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7095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07097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07099_2616395394">
            <w:r>
              <w:rPr>
                <w:webHidden/>
                <w:rStyle w:val="IndexLink"/>
                <w:rtl w:val="true"/>
              </w:rPr>
              <w:t>دیباجة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807101_2616395394">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807103_2616395394">
            <w:r>
              <w:rPr>
                <w:webHidden/>
                <w:rStyle w:val="IndexLink"/>
                <w:rtl w:val="true"/>
              </w:rPr>
              <w:t>أبواب تروك الاحرام</w:t>
            </w:r>
            <w:r>
              <w:rPr>
                <w:rStyle w:val="IndexLink"/>
                <w:rtl w:val="true"/>
              </w:rPr>
              <w:tab/>
            </w:r>
            <w:r>
              <w:rPr>
                <w:rStyle w:val="IndexLink"/>
              </w:rPr>
              <w:t>15</w:t>
            </w:r>
          </w:hyperlink>
        </w:p>
        <w:p>
          <w:pPr>
            <w:pStyle w:val="Contents3"/>
            <w:tabs>
              <w:tab w:val="clear" w:pos="8459"/>
              <w:tab w:val="right" w:pos="9026" w:leader="dot"/>
            </w:tabs>
            <w:rPr/>
          </w:pPr>
          <w:hyperlink w:anchor="__RefHeading___Toc1807105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حرمة صيد البَرّ والدلالة عليه</w:t>
            </w:r>
            <w:r>
              <w:rPr>
                <w:rStyle w:val="IndexLink"/>
                <w:rtl w:val="true"/>
              </w:rPr>
              <w:tab/>
            </w:r>
            <w:r>
              <w:rPr>
                <w:rStyle w:val="IndexLink"/>
              </w:rPr>
              <w:t>15</w:t>
            </w:r>
          </w:hyperlink>
        </w:p>
        <w:p>
          <w:pPr>
            <w:pStyle w:val="Contents3"/>
            <w:tabs>
              <w:tab w:val="clear" w:pos="8459"/>
              <w:tab w:val="right" w:pos="9026" w:leader="dot"/>
            </w:tabs>
            <w:rPr/>
          </w:pPr>
          <w:hyperlink w:anchor="__RefHeading___Toc1807107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حرمة أكل الصيد على المُحرِم</w:t>
            </w:r>
            <w:r>
              <w:rPr>
                <w:rStyle w:val="IndexLink"/>
                <w:rtl w:val="true"/>
              </w:rPr>
              <w:tab/>
            </w:r>
            <w:r>
              <w:rPr>
                <w:rStyle w:val="IndexLink"/>
              </w:rPr>
              <w:t>16</w:t>
            </w:r>
          </w:hyperlink>
        </w:p>
        <w:p>
          <w:pPr>
            <w:pStyle w:val="Contents3"/>
            <w:tabs>
              <w:tab w:val="clear" w:pos="8459"/>
              <w:tab w:val="right" w:pos="9026" w:leader="dot"/>
            </w:tabs>
            <w:rPr/>
          </w:pPr>
          <w:hyperlink w:anchor="__RefHeading___Toc1807109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حرمة أكل ما صاده المُحرِم في الحرم</w:t>
            </w:r>
            <w:r>
              <w:rPr>
                <w:rStyle w:val="IndexLink"/>
                <w:rtl w:val="true"/>
              </w:rPr>
              <w:tab/>
            </w:r>
            <w:r>
              <w:rPr>
                <w:rStyle w:val="IndexLink"/>
              </w:rPr>
              <w:t>17</w:t>
            </w:r>
          </w:hyperlink>
        </w:p>
        <w:p>
          <w:pPr>
            <w:pStyle w:val="Contents3"/>
            <w:tabs>
              <w:tab w:val="clear" w:pos="8459"/>
              <w:tab w:val="right" w:pos="9026" w:leader="dot"/>
            </w:tabs>
            <w:rPr/>
          </w:pPr>
          <w:hyperlink w:anchor="__RefHeading___Toc1807111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حرمة اكل ما صاده المحلَّ على المُحرم</w:t>
            </w:r>
            <w:r>
              <w:rPr>
                <w:rStyle w:val="IndexLink"/>
                <w:rtl w:val="true"/>
              </w:rPr>
              <w:tab/>
            </w:r>
            <w:r>
              <w:rPr>
                <w:rStyle w:val="IndexLink"/>
              </w:rPr>
              <w:t>17</w:t>
            </w:r>
          </w:hyperlink>
        </w:p>
        <w:p>
          <w:pPr>
            <w:pStyle w:val="Contents3"/>
            <w:tabs>
              <w:tab w:val="clear" w:pos="8459"/>
              <w:tab w:val="right" w:pos="9026" w:leader="dot"/>
            </w:tabs>
            <w:rPr/>
          </w:pPr>
          <w:hyperlink w:anchor="__RefHeading___Toc1807113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حرمة ذبح الصيد في الحَرم</w:t>
            </w:r>
            <w:r>
              <w:rPr>
                <w:rStyle w:val="IndexLink"/>
                <w:rtl w:val="true"/>
              </w:rPr>
              <w:tab/>
            </w:r>
            <w:r>
              <w:rPr>
                <w:rStyle w:val="IndexLink"/>
              </w:rPr>
              <w:t>18</w:t>
            </w:r>
          </w:hyperlink>
        </w:p>
        <w:p>
          <w:pPr>
            <w:pStyle w:val="Contents3"/>
            <w:tabs>
              <w:tab w:val="clear" w:pos="8459"/>
              <w:tab w:val="right" w:pos="9026" w:leader="dot"/>
            </w:tabs>
            <w:rPr/>
          </w:pPr>
          <w:hyperlink w:anchor="__RefHeading___Toc1807115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الاختبار الالهي للصحابة في عمرة الحديبية</w:t>
            </w:r>
            <w:r>
              <w:rPr>
                <w:rStyle w:val="IndexLink"/>
                <w:rtl w:val="true"/>
              </w:rPr>
              <w:tab/>
            </w:r>
            <w:r>
              <w:rPr>
                <w:rStyle w:val="IndexLink"/>
              </w:rPr>
              <w:t>18</w:t>
            </w:r>
          </w:hyperlink>
        </w:p>
        <w:p>
          <w:pPr>
            <w:pStyle w:val="Contents3"/>
            <w:tabs>
              <w:tab w:val="clear" w:pos="8459"/>
              <w:tab w:val="right" w:pos="9026" w:leader="dot"/>
            </w:tabs>
            <w:rPr/>
          </w:pPr>
          <w:hyperlink w:anchor="__RefHeading___Toc1807117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حكم صيد الحيوان الذي اصله من البحر</w:t>
            </w:r>
            <w:r>
              <w:rPr>
                <w:rStyle w:val="IndexLink"/>
                <w:rtl w:val="true"/>
              </w:rPr>
              <w:tab/>
            </w:r>
            <w:r>
              <w:rPr>
                <w:rStyle w:val="IndexLink"/>
              </w:rPr>
              <w:t>19</w:t>
            </w:r>
          </w:hyperlink>
        </w:p>
        <w:p>
          <w:pPr>
            <w:pStyle w:val="Contents3"/>
            <w:tabs>
              <w:tab w:val="clear" w:pos="8459"/>
              <w:tab w:val="right" w:pos="9026" w:leader="dot"/>
            </w:tabs>
            <w:rPr/>
          </w:pPr>
          <w:hyperlink w:anchor="__RefHeading___Toc1807119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حكم صيد البحر على المُحرم</w:t>
            </w:r>
            <w:r>
              <w:rPr>
                <w:rStyle w:val="IndexLink"/>
                <w:rtl w:val="true"/>
              </w:rPr>
              <w:tab/>
            </w:r>
            <w:r>
              <w:rPr>
                <w:rStyle w:val="IndexLink"/>
              </w:rPr>
              <w:t>20</w:t>
            </w:r>
          </w:hyperlink>
        </w:p>
        <w:p>
          <w:pPr>
            <w:pStyle w:val="Contents3"/>
            <w:tabs>
              <w:tab w:val="clear" w:pos="8459"/>
              <w:tab w:val="right" w:pos="9026" w:leader="dot"/>
            </w:tabs>
            <w:rPr/>
          </w:pPr>
          <w:hyperlink w:anchor="__RefHeading___Toc1807121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حكم الصيد اذا ذبحه المُحرِم</w:t>
            </w:r>
            <w:r>
              <w:rPr>
                <w:rStyle w:val="IndexLink"/>
                <w:rtl w:val="true"/>
              </w:rPr>
              <w:tab/>
            </w:r>
            <w:r>
              <w:rPr>
                <w:rStyle w:val="IndexLink"/>
              </w:rPr>
              <w:t>23</w:t>
            </w:r>
          </w:hyperlink>
        </w:p>
        <w:p>
          <w:pPr>
            <w:pStyle w:val="Contents3"/>
            <w:tabs>
              <w:tab w:val="clear" w:pos="8459"/>
              <w:tab w:val="right" w:pos="9026" w:leader="dot"/>
            </w:tabs>
            <w:rPr/>
          </w:pPr>
          <w:hyperlink w:anchor="__RefHeading___Toc1807123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حكم الصيد اذا صيد في الحِلّ ثم جيء به الى الحرم</w:t>
            </w:r>
            <w:r>
              <w:rPr>
                <w:rStyle w:val="IndexLink"/>
                <w:rtl w:val="true"/>
              </w:rPr>
              <w:tab/>
            </w:r>
            <w:r>
              <w:rPr>
                <w:rStyle w:val="IndexLink"/>
              </w:rPr>
              <w:t>24</w:t>
            </w:r>
          </w:hyperlink>
        </w:p>
        <w:p>
          <w:pPr>
            <w:pStyle w:val="Contents3"/>
            <w:tabs>
              <w:tab w:val="clear" w:pos="8459"/>
              <w:tab w:val="right" w:pos="9026" w:leader="dot"/>
            </w:tabs>
            <w:rPr/>
          </w:pPr>
          <w:hyperlink w:anchor="__RefHeading___Toc1807125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حكم مَن ذَبَح حمامةً من حمام الحرم</w:t>
            </w:r>
            <w:r>
              <w:rPr>
                <w:rStyle w:val="IndexLink"/>
                <w:rtl w:val="true"/>
              </w:rPr>
              <w:tab/>
            </w:r>
            <w:r>
              <w:rPr>
                <w:rStyle w:val="IndexLink"/>
              </w:rPr>
              <w:t>25</w:t>
            </w:r>
          </w:hyperlink>
        </w:p>
        <w:p>
          <w:pPr>
            <w:pStyle w:val="Contents3"/>
            <w:tabs>
              <w:tab w:val="clear" w:pos="8459"/>
              <w:tab w:val="right" w:pos="9026" w:leader="dot"/>
            </w:tabs>
            <w:rPr/>
          </w:pPr>
          <w:hyperlink w:anchor="__RefHeading___Toc1807127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حكم أكل المُحلّ مما صاده المُحرِم في الحلَّ</w:t>
            </w:r>
            <w:r>
              <w:rPr>
                <w:rStyle w:val="IndexLink"/>
                <w:rtl w:val="true"/>
              </w:rPr>
              <w:tab/>
            </w:r>
            <w:r>
              <w:rPr>
                <w:rStyle w:val="IndexLink"/>
              </w:rPr>
              <w:t>26</w:t>
            </w:r>
          </w:hyperlink>
        </w:p>
        <w:p>
          <w:pPr>
            <w:pStyle w:val="Contents3"/>
            <w:tabs>
              <w:tab w:val="clear" w:pos="8459"/>
              <w:tab w:val="right" w:pos="9026" w:leader="dot"/>
            </w:tabs>
            <w:rPr/>
          </w:pPr>
          <w:hyperlink w:anchor="__RefHeading___Toc1807129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جزاء من آذى حيواناً وهو مُحرِم</w:t>
            </w:r>
            <w:r>
              <w:rPr>
                <w:rStyle w:val="IndexLink"/>
                <w:rtl w:val="true"/>
              </w:rPr>
              <w:tab/>
            </w:r>
            <w:r>
              <w:rPr>
                <w:rStyle w:val="IndexLink"/>
              </w:rPr>
              <w:t>28</w:t>
            </w:r>
          </w:hyperlink>
        </w:p>
        <w:p>
          <w:pPr>
            <w:pStyle w:val="Contents3"/>
            <w:tabs>
              <w:tab w:val="clear" w:pos="8459"/>
              <w:tab w:val="right" w:pos="9026" w:leader="dot"/>
            </w:tabs>
            <w:rPr/>
          </w:pPr>
          <w:hyperlink w:anchor="__RefHeading___Toc1807131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ماذا يُفعل بالصيد اذا صاده المُحرِم؟</w:t>
            </w:r>
            <w:r>
              <w:rPr>
                <w:rStyle w:val="IndexLink"/>
                <w:rtl w:val="true"/>
              </w:rPr>
              <w:tab/>
            </w:r>
            <w:r>
              <w:rPr>
                <w:rStyle w:val="IndexLink"/>
              </w:rPr>
              <w:t>29</w:t>
            </w:r>
          </w:hyperlink>
        </w:p>
        <w:p>
          <w:pPr>
            <w:pStyle w:val="Contents3"/>
            <w:tabs>
              <w:tab w:val="clear" w:pos="8459"/>
              <w:tab w:val="right" w:pos="9026" w:leader="dot"/>
            </w:tabs>
            <w:rPr/>
          </w:pPr>
          <w:hyperlink w:anchor="__RefHeading___Toc1807133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جواز أكل الصيد للمحلّ في الحرم اذا صید و ذُبح في الحِلّ</w:t>
            </w:r>
            <w:r>
              <w:rPr>
                <w:rStyle w:val="IndexLink"/>
                <w:rtl w:val="true"/>
              </w:rPr>
              <w:tab/>
            </w:r>
            <w:r>
              <w:rPr>
                <w:rStyle w:val="IndexLink"/>
              </w:rPr>
              <w:t>30</w:t>
            </w:r>
          </w:hyperlink>
        </w:p>
        <w:p>
          <w:pPr>
            <w:pStyle w:val="Contents3"/>
            <w:tabs>
              <w:tab w:val="clear" w:pos="8459"/>
              <w:tab w:val="right" w:pos="9026" w:leader="dot"/>
            </w:tabs>
            <w:rPr/>
          </w:pPr>
          <w:hyperlink w:anchor="__RefHeading___Toc1807135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حرمة الزواج والتزويج والشهادة على النكاح في حال الاحرام</w:t>
            </w:r>
            <w:r>
              <w:rPr>
                <w:rStyle w:val="IndexLink"/>
                <w:rtl w:val="true"/>
              </w:rPr>
              <w:tab/>
            </w:r>
            <w:r>
              <w:rPr>
                <w:rStyle w:val="IndexLink"/>
              </w:rPr>
              <w:t>31</w:t>
            </w:r>
          </w:hyperlink>
        </w:p>
        <w:p>
          <w:pPr>
            <w:pStyle w:val="Contents3"/>
            <w:tabs>
              <w:tab w:val="clear" w:pos="8459"/>
              <w:tab w:val="right" w:pos="9026" w:leader="dot"/>
            </w:tabs>
            <w:rPr/>
          </w:pPr>
          <w:hyperlink w:anchor="__RefHeading___Toc1807137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الحرمة الأبَدية على من تزوَّج وهو مُحرِم عالماً بالحرمة</w:t>
            </w:r>
            <w:r>
              <w:rPr>
                <w:rStyle w:val="IndexLink"/>
                <w:rtl w:val="true"/>
              </w:rPr>
              <w:tab/>
            </w:r>
            <w:r>
              <w:rPr>
                <w:rStyle w:val="IndexLink"/>
              </w:rPr>
              <w:t>34</w:t>
            </w:r>
          </w:hyperlink>
        </w:p>
        <w:p>
          <w:pPr>
            <w:pStyle w:val="Contents3"/>
            <w:tabs>
              <w:tab w:val="clear" w:pos="8459"/>
              <w:tab w:val="right" w:pos="9026" w:leader="dot"/>
            </w:tabs>
            <w:rPr/>
          </w:pPr>
          <w:hyperlink w:anchor="__RefHeading___Toc1807139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حرمة الزوجين المُحرِمين أحدهما على الآخر إلاّ النظر والكلام</w:t>
            </w:r>
            <w:r>
              <w:rPr>
                <w:rStyle w:val="IndexLink"/>
                <w:rtl w:val="true"/>
              </w:rPr>
              <w:tab/>
            </w:r>
            <w:r>
              <w:rPr>
                <w:rStyle w:val="IndexLink"/>
              </w:rPr>
              <w:t>35</w:t>
            </w:r>
          </w:hyperlink>
        </w:p>
        <w:p>
          <w:pPr>
            <w:pStyle w:val="Contents3"/>
            <w:tabs>
              <w:tab w:val="clear" w:pos="8459"/>
              <w:tab w:val="right" w:pos="9026" w:leader="dot"/>
            </w:tabs>
            <w:rPr/>
          </w:pPr>
          <w:hyperlink w:anchor="__RefHeading___Toc1807141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جواز الطلاق للمُحرِم</w:t>
            </w:r>
            <w:r>
              <w:rPr>
                <w:rStyle w:val="IndexLink"/>
                <w:rtl w:val="true"/>
              </w:rPr>
              <w:tab/>
            </w:r>
            <w:r>
              <w:rPr>
                <w:rStyle w:val="IndexLink"/>
              </w:rPr>
              <w:t>36</w:t>
            </w:r>
          </w:hyperlink>
        </w:p>
        <w:p>
          <w:pPr>
            <w:pStyle w:val="Contents3"/>
            <w:tabs>
              <w:tab w:val="clear" w:pos="8459"/>
              <w:tab w:val="right" w:pos="9026" w:leader="dot"/>
            </w:tabs>
            <w:rPr/>
          </w:pPr>
          <w:hyperlink w:anchor="__RefHeading___Toc1807143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حرمة الطَّيب على المُحرِم</w:t>
            </w:r>
            <w:r>
              <w:rPr>
                <w:rStyle w:val="IndexLink"/>
                <w:rtl w:val="true"/>
              </w:rPr>
              <w:tab/>
            </w:r>
            <w:r>
              <w:rPr>
                <w:rStyle w:val="IndexLink"/>
              </w:rPr>
              <w:t>37</w:t>
            </w:r>
          </w:hyperlink>
        </w:p>
        <w:p>
          <w:pPr>
            <w:pStyle w:val="Contents3"/>
            <w:tabs>
              <w:tab w:val="clear" w:pos="8459"/>
              <w:tab w:val="right" w:pos="9026" w:leader="dot"/>
            </w:tabs>
            <w:rPr/>
          </w:pPr>
          <w:hyperlink w:anchor="__RefHeading___Toc1807145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كفّارة الطَّيب</w:t>
            </w:r>
            <w:r>
              <w:rPr>
                <w:rStyle w:val="IndexLink"/>
                <w:rtl w:val="true"/>
              </w:rPr>
              <w:tab/>
            </w:r>
            <w:r>
              <w:rPr>
                <w:rStyle w:val="IndexLink"/>
              </w:rPr>
              <w:t>38</w:t>
            </w:r>
          </w:hyperlink>
        </w:p>
        <w:p>
          <w:pPr>
            <w:pStyle w:val="Contents3"/>
            <w:tabs>
              <w:tab w:val="clear" w:pos="8459"/>
              <w:tab w:val="right" w:pos="9026" w:leader="dot"/>
            </w:tabs>
            <w:rPr/>
          </w:pPr>
          <w:hyperlink w:anchor="__RefHeading___Toc1807147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النهي عن مَسَّ الريحان والزعفران وأكله للمُحرِم</w:t>
            </w:r>
            <w:r>
              <w:rPr>
                <w:rStyle w:val="IndexLink"/>
                <w:rtl w:val="true"/>
              </w:rPr>
              <w:tab/>
            </w:r>
            <w:r>
              <w:rPr>
                <w:rStyle w:val="IndexLink"/>
              </w:rPr>
              <w:t>39</w:t>
            </w:r>
          </w:hyperlink>
        </w:p>
        <w:p>
          <w:pPr>
            <w:pStyle w:val="Contents3"/>
            <w:tabs>
              <w:tab w:val="clear" w:pos="8459"/>
              <w:tab w:val="right" w:pos="9026" w:leader="dot"/>
            </w:tabs>
            <w:rPr/>
          </w:pPr>
          <w:hyperlink w:anchor="__RefHeading___Toc1807149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النهي عن غَسل المُحرِم يدَه بالأشنان</w:t>
            </w:r>
            <w:r>
              <w:rPr>
                <w:rStyle w:val="IndexLink"/>
                <w:rtl w:val="true"/>
              </w:rPr>
              <w:tab/>
            </w:r>
            <w:r>
              <w:rPr>
                <w:rStyle w:val="IndexLink"/>
              </w:rPr>
              <w:t>40</w:t>
            </w:r>
          </w:hyperlink>
        </w:p>
        <w:p>
          <w:pPr>
            <w:pStyle w:val="Contents3"/>
            <w:tabs>
              <w:tab w:val="clear" w:pos="8459"/>
              <w:tab w:val="right" w:pos="9026" w:leader="dot"/>
            </w:tabs>
            <w:rPr/>
          </w:pPr>
          <w:hyperlink w:anchor="__RefHeading___Toc1807151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النهي عن جلوس المُحرِم عند بائع العطور</w:t>
            </w:r>
            <w:r>
              <w:rPr>
                <w:rStyle w:val="IndexLink"/>
                <w:rtl w:val="true"/>
              </w:rPr>
              <w:tab/>
            </w:r>
            <w:r>
              <w:rPr>
                <w:rStyle w:val="IndexLink"/>
              </w:rPr>
              <w:t>41</w:t>
            </w:r>
          </w:hyperlink>
        </w:p>
        <w:p>
          <w:pPr>
            <w:pStyle w:val="Contents3"/>
            <w:tabs>
              <w:tab w:val="clear" w:pos="8459"/>
              <w:tab w:val="right" w:pos="9026" w:leader="dot"/>
            </w:tabs>
            <w:rPr/>
          </w:pPr>
          <w:hyperlink w:anchor="__RefHeading___Toc1807153_2616395394">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النهي عن تجمير ثوب الإحرام</w:t>
            </w:r>
            <w:r>
              <w:rPr>
                <w:rStyle w:val="IndexLink"/>
                <w:rtl w:val="true"/>
              </w:rPr>
              <w:tab/>
            </w:r>
            <w:r>
              <w:rPr>
                <w:rStyle w:val="IndexLink"/>
              </w:rPr>
              <w:t>41</w:t>
            </w:r>
          </w:hyperlink>
        </w:p>
        <w:p>
          <w:pPr>
            <w:pStyle w:val="Contents3"/>
            <w:tabs>
              <w:tab w:val="clear" w:pos="8459"/>
              <w:tab w:val="right" w:pos="9026" w:leader="dot"/>
            </w:tabs>
            <w:rPr/>
          </w:pPr>
          <w:hyperlink w:anchor="__RefHeading___Toc1807155_2616395394">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حكم المُحرم اذا غسل يده بما فيه الطيب</w:t>
            </w:r>
            <w:r>
              <w:rPr>
                <w:rStyle w:val="IndexLink"/>
                <w:rtl w:val="true"/>
              </w:rPr>
              <w:tab/>
            </w:r>
            <w:r>
              <w:rPr>
                <w:rStyle w:val="IndexLink"/>
              </w:rPr>
              <w:t>42</w:t>
            </w:r>
          </w:hyperlink>
        </w:p>
        <w:p>
          <w:pPr>
            <w:pStyle w:val="Contents3"/>
            <w:tabs>
              <w:tab w:val="clear" w:pos="8459"/>
              <w:tab w:val="right" w:pos="9026" w:leader="dot"/>
            </w:tabs>
            <w:rPr/>
          </w:pPr>
          <w:hyperlink w:anchor="__RefHeading___Toc1807157_2616395394">
            <w:r>
              <w:rPr>
                <w:webHidden/>
                <w:rStyle w:val="IndexLink"/>
                <w:rtl w:val="true"/>
              </w:rPr>
              <w:t xml:space="preserve">باب </w:t>
            </w:r>
            <w:r>
              <w:rPr>
                <w:rStyle w:val="IndexLink"/>
                <w:rtl w:val="true"/>
              </w:rPr>
              <w:t>(</w:t>
            </w:r>
            <w:r>
              <w:rPr>
                <w:rStyle w:val="IndexLink"/>
              </w:rPr>
              <w:t>27</w:t>
            </w:r>
            <w:r>
              <w:rPr>
                <w:rStyle w:val="IndexLink"/>
                <w:rtl w:val="true"/>
              </w:rPr>
              <w:t>)</w:t>
            </w:r>
            <w:r>
              <w:rPr>
                <w:rStyle w:val="IndexLink"/>
                <w:rtl w:val="true"/>
              </w:rPr>
              <w:t>حكم المُحرم اذا مَسَّ الطَّيب ناسياً</w:t>
            </w:r>
            <w:r>
              <w:rPr>
                <w:rStyle w:val="IndexLink"/>
                <w:rtl w:val="true"/>
              </w:rPr>
              <w:tab/>
            </w:r>
            <w:r>
              <w:rPr>
                <w:rStyle w:val="IndexLink"/>
              </w:rPr>
              <w:t>42</w:t>
            </w:r>
          </w:hyperlink>
        </w:p>
        <w:p>
          <w:pPr>
            <w:pStyle w:val="Contents3"/>
            <w:tabs>
              <w:tab w:val="clear" w:pos="8459"/>
              <w:tab w:val="right" w:pos="9026" w:leader="dot"/>
            </w:tabs>
            <w:rPr/>
          </w:pPr>
          <w:hyperlink w:anchor="__RefHeading___Toc1807159_2616395394">
            <w:r>
              <w:rPr>
                <w:webHidden/>
                <w:rStyle w:val="IndexLink"/>
                <w:rtl w:val="true"/>
              </w:rPr>
              <w:t xml:space="preserve">باب </w:t>
            </w:r>
            <w:r>
              <w:rPr>
                <w:rStyle w:val="IndexLink"/>
                <w:rtl w:val="true"/>
              </w:rPr>
              <w:t>(</w:t>
            </w:r>
            <w:r>
              <w:rPr>
                <w:rStyle w:val="IndexLink"/>
              </w:rPr>
              <w:t>28</w:t>
            </w:r>
            <w:r>
              <w:rPr>
                <w:rStyle w:val="IndexLink"/>
                <w:rtl w:val="true"/>
              </w:rPr>
              <w:t>)</w:t>
            </w:r>
            <w:r>
              <w:rPr>
                <w:rStyle w:val="IndexLink"/>
                <w:rtl w:val="true"/>
              </w:rPr>
              <w:t>حكم المُحرِم اذا مَسَّ الطيب وهو نائم</w:t>
            </w:r>
            <w:r>
              <w:rPr>
                <w:rStyle w:val="IndexLink"/>
                <w:rtl w:val="true"/>
              </w:rPr>
              <w:tab/>
            </w:r>
            <w:r>
              <w:rPr>
                <w:rStyle w:val="IndexLink"/>
              </w:rPr>
              <w:t>43</w:t>
            </w:r>
          </w:hyperlink>
        </w:p>
        <w:p>
          <w:pPr>
            <w:pStyle w:val="Contents3"/>
            <w:tabs>
              <w:tab w:val="clear" w:pos="8459"/>
              <w:tab w:val="right" w:pos="9026" w:leader="dot"/>
            </w:tabs>
            <w:rPr/>
          </w:pPr>
          <w:hyperlink w:anchor="__RefHeading___Toc1807161_2616395394">
            <w:r>
              <w:rPr>
                <w:webHidden/>
                <w:rStyle w:val="IndexLink"/>
                <w:rtl w:val="true"/>
              </w:rPr>
              <w:t xml:space="preserve">باب </w:t>
            </w:r>
            <w:r>
              <w:rPr>
                <w:rStyle w:val="IndexLink"/>
                <w:rtl w:val="true"/>
              </w:rPr>
              <w:t>(</w:t>
            </w:r>
            <w:r>
              <w:rPr>
                <w:rStyle w:val="IndexLink"/>
              </w:rPr>
              <w:t>29</w:t>
            </w:r>
            <w:r>
              <w:rPr>
                <w:rStyle w:val="IndexLink"/>
                <w:rtl w:val="true"/>
              </w:rPr>
              <w:t>)</w:t>
            </w:r>
            <w:r>
              <w:rPr>
                <w:rStyle w:val="IndexLink"/>
                <w:rtl w:val="true"/>
              </w:rPr>
              <w:t>حكم المحرم إذا أصاب الطَّيب ثوبه</w:t>
            </w:r>
            <w:r>
              <w:rPr>
                <w:rStyle w:val="IndexLink"/>
                <w:rtl w:val="true"/>
              </w:rPr>
              <w:tab/>
            </w:r>
            <w:r>
              <w:rPr>
                <w:rStyle w:val="IndexLink"/>
              </w:rPr>
              <w:t>44</w:t>
            </w:r>
          </w:hyperlink>
        </w:p>
        <w:p>
          <w:pPr>
            <w:pStyle w:val="Contents3"/>
            <w:tabs>
              <w:tab w:val="clear" w:pos="8459"/>
              <w:tab w:val="right" w:pos="9026" w:leader="dot"/>
            </w:tabs>
            <w:rPr/>
          </w:pPr>
          <w:hyperlink w:anchor="__RefHeading___Toc1807163_2616395394">
            <w:r>
              <w:rPr>
                <w:webHidden/>
                <w:rStyle w:val="IndexLink"/>
                <w:rtl w:val="true"/>
              </w:rPr>
              <w:t xml:space="preserve">باب </w:t>
            </w:r>
            <w:r>
              <w:rPr>
                <w:rStyle w:val="IndexLink"/>
                <w:rtl w:val="true"/>
              </w:rPr>
              <w:t>(</w:t>
            </w:r>
            <w:r>
              <w:rPr>
                <w:rStyle w:val="IndexLink"/>
              </w:rPr>
              <w:t>30</w:t>
            </w:r>
            <w:r>
              <w:rPr>
                <w:rStyle w:val="IndexLink"/>
                <w:rtl w:val="true"/>
              </w:rPr>
              <w:t>)</w:t>
            </w:r>
            <w:r>
              <w:rPr>
                <w:rStyle w:val="IndexLink"/>
                <w:rtl w:val="true"/>
              </w:rPr>
              <w:t>حكم المُحرِم اذا أصاب خلوق الكعبة ثوبه</w:t>
            </w:r>
            <w:r>
              <w:rPr>
                <w:rStyle w:val="IndexLink"/>
                <w:rtl w:val="true"/>
              </w:rPr>
              <w:tab/>
            </w:r>
            <w:r>
              <w:rPr>
                <w:rStyle w:val="IndexLink"/>
              </w:rPr>
              <w:t>44</w:t>
            </w:r>
          </w:hyperlink>
        </w:p>
        <w:p>
          <w:pPr>
            <w:pStyle w:val="Contents3"/>
            <w:tabs>
              <w:tab w:val="clear" w:pos="8459"/>
              <w:tab w:val="right" w:pos="9026" w:leader="dot"/>
            </w:tabs>
            <w:rPr/>
          </w:pPr>
          <w:hyperlink w:anchor="__RefHeading___Toc1807165_2616395394">
            <w:r>
              <w:rPr>
                <w:webHidden/>
                <w:rStyle w:val="IndexLink"/>
                <w:rtl w:val="true"/>
              </w:rPr>
              <w:t xml:space="preserve">باب </w:t>
            </w:r>
            <w:r>
              <w:rPr>
                <w:rStyle w:val="IndexLink"/>
                <w:rtl w:val="true"/>
              </w:rPr>
              <w:t>(</w:t>
            </w:r>
            <w:r>
              <w:rPr>
                <w:rStyle w:val="IndexLink"/>
              </w:rPr>
              <w:t>31</w:t>
            </w:r>
            <w:r>
              <w:rPr>
                <w:rStyle w:val="IndexLink"/>
                <w:rtl w:val="true"/>
              </w:rPr>
              <w:t>)</w:t>
            </w:r>
            <w:r>
              <w:rPr>
                <w:rStyle w:val="IndexLink"/>
                <w:rtl w:val="true"/>
              </w:rPr>
              <w:t>حکم شمَّ الإذخر وغيره للمُحرِم</w:t>
            </w:r>
            <w:r>
              <w:rPr>
                <w:rStyle w:val="IndexLink"/>
                <w:rtl w:val="true"/>
              </w:rPr>
              <w:tab/>
            </w:r>
            <w:r>
              <w:rPr>
                <w:rStyle w:val="IndexLink"/>
              </w:rPr>
              <w:t>46</w:t>
            </w:r>
          </w:hyperlink>
        </w:p>
        <w:p>
          <w:pPr>
            <w:pStyle w:val="Contents3"/>
            <w:tabs>
              <w:tab w:val="clear" w:pos="8459"/>
              <w:tab w:val="right" w:pos="9026" w:leader="dot"/>
            </w:tabs>
            <w:rPr/>
          </w:pPr>
          <w:hyperlink w:anchor="__RefHeading___Toc1807167_2616395394">
            <w:r>
              <w:rPr>
                <w:webHidden/>
                <w:rStyle w:val="IndexLink"/>
                <w:rtl w:val="true"/>
              </w:rPr>
              <w:t xml:space="preserve">باب </w:t>
            </w:r>
            <w:r>
              <w:rPr>
                <w:rStyle w:val="IndexLink"/>
                <w:rtl w:val="true"/>
              </w:rPr>
              <w:t>(</w:t>
            </w:r>
            <w:r>
              <w:rPr>
                <w:rStyle w:val="IndexLink"/>
              </w:rPr>
              <w:t>32</w:t>
            </w:r>
            <w:r>
              <w:rPr>
                <w:rStyle w:val="IndexLink"/>
                <w:rtl w:val="true"/>
              </w:rPr>
              <w:t>)</w:t>
            </w:r>
            <w:r>
              <w:rPr>
                <w:rStyle w:val="IndexLink"/>
                <w:rtl w:val="true"/>
              </w:rPr>
              <w:t>حكم اكل الفواكه ذات الرائحة الطيّبة للمُحرِم</w:t>
            </w:r>
            <w:r>
              <w:rPr>
                <w:rStyle w:val="IndexLink"/>
                <w:rtl w:val="true"/>
              </w:rPr>
              <w:tab/>
            </w:r>
            <w:r>
              <w:rPr>
                <w:rStyle w:val="IndexLink"/>
              </w:rPr>
              <w:t>47</w:t>
            </w:r>
          </w:hyperlink>
        </w:p>
        <w:p>
          <w:pPr>
            <w:pStyle w:val="Contents3"/>
            <w:tabs>
              <w:tab w:val="clear" w:pos="8459"/>
              <w:tab w:val="right" w:pos="9026" w:leader="dot"/>
            </w:tabs>
            <w:rPr/>
          </w:pPr>
          <w:hyperlink w:anchor="__RefHeading___Toc1807169_2616395394">
            <w:r>
              <w:rPr>
                <w:webHidden/>
                <w:rStyle w:val="IndexLink"/>
                <w:rtl w:val="true"/>
              </w:rPr>
              <w:t xml:space="preserve">باب </w:t>
            </w:r>
            <w:r>
              <w:rPr>
                <w:rStyle w:val="IndexLink"/>
                <w:rtl w:val="true"/>
              </w:rPr>
              <w:t>(</w:t>
            </w:r>
            <w:r>
              <w:rPr>
                <w:rStyle w:val="IndexLink"/>
              </w:rPr>
              <w:t>33</w:t>
            </w:r>
            <w:r>
              <w:rPr>
                <w:rStyle w:val="IndexLink"/>
                <w:rtl w:val="true"/>
              </w:rPr>
              <w:t>)</w:t>
            </w:r>
            <w:r>
              <w:rPr>
                <w:rStyle w:val="IndexLink"/>
                <w:rtl w:val="true"/>
              </w:rPr>
              <w:t>مايفعله المحرم اذا حلَّ</w:t>
            </w:r>
            <w:r>
              <w:rPr>
                <w:rStyle w:val="IndexLink"/>
                <w:rtl w:val="true"/>
              </w:rPr>
              <w:tab/>
            </w:r>
            <w:r>
              <w:rPr>
                <w:rStyle w:val="IndexLink"/>
              </w:rPr>
              <w:t>49</w:t>
            </w:r>
          </w:hyperlink>
        </w:p>
        <w:p>
          <w:pPr>
            <w:pStyle w:val="Contents3"/>
            <w:tabs>
              <w:tab w:val="clear" w:pos="8459"/>
              <w:tab w:val="right" w:pos="9026" w:leader="dot"/>
            </w:tabs>
            <w:rPr/>
          </w:pPr>
          <w:hyperlink w:anchor="__RefHeading___Toc1807171_2616395394">
            <w:r>
              <w:rPr>
                <w:webHidden/>
                <w:rStyle w:val="IndexLink"/>
                <w:rtl w:val="true"/>
              </w:rPr>
              <w:t xml:space="preserve">باب </w:t>
            </w:r>
            <w:r>
              <w:rPr>
                <w:rStyle w:val="IndexLink"/>
                <w:rtl w:val="true"/>
              </w:rPr>
              <w:t>(</w:t>
            </w:r>
            <w:r>
              <w:rPr>
                <w:rStyle w:val="IndexLink"/>
              </w:rPr>
              <w:t>34</w:t>
            </w:r>
            <w:r>
              <w:rPr>
                <w:rStyle w:val="IndexLink"/>
                <w:rtl w:val="true"/>
              </w:rPr>
              <w:t>)</w:t>
            </w:r>
            <w:r>
              <w:rPr>
                <w:rStyle w:val="IndexLink"/>
                <w:rtl w:val="true"/>
              </w:rPr>
              <w:t>جواز استعمال المُحرِم الطَّيب للضرورة</w:t>
            </w:r>
            <w:r>
              <w:rPr>
                <w:rStyle w:val="IndexLink"/>
                <w:rtl w:val="true"/>
              </w:rPr>
              <w:tab/>
            </w:r>
            <w:r>
              <w:rPr>
                <w:rStyle w:val="IndexLink"/>
              </w:rPr>
              <w:t>49</w:t>
            </w:r>
          </w:hyperlink>
        </w:p>
        <w:p>
          <w:pPr>
            <w:pStyle w:val="Contents3"/>
            <w:tabs>
              <w:tab w:val="clear" w:pos="8459"/>
              <w:tab w:val="right" w:pos="9026" w:leader="dot"/>
            </w:tabs>
            <w:rPr/>
          </w:pPr>
          <w:hyperlink w:anchor="__RefHeading___Toc1807173_2616395394">
            <w:r>
              <w:rPr>
                <w:webHidden/>
                <w:rStyle w:val="IndexLink"/>
                <w:rtl w:val="true"/>
              </w:rPr>
              <w:t xml:space="preserve">باب </w:t>
            </w:r>
            <w:r>
              <w:rPr>
                <w:rStyle w:val="IndexLink"/>
                <w:rtl w:val="true"/>
              </w:rPr>
              <w:t>(</w:t>
            </w:r>
            <w:r>
              <w:rPr>
                <w:rStyle w:val="IndexLink"/>
              </w:rPr>
              <w:t>35</w:t>
            </w:r>
            <w:r>
              <w:rPr>
                <w:rStyle w:val="IndexLink"/>
                <w:rtl w:val="true"/>
              </w:rPr>
              <w:t>)</w:t>
            </w:r>
            <w:r>
              <w:rPr>
                <w:rStyle w:val="IndexLink"/>
                <w:rtl w:val="true"/>
              </w:rPr>
              <w:t>جواز استعمال المُحرِم الحنّاء للضرورة</w:t>
            </w:r>
            <w:r>
              <w:rPr>
                <w:rStyle w:val="IndexLink"/>
                <w:rtl w:val="true"/>
              </w:rPr>
              <w:tab/>
            </w:r>
            <w:r>
              <w:rPr>
                <w:rStyle w:val="IndexLink"/>
              </w:rPr>
              <w:t>50</w:t>
            </w:r>
          </w:hyperlink>
        </w:p>
        <w:p>
          <w:pPr>
            <w:pStyle w:val="Contents3"/>
            <w:tabs>
              <w:tab w:val="clear" w:pos="8459"/>
              <w:tab w:val="right" w:pos="9026" w:leader="dot"/>
            </w:tabs>
            <w:rPr/>
          </w:pPr>
          <w:hyperlink w:anchor="__RefHeading___Toc1807175_2616395394">
            <w:r>
              <w:rPr>
                <w:webHidden/>
                <w:rStyle w:val="IndexLink"/>
                <w:rtl w:val="true"/>
              </w:rPr>
              <w:t xml:space="preserve">باب </w:t>
            </w:r>
            <w:r>
              <w:rPr>
                <w:rStyle w:val="IndexLink"/>
                <w:rtl w:val="true"/>
              </w:rPr>
              <w:t>(</w:t>
            </w:r>
            <w:r>
              <w:rPr>
                <w:rStyle w:val="IndexLink"/>
              </w:rPr>
              <w:t>36</w:t>
            </w:r>
            <w:r>
              <w:rPr>
                <w:rStyle w:val="IndexLink"/>
                <w:rtl w:val="true"/>
              </w:rPr>
              <w:t>)</w:t>
            </w:r>
            <w:r>
              <w:rPr>
                <w:rStyle w:val="IndexLink"/>
                <w:rtl w:val="true"/>
              </w:rPr>
              <w:t>جواز الاكتحال والتدهين للمرأة قبل غسل الاحرام</w:t>
            </w:r>
            <w:r>
              <w:rPr>
                <w:rStyle w:val="IndexLink"/>
                <w:rtl w:val="true"/>
              </w:rPr>
              <w:tab/>
            </w:r>
            <w:r>
              <w:rPr>
                <w:rStyle w:val="IndexLink"/>
              </w:rPr>
              <w:t>52</w:t>
            </w:r>
          </w:hyperlink>
        </w:p>
        <w:p>
          <w:pPr>
            <w:pStyle w:val="Contents3"/>
            <w:tabs>
              <w:tab w:val="clear" w:pos="8459"/>
              <w:tab w:val="right" w:pos="9026" w:leader="dot"/>
            </w:tabs>
            <w:rPr/>
          </w:pPr>
          <w:hyperlink w:anchor="__RefHeading___Toc1807177_2616395394">
            <w:r>
              <w:rPr>
                <w:webHidden/>
                <w:rStyle w:val="IndexLink"/>
                <w:rtl w:val="true"/>
              </w:rPr>
              <w:t xml:space="preserve">باب </w:t>
            </w:r>
            <w:r>
              <w:rPr>
                <w:rStyle w:val="IndexLink"/>
                <w:rtl w:val="true"/>
              </w:rPr>
              <w:t>(</w:t>
            </w:r>
            <w:r>
              <w:rPr>
                <w:rStyle w:val="IndexLink"/>
              </w:rPr>
              <w:t>37</w:t>
            </w:r>
            <w:r>
              <w:rPr>
                <w:rStyle w:val="IndexLink"/>
                <w:rtl w:val="true"/>
              </w:rPr>
              <w:t>)</w:t>
            </w:r>
            <w:r>
              <w:rPr>
                <w:rStyle w:val="IndexLink"/>
                <w:rtl w:val="true"/>
              </w:rPr>
              <w:t>حرمة الطيب على المُحرِم الميّت</w:t>
            </w:r>
            <w:r>
              <w:rPr>
                <w:rStyle w:val="IndexLink"/>
                <w:rtl w:val="true"/>
              </w:rPr>
              <w:tab/>
            </w:r>
            <w:r>
              <w:rPr>
                <w:rStyle w:val="IndexLink"/>
              </w:rPr>
              <w:t>52</w:t>
            </w:r>
          </w:hyperlink>
        </w:p>
        <w:p>
          <w:pPr>
            <w:pStyle w:val="Contents3"/>
            <w:tabs>
              <w:tab w:val="clear" w:pos="8459"/>
              <w:tab w:val="right" w:pos="9026" w:leader="dot"/>
            </w:tabs>
            <w:rPr/>
          </w:pPr>
          <w:hyperlink w:anchor="__RefHeading___Toc1807179_2616395394">
            <w:r>
              <w:rPr>
                <w:webHidden/>
                <w:rStyle w:val="IndexLink"/>
                <w:rtl w:val="true"/>
              </w:rPr>
              <w:t xml:space="preserve">باب </w:t>
            </w:r>
            <w:r>
              <w:rPr>
                <w:rStyle w:val="IndexLink"/>
                <w:rtl w:val="true"/>
              </w:rPr>
              <w:t>(</w:t>
            </w:r>
            <w:r>
              <w:rPr>
                <w:rStyle w:val="IndexLink"/>
              </w:rPr>
              <w:t>38</w:t>
            </w:r>
            <w:r>
              <w:rPr>
                <w:rStyle w:val="IndexLink"/>
                <w:rtl w:val="true"/>
              </w:rPr>
              <w:t>)</w:t>
            </w:r>
            <w:r>
              <w:rPr>
                <w:rStyle w:val="IndexLink"/>
                <w:rtl w:val="true"/>
              </w:rPr>
              <w:t>حرمة التدهين للمُحرم</w:t>
            </w:r>
            <w:r>
              <w:rPr>
                <w:rStyle w:val="IndexLink"/>
                <w:rtl w:val="true"/>
              </w:rPr>
              <w:tab/>
            </w:r>
            <w:r>
              <w:rPr>
                <w:rStyle w:val="IndexLink"/>
              </w:rPr>
              <w:t>53</w:t>
            </w:r>
          </w:hyperlink>
        </w:p>
        <w:p>
          <w:pPr>
            <w:pStyle w:val="Contents3"/>
            <w:tabs>
              <w:tab w:val="clear" w:pos="8459"/>
              <w:tab w:val="right" w:pos="9026" w:leader="dot"/>
            </w:tabs>
            <w:rPr/>
          </w:pPr>
          <w:hyperlink w:anchor="__RefHeading___Toc1807181_2616395394">
            <w:r>
              <w:rPr>
                <w:webHidden/>
                <w:rStyle w:val="IndexLink"/>
                <w:rtl w:val="true"/>
              </w:rPr>
              <w:t xml:space="preserve">باب </w:t>
            </w:r>
            <w:r>
              <w:rPr>
                <w:rStyle w:val="IndexLink"/>
                <w:rtl w:val="true"/>
              </w:rPr>
              <w:t>(</w:t>
            </w:r>
            <w:r>
              <w:rPr>
                <w:rStyle w:val="IndexLink"/>
              </w:rPr>
              <w:t>39</w:t>
            </w:r>
            <w:r>
              <w:rPr>
                <w:rStyle w:val="IndexLink"/>
                <w:rtl w:val="true"/>
              </w:rPr>
              <w:t>)</w:t>
            </w:r>
            <w:r>
              <w:rPr>
                <w:rStyle w:val="IndexLink"/>
                <w:rtl w:val="true"/>
              </w:rPr>
              <w:t>تحريم الادهان على المُحرِم الاّ للضرورة وان يمسك أنفهُ من</w:t>
            </w:r>
            <w:r>
              <w:rPr>
                <w:rStyle w:val="IndexLink"/>
                <w:rtl w:val="true"/>
              </w:rPr>
              <w:tab/>
            </w:r>
            <w:r>
              <w:rPr>
                <w:rStyle w:val="IndexLink"/>
              </w:rPr>
              <w:t>55</w:t>
            </w:r>
          </w:hyperlink>
        </w:p>
        <w:p>
          <w:pPr>
            <w:pStyle w:val="Contents3"/>
            <w:tabs>
              <w:tab w:val="clear" w:pos="8459"/>
              <w:tab w:val="right" w:pos="9026" w:leader="dot"/>
            </w:tabs>
            <w:rPr/>
          </w:pPr>
          <w:hyperlink w:anchor="__RefHeading___Toc1807183_2616395394">
            <w:r>
              <w:rPr>
                <w:webHidden/>
                <w:rStyle w:val="IndexLink"/>
                <w:rtl w:val="true"/>
              </w:rPr>
              <w:t xml:space="preserve">باب </w:t>
            </w:r>
            <w:r>
              <w:rPr>
                <w:rStyle w:val="IndexLink"/>
                <w:rtl w:val="true"/>
              </w:rPr>
              <w:t>(</w:t>
            </w:r>
            <w:r>
              <w:rPr>
                <w:rStyle w:val="IndexLink"/>
              </w:rPr>
              <w:t>40</w:t>
            </w:r>
            <w:r>
              <w:rPr>
                <w:rStyle w:val="IndexLink"/>
                <w:rtl w:val="true"/>
              </w:rPr>
              <w:t>)</w:t>
            </w:r>
            <w:r>
              <w:rPr>
                <w:rStyle w:val="IndexLink"/>
                <w:rtl w:val="true"/>
              </w:rPr>
              <w:t>تحريم الكُحل للمُحرِم إلاّ للضرورة وعدم الزينة</w:t>
            </w:r>
            <w:r>
              <w:rPr>
                <w:rStyle w:val="IndexLink"/>
                <w:rtl w:val="true"/>
              </w:rPr>
              <w:tab/>
            </w:r>
            <w:r>
              <w:rPr>
                <w:rStyle w:val="IndexLink"/>
              </w:rPr>
              <w:t>58</w:t>
            </w:r>
          </w:hyperlink>
        </w:p>
        <w:p>
          <w:pPr>
            <w:pStyle w:val="Contents3"/>
            <w:tabs>
              <w:tab w:val="clear" w:pos="8459"/>
              <w:tab w:val="right" w:pos="9026" w:leader="dot"/>
            </w:tabs>
            <w:rPr/>
          </w:pPr>
          <w:hyperlink w:anchor="__RefHeading___Toc1807185_2616395394">
            <w:r>
              <w:rPr>
                <w:webHidden/>
                <w:rStyle w:val="IndexLink"/>
                <w:rtl w:val="true"/>
              </w:rPr>
              <w:t xml:space="preserve">باب </w:t>
            </w:r>
            <w:r>
              <w:rPr>
                <w:rStyle w:val="IndexLink"/>
                <w:rtl w:val="true"/>
              </w:rPr>
              <w:t>(</w:t>
            </w:r>
            <w:r>
              <w:rPr>
                <w:rStyle w:val="IndexLink"/>
              </w:rPr>
              <w:t>41</w:t>
            </w:r>
            <w:r>
              <w:rPr>
                <w:rStyle w:val="IndexLink"/>
                <w:rtl w:val="true"/>
              </w:rPr>
              <w:t>)</w:t>
            </w:r>
            <w:r>
              <w:rPr>
                <w:rStyle w:val="IndexLink"/>
                <w:rtl w:val="true"/>
              </w:rPr>
              <w:t>حرمة النظر في المرآة</w:t>
            </w:r>
            <w:r>
              <w:rPr>
                <w:rStyle w:val="IndexLink"/>
                <w:rtl w:val="true"/>
              </w:rPr>
              <w:tab/>
            </w:r>
            <w:r>
              <w:rPr>
                <w:rStyle w:val="IndexLink"/>
              </w:rPr>
              <w:t>62</w:t>
            </w:r>
          </w:hyperlink>
        </w:p>
        <w:p>
          <w:pPr>
            <w:pStyle w:val="Contents3"/>
            <w:tabs>
              <w:tab w:val="clear" w:pos="8459"/>
              <w:tab w:val="right" w:pos="9026" w:leader="dot"/>
            </w:tabs>
            <w:rPr/>
          </w:pPr>
          <w:hyperlink w:anchor="__RefHeading___Toc1807187_2616395394">
            <w:r>
              <w:rPr>
                <w:webHidden/>
                <w:rStyle w:val="IndexLink"/>
                <w:rtl w:val="true"/>
              </w:rPr>
              <w:t xml:space="preserve">باب </w:t>
            </w:r>
            <w:r>
              <w:rPr>
                <w:rStyle w:val="IndexLink"/>
                <w:rtl w:val="true"/>
              </w:rPr>
              <w:t>(</w:t>
            </w:r>
            <w:r>
              <w:rPr>
                <w:rStyle w:val="IndexLink"/>
              </w:rPr>
              <w:t>42</w:t>
            </w:r>
            <w:r>
              <w:rPr>
                <w:rStyle w:val="IndexLink"/>
                <w:rtl w:val="true"/>
              </w:rPr>
              <w:t>)</w:t>
            </w:r>
            <w:r>
              <w:rPr>
                <w:rStyle w:val="IndexLink"/>
                <w:rtl w:val="true"/>
              </w:rPr>
              <w:t>تحريم الرَّفَث والفُسوق والجدال على المُحرم</w:t>
            </w:r>
            <w:r>
              <w:rPr>
                <w:rStyle w:val="IndexLink"/>
                <w:rtl w:val="true"/>
              </w:rPr>
              <w:tab/>
            </w:r>
            <w:r>
              <w:rPr>
                <w:rStyle w:val="IndexLink"/>
              </w:rPr>
              <w:t>64</w:t>
            </w:r>
          </w:hyperlink>
        </w:p>
        <w:p>
          <w:pPr>
            <w:pStyle w:val="Contents3"/>
            <w:tabs>
              <w:tab w:val="clear" w:pos="8459"/>
              <w:tab w:val="right" w:pos="9026" w:leader="dot"/>
            </w:tabs>
            <w:rPr/>
          </w:pPr>
          <w:hyperlink w:anchor="__RefHeading___Toc1807189_2616395394">
            <w:r>
              <w:rPr>
                <w:webHidden/>
                <w:rStyle w:val="IndexLink"/>
                <w:rtl w:val="true"/>
              </w:rPr>
              <w:t xml:space="preserve">باب </w:t>
            </w:r>
            <w:r>
              <w:rPr>
                <w:rStyle w:val="IndexLink"/>
                <w:rtl w:val="true"/>
              </w:rPr>
              <w:t>(</w:t>
            </w:r>
            <w:r>
              <w:rPr>
                <w:rStyle w:val="IndexLink"/>
              </w:rPr>
              <w:t>43</w:t>
            </w:r>
            <w:r>
              <w:rPr>
                <w:rStyle w:val="IndexLink"/>
                <w:rtl w:val="true"/>
              </w:rPr>
              <w:t>)</w:t>
            </w:r>
            <w:r>
              <w:rPr>
                <w:rStyle w:val="IndexLink"/>
                <w:rtl w:val="true"/>
              </w:rPr>
              <w:t>الفرق بين الجدال المحرَّم والمكروه في الحج</w:t>
            </w:r>
            <w:r>
              <w:rPr>
                <w:rStyle w:val="IndexLink"/>
                <w:rtl w:val="true"/>
              </w:rPr>
              <w:tab/>
            </w:r>
            <w:r>
              <w:rPr>
                <w:rStyle w:val="IndexLink"/>
              </w:rPr>
              <w:t>67</w:t>
            </w:r>
          </w:hyperlink>
        </w:p>
        <w:p>
          <w:pPr>
            <w:pStyle w:val="Contents3"/>
            <w:tabs>
              <w:tab w:val="clear" w:pos="8459"/>
              <w:tab w:val="right" w:pos="9026" w:leader="dot"/>
            </w:tabs>
            <w:rPr/>
          </w:pPr>
          <w:hyperlink w:anchor="__RefHeading___Toc1807191_2616395394">
            <w:r>
              <w:rPr>
                <w:webHidden/>
                <w:rStyle w:val="IndexLink"/>
                <w:rtl w:val="true"/>
              </w:rPr>
              <w:t xml:space="preserve">باب </w:t>
            </w:r>
            <w:r>
              <w:rPr>
                <w:rStyle w:val="IndexLink"/>
                <w:rtl w:val="true"/>
              </w:rPr>
              <w:t>(</w:t>
            </w:r>
            <w:r>
              <w:rPr>
                <w:rStyle w:val="IndexLink"/>
              </w:rPr>
              <w:t>44</w:t>
            </w:r>
            <w:r>
              <w:rPr>
                <w:rStyle w:val="IndexLink"/>
                <w:rtl w:val="true"/>
              </w:rPr>
              <w:t>)</w:t>
            </w:r>
            <w:r>
              <w:rPr>
                <w:rStyle w:val="IndexLink"/>
                <w:rtl w:val="true"/>
              </w:rPr>
              <w:t>كفّارة الجدال في الحج</w:t>
            </w:r>
            <w:r>
              <w:rPr>
                <w:rStyle w:val="IndexLink"/>
                <w:rtl w:val="true"/>
              </w:rPr>
              <w:tab/>
            </w:r>
            <w:r>
              <w:rPr>
                <w:rStyle w:val="IndexLink"/>
              </w:rPr>
              <w:t>69</w:t>
            </w:r>
          </w:hyperlink>
        </w:p>
        <w:p>
          <w:pPr>
            <w:pStyle w:val="Contents3"/>
            <w:tabs>
              <w:tab w:val="clear" w:pos="8459"/>
              <w:tab w:val="right" w:pos="9026" w:leader="dot"/>
            </w:tabs>
            <w:rPr/>
          </w:pPr>
          <w:hyperlink w:anchor="__RefHeading___Toc1807193_2616395394">
            <w:r>
              <w:rPr>
                <w:webHidden/>
                <w:rStyle w:val="IndexLink"/>
                <w:rtl w:val="true"/>
              </w:rPr>
              <w:t xml:space="preserve">باب </w:t>
            </w:r>
            <w:r>
              <w:rPr>
                <w:rStyle w:val="IndexLink"/>
                <w:rtl w:val="true"/>
              </w:rPr>
              <w:t>(</w:t>
            </w:r>
            <w:r>
              <w:rPr>
                <w:rStyle w:val="IndexLink"/>
              </w:rPr>
              <w:t>45</w:t>
            </w:r>
            <w:r>
              <w:rPr>
                <w:rStyle w:val="IndexLink"/>
                <w:rtl w:val="true"/>
              </w:rPr>
              <w:t>)</w:t>
            </w:r>
            <w:r>
              <w:rPr>
                <w:rStyle w:val="IndexLink"/>
                <w:rtl w:val="true"/>
              </w:rPr>
              <w:t>ثلاث خصال لابدَّ أن تكون في المُحرِم</w:t>
            </w:r>
            <w:r>
              <w:rPr>
                <w:rStyle w:val="IndexLink"/>
                <w:rtl w:val="true"/>
              </w:rPr>
              <w:tab/>
            </w:r>
            <w:r>
              <w:rPr>
                <w:rStyle w:val="IndexLink"/>
              </w:rPr>
              <w:t>69</w:t>
            </w:r>
          </w:hyperlink>
        </w:p>
        <w:p>
          <w:pPr>
            <w:pStyle w:val="Contents3"/>
            <w:tabs>
              <w:tab w:val="clear" w:pos="8459"/>
              <w:tab w:val="right" w:pos="9026" w:leader="dot"/>
            </w:tabs>
            <w:rPr/>
          </w:pPr>
          <w:hyperlink w:anchor="__RefHeading___Toc1807195_2616395394">
            <w:r>
              <w:rPr>
                <w:webHidden/>
                <w:rStyle w:val="IndexLink"/>
                <w:rtl w:val="true"/>
              </w:rPr>
              <w:t xml:space="preserve">باب </w:t>
            </w:r>
            <w:r>
              <w:rPr>
                <w:rStyle w:val="IndexLink"/>
                <w:rtl w:val="true"/>
              </w:rPr>
              <w:t>(</w:t>
            </w:r>
            <w:r>
              <w:rPr>
                <w:rStyle w:val="IndexLink"/>
              </w:rPr>
              <w:t>46</w:t>
            </w:r>
            <w:r>
              <w:rPr>
                <w:rStyle w:val="IndexLink"/>
                <w:rtl w:val="true"/>
              </w:rPr>
              <w:t>)</w:t>
            </w:r>
            <w:r>
              <w:rPr>
                <w:rStyle w:val="IndexLink"/>
                <w:rtl w:val="true"/>
              </w:rPr>
              <w:t>كراهة تلبية المُحرِم من دعاه</w:t>
            </w:r>
            <w:r>
              <w:rPr>
                <w:rStyle w:val="IndexLink"/>
                <w:rtl w:val="true"/>
              </w:rPr>
              <w:tab/>
            </w:r>
            <w:r>
              <w:rPr>
                <w:rStyle w:val="IndexLink"/>
              </w:rPr>
              <w:t>70</w:t>
            </w:r>
          </w:hyperlink>
        </w:p>
        <w:p>
          <w:pPr>
            <w:pStyle w:val="Contents3"/>
            <w:tabs>
              <w:tab w:val="clear" w:pos="8459"/>
              <w:tab w:val="right" w:pos="9026" w:leader="dot"/>
            </w:tabs>
            <w:rPr/>
          </w:pPr>
          <w:hyperlink w:anchor="__RefHeading___Toc1807197_2616395394">
            <w:r>
              <w:rPr>
                <w:webHidden/>
                <w:rStyle w:val="IndexLink"/>
                <w:rtl w:val="true"/>
              </w:rPr>
              <w:t xml:space="preserve">باب </w:t>
            </w:r>
            <w:r>
              <w:rPr>
                <w:rStyle w:val="IndexLink"/>
                <w:rtl w:val="true"/>
              </w:rPr>
              <w:t>(</w:t>
            </w:r>
            <w:r>
              <w:rPr>
                <w:rStyle w:val="IndexLink"/>
              </w:rPr>
              <w:t>47</w:t>
            </w:r>
            <w:r>
              <w:rPr>
                <w:rStyle w:val="IndexLink"/>
                <w:rtl w:val="true"/>
              </w:rPr>
              <w:t>)</w:t>
            </w:r>
            <w:r>
              <w:rPr>
                <w:rStyle w:val="IndexLink"/>
                <w:rtl w:val="true"/>
              </w:rPr>
              <w:t>و جواز تأدیب المولى المُحرم عبدَه</w:t>
            </w:r>
            <w:r>
              <w:rPr>
                <w:rStyle w:val="IndexLink"/>
                <w:rtl w:val="true"/>
              </w:rPr>
              <w:tab/>
            </w:r>
            <w:r>
              <w:rPr>
                <w:rStyle w:val="IndexLink"/>
              </w:rPr>
              <w:t>71</w:t>
            </w:r>
          </w:hyperlink>
        </w:p>
        <w:p>
          <w:pPr>
            <w:pStyle w:val="Contents3"/>
            <w:tabs>
              <w:tab w:val="clear" w:pos="8459"/>
              <w:tab w:val="right" w:pos="9026" w:leader="dot"/>
            </w:tabs>
            <w:rPr/>
          </w:pPr>
          <w:hyperlink w:anchor="__RefHeading___Toc1807199_2616395394">
            <w:r>
              <w:rPr>
                <w:webHidden/>
                <w:rStyle w:val="IndexLink"/>
                <w:rtl w:val="true"/>
              </w:rPr>
              <w:t xml:space="preserve">باب </w:t>
            </w:r>
            <w:r>
              <w:rPr>
                <w:rStyle w:val="IndexLink"/>
                <w:rtl w:val="true"/>
              </w:rPr>
              <w:t>(</w:t>
            </w:r>
            <w:r>
              <w:rPr>
                <w:rStyle w:val="IndexLink"/>
              </w:rPr>
              <w:t>48</w:t>
            </w:r>
            <w:r>
              <w:rPr>
                <w:rStyle w:val="IndexLink"/>
                <w:rtl w:val="true"/>
              </w:rPr>
              <w:t>)</w:t>
            </w:r>
            <w:r>
              <w:rPr>
                <w:rStyle w:val="IndexLink"/>
                <w:rtl w:val="true"/>
              </w:rPr>
              <w:t>جواز الاحرام في الثوب المعلَّم</w:t>
            </w:r>
            <w:r>
              <w:rPr>
                <w:rStyle w:val="IndexLink"/>
                <w:rtl w:val="true"/>
              </w:rPr>
              <w:tab/>
            </w:r>
            <w:r>
              <w:rPr>
                <w:rStyle w:val="IndexLink"/>
              </w:rPr>
              <w:t>71</w:t>
            </w:r>
          </w:hyperlink>
        </w:p>
        <w:p>
          <w:pPr>
            <w:pStyle w:val="Contents3"/>
            <w:tabs>
              <w:tab w:val="clear" w:pos="8459"/>
              <w:tab w:val="right" w:pos="9026" w:leader="dot"/>
            </w:tabs>
            <w:rPr/>
          </w:pPr>
          <w:hyperlink w:anchor="__RefHeading___Toc1807201_2616395394">
            <w:r>
              <w:rPr>
                <w:webHidden/>
                <w:rStyle w:val="IndexLink"/>
                <w:rtl w:val="true"/>
              </w:rPr>
              <w:t xml:space="preserve">باب </w:t>
            </w:r>
            <w:r>
              <w:rPr>
                <w:rStyle w:val="IndexLink"/>
                <w:rtl w:val="true"/>
              </w:rPr>
              <w:t>(</w:t>
            </w:r>
            <w:r>
              <w:rPr>
                <w:rStyle w:val="IndexLink"/>
              </w:rPr>
              <w:t>49</w:t>
            </w:r>
            <w:r>
              <w:rPr>
                <w:rStyle w:val="IndexLink"/>
                <w:rtl w:val="true"/>
              </w:rPr>
              <w:t>)</w:t>
            </w:r>
            <w:r>
              <w:rPr>
                <w:rStyle w:val="IndexLink"/>
                <w:rtl w:val="true"/>
              </w:rPr>
              <w:t>جواز الاحرام فيما اصابه الزعفران بعد غَسله</w:t>
            </w:r>
            <w:r>
              <w:rPr>
                <w:rStyle w:val="IndexLink"/>
                <w:rtl w:val="true"/>
              </w:rPr>
              <w:tab/>
            </w:r>
            <w:r>
              <w:rPr>
                <w:rStyle w:val="IndexLink"/>
              </w:rPr>
              <w:t>73</w:t>
            </w:r>
          </w:hyperlink>
        </w:p>
        <w:p>
          <w:pPr>
            <w:pStyle w:val="Contents3"/>
            <w:tabs>
              <w:tab w:val="clear" w:pos="8459"/>
              <w:tab w:val="right" w:pos="9026" w:leader="dot"/>
            </w:tabs>
            <w:rPr/>
          </w:pPr>
          <w:hyperlink w:anchor="__RefHeading___Toc1807203_2616395394">
            <w:r>
              <w:rPr>
                <w:webHidden/>
                <w:rStyle w:val="IndexLink"/>
                <w:rtl w:val="true"/>
              </w:rPr>
              <w:t xml:space="preserve">باب </w:t>
            </w:r>
            <w:r>
              <w:rPr>
                <w:rStyle w:val="IndexLink"/>
                <w:rtl w:val="true"/>
              </w:rPr>
              <w:t>(</w:t>
            </w:r>
            <w:r>
              <w:rPr>
                <w:rStyle w:val="IndexLink"/>
              </w:rPr>
              <w:t>50</w:t>
            </w:r>
            <w:r>
              <w:rPr>
                <w:rStyle w:val="IndexLink"/>
                <w:rtl w:val="true"/>
              </w:rPr>
              <w:t>)</w:t>
            </w:r>
            <w:r>
              <w:rPr>
                <w:rStyle w:val="IndexLink"/>
                <w:rtl w:val="true"/>
              </w:rPr>
              <w:t>جواز الاحرام في الثوب المصبوغ بعد غَسله</w:t>
            </w:r>
            <w:r>
              <w:rPr>
                <w:rStyle w:val="IndexLink"/>
                <w:rtl w:val="true"/>
              </w:rPr>
              <w:tab/>
            </w:r>
            <w:r>
              <w:rPr>
                <w:rStyle w:val="IndexLink"/>
              </w:rPr>
              <w:t>74</w:t>
            </w:r>
          </w:hyperlink>
        </w:p>
        <w:p>
          <w:pPr>
            <w:pStyle w:val="Contents3"/>
            <w:tabs>
              <w:tab w:val="clear" w:pos="8459"/>
              <w:tab w:val="right" w:pos="9026" w:leader="dot"/>
            </w:tabs>
            <w:rPr/>
          </w:pPr>
          <w:hyperlink w:anchor="__RefHeading___Toc1807205_2616395394">
            <w:r>
              <w:rPr>
                <w:webHidden/>
                <w:rStyle w:val="IndexLink"/>
                <w:rtl w:val="true"/>
              </w:rPr>
              <w:t xml:space="preserve">باب </w:t>
            </w:r>
            <w:r>
              <w:rPr>
                <w:rStyle w:val="IndexLink"/>
                <w:rtl w:val="true"/>
              </w:rPr>
              <w:t>(</w:t>
            </w:r>
            <w:r>
              <w:rPr>
                <w:rStyle w:val="IndexLink"/>
              </w:rPr>
              <w:t>51</w:t>
            </w:r>
            <w:r>
              <w:rPr>
                <w:rStyle w:val="IndexLink"/>
                <w:rtl w:val="true"/>
              </w:rPr>
              <w:t>)</w:t>
            </w:r>
            <w:r>
              <w:rPr>
                <w:rStyle w:val="IndexLink"/>
                <w:rtl w:val="true"/>
              </w:rPr>
              <w:t>جواز الاحرام في ثوب اصابه الطَّيب ثم ذهب ريحُه</w:t>
            </w:r>
            <w:r>
              <w:rPr>
                <w:rStyle w:val="IndexLink"/>
                <w:rtl w:val="true"/>
              </w:rPr>
              <w:tab/>
            </w:r>
            <w:r>
              <w:rPr>
                <w:rStyle w:val="IndexLink"/>
              </w:rPr>
              <w:t>77</w:t>
            </w:r>
          </w:hyperlink>
        </w:p>
        <w:p>
          <w:pPr>
            <w:pStyle w:val="Contents3"/>
            <w:tabs>
              <w:tab w:val="clear" w:pos="8459"/>
              <w:tab w:val="right" w:pos="9026" w:leader="dot"/>
            </w:tabs>
            <w:rPr/>
          </w:pPr>
          <w:hyperlink w:anchor="__RefHeading___Toc1807207_2616395394">
            <w:r>
              <w:rPr>
                <w:webHidden/>
                <w:rStyle w:val="IndexLink"/>
                <w:rtl w:val="true"/>
              </w:rPr>
              <w:t xml:space="preserve">باب </w:t>
            </w:r>
            <w:r>
              <w:rPr>
                <w:rStyle w:val="IndexLink"/>
                <w:rtl w:val="true"/>
              </w:rPr>
              <w:t>(</w:t>
            </w:r>
            <w:r>
              <w:rPr>
                <w:rStyle w:val="IndexLink"/>
              </w:rPr>
              <w:t>52</w:t>
            </w:r>
            <w:r>
              <w:rPr>
                <w:rStyle w:val="IndexLink"/>
                <w:rtl w:val="true"/>
              </w:rPr>
              <w:t>)</w:t>
            </w:r>
            <w:r>
              <w:rPr>
                <w:rStyle w:val="IndexLink"/>
                <w:rtl w:val="true"/>
              </w:rPr>
              <w:t>جواز لبس المُحرِم القباء مقلوباً عند الضرورة</w:t>
            </w:r>
            <w:r>
              <w:rPr>
                <w:rStyle w:val="IndexLink"/>
                <w:rtl w:val="true"/>
              </w:rPr>
              <w:tab/>
            </w:r>
            <w:r>
              <w:rPr>
                <w:rStyle w:val="IndexLink"/>
              </w:rPr>
              <w:t>78</w:t>
            </w:r>
          </w:hyperlink>
        </w:p>
        <w:p>
          <w:pPr>
            <w:pStyle w:val="Contents3"/>
            <w:tabs>
              <w:tab w:val="clear" w:pos="8459"/>
              <w:tab w:val="right" w:pos="9026" w:leader="dot"/>
            </w:tabs>
            <w:rPr/>
          </w:pPr>
          <w:hyperlink w:anchor="__RefHeading___Toc1807209_2616395394">
            <w:r>
              <w:rPr>
                <w:webHidden/>
                <w:rStyle w:val="IndexLink"/>
                <w:rtl w:val="true"/>
              </w:rPr>
              <w:t xml:space="preserve">باب </w:t>
            </w:r>
            <w:r>
              <w:rPr>
                <w:rStyle w:val="IndexLink"/>
                <w:rtl w:val="true"/>
              </w:rPr>
              <w:t>(</w:t>
            </w:r>
            <w:r>
              <w:rPr>
                <w:rStyle w:val="IndexLink"/>
              </w:rPr>
              <w:t>53</w:t>
            </w:r>
            <w:r>
              <w:rPr>
                <w:rStyle w:val="IndexLink"/>
                <w:rtl w:val="true"/>
              </w:rPr>
              <w:t>)</w:t>
            </w:r>
            <w:r>
              <w:rPr>
                <w:rStyle w:val="IndexLink"/>
                <w:rtl w:val="true"/>
              </w:rPr>
              <w:t>جواز لبس المُحرِم السراويل وغيرها عند الضرورة</w:t>
            </w:r>
            <w:r>
              <w:rPr>
                <w:rStyle w:val="IndexLink"/>
                <w:rtl w:val="true"/>
              </w:rPr>
              <w:tab/>
            </w:r>
            <w:r>
              <w:rPr>
                <w:rStyle w:val="IndexLink"/>
              </w:rPr>
              <w:t>79</w:t>
            </w:r>
          </w:hyperlink>
        </w:p>
        <w:p>
          <w:pPr>
            <w:pStyle w:val="Contents3"/>
            <w:tabs>
              <w:tab w:val="clear" w:pos="8459"/>
              <w:tab w:val="right" w:pos="9026" w:leader="dot"/>
            </w:tabs>
            <w:rPr/>
          </w:pPr>
          <w:hyperlink w:anchor="__RefHeading___Toc1807211_2616395394">
            <w:r>
              <w:rPr>
                <w:webHidden/>
                <w:rStyle w:val="IndexLink"/>
                <w:rtl w:val="true"/>
              </w:rPr>
              <w:t xml:space="preserve">باب </w:t>
            </w:r>
            <w:r>
              <w:rPr>
                <w:rStyle w:val="IndexLink"/>
                <w:rtl w:val="true"/>
              </w:rPr>
              <w:t>(</w:t>
            </w:r>
            <w:r>
              <w:rPr>
                <w:rStyle w:val="IndexLink"/>
              </w:rPr>
              <w:t>54</w:t>
            </w:r>
            <w:r>
              <w:rPr>
                <w:rStyle w:val="IndexLink"/>
                <w:rtl w:val="true"/>
              </w:rPr>
              <w:t>)</w:t>
            </w:r>
            <w:r>
              <w:rPr>
                <w:rStyle w:val="IndexLink"/>
                <w:rtl w:val="true"/>
              </w:rPr>
              <w:t>جواز شدَّ المُحرِم على وسطه النفقة والهميان والمنطقة</w:t>
            </w:r>
            <w:r>
              <w:rPr>
                <w:rStyle w:val="IndexLink"/>
                <w:rtl w:val="true"/>
              </w:rPr>
              <w:tab/>
            </w:r>
            <w:r>
              <w:rPr>
                <w:rStyle w:val="IndexLink"/>
              </w:rPr>
              <w:t>80</w:t>
            </w:r>
          </w:hyperlink>
        </w:p>
        <w:p>
          <w:pPr>
            <w:pStyle w:val="Contents3"/>
            <w:tabs>
              <w:tab w:val="clear" w:pos="8459"/>
              <w:tab w:val="right" w:pos="9026" w:leader="dot"/>
            </w:tabs>
            <w:rPr/>
          </w:pPr>
          <w:hyperlink w:anchor="__RefHeading___Toc1807213_2616395394">
            <w:r>
              <w:rPr>
                <w:webHidden/>
                <w:rStyle w:val="IndexLink"/>
                <w:rtl w:val="true"/>
              </w:rPr>
              <w:t xml:space="preserve">باب </w:t>
            </w:r>
            <w:r>
              <w:rPr>
                <w:rStyle w:val="IndexLink"/>
                <w:rtl w:val="true"/>
              </w:rPr>
              <w:t>(</w:t>
            </w:r>
            <w:r>
              <w:rPr>
                <w:rStyle w:val="IndexLink"/>
              </w:rPr>
              <w:t>55</w:t>
            </w:r>
            <w:r>
              <w:rPr>
                <w:rStyle w:val="IndexLink"/>
                <w:rtl w:val="true"/>
              </w:rPr>
              <w:t>)</w:t>
            </w:r>
            <w:r>
              <w:rPr>
                <w:rStyle w:val="IndexLink"/>
                <w:rtl w:val="true"/>
              </w:rPr>
              <w:t>جواز لبس المُحرِم السلاح عند الخوف</w:t>
            </w:r>
            <w:r>
              <w:rPr>
                <w:rStyle w:val="IndexLink"/>
                <w:rtl w:val="true"/>
              </w:rPr>
              <w:tab/>
            </w:r>
            <w:r>
              <w:rPr>
                <w:rStyle w:val="IndexLink"/>
              </w:rPr>
              <w:t>83</w:t>
            </w:r>
          </w:hyperlink>
        </w:p>
        <w:p>
          <w:pPr>
            <w:pStyle w:val="Contents3"/>
            <w:tabs>
              <w:tab w:val="clear" w:pos="8459"/>
              <w:tab w:val="right" w:pos="9026" w:leader="dot"/>
            </w:tabs>
            <w:rPr/>
          </w:pPr>
          <w:hyperlink w:anchor="__RefHeading___Toc1807215_2616395394">
            <w:r>
              <w:rPr>
                <w:webHidden/>
                <w:rStyle w:val="IndexLink"/>
                <w:rtl w:val="true"/>
              </w:rPr>
              <w:t xml:space="preserve">باب </w:t>
            </w:r>
            <w:r>
              <w:rPr>
                <w:rStyle w:val="IndexLink"/>
                <w:rtl w:val="true"/>
              </w:rPr>
              <w:t>(</w:t>
            </w:r>
            <w:r>
              <w:rPr>
                <w:rStyle w:val="IndexLink"/>
              </w:rPr>
              <w:t>56</w:t>
            </w:r>
            <w:r>
              <w:rPr>
                <w:rStyle w:val="IndexLink"/>
                <w:rtl w:val="true"/>
              </w:rPr>
              <w:t>)</w:t>
            </w:r>
            <w:r>
              <w:rPr>
                <w:rStyle w:val="IndexLink"/>
                <w:rtl w:val="true"/>
              </w:rPr>
              <w:t>جواز لبس المُحرِم الخاتم للسُّنة وتحريم لبسه للزينة</w:t>
            </w:r>
            <w:r>
              <w:rPr>
                <w:rStyle w:val="IndexLink"/>
                <w:rtl w:val="true"/>
              </w:rPr>
              <w:tab/>
            </w:r>
            <w:r>
              <w:rPr>
                <w:rStyle w:val="IndexLink"/>
              </w:rPr>
              <w:t>83</w:t>
            </w:r>
          </w:hyperlink>
        </w:p>
        <w:p>
          <w:pPr>
            <w:pStyle w:val="Contents3"/>
            <w:tabs>
              <w:tab w:val="clear" w:pos="8459"/>
              <w:tab w:val="right" w:pos="9026" w:leader="dot"/>
            </w:tabs>
            <w:rPr/>
          </w:pPr>
          <w:hyperlink w:anchor="__RefHeading___Toc1807217_2616395394">
            <w:r>
              <w:rPr>
                <w:webHidden/>
                <w:rStyle w:val="IndexLink"/>
                <w:rtl w:val="true"/>
              </w:rPr>
              <w:t xml:space="preserve">باب </w:t>
            </w:r>
            <w:r>
              <w:rPr>
                <w:rStyle w:val="IndexLink"/>
                <w:rtl w:val="true"/>
              </w:rPr>
              <w:t>(</w:t>
            </w:r>
            <w:r>
              <w:rPr>
                <w:rStyle w:val="IndexLink"/>
              </w:rPr>
              <w:t>57</w:t>
            </w:r>
            <w:r>
              <w:rPr>
                <w:rStyle w:val="IndexLink"/>
                <w:rtl w:val="true"/>
              </w:rPr>
              <w:t>)</w:t>
            </w:r>
            <w:r>
              <w:rPr>
                <w:rStyle w:val="IndexLink"/>
                <w:rtl w:val="true"/>
              </w:rPr>
              <w:t>جواز تعصيب المحرِم رأسه من الصُداع</w:t>
            </w:r>
            <w:r>
              <w:rPr>
                <w:rStyle w:val="IndexLink"/>
                <w:rtl w:val="true"/>
              </w:rPr>
              <w:tab/>
            </w:r>
            <w:r>
              <w:rPr>
                <w:rStyle w:val="IndexLink"/>
              </w:rPr>
              <w:t>84</w:t>
            </w:r>
          </w:hyperlink>
        </w:p>
        <w:p>
          <w:pPr>
            <w:pStyle w:val="Contents3"/>
            <w:tabs>
              <w:tab w:val="clear" w:pos="8459"/>
              <w:tab w:val="right" w:pos="9026" w:leader="dot"/>
            </w:tabs>
            <w:rPr/>
          </w:pPr>
          <w:hyperlink w:anchor="__RefHeading___Toc1807219_2616395394">
            <w:r>
              <w:rPr>
                <w:webHidden/>
                <w:rStyle w:val="IndexLink"/>
                <w:rtl w:val="true"/>
              </w:rPr>
              <w:t xml:space="preserve">باب </w:t>
            </w:r>
            <w:r>
              <w:rPr>
                <w:rStyle w:val="IndexLink"/>
                <w:rtl w:val="true"/>
              </w:rPr>
              <w:t>(</w:t>
            </w:r>
            <w:r>
              <w:rPr>
                <w:rStyle w:val="IndexLink"/>
              </w:rPr>
              <w:t>58</w:t>
            </w:r>
            <w:r>
              <w:rPr>
                <w:rStyle w:val="IndexLink"/>
                <w:rtl w:val="true"/>
              </w:rPr>
              <w:t>)</w:t>
            </w:r>
            <w:r>
              <w:rPr>
                <w:rStyle w:val="IndexLink"/>
                <w:rtl w:val="true"/>
              </w:rPr>
              <w:t>جواز لبس المُحرِمة السراويل</w:t>
            </w:r>
            <w:r>
              <w:rPr>
                <w:rStyle w:val="IndexLink"/>
                <w:rtl w:val="true"/>
              </w:rPr>
              <w:tab/>
            </w:r>
            <w:r>
              <w:rPr>
                <w:rStyle w:val="IndexLink"/>
              </w:rPr>
              <w:t>84</w:t>
            </w:r>
          </w:hyperlink>
        </w:p>
        <w:p>
          <w:pPr>
            <w:pStyle w:val="Contents3"/>
            <w:tabs>
              <w:tab w:val="clear" w:pos="8459"/>
              <w:tab w:val="right" w:pos="9026" w:leader="dot"/>
            </w:tabs>
            <w:rPr/>
          </w:pPr>
          <w:hyperlink w:anchor="__RefHeading___Toc1807221_2616395394">
            <w:r>
              <w:rPr>
                <w:webHidden/>
                <w:rStyle w:val="IndexLink"/>
                <w:rtl w:val="true"/>
              </w:rPr>
              <w:t xml:space="preserve">باب </w:t>
            </w:r>
            <w:r>
              <w:rPr>
                <w:rStyle w:val="IndexLink"/>
                <w:rtl w:val="true"/>
              </w:rPr>
              <w:t>(</w:t>
            </w:r>
            <w:r>
              <w:rPr>
                <w:rStyle w:val="IndexLink"/>
              </w:rPr>
              <w:t>59</w:t>
            </w:r>
            <w:r>
              <w:rPr>
                <w:rStyle w:val="IndexLink"/>
                <w:rtl w:val="true"/>
              </w:rPr>
              <w:t>)</w:t>
            </w:r>
            <w:r>
              <w:rPr>
                <w:rStyle w:val="IndexLink"/>
                <w:rtl w:val="true"/>
              </w:rPr>
              <w:t>جواز لبس المُحرِمة الحائض الغلالة</w:t>
            </w:r>
            <w:r>
              <w:rPr>
                <w:rStyle w:val="IndexLink"/>
                <w:rtl w:val="true"/>
              </w:rPr>
              <w:tab/>
            </w:r>
            <w:r>
              <w:rPr>
                <w:rStyle w:val="IndexLink"/>
              </w:rPr>
              <w:t>85</w:t>
            </w:r>
          </w:hyperlink>
        </w:p>
        <w:p>
          <w:pPr>
            <w:pStyle w:val="Contents3"/>
            <w:tabs>
              <w:tab w:val="clear" w:pos="8459"/>
              <w:tab w:val="right" w:pos="9026" w:leader="dot"/>
            </w:tabs>
            <w:rPr/>
          </w:pPr>
          <w:hyperlink w:anchor="__RefHeading___Toc1807223_2616395394">
            <w:r>
              <w:rPr>
                <w:webHidden/>
                <w:rStyle w:val="IndexLink"/>
                <w:rtl w:val="true"/>
              </w:rPr>
              <w:t xml:space="preserve">باب </w:t>
            </w:r>
            <w:r>
              <w:rPr>
                <w:rStyle w:val="IndexLink"/>
                <w:rtl w:val="true"/>
              </w:rPr>
              <w:t>(</w:t>
            </w:r>
            <w:r>
              <w:rPr>
                <w:rStyle w:val="IndexLink"/>
              </w:rPr>
              <w:t>60</w:t>
            </w:r>
            <w:r>
              <w:rPr>
                <w:rStyle w:val="IndexLink"/>
                <w:rtl w:val="true"/>
              </w:rPr>
              <w:t>)</w:t>
            </w:r>
            <w:r>
              <w:rPr>
                <w:rStyle w:val="IndexLink"/>
                <w:rtl w:val="true"/>
              </w:rPr>
              <w:t>جواز لبس المُحرِمة الحُلي لغير الزينة</w:t>
            </w:r>
            <w:r>
              <w:rPr>
                <w:rStyle w:val="IndexLink"/>
                <w:rtl w:val="true"/>
              </w:rPr>
              <w:tab/>
            </w:r>
            <w:r>
              <w:rPr>
                <w:rStyle w:val="IndexLink"/>
              </w:rPr>
              <w:t>86</w:t>
            </w:r>
          </w:hyperlink>
        </w:p>
        <w:p>
          <w:pPr>
            <w:pStyle w:val="Contents3"/>
            <w:tabs>
              <w:tab w:val="clear" w:pos="8459"/>
              <w:tab w:val="right" w:pos="9026" w:leader="dot"/>
            </w:tabs>
            <w:rPr/>
          </w:pPr>
          <w:hyperlink w:anchor="__RefHeading___Toc1807225_2616395394">
            <w:r>
              <w:rPr>
                <w:webHidden/>
                <w:rStyle w:val="IndexLink"/>
                <w:rtl w:val="true"/>
              </w:rPr>
              <w:t xml:space="preserve">باب </w:t>
            </w:r>
            <w:r>
              <w:rPr>
                <w:rStyle w:val="IndexLink"/>
                <w:rtl w:val="true"/>
              </w:rPr>
              <w:t>(</w:t>
            </w:r>
            <w:r>
              <w:rPr>
                <w:rStyle w:val="IndexLink"/>
              </w:rPr>
              <w:t>61</w:t>
            </w:r>
            <w:r>
              <w:rPr>
                <w:rStyle w:val="IndexLink"/>
                <w:rtl w:val="true"/>
              </w:rPr>
              <w:t>)</w:t>
            </w:r>
            <w:r>
              <w:rPr>
                <w:rStyle w:val="IndexLink"/>
                <w:rtl w:val="true"/>
              </w:rPr>
              <w:t>جواز إرخاء المحرِمة ثوبها على وجهها</w:t>
            </w:r>
            <w:r>
              <w:rPr>
                <w:rStyle w:val="IndexLink"/>
                <w:rtl w:val="true"/>
              </w:rPr>
              <w:tab/>
            </w:r>
            <w:r>
              <w:rPr>
                <w:rStyle w:val="IndexLink"/>
              </w:rPr>
              <w:t>88</w:t>
            </w:r>
          </w:hyperlink>
        </w:p>
        <w:p>
          <w:pPr>
            <w:pStyle w:val="Contents3"/>
            <w:tabs>
              <w:tab w:val="clear" w:pos="8459"/>
              <w:tab w:val="right" w:pos="9026" w:leader="dot"/>
            </w:tabs>
            <w:rPr/>
          </w:pPr>
          <w:hyperlink w:anchor="__RefHeading___Toc1807227_2616395394">
            <w:r>
              <w:rPr>
                <w:webHidden/>
                <w:rStyle w:val="IndexLink"/>
                <w:rtl w:val="true"/>
              </w:rPr>
              <w:t xml:space="preserve">باب </w:t>
            </w:r>
            <w:r>
              <w:rPr>
                <w:rStyle w:val="IndexLink"/>
                <w:rtl w:val="true"/>
              </w:rPr>
              <w:t>(</w:t>
            </w:r>
            <w:r>
              <w:rPr>
                <w:rStyle w:val="IndexLink"/>
              </w:rPr>
              <w:t>62</w:t>
            </w:r>
            <w:r>
              <w:rPr>
                <w:rStyle w:val="IndexLink"/>
                <w:rtl w:val="true"/>
              </w:rPr>
              <w:t>)</w:t>
            </w:r>
            <w:r>
              <w:rPr>
                <w:rStyle w:val="IndexLink"/>
                <w:rtl w:val="true"/>
              </w:rPr>
              <w:t>تحريم النقاب على المرأة المُحرِمة</w:t>
            </w:r>
            <w:r>
              <w:rPr>
                <w:rStyle w:val="IndexLink"/>
                <w:rtl w:val="true"/>
              </w:rPr>
              <w:tab/>
            </w:r>
            <w:r>
              <w:rPr>
                <w:rStyle w:val="IndexLink"/>
              </w:rPr>
              <w:t>89</w:t>
            </w:r>
          </w:hyperlink>
        </w:p>
        <w:p>
          <w:pPr>
            <w:pStyle w:val="Contents3"/>
            <w:tabs>
              <w:tab w:val="clear" w:pos="8459"/>
              <w:tab w:val="right" w:pos="9026" w:leader="dot"/>
            </w:tabs>
            <w:rPr/>
          </w:pPr>
          <w:hyperlink w:anchor="__RefHeading___Toc1807229_2616395394">
            <w:r>
              <w:rPr>
                <w:webHidden/>
                <w:rStyle w:val="IndexLink"/>
                <w:rtl w:val="true"/>
              </w:rPr>
              <w:t xml:space="preserve">باب </w:t>
            </w:r>
            <w:r>
              <w:rPr>
                <w:rStyle w:val="IndexLink"/>
                <w:rtl w:val="true"/>
              </w:rPr>
              <w:t>(</w:t>
            </w:r>
            <w:r>
              <w:rPr>
                <w:rStyle w:val="IndexLink"/>
              </w:rPr>
              <w:t>63</w:t>
            </w:r>
            <w:r>
              <w:rPr>
                <w:rStyle w:val="IndexLink"/>
                <w:rtl w:val="true"/>
              </w:rPr>
              <w:t>)</w:t>
            </w:r>
            <w:r>
              <w:rPr>
                <w:rStyle w:val="IndexLink"/>
                <w:rtl w:val="true"/>
              </w:rPr>
              <w:t>تحريم لبس البُرطلَّة على المحرِم</w:t>
            </w:r>
            <w:r>
              <w:rPr>
                <w:rStyle w:val="IndexLink"/>
                <w:rtl w:val="true"/>
              </w:rPr>
              <w:tab/>
            </w:r>
            <w:r>
              <w:rPr>
                <w:rStyle w:val="IndexLink"/>
              </w:rPr>
              <w:t>90</w:t>
            </w:r>
          </w:hyperlink>
        </w:p>
        <w:p>
          <w:pPr>
            <w:pStyle w:val="Contents3"/>
            <w:tabs>
              <w:tab w:val="clear" w:pos="8459"/>
              <w:tab w:val="right" w:pos="9026" w:leader="dot"/>
            </w:tabs>
            <w:rPr/>
          </w:pPr>
          <w:hyperlink w:anchor="__RefHeading___Toc1807231_2616395394">
            <w:r>
              <w:rPr>
                <w:webHidden/>
                <w:rStyle w:val="IndexLink"/>
                <w:rtl w:val="true"/>
              </w:rPr>
              <w:t xml:space="preserve">باب </w:t>
            </w:r>
            <w:r>
              <w:rPr>
                <w:rStyle w:val="IndexLink"/>
                <w:rtl w:val="true"/>
              </w:rPr>
              <w:t>(</w:t>
            </w:r>
            <w:r>
              <w:rPr>
                <w:rStyle w:val="IndexLink"/>
              </w:rPr>
              <w:t>64</w:t>
            </w:r>
            <w:r>
              <w:rPr>
                <w:rStyle w:val="IndexLink"/>
                <w:rtl w:val="true"/>
              </w:rPr>
              <w:t>)</w:t>
            </w:r>
            <w:r>
              <w:rPr>
                <w:rStyle w:val="IndexLink"/>
                <w:rtl w:val="true"/>
              </w:rPr>
              <w:t>تحريم لبس الحين والجوربين على المحرم الآ في الضرورة</w:t>
            </w:r>
            <w:r>
              <w:rPr>
                <w:rStyle w:val="IndexLink"/>
                <w:rtl w:val="true"/>
              </w:rPr>
              <w:tab/>
            </w:r>
            <w:r>
              <w:rPr>
                <w:rStyle w:val="IndexLink"/>
              </w:rPr>
              <w:t>91</w:t>
            </w:r>
          </w:hyperlink>
        </w:p>
        <w:p>
          <w:pPr>
            <w:pStyle w:val="Contents3"/>
            <w:tabs>
              <w:tab w:val="clear" w:pos="8459"/>
              <w:tab w:val="right" w:pos="9026" w:leader="dot"/>
            </w:tabs>
            <w:rPr/>
          </w:pPr>
          <w:hyperlink w:anchor="__RefHeading___Toc1807233_2616395394">
            <w:r>
              <w:rPr>
                <w:webHidden/>
                <w:rStyle w:val="IndexLink"/>
                <w:rtl w:val="true"/>
              </w:rPr>
              <w:t xml:space="preserve">باب </w:t>
            </w:r>
            <w:r>
              <w:rPr>
                <w:rStyle w:val="IndexLink"/>
                <w:rtl w:val="true"/>
              </w:rPr>
              <w:t>(</w:t>
            </w:r>
            <w:r>
              <w:rPr>
                <w:rStyle w:val="IndexLink"/>
              </w:rPr>
              <w:t>65</w:t>
            </w:r>
            <w:r>
              <w:rPr>
                <w:rStyle w:val="IndexLink"/>
                <w:rtl w:val="true"/>
              </w:rPr>
              <w:t>)</w:t>
            </w:r>
            <w:r>
              <w:rPr>
                <w:rStyle w:val="IndexLink"/>
                <w:rtl w:val="true"/>
              </w:rPr>
              <w:t>وجوب شقَّ ظَهر الخفَّين اذا لبسه المُحرِم</w:t>
            </w:r>
            <w:r>
              <w:rPr>
                <w:rStyle w:val="IndexLink"/>
                <w:rtl w:val="true"/>
              </w:rPr>
              <w:tab/>
            </w:r>
            <w:r>
              <w:rPr>
                <w:rStyle w:val="IndexLink"/>
              </w:rPr>
              <w:t>93</w:t>
            </w:r>
          </w:hyperlink>
        </w:p>
        <w:p>
          <w:pPr>
            <w:pStyle w:val="Contents3"/>
            <w:tabs>
              <w:tab w:val="clear" w:pos="8459"/>
              <w:tab w:val="right" w:pos="9026" w:leader="dot"/>
            </w:tabs>
            <w:rPr/>
          </w:pPr>
          <w:hyperlink w:anchor="__RefHeading___Toc1807235_2616395394">
            <w:r>
              <w:rPr>
                <w:webHidden/>
                <w:rStyle w:val="IndexLink"/>
                <w:rtl w:val="true"/>
              </w:rPr>
              <w:t xml:space="preserve">باب </w:t>
            </w:r>
            <w:r>
              <w:rPr>
                <w:rStyle w:val="IndexLink"/>
                <w:rtl w:val="true"/>
              </w:rPr>
              <w:t>(</w:t>
            </w:r>
            <w:r>
              <w:rPr>
                <w:rStyle w:val="IndexLink"/>
              </w:rPr>
              <w:t>66</w:t>
            </w:r>
            <w:r>
              <w:rPr>
                <w:rStyle w:val="IndexLink"/>
                <w:rtl w:val="true"/>
              </w:rPr>
              <w:t>)</w:t>
            </w:r>
            <w:r>
              <w:rPr>
                <w:rStyle w:val="IndexLink"/>
                <w:rtl w:val="true"/>
              </w:rPr>
              <w:t>تحريم الارتماس في الماء على المُحرِم</w:t>
            </w:r>
            <w:r>
              <w:rPr>
                <w:rStyle w:val="IndexLink"/>
                <w:rtl w:val="true"/>
              </w:rPr>
              <w:tab/>
            </w:r>
            <w:r>
              <w:rPr>
                <w:rStyle w:val="IndexLink"/>
              </w:rPr>
              <w:t>93</w:t>
            </w:r>
          </w:hyperlink>
        </w:p>
        <w:p>
          <w:pPr>
            <w:pStyle w:val="Contents3"/>
            <w:tabs>
              <w:tab w:val="clear" w:pos="8459"/>
              <w:tab w:val="right" w:pos="9026" w:leader="dot"/>
            </w:tabs>
            <w:rPr/>
          </w:pPr>
          <w:hyperlink w:anchor="__RefHeading___Toc1807237_2616395394">
            <w:r>
              <w:rPr>
                <w:webHidden/>
                <w:rStyle w:val="IndexLink"/>
                <w:rtl w:val="true"/>
              </w:rPr>
              <w:t xml:space="preserve">باب </w:t>
            </w:r>
            <w:r>
              <w:rPr>
                <w:rStyle w:val="IndexLink"/>
                <w:rtl w:val="true"/>
              </w:rPr>
              <w:t>(</w:t>
            </w:r>
            <w:r>
              <w:rPr>
                <w:rStyle w:val="IndexLink"/>
              </w:rPr>
              <w:t>67</w:t>
            </w:r>
            <w:r>
              <w:rPr>
                <w:rStyle w:val="IndexLink"/>
                <w:rtl w:val="true"/>
              </w:rPr>
              <w:t>)</w:t>
            </w:r>
            <w:r>
              <w:rPr>
                <w:rStyle w:val="IndexLink"/>
                <w:rtl w:val="true"/>
              </w:rPr>
              <w:t>تحريم الحجامة على المُحرِم الاّ للضَّرورة</w:t>
            </w:r>
            <w:r>
              <w:rPr>
                <w:rStyle w:val="IndexLink"/>
                <w:rtl w:val="true"/>
              </w:rPr>
              <w:tab/>
            </w:r>
            <w:r>
              <w:rPr>
                <w:rStyle w:val="IndexLink"/>
              </w:rPr>
              <w:t>95</w:t>
            </w:r>
          </w:hyperlink>
        </w:p>
        <w:p>
          <w:pPr>
            <w:pStyle w:val="Contents3"/>
            <w:tabs>
              <w:tab w:val="clear" w:pos="8459"/>
              <w:tab w:val="right" w:pos="9026" w:leader="dot"/>
            </w:tabs>
            <w:rPr/>
          </w:pPr>
          <w:hyperlink w:anchor="__RefHeading___Toc1807239_2616395394">
            <w:r>
              <w:rPr>
                <w:webHidden/>
                <w:rStyle w:val="IndexLink"/>
                <w:rtl w:val="true"/>
              </w:rPr>
              <w:t xml:space="preserve">باب </w:t>
            </w:r>
            <w:r>
              <w:rPr>
                <w:rStyle w:val="IndexLink"/>
                <w:rtl w:val="true"/>
              </w:rPr>
              <w:t>(</w:t>
            </w:r>
            <w:r>
              <w:rPr>
                <w:rStyle w:val="IndexLink"/>
              </w:rPr>
              <w:t>68</w:t>
            </w:r>
            <w:r>
              <w:rPr>
                <w:rStyle w:val="IndexLink"/>
                <w:rtl w:val="true"/>
              </w:rPr>
              <w:t>)</w:t>
            </w:r>
            <w:r>
              <w:rPr>
                <w:rStyle w:val="IndexLink"/>
                <w:rtl w:val="true"/>
              </w:rPr>
              <w:t>حرمة التظليل على الرجل المُحرِم إلاّ للضرورة</w:t>
            </w:r>
            <w:r>
              <w:rPr>
                <w:rStyle w:val="IndexLink"/>
                <w:rtl w:val="true"/>
              </w:rPr>
              <w:tab/>
            </w:r>
            <w:r>
              <w:rPr>
                <w:rStyle w:val="IndexLink"/>
              </w:rPr>
              <w:t>96</w:t>
            </w:r>
          </w:hyperlink>
        </w:p>
        <w:p>
          <w:pPr>
            <w:pStyle w:val="Contents3"/>
            <w:tabs>
              <w:tab w:val="clear" w:pos="8459"/>
              <w:tab w:val="right" w:pos="9026" w:leader="dot"/>
            </w:tabs>
            <w:rPr/>
          </w:pPr>
          <w:hyperlink w:anchor="__RefHeading___Toc1807241_2616395394">
            <w:r>
              <w:rPr>
                <w:webHidden/>
                <w:rStyle w:val="IndexLink"/>
                <w:rtl w:val="true"/>
              </w:rPr>
              <w:t xml:space="preserve">باب </w:t>
            </w:r>
            <w:r>
              <w:rPr>
                <w:rStyle w:val="IndexLink"/>
                <w:rtl w:val="true"/>
              </w:rPr>
              <w:t>(</w:t>
            </w:r>
            <w:r>
              <w:rPr>
                <w:rStyle w:val="IndexLink"/>
              </w:rPr>
              <w:t>69</w:t>
            </w:r>
            <w:r>
              <w:rPr>
                <w:rStyle w:val="IndexLink"/>
                <w:rtl w:val="true"/>
              </w:rPr>
              <w:t>)</w:t>
            </w:r>
            <w:r>
              <w:rPr>
                <w:rStyle w:val="IndexLink"/>
                <w:rtl w:val="true"/>
              </w:rPr>
              <w:t>حكم تغطية المُحرِم رأسه ناسياً</w:t>
            </w:r>
            <w:r>
              <w:rPr>
                <w:rStyle w:val="IndexLink"/>
                <w:rtl w:val="true"/>
              </w:rPr>
              <w:tab/>
            </w:r>
            <w:r>
              <w:rPr>
                <w:rStyle w:val="IndexLink"/>
              </w:rPr>
              <w:t>101</w:t>
            </w:r>
          </w:hyperlink>
        </w:p>
        <w:p>
          <w:pPr>
            <w:pStyle w:val="Contents3"/>
            <w:tabs>
              <w:tab w:val="clear" w:pos="8459"/>
              <w:tab w:val="right" w:pos="9026" w:leader="dot"/>
            </w:tabs>
            <w:rPr/>
          </w:pPr>
          <w:hyperlink w:anchor="__RefHeading___Toc1807243_2616395394">
            <w:r>
              <w:rPr>
                <w:webHidden/>
                <w:rStyle w:val="IndexLink"/>
                <w:rtl w:val="true"/>
              </w:rPr>
              <w:t xml:space="preserve">باب </w:t>
            </w:r>
            <w:r>
              <w:rPr>
                <w:rStyle w:val="IndexLink"/>
                <w:rtl w:val="true"/>
              </w:rPr>
              <w:t>(</w:t>
            </w:r>
            <w:r>
              <w:rPr>
                <w:rStyle w:val="IndexLink"/>
              </w:rPr>
              <w:t>70</w:t>
            </w:r>
            <w:r>
              <w:rPr>
                <w:rStyle w:val="IndexLink"/>
                <w:rtl w:val="true"/>
              </w:rPr>
              <w:t>)</w:t>
            </w:r>
            <w:r>
              <w:rPr>
                <w:rStyle w:val="IndexLink"/>
                <w:rtl w:val="true"/>
              </w:rPr>
              <w:t>حكم تغطية المُحرِم وجهه</w:t>
            </w:r>
            <w:r>
              <w:rPr>
                <w:rStyle w:val="IndexLink"/>
                <w:rtl w:val="true"/>
              </w:rPr>
              <w:tab/>
            </w:r>
            <w:r>
              <w:rPr>
                <w:rStyle w:val="IndexLink"/>
              </w:rPr>
              <w:t>103</w:t>
            </w:r>
          </w:hyperlink>
        </w:p>
        <w:p>
          <w:pPr>
            <w:pStyle w:val="Contents3"/>
            <w:tabs>
              <w:tab w:val="clear" w:pos="8459"/>
              <w:tab w:val="right" w:pos="9026" w:leader="dot"/>
            </w:tabs>
            <w:rPr/>
          </w:pPr>
          <w:hyperlink w:anchor="__RefHeading___Toc1807245_2616395394">
            <w:r>
              <w:rPr>
                <w:webHidden/>
                <w:rStyle w:val="IndexLink"/>
                <w:rtl w:val="true"/>
              </w:rPr>
              <w:t xml:space="preserve">باب </w:t>
            </w:r>
            <w:r>
              <w:rPr>
                <w:rStyle w:val="IndexLink"/>
                <w:rtl w:val="true"/>
              </w:rPr>
              <w:t>(</w:t>
            </w:r>
            <w:r>
              <w:rPr>
                <w:rStyle w:val="IndexLink"/>
              </w:rPr>
              <w:t>71</w:t>
            </w:r>
            <w:r>
              <w:rPr>
                <w:rStyle w:val="IndexLink"/>
                <w:rtl w:val="true"/>
              </w:rPr>
              <w:t>)</w:t>
            </w:r>
            <w:r>
              <w:rPr>
                <w:rStyle w:val="IndexLink"/>
                <w:rtl w:val="true"/>
              </w:rPr>
              <w:t>حكم تغطية المُحرِم رأسه ووجهه اذا أراد أن ينام</w:t>
            </w:r>
            <w:r>
              <w:rPr>
                <w:rStyle w:val="IndexLink"/>
                <w:rtl w:val="true"/>
              </w:rPr>
              <w:tab/>
            </w:r>
            <w:r>
              <w:rPr>
                <w:rStyle w:val="IndexLink"/>
              </w:rPr>
              <w:t>105</w:t>
            </w:r>
          </w:hyperlink>
        </w:p>
        <w:p>
          <w:pPr>
            <w:pStyle w:val="Contents3"/>
            <w:tabs>
              <w:tab w:val="clear" w:pos="8459"/>
              <w:tab w:val="right" w:pos="9026" w:leader="dot"/>
            </w:tabs>
            <w:rPr/>
          </w:pPr>
          <w:hyperlink w:anchor="__RefHeading___Toc1807247_2616395394">
            <w:r>
              <w:rPr>
                <w:webHidden/>
                <w:rStyle w:val="IndexLink"/>
                <w:rtl w:val="true"/>
              </w:rPr>
              <w:t xml:space="preserve">باب </w:t>
            </w:r>
            <w:r>
              <w:rPr>
                <w:rStyle w:val="IndexLink"/>
                <w:rtl w:val="true"/>
              </w:rPr>
              <w:t>(</w:t>
            </w:r>
            <w:r>
              <w:rPr>
                <w:rStyle w:val="IndexLink"/>
              </w:rPr>
              <w:t>72</w:t>
            </w:r>
            <w:r>
              <w:rPr>
                <w:rStyle w:val="IndexLink"/>
                <w:rtl w:val="true"/>
              </w:rPr>
              <w:t>)</w:t>
            </w:r>
            <w:r>
              <w:rPr>
                <w:rStyle w:val="IndexLink"/>
                <w:rtl w:val="true"/>
              </w:rPr>
              <w:t>كفّارة تغطية المحرم رأسه عند الضرورة</w:t>
            </w:r>
            <w:r>
              <w:rPr>
                <w:rStyle w:val="IndexLink"/>
                <w:rtl w:val="true"/>
              </w:rPr>
              <w:tab/>
            </w:r>
            <w:r>
              <w:rPr>
                <w:rStyle w:val="IndexLink"/>
              </w:rPr>
              <w:t>106</w:t>
            </w:r>
          </w:hyperlink>
        </w:p>
        <w:p>
          <w:pPr>
            <w:pStyle w:val="Contents3"/>
            <w:tabs>
              <w:tab w:val="clear" w:pos="8459"/>
              <w:tab w:val="right" w:pos="9026" w:leader="dot"/>
            </w:tabs>
            <w:rPr/>
          </w:pPr>
          <w:hyperlink w:anchor="__RefHeading___Toc1807249_2616395394">
            <w:r>
              <w:rPr>
                <w:webHidden/>
                <w:rStyle w:val="IndexLink"/>
                <w:rtl w:val="true"/>
              </w:rPr>
              <w:t xml:space="preserve">باب </w:t>
            </w:r>
            <w:r>
              <w:rPr>
                <w:rStyle w:val="IndexLink"/>
                <w:rtl w:val="true"/>
              </w:rPr>
              <w:t>(</w:t>
            </w:r>
            <w:r>
              <w:rPr>
                <w:rStyle w:val="IndexLink"/>
              </w:rPr>
              <w:t>73</w:t>
            </w:r>
            <w:r>
              <w:rPr>
                <w:rStyle w:val="IndexLink"/>
                <w:rtl w:val="true"/>
              </w:rPr>
              <w:t>)</w:t>
            </w:r>
            <w:r>
              <w:rPr>
                <w:rStyle w:val="IndexLink"/>
                <w:rtl w:val="true"/>
              </w:rPr>
              <w:t>حكم مَن لَبس قميصاً وهو مُحرِم</w:t>
            </w:r>
            <w:r>
              <w:rPr>
                <w:rStyle w:val="IndexLink"/>
                <w:rtl w:val="true"/>
              </w:rPr>
              <w:tab/>
            </w:r>
            <w:r>
              <w:rPr>
                <w:rStyle w:val="IndexLink"/>
              </w:rPr>
              <w:t>107</w:t>
            </w:r>
          </w:hyperlink>
        </w:p>
        <w:p>
          <w:pPr>
            <w:pStyle w:val="Contents3"/>
            <w:tabs>
              <w:tab w:val="clear" w:pos="8459"/>
              <w:tab w:val="right" w:pos="9026" w:leader="dot"/>
            </w:tabs>
            <w:rPr/>
          </w:pPr>
          <w:hyperlink w:anchor="__RefHeading___Toc1807251_2616395394">
            <w:r>
              <w:rPr>
                <w:webHidden/>
                <w:rStyle w:val="IndexLink"/>
                <w:rtl w:val="true"/>
              </w:rPr>
              <w:t xml:space="preserve">باب </w:t>
            </w:r>
            <w:r>
              <w:rPr>
                <w:rStyle w:val="IndexLink"/>
                <w:rtl w:val="true"/>
              </w:rPr>
              <w:t>(</w:t>
            </w:r>
            <w:r>
              <w:rPr>
                <w:rStyle w:val="IndexLink"/>
              </w:rPr>
              <w:t>74</w:t>
            </w:r>
            <w:r>
              <w:rPr>
                <w:rStyle w:val="IndexLink"/>
                <w:rtl w:val="true"/>
              </w:rPr>
              <w:t>)</w:t>
            </w:r>
            <w:r>
              <w:rPr>
                <w:rStyle w:val="IndexLink"/>
                <w:rtl w:val="true"/>
              </w:rPr>
              <w:t>كفارة المحرم اذا لبسَ القميص متعمّداً</w:t>
            </w:r>
            <w:r>
              <w:rPr>
                <w:rStyle w:val="IndexLink"/>
                <w:rtl w:val="true"/>
              </w:rPr>
              <w:tab/>
            </w:r>
            <w:r>
              <w:rPr>
                <w:rStyle w:val="IndexLink"/>
              </w:rPr>
              <w:t>108</w:t>
            </w:r>
          </w:hyperlink>
        </w:p>
        <w:p>
          <w:pPr>
            <w:pStyle w:val="Contents3"/>
            <w:tabs>
              <w:tab w:val="clear" w:pos="8459"/>
              <w:tab w:val="right" w:pos="9026" w:leader="dot"/>
            </w:tabs>
            <w:rPr/>
          </w:pPr>
          <w:hyperlink w:anchor="__RefHeading___Toc1807253_2616395394">
            <w:r>
              <w:rPr>
                <w:webHidden/>
                <w:rStyle w:val="IndexLink"/>
                <w:rtl w:val="true"/>
              </w:rPr>
              <w:t xml:space="preserve">باب </w:t>
            </w:r>
            <w:r>
              <w:rPr>
                <w:rStyle w:val="IndexLink"/>
                <w:rtl w:val="true"/>
              </w:rPr>
              <w:t>(</w:t>
            </w:r>
            <w:r>
              <w:rPr>
                <w:rStyle w:val="IndexLink"/>
              </w:rPr>
              <w:t>75</w:t>
            </w:r>
            <w:r>
              <w:rPr>
                <w:rStyle w:val="IndexLink"/>
                <w:rtl w:val="true"/>
              </w:rPr>
              <w:t>)</w:t>
            </w:r>
            <w:r>
              <w:rPr>
                <w:rStyle w:val="IndexLink"/>
                <w:rtl w:val="true"/>
              </w:rPr>
              <w:t>حكم من احرم وعليه قميص</w:t>
            </w:r>
            <w:r>
              <w:rPr>
                <w:rStyle w:val="IndexLink"/>
                <w:rtl w:val="true"/>
              </w:rPr>
              <w:tab/>
            </w:r>
            <w:r>
              <w:rPr>
                <w:rStyle w:val="IndexLink"/>
              </w:rPr>
              <w:t>108</w:t>
            </w:r>
          </w:hyperlink>
        </w:p>
        <w:p>
          <w:pPr>
            <w:pStyle w:val="Contents3"/>
            <w:tabs>
              <w:tab w:val="clear" w:pos="8459"/>
              <w:tab w:val="right" w:pos="9026" w:leader="dot"/>
            </w:tabs>
            <w:rPr/>
          </w:pPr>
          <w:hyperlink w:anchor="__RefHeading___Toc1807255_2616395394">
            <w:r>
              <w:rPr>
                <w:webHidden/>
                <w:rStyle w:val="IndexLink"/>
                <w:rtl w:val="true"/>
              </w:rPr>
              <w:t xml:space="preserve">باب </w:t>
            </w:r>
            <w:r>
              <w:rPr>
                <w:rStyle w:val="IndexLink"/>
                <w:rtl w:val="true"/>
              </w:rPr>
              <w:t>(</w:t>
            </w:r>
            <w:r>
              <w:rPr>
                <w:rStyle w:val="IndexLink"/>
              </w:rPr>
              <w:t>76</w:t>
            </w:r>
            <w:r>
              <w:rPr>
                <w:rStyle w:val="IndexLink"/>
                <w:rtl w:val="true"/>
              </w:rPr>
              <w:t>)</w:t>
            </w:r>
            <w:r>
              <w:rPr>
                <w:rStyle w:val="IndexLink"/>
                <w:rtl w:val="true"/>
              </w:rPr>
              <w:t>حكم لبس المحرم الطيلسان المزرور</w:t>
            </w:r>
            <w:r>
              <w:rPr>
                <w:rStyle w:val="IndexLink"/>
                <w:rtl w:val="true"/>
              </w:rPr>
              <w:tab/>
            </w:r>
            <w:r>
              <w:rPr>
                <w:rStyle w:val="IndexLink"/>
              </w:rPr>
              <w:t>110</w:t>
            </w:r>
          </w:hyperlink>
        </w:p>
        <w:p>
          <w:pPr>
            <w:pStyle w:val="Contents3"/>
            <w:tabs>
              <w:tab w:val="clear" w:pos="8459"/>
              <w:tab w:val="right" w:pos="9026" w:leader="dot"/>
            </w:tabs>
            <w:rPr/>
          </w:pPr>
          <w:hyperlink w:anchor="__RefHeading___Toc1807257_2616395394">
            <w:r>
              <w:rPr>
                <w:webHidden/>
                <w:rStyle w:val="IndexLink"/>
                <w:rtl w:val="true"/>
              </w:rPr>
              <w:t xml:space="preserve">باب </w:t>
            </w:r>
            <w:r>
              <w:rPr>
                <w:rStyle w:val="IndexLink"/>
                <w:rtl w:val="true"/>
              </w:rPr>
              <w:t>(</w:t>
            </w:r>
            <w:r>
              <w:rPr>
                <w:rStyle w:val="IndexLink"/>
              </w:rPr>
              <w:t>77</w:t>
            </w:r>
            <w:r>
              <w:rPr>
                <w:rStyle w:val="IndexLink"/>
                <w:rtl w:val="true"/>
              </w:rPr>
              <w:t>)</w:t>
            </w:r>
            <w:r>
              <w:rPr>
                <w:rStyle w:val="IndexLink"/>
                <w:rtl w:val="true"/>
              </w:rPr>
              <w:t>حكم من ليس له ثوب الإحرام</w:t>
            </w:r>
            <w:r>
              <w:rPr>
                <w:rStyle w:val="IndexLink"/>
                <w:rtl w:val="true"/>
              </w:rPr>
              <w:tab/>
            </w:r>
            <w:r>
              <w:rPr>
                <w:rStyle w:val="IndexLink"/>
              </w:rPr>
              <w:t>112</w:t>
            </w:r>
          </w:hyperlink>
        </w:p>
        <w:p>
          <w:pPr>
            <w:pStyle w:val="Contents3"/>
            <w:tabs>
              <w:tab w:val="clear" w:pos="8459"/>
              <w:tab w:val="right" w:pos="9026" w:leader="dot"/>
            </w:tabs>
            <w:rPr/>
          </w:pPr>
          <w:hyperlink w:anchor="__RefHeading___Toc1807259_2616395394">
            <w:r>
              <w:rPr>
                <w:webHidden/>
                <w:rStyle w:val="IndexLink"/>
                <w:rtl w:val="true"/>
              </w:rPr>
              <w:t xml:space="preserve">باب </w:t>
            </w:r>
            <w:r>
              <w:rPr>
                <w:rStyle w:val="IndexLink"/>
                <w:rtl w:val="true"/>
              </w:rPr>
              <w:t>(</w:t>
            </w:r>
            <w:r>
              <w:rPr>
                <w:rStyle w:val="IndexLink"/>
              </w:rPr>
              <w:t>78</w:t>
            </w:r>
            <w:r>
              <w:rPr>
                <w:rStyle w:val="IndexLink"/>
                <w:rtl w:val="true"/>
              </w:rPr>
              <w:t>)</w:t>
            </w:r>
            <w:r>
              <w:rPr>
                <w:rStyle w:val="IndexLink"/>
                <w:rtl w:val="true"/>
              </w:rPr>
              <w:t>حکم شدَّ المحرِم العمامة على بطنه</w:t>
            </w:r>
            <w:r>
              <w:rPr>
                <w:rStyle w:val="IndexLink"/>
                <w:rtl w:val="true"/>
              </w:rPr>
              <w:tab/>
            </w:r>
            <w:r>
              <w:rPr>
                <w:rStyle w:val="IndexLink"/>
              </w:rPr>
              <w:t>112</w:t>
            </w:r>
          </w:hyperlink>
        </w:p>
        <w:p>
          <w:pPr>
            <w:pStyle w:val="Contents3"/>
            <w:tabs>
              <w:tab w:val="clear" w:pos="8459"/>
              <w:tab w:val="right" w:pos="9026" w:leader="dot"/>
            </w:tabs>
            <w:rPr/>
          </w:pPr>
          <w:hyperlink w:anchor="__RefHeading___Toc1807261_2616395394">
            <w:r>
              <w:rPr>
                <w:webHidden/>
                <w:rStyle w:val="IndexLink"/>
                <w:rtl w:val="true"/>
              </w:rPr>
              <w:t xml:space="preserve">باب </w:t>
            </w:r>
            <w:r>
              <w:rPr>
                <w:rStyle w:val="IndexLink"/>
                <w:rtl w:val="true"/>
              </w:rPr>
              <w:t>(</w:t>
            </w:r>
            <w:r>
              <w:rPr>
                <w:rStyle w:val="IndexLink"/>
              </w:rPr>
              <w:t>79</w:t>
            </w:r>
            <w:r>
              <w:rPr>
                <w:rStyle w:val="IndexLink"/>
                <w:rtl w:val="true"/>
              </w:rPr>
              <w:t>)</w:t>
            </w:r>
            <w:r>
              <w:rPr>
                <w:rStyle w:val="IndexLink"/>
                <w:rtl w:val="true"/>
              </w:rPr>
              <w:t>حکم عقد الرداء للمُحرِم اذا كان قصيراً</w:t>
            </w:r>
            <w:r>
              <w:rPr>
                <w:rStyle w:val="IndexLink"/>
                <w:rtl w:val="true"/>
              </w:rPr>
              <w:tab/>
            </w:r>
            <w:r>
              <w:rPr>
                <w:rStyle w:val="IndexLink"/>
              </w:rPr>
              <w:t>113</w:t>
            </w:r>
          </w:hyperlink>
        </w:p>
        <w:p>
          <w:pPr>
            <w:pStyle w:val="Contents3"/>
            <w:tabs>
              <w:tab w:val="clear" w:pos="8459"/>
              <w:tab w:val="right" w:pos="9026" w:leader="dot"/>
            </w:tabs>
            <w:rPr/>
          </w:pPr>
          <w:hyperlink w:anchor="__RefHeading___Toc1807263_2616395394">
            <w:r>
              <w:rPr>
                <w:webHidden/>
                <w:rStyle w:val="IndexLink"/>
                <w:rtl w:val="true"/>
              </w:rPr>
              <w:t xml:space="preserve">باب </w:t>
            </w:r>
            <w:r>
              <w:rPr>
                <w:rStyle w:val="IndexLink"/>
                <w:rtl w:val="true"/>
              </w:rPr>
              <w:t>(</w:t>
            </w:r>
            <w:r>
              <w:rPr>
                <w:rStyle w:val="IndexLink"/>
              </w:rPr>
              <w:t>80</w:t>
            </w:r>
            <w:r>
              <w:rPr>
                <w:rStyle w:val="IndexLink"/>
                <w:rtl w:val="true"/>
              </w:rPr>
              <w:t>)</w:t>
            </w:r>
            <w:r>
              <w:rPr>
                <w:rStyle w:val="IndexLink"/>
                <w:rtl w:val="true"/>
              </w:rPr>
              <w:t>النهي عن عقد المحرِم ازاره في عُنقه</w:t>
            </w:r>
            <w:r>
              <w:rPr>
                <w:rStyle w:val="IndexLink"/>
                <w:rtl w:val="true"/>
              </w:rPr>
              <w:tab/>
            </w:r>
            <w:r>
              <w:rPr>
                <w:rStyle w:val="IndexLink"/>
              </w:rPr>
              <w:t>114</w:t>
            </w:r>
          </w:hyperlink>
        </w:p>
        <w:p>
          <w:pPr>
            <w:pStyle w:val="Contents3"/>
            <w:tabs>
              <w:tab w:val="clear" w:pos="8459"/>
              <w:tab w:val="right" w:pos="9026" w:leader="dot"/>
            </w:tabs>
            <w:rPr/>
          </w:pPr>
          <w:hyperlink w:anchor="__RefHeading___Toc1807265_2616395394">
            <w:r>
              <w:rPr>
                <w:webHidden/>
                <w:rStyle w:val="IndexLink"/>
                <w:rtl w:val="true"/>
              </w:rPr>
              <w:t xml:space="preserve">باب </w:t>
            </w:r>
            <w:r>
              <w:rPr>
                <w:rStyle w:val="IndexLink"/>
                <w:rtl w:val="true"/>
              </w:rPr>
              <w:t>(</w:t>
            </w:r>
            <w:r>
              <w:rPr>
                <w:rStyle w:val="IndexLink"/>
              </w:rPr>
              <w:t>81</w:t>
            </w:r>
            <w:r>
              <w:rPr>
                <w:rStyle w:val="IndexLink"/>
                <w:rtl w:val="true"/>
              </w:rPr>
              <w:t>)</w:t>
            </w:r>
            <w:r>
              <w:rPr>
                <w:rStyle w:val="IndexLink"/>
                <w:rtl w:val="true"/>
              </w:rPr>
              <w:t>حكم لبس المُحرِمة الثياب المصبوغة</w:t>
            </w:r>
            <w:r>
              <w:rPr>
                <w:rStyle w:val="IndexLink"/>
                <w:rtl w:val="true"/>
              </w:rPr>
              <w:tab/>
            </w:r>
            <w:r>
              <w:rPr>
                <w:rStyle w:val="IndexLink"/>
              </w:rPr>
              <w:t>114</w:t>
            </w:r>
          </w:hyperlink>
        </w:p>
        <w:p>
          <w:pPr>
            <w:pStyle w:val="Contents3"/>
            <w:tabs>
              <w:tab w:val="clear" w:pos="8459"/>
              <w:tab w:val="right" w:pos="9026" w:leader="dot"/>
            </w:tabs>
            <w:rPr/>
          </w:pPr>
          <w:hyperlink w:anchor="__RefHeading___Toc1807267_2616395394">
            <w:r>
              <w:rPr>
                <w:webHidden/>
                <w:rStyle w:val="IndexLink"/>
                <w:rtl w:val="true"/>
              </w:rPr>
              <w:t xml:space="preserve">باب </w:t>
            </w:r>
            <w:r>
              <w:rPr>
                <w:rStyle w:val="IndexLink"/>
                <w:rtl w:val="true"/>
              </w:rPr>
              <w:t>(</w:t>
            </w:r>
            <w:r>
              <w:rPr>
                <w:rStyle w:val="IndexLink"/>
              </w:rPr>
              <w:t>82</w:t>
            </w:r>
            <w:r>
              <w:rPr>
                <w:rStyle w:val="IndexLink"/>
                <w:rtl w:val="true"/>
              </w:rPr>
              <w:t>)</w:t>
            </w:r>
            <w:r>
              <w:rPr>
                <w:rStyle w:val="IndexLink"/>
                <w:rtl w:val="true"/>
              </w:rPr>
              <w:t>حكم حكَّ المُحرِم رأسَه</w:t>
            </w:r>
            <w:r>
              <w:rPr>
                <w:rStyle w:val="IndexLink"/>
                <w:rtl w:val="true"/>
              </w:rPr>
              <w:tab/>
            </w:r>
            <w:r>
              <w:rPr>
                <w:rStyle w:val="IndexLink"/>
              </w:rPr>
              <w:t>115</w:t>
            </w:r>
          </w:hyperlink>
        </w:p>
        <w:p>
          <w:pPr>
            <w:pStyle w:val="Contents3"/>
            <w:tabs>
              <w:tab w:val="clear" w:pos="8459"/>
              <w:tab w:val="right" w:pos="9026" w:leader="dot"/>
            </w:tabs>
            <w:rPr/>
          </w:pPr>
          <w:hyperlink w:anchor="__RefHeading___Toc1807269_2616395394">
            <w:r>
              <w:rPr>
                <w:webHidden/>
                <w:rStyle w:val="IndexLink"/>
                <w:rtl w:val="true"/>
              </w:rPr>
              <w:t xml:space="preserve">باب </w:t>
            </w:r>
            <w:r>
              <w:rPr>
                <w:rStyle w:val="IndexLink"/>
                <w:rtl w:val="true"/>
              </w:rPr>
              <w:t>(</w:t>
            </w:r>
            <w:r>
              <w:rPr>
                <w:rStyle w:val="IndexLink"/>
              </w:rPr>
              <w:t>83</w:t>
            </w:r>
            <w:r>
              <w:rPr>
                <w:rStyle w:val="IndexLink"/>
                <w:rtl w:val="true"/>
              </w:rPr>
              <w:t>)</w:t>
            </w:r>
            <w:r>
              <w:rPr>
                <w:rStyle w:val="IndexLink"/>
                <w:rtl w:val="true"/>
              </w:rPr>
              <w:t>حکم قصَّ الأظفار للمحرِم</w:t>
            </w:r>
            <w:r>
              <w:rPr>
                <w:rStyle w:val="IndexLink"/>
                <w:rtl w:val="true"/>
              </w:rPr>
              <w:tab/>
            </w:r>
            <w:r>
              <w:rPr>
                <w:rStyle w:val="IndexLink"/>
              </w:rPr>
              <w:t>117</w:t>
            </w:r>
          </w:hyperlink>
        </w:p>
        <w:p>
          <w:pPr>
            <w:pStyle w:val="Contents3"/>
            <w:tabs>
              <w:tab w:val="clear" w:pos="8459"/>
              <w:tab w:val="right" w:pos="9026" w:leader="dot"/>
            </w:tabs>
            <w:rPr/>
          </w:pPr>
          <w:hyperlink w:anchor="__RefHeading___Toc1807271_2616395394">
            <w:r>
              <w:rPr>
                <w:webHidden/>
                <w:rStyle w:val="IndexLink"/>
                <w:rtl w:val="true"/>
              </w:rPr>
              <w:t xml:space="preserve">باب </w:t>
            </w:r>
            <w:r>
              <w:rPr>
                <w:rStyle w:val="IndexLink"/>
                <w:rtl w:val="true"/>
              </w:rPr>
              <w:t>(</w:t>
            </w:r>
            <w:r>
              <w:rPr>
                <w:rStyle w:val="IndexLink"/>
              </w:rPr>
              <w:t>84</w:t>
            </w:r>
            <w:r>
              <w:rPr>
                <w:rStyle w:val="IndexLink"/>
                <w:rtl w:val="true"/>
              </w:rPr>
              <w:t>)</w:t>
            </w:r>
            <w:r>
              <w:rPr>
                <w:rStyle w:val="IndexLink"/>
                <w:rtl w:val="true"/>
              </w:rPr>
              <w:t>حكم التداوي للمُحرِم بما فيه الزعفران</w:t>
            </w:r>
            <w:r>
              <w:rPr>
                <w:rStyle w:val="IndexLink"/>
                <w:rtl w:val="true"/>
              </w:rPr>
              <w:tab/>
            </w:r>
            <w:r>
              <w:rPr>
                <w:rStyle w:val="IndexLink"/>
              </w:rPr>
              <w:t>118</w:t>
            </w:r>
          </w:hyperlink>
        </w:p>
        <w:p>
          <w:pPr>
            <w:pStyle w:val="Contents3"/>
            <w:tabs>
              <w:tab w:val="clear" w:pos="8459"/>
              <w:tab w:val="right" w:pos="9026" w:leader="dot"/>
            </w:tabs>
            <w:rPr/>
          </w:pPr>
          <w:hyperlink w:anchor="__RefHeading___Toc1807273_2616395394">
            <w:r>
              <w:rPr>
                <w:webHidden/>
                <w:rStyle w:val="IndexLink"/>
                <w:rtl w:val="true"/>
              </w:rPr>
              <w:t xml:space="preserve">باب </w:t>
            </w:r>
            <w:r>
              <w:rPr>
                <w:rStyle w:val="IndexLink"/>
                <w:rtl w:val="true"/>
              </w:rPr>
              <w:t>(</w:t>
            </w:r>
            <w:r>
              <w:rPr>
                <w:rStyle w:val="IndexLink"/>
              </w:rPr>
              <w:t>85</w:t>
            </w:r>
            <w:r>
              <w:rPr>
                <w:rStyle w:val="IndexLink"/>
                <w:rtl w:val="true"/>
              </w:rPr>
              <w:t>)</w:t>
            </w:r>
            <w:r>
              <w:rPr>
                <w:rStyle w:val="IndexLink"/>
                <w:rtl w:val="true"/>
              </w:rPr>
              <w:t>جواز التداوي للمُحرم</w:t>
            </w:r>
            <w:r>
              <w:rPr>
                <w:rStyle w:val="IndexLink"/>
                <w:rtl w:val="true"/>
              </w:rPr>
              <w:tab/>
            </w:r>
            <w:r>
              <w:rPr>
                <w:rStyle w:val="IndexLink"/>
              </w:rPr>
              <w:t>119</w:t>
            </w:r>
          </w:hyperlink>
        </w:p>
        <w:p>
          <w:pPr>
            <w:pStyle w:val="Contents3"/>
            <w:tabs>
              <w:tab w:val="clear" w:pos="8459"/>
              <w:tab w:val="right" w:pos="9026" w:leader="dot"/>
            </w:tabs>
            <w:rPr/>
          </w:pPr>
          <w:hyperlink w:anchor="__RefHeading___Toc1807275_2616395394">
            <w:r>
              <w:rPr>
                <w:webHidden/>
                <w:rStyle w:val="IndexLink"/>
                <w:rtl w:val="true"/>
              </w:rPr>
              <w:t xml:space="preserve">باب </w:t>
            </w:r>
            <w:r>
              <w:rPr>
                <w:rStyle w:val="IndexLink"/>
                <w:rtl w:val="true"/>
              </w:rPr>
              <w:t>(</w:t>
            </w:r>
            <w:r>
              <w:rPr>
                <w:rStyle w:val="IndexLink"/>
              </w:rPr>
              <w:t>86</w:t>
            </w:r>
            <w:r>
              <w:rPr>
                <w:rStyle w:val="IndexLink"/>
                <w:rtl w:val="true"/>
              </w:rPr>
              <w:t>)</w:t>
            </w:r>
            <w:r>
              <w:rPr>
                <w:rStyle w:val="IndexLink"/>
                <w:rtl w:val="true"/>
              </w:rPr>
              <w:t>جواز الغسل والاغتسال للمُحرِم</w:t>
            </w:r>
            <w:r>
              <w:rPr>
                <w:rStyle w:val="IndexLink"/>
                <w:rtl w:val="true"/>
              </w:rPr>
              <w:tab/>
            </w:r>
            <w:r>
              <w:rPr>
                <w:rStyle w:val="IndexLink"/>
              </w:rPr>
              <w:t>121</w:t>
            </w:r>
          </w:hyperlink>
        </w:p>
        <w:p>
          <w:pPr>
            <w:pStyle w:val="Contents3"/>
            <w:tabs>
              <w:tab w:val="clear" w:pos="8459"/>
              <w:tab w:val="right" w:pos="9026" w:leader="dot"/>
            </w:tabs>
            <w:rPr/>
          </w:pPr>
          <w:hyperlink w:anchor="__RefHeading___Toc1807277_2616395394">
            <w:r>
              <w:rPr>
                <w:webHidden/>
                <w:rStyle w:val="IndexLink"/>
                <w:rtl w:val="true"/>
              </w:rPr>
              <w:t xml:space="preserve">باب </w:t>
            </w:r>
            <w:r>
              <w:rPr>
                <w:rStyle w:val="IndexLink"/>
                <w:rtl w:val="true"/>
              </w:rPr>
              <w:t>(</w:t>
            </w:r>
            <w:r>
              <w:rPr>
                <w:rStyle w:val="IndexLink"/>
              </w:rPr>
              <w:t>87</w:t>
            </w:r>
            <w:r>
              <w:rPr>
                <w:rStyle w:val="IndexLink"/>
                <w:rtl w:val="true"/>
              </w:rPr>
              <w:t>)</w:t>
            </w:r>
            <w:r>
              <w:rPr>
                <w:rStyle w:val="IndexLink"/>
                <w:rtl w:val="true"/>
              </w:rPr>
              <w:t>جواز وضع عصام القرية على الرأس للمحرِم</w:t>
            </w:r>
            <w:r>
              <w:rPr>
                <w:rStyle w:val="IndexLink"/>
                <w:rtl w:val="true"/>
              </w:rPr>
              <w:tab/>
            </w:r>
            <w:r>
              <w:rPr>
                <w:rStyle w:val="IndexLink"/>
              </w:rPr>
              <w:t>122</w:t>
            </w:r>
          </w:hyperlink>
        </w:p>
        <w:p>
          <w:pPr>
            <w:pStyle w:val="Contents3"/>
            <w:tabs>
              <w:tab w:val="clear" w:pos="8459"/>
              <w:tab w:val="right" w:pos="9026" w:leader="dot"/>
            </w:tabs>
            <w:rPr/>
          </w:pPr>
          <w:hyperlink w:anchor="__RefHeading___Toc1807279_2616395394">
            <w:r>
              <w:rPr>
                <w:webHidden/>
                <w:rStyle w:val="IndexLink"/>
                <w:rtl w:val="true"/>
              </w:rPr>
              <w:t xml:space="preserve">باب </w:t>
            </w:r>
            <w:r>
              <w:rPr>
                <w:rStyle w:val="IndexLink"/>
                <w:rtl w:val="true"/>
              </w:rPr>
              <w:t>(</w:t>
            </w:r>
            <w:r>
              <w:rPr>
                <w:rStyle w:val="IndexLink"/>
              </w:rPr>
              <w:t>88</w:t>
            </w:r>
            <w:r>
              <w:rPr>
                <w:rStyle w:val="IndexLink"/>
                <w:rtl w:val="true"/>
              </w:rPr>
              <w:t>)</w:t>
            </w:r>
            <w:r>
              <w:rPr>
                <w:rStyle w:val="IndexLink"/>
                <w:rtl w:val="true"/>
              </w:rPr>
              <w:t>جواز عصر الدُّمَّل وربط القُرحة للمُحرِم</w:t>
            </w:r>
            <w:r>
              <w:rPr>
                <w:rStyle w:val="IndexLink"/>
                <w:rtl w:val="true"/>
              </w:rPr>
              <w:tab/>
            </w:r>
            <w:r>
              <w:rPr>
                <w:rStyle w:val="IndexLink"/>
              </w:rPr>
              <w:t>122</w:t>
            </w:r>
          </w:hyperlink>
        </w:p>
        <w:p>
          <w:pPr>
            <w:pStyle w:val="Contents3"/>
            <w:tabs>
              <w:tab w:val="clear" w:pos="8459"/>
              <w:tab w:val="right" w:pos="9026" w:leader="dot"/>
            </w:tabs>
            <w:rPr/>
          </w:pPr>
          <w:hyperlink w:anchor="__RefHeading___Toc1807281_2616395394">
            <w:r>
              <w:rPr>
                <w:webHidden/>
                <w:rStyle w:val="IndexLink"/>
                <w:rtl w:val="true"/>
              </w:rPr>
              <w:t xml:space="preserve">باب </w:t>
            </w:r>
            <w:r>
              <w:rPr>
                <w:rStyle w:val="IndexLink"/>
                <w:rtl w:val="true"/>
              </w:rPr>
              <w:t>(</w:t>
            </w:r>
            <w:r>
              <w:rPr>
                <w:rStyle w:val="IndexLink"/>
              </w:rPr>
              <w:t>89</w:t>
            </w:r>
            <w:r>
              <w:rPr>
                <w:rStyle w:val="IndexLink"/>
                <w:rtl w:val="true"/>
              </w:rPr>
              <w:t>)</w:t>
            </w:r>
            <w:r>
              <w:rPr>
                <w:rStyle w:val="IndexLink"/>
                <w:rtl w:val="true"/>
              </w:rPr>
              <w:t>جواز سَدَّ الاُذن للمُحرِم خوف المرض</w:t>
            </w:r>
            <w:r>
              <w:rPr>
                <w:rStyle w:val="IndexLink"/>
                <w:rtl w:val="true"/>
              </w:rPr>
              <w:tab/>
            </w:r>
            <w:r>
              <w:rPr>
                <w:rStyle w:val="IndexLink"/>
              </w:rPr>
              <w:t>123</w:t>
            </w:r>
          </w:hyperlink>
        </w:p>
        <w:p>
          <w:pPr>
            <w:pStyle w:val="Contents3"/>
            <w:tabs>
              <w:tab w:val="clear" w:pos="8459"/>
              <w:tab w:val="right" w:pos="9026" w:leader="dot"/>
            </w:tabs>
            <w:rPr/>
          </w:pPr>
          <w:hyperlink w:anchor="__RefHeading___Toc1807283_2616395394">
            <w:r>
              <w:rPr>
                <w:webHidden/>
                <w:rStyle w:val="IndexLink"/>
                <w:rtl w:val="true"/>
              </w:rPr>
              <w:t xml:space="preserve">باب </w:t>
            </w:r>
            <w:r>
              <w:rPr>
                <w:rStyle w:val="IndexLink"/>
                <w:rtl w:val="true"/>
              </w:rPr>
              <w:t>(</w:t>
            </w:r>
            <w:r>
              <w:rPr>
                <w:rStyle w:val="IndexLink"/>
              </w:rPr>
              <w:t>90</w:t>
            </w:r>
            <w:r>
              <w:rPr>
                <w:rStyle w:val="IndexLink"/>
                <w:rtl w:val="true"/>
              </w:rPr>
              <w:t>)</w:t>
            </w:r>
            <w:r>
              <w:rPr>
                <w:rStyle w:val="IndexLink"/>
                <w:rtl w:val="true"/>
              </w:rPr>
              <w:t>جواز قلع الضَّرس للمُحرِم للضرورة</w:t>
            </w:r>
            <w:r>
              <w:rPr>
                <w:rStyle w:val="IndexLink"/>
                <w:rtl w:val="true"/>
              </w:rPr>
              <w:tab/>
            </w:r>
            <w:r>
              <w:rPr>
                <w:rStyle w:val="IndexLink"/>
              </w:rPr>
              <w:t>124</w:t>
            </w:r>
          </w:hyperlink>
        </w:p>
        <w:p>
          <w:pPr>
            <w:pStyle w:val="Contents3"/>
            <w:tabs>
              <w:tab w:val="clear" w:pos="8459"/>
              <w:tab w:val="right" w:pos="9026" w:leader="dot"/>
            </w:tabs>
            <w:rPr/>
          </w:pPr>
          <w:hyperlink w:anchor="__RefHeading___Toc1807285_2616395394">
            <w:r>
              <w:rPr>
                <w:webHidden/>
                <w:rStyle w:val="IndexLink"/>
                <w:rtl w:val="true"/>
              </w:rPr>
              <w:t xml:space="preserve">باب </w:t>
            </w:r>
            <w:r>
              <w:rPr>
                <w:rStyle w:val="IndexLink"/>
                <w:rtl w:val="true"/>
              </w:rPr>
              <w:t>(</w:t>
            </w:r>
            <w:r>
              <w:rPr>
                <w:rStyle w:val="IndexLink"/>
              </w:rPr>
              <w:t>91</w:t>
            </w:r>
            <w:r>
              <w:rPr>
                <w:rStyle w:val="IndexLink"/>
                <w:rtl w:val="true"/>
              </w:rPr>
              <w:t>)</w:t>
            </w:r>
            <w:r>
              <w:rPr>
                <w:rStyle w:val="IndexLink"/>
                <w:rtl w:val="true"/>
              </w:rPr>
              <w:t>جواز حكَّ الجسد في الاحرام</w:t>
            </w:r>
            <w:r>
              <w:rPr>
                <w:rStyle w:val="IndexLink"/>
                <w:rtl w:val="true"/>
              </w:rPr>
              <w:tab/>
            </w:r>
            <w:r>
              <w:rPr>
                <w:rStyle w:val="IndexLink"/>
              </w:rPr>
              <w:t>124</w:t>
            </w:r>
          </w:hyperlink>
        </w:p>
        <w:p>
          <w:pPr>
            <w:pStyle w:val="Contents3"/>
            <w:tabs>
              <w:tab w:val="clear" w:pos="8459"/>
              <w:tab w:val="right" w:pos="9026" w:leader="dot"/>
            </w:tabs>
            <w:rPr/>
          </w:pPr>
          <w:hyperlink w:anchor="__RefHeading___Toc1807287_2616395394">
            <w:r>
              <w:rPr>
                <w:webHidden/>
                <w:rStyle w:val="IndexLink"/>
                <w:rtl w:val="true"/>
              </w:rPr>
              <w:t xml:space="preserve">باب </w:t>
            </w:r>
            <w:r>
              <w:rPr>
                <w:rStyle w:val="IndexLink"/>
                <w:rtl w:val="true"/>
              </w:rPr>
              <w:t>(</w:t>
            </w:r>
            <w:r>
              <w:rPr>
                <w:rStyle w:val="IndexLink"/>
              </w:rPr>
              <w:t>92</w:t>
            </w:r>
            <w:r>
              <w:rPr>
                <w:rStyle w:val="IndexLink"/>
                <w:rtl w:val="true"/>
              </w:rPr>
              <w:t>)</w:t>
            </w:r>
            <w:r>
              <w:rPr>
                <w:rStyle w:val="IndexLink"/>
                <w:rtl w:val="true"/>
              </w:rPr>
              <w:t>جواز الاستياك للمُحرم من غير ادماء</w:t>
            </w:r>
            <w:r>
              <w:rPr>
                <w:rStyle w:val="IndexLink"/>
                <w:rtl w:val="true"/>
              </w:rPr>
              <w:tab/>
            </w:r>
            <w:r>
              <w:rPr>
                <w:rStyle w:val="IndexLink"/>
              </w:rPr>
              <w:t>124</w:t>
            </w:r>
          </w:hyperlink>
        </w:p>
        <w:p>
          <w:pPr>
            <w:pStyle w:val="Contents3"/>
            <w:tabs>
              <w:tab w:val="clear" w:pos="8459"/>
              <w:tab w:val="right" w:pos="9026" w:leader="dot"/>
            </w:tabs>
            <w:rPr/>
          </w:pPr>
          <w:hyperlink w:anchor="__RefHeading___Toc1807289_2616395394">
            <w:r>
              <w:rPr>
                <w:webHidden/>
                <w:rStyle w:val="IndexLink"/>
                <w:rtl w:val="true"/>
              </w:rPr>
              <w:t xml:space="preserve">باب </w:t>
            </w:r>
            <w:r>
              <w:rPr>
                <w:rStyle w:val="IndexLink"/>
                <w:rtl w:val="true"/>
              </w:rPr>
              <w:t>(</w:t>
            </w:r>
            <w:r>
              <w:rPr>
                <w:rStyle w:val="IndexLink"/>
              </w:rPr>
              <w:t>93</w:t>
            </w:r>
            <w:r>
              <w:rPr>
                <w:rStyle w:val="IndexLink"/>
                <w:rtl w:val="true"/>
              </w:rPr>
              <w:t>)</w:t>
            </w:r>
            <w:r>
              <w:rPr>
                <w:rStyle w:val="IndexLink"/>
                <w:rtl w:val="true"/>
              </w:rPr>
              <w:t>جواز التخلل للمُحرِم</w:t>
            </w:r>
            <w:r>
              <w:rPr>
                <w:rStyle w:val="IndexLink"/>
                <w:rtl w:val="true"/>
              </w:rPr>
              <w:tab/>
            </w:r>
            <w:r>
              <w:rPr>
                <w:rStyle w:val="IndexLink"/>
              </w:rPr>
              <w:t>125</w:t>
            </w:r>
          </w:hyperlink>
        </w:p>
        <w:p>
          <w:pPr>
            <w:pStyle w:val="Contents3"/>
            <w:tabs>
              <w:tab w:val="clear" w:pos="8459"/>
              <w:tab w:val="right" w:pos="9026" w:leader="dot"/>
            </w:tabs>
            <w:rPr/>
          </w:pPr>
          <w:hyperlink w:anchor="__RefHeading___Toc1807291_2616395394">
            <w:r>
              <w:rPr>
                <w:webHidden/>
                <w:rStyle w:val="IndexLink"/>
                <w:rtl w:val="true"/>
              </w:rPr>
              <w:t xml:space="preserve">باب </w:t>
            </w:r>
            <w:r>
              <w:rPr>
                <w:rStyle w:val="IndexLink"/>
                <w:rtl w:val="true"/>
              </w:rPr>
              <w:t>(</w:t>
            </w:r>
            <w:r>
              <w:rPr>
                <w:rStyle w:val="IndexLink"/>
              </w:rPr>
              <w:t>94</w:t>
            </w:r>
            <w:r>
              <w:rPr>
                <w:rStyle w:val="IndexLink"/>
                <w:rtl w:val="true"/>
              </w:rPr>
              <w:t>)</w:t>
            </w:r>
            <w:r>
              <w:rPr>
                <w:rStyle w:val="IndexLink"/>
                <w:rtl w:val="true"/>
              </w:rPr>
              <w:t>كراهة دخول المُحرِم الحمام و کراهة التدليك</w:t>
            </w:r>
            <w:r>
              <w:rPr>
                <w:rStyle w:val="IndexLink"/>
                <w:rtl w:val="true"/>
              </w:rPr>
              <w:tab/>
            </w:r>
            <w:r>
              <w:rPr>
                <w:rStyle w:val="IndexLink"/>
              </w:rPr>
              <w:t>126</w:t>
            </w:r>
          </w:hyperlink>
        </w:p>
        <w:p>
          <w:pPr>
            <w:pStyle w:val="Contents3"/>
            <w:tabs>
              <w:tab w:val="clear" w:pos="8459"/>
              <w:tab w:val="right" w:pos="9026" w:leader="dot"/>
            </w:tabs>
            <w:rPr/>
          </w:pPr>
          <w:hyperlink w:anchor="__RefHeading___Toc1807293_2616395394">
            <w:r>
              <w:rPr>
                <w:webHidden/>
                <w:rStyle w:val="IndexLink"/>
                <w:rtl w:val="true"/>
              </w:rPr>
              <w:t xml:space="preserve">باب </w:t>
            </w:r>
            <w:r>
              <w:rPr>
                <w:rStyle w:val="IndexLink"/>
                <w:rtl w:val="true"/>
              </w:rPr>
              <w:t>(</w:t>
            </w:r>
            <w:r>
              <w:rPr>
                <w:rStyle w:val="IndexLink"/>
              </w:rPr>
              <w:t>95</w:t>
            </w:r>
            <w:r>
              <w:rPr>
                <w:rStyle w:val="IndexLink"/>
                <w:rtl w:val="true"/>
              </w:rPr>
              <w:t>)</w:t>
            </w:r>
            <w:r>
              <w:rPr>
                <w:rStyle w:val="IndexLink"/>
                <w:rtl w:val="true"/>
              </w:rPr>
              <w:t>كراهة نوم المُحرِم على فراش اصفر</w:t>
            </w:r>
            <w:r>
              <w:rPr>
                <w:rStyle w:val="IndexLink"/>
                <w:rtl w:val="true"/>
              </w:rPr>
              <w:tab/>
            </w:r>
            <w:r>
              <w:rPr>
                <w:rStyle w:val="IndexLink"/>
              </w:rPr>
              <w:t>127</w:t>
            </w:r>
          </w:hyperlink>
        </w:p>
        <w:p>
          <w:pPr>
            <w:pStyle w:val="Contents3"/>
            <w:tabs>
              <w:tab w:val="clear" w:pos="8459"/>
              <w:tab w:val="right" w:pos="9026" w:leader="dot"/>
            </w:tabs>
            <w:rPr/>
          </w:pPr>
          <w:hyperlink w:anchor="__RefHeading___Toc1807295_2616395394">
            <w:r>
              <w:rPr>
                <w:webHidden/>
                <w:rStyle w:val="IndexLink"/>
                <w:rtl w:val="true"/>
              </w:rPr>
              <w:t xml:space="preserve">باب </w:t>
            </w:r>
            <w:r>
              <w:rPr>
                <w:rStyle w:val="IndexLink"/>
                <w:rtl w:val="true"/>
              </w:rPr>
              <w:t>(</w:t>
            </w:r>
            <w:r>
              <w:rPr>
                <w:rStyle w:val="IndexLink"/>
              </w:rPr>
              <w:t>96</w:t>
            </w:r>
            <w:r>
              <w:rPr>
                <w:rStyle w:val="IndexLink"/>
                <w:rtl w:val="true"/>
              </w:rPr>
              <w:t>)</w:t>
            </w:r>
            <w:r>
              <w:rPr>
                <w:rStyle w:val="IndexLink"/>
                <w:rtl w:val="true"/>
              </w:rPr>
              <w:t>عدم جواز حلق المُحرِم رأس المحلّ</w:t>
            </w:r>
            <w:r>
              <w:rPr>
                <w:rStyle w:val="IndexLink"/>
                <w:rtl w:val="true"/>
              </w:rPr>
              <w:tab/>
            </w:r>
            <w:r>
              <w:rPr>
                <w:rStyle w:val="IndexLink"/>
              </w:rPr>
              <w:t>128</w:t>
            </w:r>
          </w:hyperlink>
        </w:p>
        <w:p>
          <w:pPr>
            <w:pStyle w:val="Contents3"/>
            <w:tabs>
              <w:tab w:val="clear" w:pos="8459"/>
              <w:tab w:val="right" w:pos="9026" w:leader="dot"/>
            </w:tabs>
            <w:rPr/>
          </w:pPr>
          <w:hyperlink w:anchor="__RefHeading___Toc1807297_2616395394">
            <w:r>
              <w:rPr>
                <w:webHidden/>
                <w:rStyle w:val="IndexLink"/>
                <w:rtl w:val="true"/>
              </w:rPr>
              <w:t xml:space="preserve">باب </w:t>
            </w:r>
            <w:r>
              <w:rPr>
                <w:rStyle w:val="IndexLink"/>
                <w:rtl w:val="true"/>
              </w:rPr>
              <w:t>(</w:t>
            </w:r>
            <w:r>
              <w:rPr>
                <w:rStyle w:val="IndexLink"/>
              </w:rPr>
              <w:t>97</w:t>
            </w:r>
            <w:r>
              <w:rPr>
                <w:rStyle w:val="IndexLink"/>
                <w:rtl w:val="true"/>
              </w:rPr>
              <w:t>)</w:t>
            </w:r>
            <w:r>
              <w:rPr>
                <w:rStyle w:val="IndexLink"/>
                <w:rtl w:val="true"/>
              </w:rPr>
              <w:t>حرمة قتل المُحرِم القمل الذي على جسده</w:t>
            </w:r>
            <w:r>
              <w:rPr>
                <w:rStyle w:val="IndexLink"/>
                <w:rtl w:val="true"/>
              </w:rPr>
              <w:tab/>
            </w:r>
            <w:r>
              <w:rPr>
                <w:rStyle w:val="IndexLink"/>
              </w:rPr>
              <w:t>128</w:t>
            </w:r>
          </w:hyperlink>
        </w:p>
        <w:p>
          <w:pPr>
            <w:pStyle w:val="Contents3"/>
            <w:tabs>
              <w:tab w:val="clear" w:pos="8459"/>
              <w:tab w:val="right" w:pos="9026" w:leader="dot"/>
            </w:tabs>
            <w:rPr/>
          </w:pPr>
          <w:hyperlink w:anchor="__RefHeading___Toc1807299_2616395394">
            <w:r>
              <w:rPr>
                <w:webHidden/>
                <w:rStyle w:val="IndexLink"/>
                <w:rtl w:val="true"/>
              </w:rPr>
              <w:t xml:space="preserve">باب </w:t>
            </w:r>
            <w:r>
              <w:rPr>
                <w:rStyle w:val="IndexLink"/>
                <w:rtl w:val="true"/>
              </w:rPr>
              <w:t>(</w:t>
            </w:r>
            <w:r>
              <w:rPr>
                <w:rStyle w:val="IndexLink"/>
              </w:rPr>
              <w:t>98</w:t>
            </w:r>
            <w:r>
              <w:rPr>
                <w:rStyle w:val="IndexLink"/>
                <w:rtl w:val="true"/>
              </w:rPr>
              <w:t>)</w:t>
            </w:r>
            <w:r>
              <w:rPr>
                <w:rStyle w:val="IndexLink"/>
                <w:rtl w:val="true"/>
              </w:rPr>
              <w:t>جواز نقل القمّل من مكان الى آخر</w:t>
            </w:r>
            <w:r>
              <w:rPr>
                <w:rStyle w:val="IndexLink"/>
                <w:rtl w:val="true"/>
              </w:rPr>
              <w:tab/>
            </w:r>
            <w:r>
              <w:rPr>
                <w:rStyle w:val="IndexLink"/>
              </w:rPr>
              <w:t>130</w:t>
            </w:r>
          </w:hyperlink>
        </w:p>
        <w:p>
          <w:pPr>
            <w:pStyle w:val="Contents3"/>
            <w:tabs>
              <w:tab w:val="clear" w:pos="8459"/>
              <w:tab w:val="right" w:pos="9026" w:leader="dot"/>
            </w:tabs>
            <w:rPr/>
          </w:pPr>
          <w:hyperlink w:anchor="__RefHeading___Toc1807301_2616395394">
            <w:r>
              <w:rPr>
                <w:webHidden/>
                <w:rStyle w:val="IndexLink"/>
                <w:rtl w:val="true"/>
              </w:rPr>
              <w:t xml:space="preserve">باب </w:t>
            </w:r>
            <w:r>
              <w:rPr>
                <w:rStyle w:val="IndexLink"/>
                <w:rtl w:val="true"/>
              </w:rPr>
              <w:t>(</w:t>
            </w:r>
            <w:r>
              <w:rPr>
                <w:rStyle w:val="IndexLink"/>
              </w:rPr>
              <w:t>99</w:t>
            </w:r>
            <w:r>
              <w:rPr>
                <w:rStyle w:val="IndexLink"/>
                <w:rtl w:val="true"/>
              </w:rPr>
              <w:t>)</w:t>
            </w:r>
            <w:r>
              <w:rPr>
                <w:rStyle w:val="IndexLink"/>
                <w:rtl w:val="true"/>
              </w:rPr>
              <w:t>جواز طرح المحرِم القُراد والحلم عن جسمه</w:t>
            </w:r>
            <w:r>
              <w:rPr>
                <w:rStyle w:val="IndexLink"/>
                <w:rtl w:val="true"/>
              </w:rPr>
              <w:tab/>
            </w:r>
            <w:r>
              <w:rPr>
                <w:rStyle w:val="IndexLink"/>
              </w:rPr>
              <w:t>131</w:t>
            </w:r>
          </w:hyperlink>
        </w:p>
        <w:p>
          <w:pPr>
            <w:pStyle w:val="Contents3"/>
            <w:tabs>
              <w:tab w:val="clear" w:pos="8459"/>
              <w:tab w:val="right" w:pos="9026" w:leader="dot"/>
            </w:tabs>
            <w:rPr/>
          </w:pPr>
          <w:hyperlink w:anchor="__RefHeading___Toc1807303_2616395394">
            <w:r>
              <w:rPr>
                <w:webHidden/>
                <w:rStyle w:val="IndexLink"/>
                <w:rtl w:val="true"/>
              </w:rPr>
              <w:t xml:space="preserve">باب </w:t>
            </w:r>
            <w:r>
              <w:rPr>
                <w:rStyle w:val="IndexLink"/>
                <w:rtl w:val="true"/>
              </w:rPr>
              <w:t>(</w:t>
            </w:r>
            <w:r>
              <w:rPr>
                <w:rStyle w:val="IndexLink"/>
              </w:rPr>
              <w:t>100</w:t>
            </w:r>
            <w:r>
              <w:rPr>
                <w:rStyle w:val="IndexLink"/>
                <w:rtl w:val="true"/>
              </w:rPr>
              <w:t>)</w:t>
            </w:r>
            <w:r>
              <w:rPr>
                <w:rStyle w:val="IndexLink"/>
                <w:rtl w:val="true"/>
              </w:rPr>
              <w:t>جواز القاء المحرِم الدوابّ عن البعير من غير ادماء</w:t>
            </w:r>
            <w:r>
              <w:rPr>
                <w:rStyle w:val="IndexLink"/>
                <w:rtl w:val="true"/>
              </w:rPr>
              <w:tab/>
            </w:r>
            <w:r>
              <w:rPr>
                <w:rStyle w:val="IndexLink"/>
              </w:rPr>
              <w:t>132</w:t>
            </w:r>
          </w:hyperlink>
        </w:p>
        <w:p>
          <w:pPr>
            <w:pStyle w:val="Contents3"/>
            <w:tabs>
              <w:tab w:val="clear" w:pos="8459"/>
              <w:tab w:val="right" w:pos="9026" w:leader="dot"/>
            </w:tabs>
            <w:rPr/>
          </w:pPr>
          <w:hyperlink w:anchor="__RefHeading___Toc1807305_2616395394">
            <w:r>
              <w:rPr>
                <w:webHidden/>
                <w:rStyle w:val="IndexLink"/>
                <w:rtl w:val="true"/>
              </w:rPr>
              <w:t xml:space="preserve">باب </w:t>
            </w:r>
            <w:r>
              <w:rPr>
                <w:rStyle w:val="IndexLink"/>
                <w:rtl w:val="true"/>
              </w:rPr>
              <w:t>(</w:t>
            </w:r>
            <w:r>
              <w:rPr>
                <w:rStyle w:val="IndexLink"/>
              </w:rPr>
              <w:t>101</w:t>
            </w:r>
            <w:r>
              <w:rPr>
                <w:rStyle w:val="IndexLink"/>
                <w:rtl w:val="true"/>
              </w:rPr>
              <w:t>)</w:t>
            </w:r>
            <w:r>
              <w:rPr>
                <w:rStyle w:val="IndexLink"/>
                <w:rtl w:val="true"/>
              </w:rPr>
              <w:t>النهي عن طرح المُحرِم الحَلَمة عن بعيره</w:t>
            </w:r>
            <w:r>
              <w:rPr>
                <w:rStyle w:val="IndexLink"/>
                <w:rtl w:val="true"/>
              </w:rPr>
              <w:tab/>
            </w:r>
            <w:r>
              <w:rPr>
                <w:rStyle w:val="IndexLink"/>
              </w:rPr>
              <w:t>133</w:t>
            </w:r>
          </w:hyperlink>
        </w:p>
        <w:p>
          <w:pPr>
            <w:pStyle w:val="Contents3"/>
            <w:tabs>
              <w:tab w:val="clear" w:pos="8459"/>
              <w:tab w:val="right" w:pos="9026" w:leader="dot"/>
            </w:tabs>
            <w:rPr/>
          </w:pPr>
          <w:hyperlink w:anchor="__RefHeading___Toc1807307_2616395394">
            <w:r>
              <w:rPr>
                <w:webHidden/>
                <w:rStyle w:val="IndexLink"/>
                <w:rtl w:val="true"/>
              </w:rPr>
              <w:t xml:space="preserve">باب </w:t>
            </w:r>
            <w:r>
              <w:rPr>
                <w:rStyle w:val="IndexLink"/>
                <w:rtl w:val="true"/>
              </w:rPr>
              <w:t>(</w:t>
            </w:r>
            <w:r>
              <w:rPr>
                <w:rStyle w:val="IndexLink"/>
              </w:rPr>
              <w:t>102</w:t>
            </w:r>
            <w:r>
              <w:rPr>
                <w:rStyle w:val="IndexLink"/>
                <w:rtl w:val="true"/>
              </w:rPr>
              <w:t>)</w:t>
            </w:r>
            <w:r>
              <w:rPr>
                <w:rStyle w:val="IndexLink"/>
                <w:rtl w:val="true"/>
              </w:rPr>
              <w:t>جواز قتل المحرم الحيوانات والحشرات التي يخاف منها</w:t>
            </w:r>
            <w:r>
              <w:rPr>
                <w:rStyle w:val="IndexLink"/>
                <w:rtl w:val="true"/>
              </w:rPr>
              <w:tab/>
            </w:r>
            <w:r>
              <w:rPr>
                <w:rStyle w:val="IndexLink"/>
              </w:rPr>
              <w:t>134</w:t>
            </w:r>
          </w:hyperlink>
        </w:p>
        <w:p>
          <w:pPr>
            <w:pStyle w:val="Contents3"/>
            <w:tabs>
              <w:tab w:val="clear" w:pos="8459"/>
              <w:tab w:val="right" w:pos="9026" w:leader="dot"/>
            </w:tabs>
            <w:rPr/>
          </w:pPr>
          <w:hyperlink w:anchor="__RefHeading___Toc1807309_2616395394">
            <w:r>
              <w:rPr>
                <w:webHidden/>
                <w:rStyle w:val="IndexLink"/>
                <w:rtl w:val="true"/>
              </w:rPr>
              <w:t xml:space="preserve">باب </w:t>
            </w:r>
            <w:r>
              <w:rPr>
                <w:rStyle w:val="IndexLink"/>
                <w:rtl w:val="true"/>
              </w:rPr>
              <w:t>(</w:t>
            </w:r>
            <w:r>
              <w:rPr>
                <w:rStyle w:val="IndexLink"/>
              </w:rPr>
              <w:t>103</w:t>
            </w:r>
            <w:r>
              <w:rPr>
                <w:rStyle w:val="IndexLink"/>
                <w:rtl w:val="true"/>
              </w:rPr>
              <w:t>)</w:t>
            </w:r>
            <w:r>
              <w:rPr>
                <w:rStyle w:val="IndexLink"/>
                <w:rtl w:val="true"/>
              </w:rPr>
              <w:t>جواز قتل المُحرم الزَّنبور</w:t>
            </w:r>
            <w:r>
              <w:rPr>
                <w:rStyle w:val="IndexLink"/>
                <w:rtl w:val="true"/>
              </w:rPr>
              <w:tab/>
            </w:r>
            <w:r>
              <w:rPr>
                <w:rStyle w:val="IndexLink"/>
              </w:rPr>
              <w:t>139</w:t>
            </w:r>
          </w:hyperlink>
        </w:p>
        <w:p>
          <w:pPr>
            <w:pStyle w:val="Contents3"/>
            <w:tabs>
              <w:tab w:val="clear" w:pos="8459"/>
              <w:tab w:val="right" w:pos="9026" w:leader="dot"/>
            </w:tabs>
            <w:rPr/>
          </w:pPr>
          <w:hyperlink w:anchor="__RefHeading___Toc1807311_2616395394">
            <w:r>
              <w:rPr>
                <w:webHidden/>
                <w:rStyle w:val="IndexLink"/>
                <w:rtl w:val="true"/>
              </w:rPr>
              <w:t xml:space="preserve">باب </w:t>
            </w:r>
            <w:r>
              <w:rPr>
                <w:rStyle w:val="IndexLink"/>
                <w:rtl w:val="true"/>
              </w:rPr>
              <w:t>(</w:t>
            </w:r>
            <w:r>
              <w:rPr>
                <w:rStyle w:val="IndexLink"/>
              </w:rPr>
              <w:t>104</w:t>
            </w:r>
            <w:r>
              <w:rPr>
                <w:rStyle w:val="IndexLink"/>
                <w:rtl w:val="true"/>
              </w:rPr>
              <w:t>)</w:t>
            </w:r>
            <w:r>
              <w:rPr>
                <w:rStyle w:val="IndexLink"/>
                <w:rtl w:val="true"/>
              </w:rPr>
              <w:t>جواز قتل البرغوث والقمَّلة والبقَّة في الحَرم</w:t>
            </w:r>
            <w:r>
              <w:rPr>
                <w:rStyle w:val="IndexLink"/>
                <w:rtl w:val="true"/>
              </w:rPr>
              <w:tab/>
            </w:r>
            <w:r>
              <w:rPr>
                <w:rStyle w:val="IndexLink"/>
              </w:rPr>
              <w:t>140</w:t>
            </w:r>
          </w:hyperlink>
        </w:p>
        <w:p>
          <w:pPr>
            <w:pStyle w:val="Contents3"/>
            <w:tabs>
              <w:tab w:val="clear" w:pos="8459"/>
              <w:tab w:val="right" w:pos="9026" w:leader="dot"/>
            </w:tabs>
            <w:rPr/>
          </w:pPr>
          <w:hyperlink w:anchor="__RefHeading___Toc1807313_2616395394">
            <w:r>
              <w:rPr>
                <w:webHidden/>
                <w:rStyle w:val="IndexLink"/>
                <w:rtl w:val="true"/>
              </w:rPr>
              <w:t xml:space="preserve">باب </w:t>
            </w:r>
            <w:r>
              <w:rPr>
                <w:rStyle w:val="IndexLink"/>
                <w:rtl w:val="true"/>
              </w:rPr>
              <w:t>(</w:t>
            </w:r>
            <w:r>
              <w:rPr>
                <w:rStyle w:val="IndexLink"/>
              </w:rPr>
              <w:t>105</w:t>
            </w:r>
            <w:r>
              <w:rPr>
                <w:rStyle w:val="IndexLink"/>
                <w:rtl w:val="true"/>
              </w:rPr>
              <w:t>)</w:t>
            </w:r>
            <w:r>
              <w:rPr>
                <w:rStyle w:val="IndexLink"/>
                <w:rtl w:val="true"/>
              </w:rPr>
              <w:t>جواز نحر الإبل وذبح البقر والغنم</w:t>
            </w:r>
            <w:r>
              <w:rPr>
                <w:rStyle w:val="IndexLink"/>
                <w:rtl w:val="true"/>
              </w:rPr>
              <w:tab/>
            </w:r>
            <w:r>
              <w:rPr>
                <w:rStyle w:val="IndexLink"/>
              </w:rPr>
              <w:t>142</w:t>
            </w:r>
          </w:hyperlink>
        </w:p>
        <w:p>
          <w:pPr>
            <w:pStyle w:val="Contents3"/>
            <w:tabs>
              <w:tab w:val="clear" w:pos="8459"/>
              <w:tab w:val="right" w:pos="9026" w:leader="dot"/>
            </w:tabs>
            <w:rPr/>
          </w:pPr>
          <w:hyperlink w:anchor="__RefHeading___Toc1807315_2616395394">
            <w:r>
              <w:rPr>
                <w:webHidden/>
                <w:rStyle w:val="IndexLink"/>
                <w:rtl w:val="true"/>
              </w:rPr>
              <w:t xml:space="preserve">باب </w:t>
            </w:r>
            <w:r>
              <w:rPr>
                <w:rStyle w:val="IndexLink"/>
                <w:rtl w:val="true"/>
              </w:rPr>
              <w:t>(</w:t>
            </w:r>
            <w:r>
              <w:rPr>
                <w:rStyle w:val="IndexLink"/>
              </w:rPr>
              <w:t>106</w:t>
            </w:r>
            <w:r>
              <w:rPr>
                <w:rStyle w:val="IndexLink"/>
                <w:rtl w:val="true"/>
              </w:rPr>
              <w:t>)</w:t>
            </w:r>
            <w:r>
              <w:rPr>
                <w:rStyle w:val="IndexLink"/>
                <w:rtl w:val="true"/>
              </w:rPr>
              <w:t>حرمة الحرم وحرمة الصيد فيه</w:t>
            </w:r>
            <w:r>
              <w:rPr>
                <w:rStyle w:val="IndexLink"/>
                <w:rtl w:val="true"/>
              </w:rPr>
              <w:tab/>
            </w:r>
            <w:r>
              <w:rPr>
                <w:rStyle w:val="IndexLink"/>
              </w:rPr>
              <w:t>144</w:t>
            </w:r>
          </w:hyperlink>
        </w:p>
        <w:p>
          <w:pPr>
            <w:pStyle w:val="Contents3"/>
            <w:tabs>
              <w:tab w:val="clear" w:pos="8459"/>
              <w:tab w:val="right" w:pos="9026" w:leader="dot"/>
            </w:tabs>
            <w:rPr/>
          </w:pPr>
          <w:hyperlink w:anchor="__RefHeading___Toc1807317_2616395394">
            <w:r>
              <w:rPr>
                <w:webHidden/>
                <w:rStyle w:val="IndexLink"/>
                <w:rtl w:val="true"/>
              </w:rPr>
              <w:t xml:space="preserve">باب </w:t>
            </w:r>
            <w:r>
              <w:rPr>
                <w:rStyle w:val="IndexLink"/>
                <w:rtl w:val="true"/>
              </w:rPr>
              <w:t>(</w:t>
            </w:r>
            <w:r>
              <w:rPr>
                <w:rStyle w:val="IndexLink"/>
              </w:rPr>
              <w:t>107</w:t>
            </w:r>
            <w:r>
              <w:rPr>
                <w:rStyle w:val="IndexLink"/>
                <w:rtl w:val="true"/>
              </w:rPr>
              <w:t>)</w:t>
            </w:r>
            <w:r>
              <w:rPr>
                <w:rStyle w:val="IndexLink"/>
                <w:rtl w:val="true"/>
              </w:rPr>
              <w:t>حرمة قطع الحشيش والشجر في الحرم</w:t>
            </w:r>
            <w:r>
              <w:rPr>
                <w:rStyle w:val="IndexLink"/>
                <w:rtl w:val="true"/>
              </w:rPr>
              <w:tab/>
            </w:r>
            <w:r>
              <w:rPr>
                <w:rStyle w:val="IndexLink"/>
              </w:rPr>
              <w:t>147</w:t>
            </w:r>
          </w:hyperlink>
        </w:p>
        <w:p>
          <w:pPr>
            <w:pStyle w:val="Contents3"/>
            <w:tabs>
              <w:tab w:val="clear" w:pos="8459"/>
              <w:tab w:val="right" w:pos="9026" w:leader="dot"/>
            </w:tabs>
            <w:rPr/>
          </w:pPr>
          <w:hyperlink w:anchor="__RefHeading___Toc1807319_2616395394">
            <w:r>
              <w:rPr>
                <w:webHidden/>
                <w:rStyle w:val="IndexLink"/>
                <w:rtl w:val="true"/>
              </w:rPr>
              <w:t xml:space="preserve">باب </w:t>
            </w:r>
            <w:r>
              <w:rPr>
                <w:rStyle w:val="IndexLink"/>
                <w:rtl w:val="true"/>
              </w:rPr>
              <w:t>(</w:t>
            </w:r>
            <w:r>
              <w:rPr>
                <w:rStyle w:val="IndexLink"/>
              </w:rPr>
              <w:t>108</w:t>
            </w:r>
            <w:r>
              <w:rPr>
                <w:rStyle w:val="IndexLink"/>
                <w:rtl w:val="true"/>
              </w:rPr>
              <w:t>)</w:t>
            </w:r>
            <w:r>
              <w:rPr>
                <w:rStyle w:val="IndexLink"/>
                <w:rtl w:val="true"/>
              </w:rPr>
              <w:t>حکم قطع الأراك في الحرم</w:t>
            </w:r>
            <w:r>
              <w:rPr>
                <w:rStyle w:val="IndexLink"/>
                <w:rtl w:val="true"/>
              </w:rPr>
              <w:tab/>
            </w:r>
            <w:r>
              <w:rPr>
                <w:rStyle w:val="IndexLink"/>
              </w:rPr>
              <w:t>148</w:t>
            </w:r>
          </w:hyperlink>
        </w:p>
        <w:p>
          <w:pPr>
            <w:pStyle w:val="Contents3"/>
            <w:tabs>
              <w:tab w:val="clear" w:pos="8459"/>
              <w:tab w:val="right" w:pos="9026" w:leader="dot"/>
            </w:tabs>
            <w:rPr/>
          </w:pPr>
          <w:hyperlink w:anchor="__RefHeading___Toc1807321_2616395394">
            <w:r>
              <w:rPr>
                <w:webHidden/>
                <w:rStyle w:val="IndexLink"/>
                <w:rtl w:val="true"/>
              </w:rPr>
              <w:t xml:space="preserve">باب </w:t>
            </w:r>
            <w:r>
              <w:rPr>
                <w:rStyle w:val="IndexLink"/>
                <w:rtl w:val="true"/>
              </w:rPr>
              <w:t>(</w:t>
            </w:r>
            <w:r>
              <w:rPr>
                <w:rStyle w:val="IndexLink"/>
              </w:rPr>
              <w:t>109</w:t>
            </w:r>
            <w:r>
              <w:rPr>
                <w:rStyle w:val="IndexLink"/>
                <w:rtl w:val="true"/>
              </w:rPr>
              <w:t>)</w:t>
            </w:r>
            <w:r>
              <w:rPr>
                <w:rStyle w:val="IndexLink"/>
                <w:rtl w:val="true"/>
              </w:rPr>
              <w:t>حکم قلع المحرم الشجرة التي غرسَها في الحرم</w:t>
            </w:r>
            <w:r>
              <w:rPr>
                <w:rStyle w:val="IndexLink"/>
                <w:rtl w:val="true"/>
              </w:rPr>
              <w:tab/>
            </w:r>
            <w:r>
              <w:rPr>
                <w:rStyle w:val="IndexLink"/>
              </w:rPr>
              <w:t>149</w:t>
            </w:r>
          </w:hyperlink>
        </w:p>
        <w:p>
          <w:pPr>
            <w:pStyle w:val="Contents3"/>
            <w:tabs>
              <w:tab w:val="clear" w:pos="8459"/>
              <w:tab w:val="right" w:pos="9026" w:leader="dot"/>
            </w:tabs>
            <w:rPr/>
          </w:pPr>
          <w:hyperlink w:anchor="__RefHeading___Toc1807323_2616395394">
            <w:r>
              <w:rPr>
                <w:webHidden/>
                <w:rStyle w:val="IndexLink"/>
                <w:rtl w:val="true"/>
              </w:rPr>
              <w:t xml:space="preserve">باب </w:t>
            </w:r>
            <w:r>
              <w:rPr>
                <w:rStyle w:val="IndexLink"/>
                <w:rtl w:val="true"/>
              </w:rPr>
              <w:t>(</w:t>
            </w:r>
            <w:r>
              <w:rPr>
                <w:rStyle w:val="IndexLink"/>
              </w:rPr>
              <w:t>110</w:t>
            </w:r>
            <w:r>
              <w:rPr>
                <w:rStyle w:val="IndexLink"/>
                <w:rtl w:val="true"/>
              </w:rPr>
              <w:t>)</w:t>
            </w:r>
            <w:r>
              <w:rPr>
                <w:rStyle w:val="IndexLink"/>
                <w:rtl w:val="true"/>
              </w:rPr>
              <w:t>حکم قلع الشجر في مكّة</w:t>
            </w:r>
            <w:r>
              <w:rPr>
                <w:rStyle w:val="IndexLink"/>
                <w:rtl w:val="true"/>
              </w:rPr>
              <w:tab/>
            </w:r>
            <w:r>
              <w:rPr>
                <w:rStyle w:val="IndexLink"/>
              </w:rPr>
              <w:t>150</w:t>
            </w:r>
          </w:hyperlink>
        </w:p>
        <w:p>
          <w:pPr>
            <w:pStyle w:val="Contents3"/>
            <w:tabs>
              <w:tab w:val="clear" w:pos="8459"/>
              <w:tab w:val="right" w:pos="9026" w:leader="dot"/>
            </w:tabs>
            <w:rPr/>
          </w:pPr>
          <w:hyperlink w:anchor="__RefHeading___Toc1807325_2616395394">
            <w:r>
              <w:rPr>
                <w:webHidden/>
                <w:rStyle w:val="IndexLink"/>
                <w:rtl w:val="true"/>
              </w:rPr>
              <w:t xml:space="preserve">باب </w:t>
            </w:r>
            <w:r>
              <w:rPr>
                <w:rStyle w:val="IndexLink"/>
                <w:rtl w:val="true"/>
              </w:rPr>
              <w:t>(</w:t>
            </w:r>
            <w:r>
              <w:rPr>
                <w:rStyle w:val="IndexLink"/>
              </w:rPr>
              <w:t>111</w:t>
            </w:r>
            <w:r>
              <w:rPr>
                <w:rStyle w:val="IndexLink"/>
                <w:rtl w:val="true"/>
              </w:rPr>
              <w:t>)</w:t>
            </w:r>
            <w:r>
              <w:rPr>
                <w:rStyle w:val="IndexLink"/>
                <w:rtl w:val="true"/>
              </w:rPr>
              <w:t>حکم قلع الشجرة التي أصلها في الحرم</w:t>
            </w:r>
            <w:r>
              <w:rPr>
                <w:rStyle w:val="IndexLink"/>
                <w:rtl w:val="true"/>
              </w:rPr>
              <w:tab/>
            </w:r>
            <w:r>
              <w:rPr>
                <w:rStyle w:val="IndexLink"/>
              </w:rPr>
              <w:t>151</w:t>
            </w:r>
          </w:hyperlink>
        </w:p>
        <w:p>
          <w:pPr>
            <w:pStyle w:val="Contents3"/>
            <w:tabs>
              <w:tab w:val="clear" w:pos="8459"/>
              <w:tab w:val="right" w:pos="9026" w:leader="dot"/>
            </w:tabs>
            <w:rPr/>
          </w:pPr>
          <w:hyperlink w:anchor="__RefHeading___Toc1807327_2616395394">
            <w:r>
              <w:rPr>
                <w:webHidden/>
                <w:rStyle w:val="IndexLink"/>
                <w:rtl w:val="true"/>
              </w:rPr>
              <w:t xml:space="preserve">باب </w:t>
            </w:r>
            <w:r>
              <w:rPr>
                <w:rStyle w:val="IndexLink"/>
                <w:rtl w:val="true"/>
              </w:rPr>
              <w:t>(</w:t>
            </w:r>
            <w:r>
              <w:rPr>
                <w:rStyle w:val="IndexLink"/>
              </w:rPr>
              <w:t>112</w:t>
            </w:r>
            <w:r>
              <w:rPr>
                <w:rStyle w:val="IndexLink"/>
                <w:rtl w:val="true"/>
              </w:rPr>
              <w:t>)</w:t>
            </w:r>
            <w:r>
              <w:rPr>
                <w:rStyle w:val="IndexLink"/>
                <w:rtl w:val="true"/>
              </w:rPr>
              <w:t>كفارة قلع شجر الحرم</w:t>
            </w:r>
            <w:r>
              <w:rPr>
                <w:rStyle w:val="IndexLink"/>
                <w:rtl w:val="true"/>
              </w:rPr>
              <w:tab/>
            </w:r>
            <w:r>
              <w:rPr>
                <w:rStyle w:val="IndexLink"/>
              </w:rPr>
              <w:t>152</w:t>
            </w:r>
          </w:hyperlink>
        </w:p>
        <w:p>
          <w:pPr>
            <w:pStyle w:val="Contents3"/>
            <w:tabs>
              <w:tab w:val="clear" w:pos="8459"/>
              <w:tab w:val="right" w:pos="9026" w:leader="dot"/>
            </w:tabs>
            <w:rPr/>
          </w:pPr>
          <w:hyperlink w:anchor="__RefHeading___Toc1807329_2616395394">
            <w:r>
              <w:rPr>
                <w:webHidden/>
                <w:rStyle w:val="IndexLink"/>
                <w:rtl w:val="true"/>
              </w:rPr>
              <w:t xml:space="preserve">باب </w:t>
            </w:r>
            <w:r>
              <w:rPr>
                <w:rStyle w:val="IndexLink"/>
                <w:rtl w:val="true"/>
              </w:rPr>
              <w:t>(</w:t>
            </w:r>
            <w:r>
              <w:rPr>
                <w:rStyle w:val="IndexLink"/>
              </w:rPr>
              <w:t>113</w:t>
            </w:r>
            <w:r>
              <w:rPr>
                <w:rStyle w:val="IndexLink"/>
                <w:rtl w:val="true"/>
              </w:rPr>
              <w:t>)</w:t>
            </w:r>
            <w:r>
              <w:rPr>
                <w:rStyle w:val="IndexLink"/>
                <w:rtl w:val="true"/>
              </w:rPr>
              <w:t>جواز إطلاق الإبل لتأكل مِن نبت الحرَم</w:t>
            </w:r>
            <w:r>
              <w:rPr>
                <w:rStyle w:val="IndexLink"/>
                <w:rtl w:val="true"/>
              </w:rPr>
              <w:tab/>
            </w:r>
            <w:r>
              <w:rPr>
                <w:rStyle w:val="IndexLink"/>
              </w:rPr>
              <w:t>153</w:t>
            </w:r>
          </w:hyperlink>
        </w:p>
        <w:p>
          <w:pPr>
            <w:pStyle w:val="Contents2"/>
            <w:tabs>
              <w:tab w:val="clear" w:pos="8743"/>
              <w:tab w:val="right" w:pos="9026" w:leader="dot"/>
            </w:tabs>
            <w:rPr/>
          </w:pPr>
          <w:hyperlink w:anchor="__RefHeading___Toc1807331_2616395394">
            <w:r>
              <w:rPr>
                <w:webHidden/>
                <w:rStyle w:val="IndexLink"/>
                <w:rtl w:val="true"/>
              </w:rPr>
              <w:t>أبواب كفارات الصيد وتوابعها</w:t>
            </w:r>
            <w:r>
              <w:rPr>
                <w:rStyle w:val="IndexLink"/>
                <w:rtl w:val="true"/>
              </w:rPr>
              <w:tab/>
            </w:r>
            <w:r>
              <w:rPr>
                <w:rStyle w:val="IndexLink"/>
              </w:rPr>
              <w:t>154</w:t>
            </w:r>
          </w:hyperlink>
        </w:p>
        <w:p>
          <w:pPr>
            <w:pStyle w:val="Contents3"/>
            <w:tabs>
              <w:tab w:val="clear" w:pos="8459"/>
              <w:tab w:val="right" w:pos="9026" w:leader="dot"/>
            </w:tabs>
            <w:rPr/>
          </w:pPr>
          <w:hyperlink w:anchor="__RefHeading___Toc1807333_2616395394">
            <w:r>
              <w:rPr>
                <w:webHidden/>
                <w:rStyle w:val="IndexLink"/>
                <w:rtl w:val="true"/>
              </w:rPr>
              <w:t xml:space="preserve">باب </w:t>
            </w:r>
            <w:r>
              <w:rPr>
                <w:rStyle w:val="IndexLink"/>
                <w:rtl w:val="true"/>
              </w:rPr>
              <w:t>(</w:t>
            </w:r>
            <w:r>
              <w:rPr>
                <w:rStyle w:val="IndexLink"/>
              </w:rPr>
              <w:t>1</w:t>
            </w:r>
            <w:r>
              <w:rPr>
                <w:rStyle w:val="IndexLink"/>
                <w:rtl w:val="true"/>
              </w:rPr>
              <w:t>)</w:t>
              <w:tab/>
            </w:r>
            <w:r>
              <w:rPr>
                <w:rStyle w:val="IndexLink"/>
              </w:rPr>
              <w:t>154</w:t>
            </w:r>
          </w:hyperlink>
        </w:p>
        <w:p>
          <w:pPr>
            <w:pStyle w:val="Contents3"/>
            <w:tabs>
              <w:tab w:val="clear" w:pos="8459"/>
              <w:tab w:val="right" w:pos="9026" w:leader="dot"/>
            </w:tabs>
            <w:rPr/>
          </w:pPr>
          <w:hyperlink w:anchor="__RefHeading___Toc1807335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كفّارة قتل المُحرِم حمارَ الوحش والظبي والبقرة</w:t>
            </w:r>
            <w:r>
              <w:rPr>
                <w:rStyle w:val="IndexLink"/>
                <w:rtl w:val="true"/>
              </w:rPr>
              <w:tab/>
            </w:r>
            <w:r>
              <w:rPr>
                <w:rStyle w:val="IndexLink"/>
              </w:rPr>
              <w:t>155</w:t>
            </w:r>
          </w:hyperlink>
        </w:p>
        <w:p>
          <w:pPr>
            <w:pStyle w:val="Contents3"/>
            <w:tabs>
              <w:tab w:val="clear" w:pos="8459"/>
              <w:tab w:val="right" w:pos="9026" w:leader="dot"/>
            </w:tabs>
            <w:rPr/>
          </w:pPr>
          <w:hyperlink w:anchor="__RefHeading___Toc1807337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الإطعام أو الصوم بَدَل الكفّارة</w:t>
            </w:r>
            <w:r>
              <w:rPr>
                <w:rStyle w:val="IndexLink"/>
                <w:rtl w:val="true"/>
              </w:rPr>
              <w:tab/>
            </w:r>
            <w:r>
              <w:rPr>
                <w:rStyle w:val="IndexLink"/>
              </w:rPr>
              <w:t>157</w:t>
            </w:r>
          </w:hyperlink>
        </w:p>
        <w:p>
          <w:pPr>
            <w:pStyle w:val="Contents3"/>
            <w:tabs>
              <w:tab w:val="clear" w:pos="8459"/>
              <w:tab w:val="right" w:pos="9026" w:leader="dot"/>
            </w:tabs>
            <w:rPr/>
          </w:pPr>
          <w:hyperlink w:anchor="__RefHeading___Toc1807339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كفّارة المُحرم اذا ذبح فرخ النعام وأكله</w:t>
            </w:r>
            <w:r>
              <w:rPr>
                <w:rStyle w:val="IndexLink"/>
                <w:rtl w:val="true"/>
              </w:rPr>
              <w:tab/>
            </w:r>
            <w:r>
              <w:rPr>
                <w:rStyle w:val="IndexLink"/>
              </w:rPr>
              <w:t>163</w:t>
            </w:r>
          </w:hyperlink>
        </w:p>
        <w:p>
          <w:pPr>
            <w:pStyle w:val="Contents3"/>
            <w:tabs>
              <w:tab w:val="clear" w:pos="8459"/>
              <w:tab w:val="right" w:pos="9026" w:leader="dot"/>
            </w:tabs>
            <w:rPr/>
          </w:pPr>
          <w:hyperlink w:anchor="__RefHeading___Toc1807341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كفّارة المُحرِم اذا ذبح حمامة أو فرخَها أو وطئ بيضَها</w:t>
            </w:r>
            <w:r>
              <w:rPr>
                <w:rStyle w:val="IndexLink"/>
                <w:rtl w:val="true"/>
              </w:rPr>
              <w:tab/>
            </w:r>
            <w:r>
              <w:rPr>
                <w:rStyle w:val="IndexLink"/>
              </w:rPr>
              <w:t>165</w:t>
            </w:r>
          </w:hyperlink>
        </w:p>
        <w:p>
          <w:pPr>
            <w:pStyle w:val="Contents3"/>
            <w:tabs>
              <w:tab w:val="clear" w:pos="8459"/>
              <w:tab w:val="right" w:pos="9026" w:leader="dot"/>
            </w:tabs>
            <w:rPr/>
          </w:pPr>
          <w:hyperlink w:anchor="__RefHeading___Toc1807343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كفّارة المُحرِم اذا قتل أرنباً أو ثعلباً أو غيرهما</w:t>
            </w:r>
            <w:r>
              <w:rPr>
                <w:rStyle w:val="IndexLink"/>
                <w:rtl w:val="true"/>
              </w:rPr>
              <w:tab/>
            </w:r>
            <w:r>
              <w:rPr>
                <w:rStyle w:val="IndexLink"/>
              </w:rPr>
              <w:t>171</w:t>
            </w:r>
          </w:hyperlink>
        </w:p>
        <w:p>
          <w:pPr>
            <w:pStyle w:val="Contents3"/>
            <w:tabs>
              <w:tab w:val="clear" w:pos="8459"/>
              <w:tab w:val="right" w:pos="9026" w:leader="dot"/>
            </w:tabs>
            <w:rPr/>
          </w:pPr>
          <w:hyperlink w:anchor="__RefHeading___Toc1807345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كفّارة قتل القطاة</w:t>
            </w:r>
            <w:r>
              <w:rPr>
                <w:rStyle w:val="IndexLink"/>
                <w:rtl w:val="true"/>
              </w:rPr>
              <w:tab/>
            </w:r>
            <w:r>
              <w:rPr>
                <w:rStyle w:val="IndexLink"/>
              </w:rPr>
              <w:t>173</w:t>
            </w:r>
          </w:hyperlink>
        </w:p>
        <w:p>
          <w:pPr>
            <w:pStyle w:val="Contents3"/>
            <w:tabs>
              <w:tab w:val="clear" w:pos="8459"/>
              <w:tab w:val="right" w:pos="9026" w:leader="dot"/>
            </w:tabs>
            <w:rPr/>
          </w:pPr>
          <w:hyperlink w:anchor="__RefHeading___Toc1807347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كفارة قتل القُبُّرة والعصفور والصَّعوة</w:t>
            </w:r>
            <w:r>
              <w:rPr>
                <w:rStyle w:val="IndexLink"/>
                <w:rtl w:val="true"/>
              </w:rPr>
              <w:tab/>
            </w:r>
            <w:r>
              <w:rPr>
                <w:rStyle w:val="IndexLink"/>
              </w:rPr>
              <w:t>174</w:t>
            </w:r>
          </w:hyperlink>
        </w:p>
        <w:p>
          <w:pPr>
            <w:pStyle w:val="Contents3"/>
            <w:tabs>
              <w:tab w:val="clear" w:pos="8459"/>
              <w:tab w:val="right" w:pos="9026" w:leader="dot"/>
            </w:tabs>
            <w:rPr/>
          </w:pPr>
          <w:hyperlink w:anchor="__RefHeading___Toc1807349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كفّارة قتل العظاية</w:t>
            </w:r>
            <w:r>
              <w:rPr>
                <w:rStyle w:val="IndexLink"/>
                <w:rtl w:val="true"/>
              </w:rPr>
              <w:tab/>
            </w:r>
            <w:r>
              <w:rPr>
                <w:rStyle w:val="IndexLink"/>
              </w:rPr>
              <w:t>175</w:t>
            </w:r>
          </w:hyperlink>
        </w:p>
        <w:p>
          <w:pPr>
            <w:pStyle w:val="Contents3"/>
            <w:tabs>
              <w:tab w:val="clear" w:pos="8459"/>
              <w:tab w:val="right" w:pos="9026" w:leader="dot"/>
            </w:tabs>
            <w:rPr/>
          </w:pPr>
          <w:hyperlink w:anchor="__RefHeading___Toc1807351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كفّارة قتل الجرادة على المُحرِم</w:t>
            </w:r>
            <w:r>
              <w:rPr>
                <w:rStyle w:val="IndexLink"/>
                <w:rtl w:val="true"/>
              </w:rPr>
              <w:tab/>
            </w:r>
            <w:r>
              <w:rPr>
                <w:rStyle w:val="IndexLink"/>
              </w:rPr>
              <w:t>176</w:t>
            </w:r>
          </w:hyperlink>
        </w:p>
        <w:p>
          <w:pPr>
            <w:pStyle w:val="Contents3"/>
            <w:tabs>
              <w:tab w:val="clear" w:pos="8459"/>
              <w:tab w:val="right" w:pos="9026" w:leader="dot"/>
            </w:tabs>
            <w:rPr/>
          </w:pPr>
          <w:hyperlink w:anchor="__RefHeading___Toc1807353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كفارة ماداسه المُحرِم أو بعيرُه من الجراد</w:t>
            </w:r>
            <w:r>
              <w:rPr>
                <w:rStyle w:val="IndexLink"/>
                <w:rtl w:val="true"/>
              </w:rPr>
              <w:tab/>
            </w:r>
            <w:r>
              <w:rPr>
                <w:rStyle w:val="IndexLink"/>
              </w:rPr>
              <w:t>178</w:t>
            </w:r>
          </w:hyperlink>
        </w:p>
        <w:p>
          <w:pPr>
            <w:pStyle w:val="Contents3"/>
            <w:tabs>
              <w:tab w:val="clear" w:pos="8459"/>
              <w:tab w:val="right" w:pos="9026" w:leader="dot"/>
            </w:tabs>
            <w:rPr/>
          </w:pPr>
          <w:hyperlink w:anchor="__RefHeading___Toc1807355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لا كفارة على المُحرِم اذا اضطرَّ الى قتل الجراد</w:t>
            </w:r>
            <w:r>
              <w:rPr>
                <w:rStyle w:val="IndexLink"/>
                <w:rtl w:val="true"/>
              </w:rPr>
              <w:tab/>
            </w:r>
            <w:r>
              <w:rPr>
                <w:rStyle w:val="IndexLink"/>
              </w:rPr>
              <w:t>179</w:t>
            </w:r>
          </w:hyperlink>
        </w:p>
        <w:p>
          <w:pPr>
            <w:pStyle w:val="Contents3"/>
            <w:tabs>
              <w:tab w:val="clear" w:pos="8459"/>
              <w:tab w:val="right" w:pos="9026" w:leader="dot"/>
            </w:tabs>
            <w:rPr/>
          </w:pPr>
          <w:hyperlink w:anchor="__RefHeading___Toc1807357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كفّارة مَن كسَر قرن الظبي أو بعض أعضائه وجوارحه</w:t>
            </w:r>
            <w:r>
              <w:rPr>
                <w:rStyle w:val="IndexLink"/>
                <w:rtl w:val="true"/>
              </w:rPr>
              <w:tab/>
            </w:r>
            <w:r>
              <w:rPr>
                <w:rStyle w:val="IndexLink"/>
              </w:rPr>
              <w:t>180</w:t>
            </w:r>
          </w:hyperlink>
        </w:p>
        <w:p>
          <w:pPr>
            <w:pStyle w:val="Contents3"/>
            <w:tabs>
              <w:tab w:val="clear" w:pos="8459"/>
              <w:tab w:val="right" w:pos="9026" w:leader="dot"/>
            </w:tabs>
            <w:rPr/>
          </w:pPr>
          <w:hyperlink w:anchor="__RefHeading___Toc1807359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كفّارة من أصاب الصيد ثم اطلقه</w:t>
            </w:r>
            <w:r>
              <w:rPr>
                <w:rStyle w:val="IndexLink"/>
                <w:rtl w:val="true"/>
              </w:rPr>
              <w:tab/>
            </w:r>
            <w:r>
              <w:rPr>
                <w:rStyle w:val="IndexLink"/>
              </w:rPr>
              <w:t>182</w:t>
            </w:r>
          </w:hyperlink>
        </w:p>
        <w:p>
          <w:pPr>
            <w:pStyle w:val="Contents3"/>
            <w:tabs>
              <w:tab w:val="clear" w:pos="8459"/>
              <w:tab w:val="right" w:pos="9026" w:leader="dot"/>
            </w:tabs>
            <w:rPr/>
          </w:pPr>
          <w:hyperlink w:anchor="__RefHeading___Toc1807361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كفّارة من أصاب طير الحرم وغيره</w:t>
            </w:r>
            <w:r>
              <w:rPr>
                <w:rStyle w:val="IndexLink"/>
                <w:rtl w:val="true"/>
              </w:rPr>
              <w:tab/>
            </w:r>
            <w:r>
              <w:rPr>
                <w:rStyle w:val="IndexLink"/>
              </w:rPr>
              <w:t>182</w:t>
            </w:r>
          </w:hyperlink>
        </w:p>
        <w:p>
          <w:pPr>
            <w:pStyle w:val="Contents3"/>
            <w:tabs>
              <w:tab w:val="clear" w:pos="8459"/>
              <w:tab w:val="right" w:pos="9026" w:leader="dot"/>
            </w:tabs>
            <w:rPr/>
          </w:pPr>
          <w:hyperlink w:anchor="__RefHeading___Toc1807363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كفارة من اغلق باباً علی حمام وفراخ وبيض في الحرم</w:t>
            </w:r>
            <w:r>
              <w:rPr>
                <w:rStyle w:val="IndexLink"/>
                <w:rtl w:val="true"/>
              </w:rPr>
              <w:tab/>
            </w:r>
            <w:r>
              <w:rPr>
                <w:rStyle w:val="IndexLink"/>
              </w:rPr>
              <w:t>183</w:t>
            </w:r>
          </w:hyperlink>
        </w:p>
        <w:p>
          <w:pPr>
            <w:pStyle w:val="Contents3"/>
            <w:tabs>
              <w:tab w:val="clear" w:pos="8459"/>
              <w:tab w:val="right" w:pos="9026" w:leader="dot"/>
            </w:tabs>
            <w:rPr/>
          </w:pPr>
          <w:hyperlink w:anchor="__RefHeading___Toc1807365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كفّارة المُحِلّ اذا قَتل الصيد مابين البريد الى الحرم</w:t>
            </w:r>
            <w:r>
              <w:rPr>
                <w:rStyle w:val="IndexLink"/>
                <w:rtl w:val="true"/>
              </w:rPr>
              <w:tab/>
            </w:r>
            <w:r>
              <w:rPr>
                <w:rStyle w:val="IndexLink"/>
              </w:rPr>
              <w:t>184</w:t>
            </w:r>
          </w:hyperlink>
        </w:p>
        <w:p>
          <w:pPr>
            <w:pStyle w:val="Contents3"/>
            <w:tabs>
              <w:tab w:val="clear" w:pos="8459"/>
              <w:tab w:val="right" w:pos="9026" w:leader="dot"/>
            </w:tabs>
            <w:rPr/>
          </w:pPr>
          <w:hyperlink w:anchor="__RefHeading___Toc1807367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كفارة المُحِلّ اذا أصاب صيداً في الحرم</w:t>
            </w:r>
            <w:r>
              <w:rPr>
                <w:rStyle w:val="IndexLink"/>
                <w:rtl w:val="true"/>
              </w:rPr>
              <w:tab/>
            </w:r>
            <w:r>
              <w:rPr>
                <w:rStyle w:val="IndexLink"/>
              </w:rPr>
              <w:t>185</w:t>
            </w:r>
          </w:hyperlink>
        </w:p>
        <w:p>
          <w:pPr>
            <w:pStyle w:val="Contents3"/>
            <w:tabs>
              <w:tab w:val="clear" w:pos="8459"/>
              <w:tab w:val="right" w:pos="9026" w:leader="dot"/>
            </w:tabs>
            <w:rPr/>
          </w:pPr>
          <w:hyperlink w:anchor="__RefHeading___Toc1807369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كفّارة قومٍ اجتمعوا على صيدٍ أو أكله</w:t>
            </w:r>
            <w:r>
              <w:rPr>
                <w:rStyle w:val="IndexLink"/>
                <w:rtl w:val="true"/>
              </w:rPr>
              <w:tab/>
            </w:r>
            <w:r>
              <w:rPr>
                <w:rStyle w:val="IndexLink"/>
              </w:rPr>
              <w:t>186</w:t>
            </w:r>
          </w:hyperlink>
        </w:p>
        <w:p>
          <w:pPr>
            <w:pStyle w:val="Contents3"/>
            <w:tabs>
              <w:tab w:val="clear" w:pos="8459"/>
              <w:tab w:val="right" w:pos="9026" w:leader="dot"/>
            </w:tabs>
            <w:rPr/>
          </w:pPr>
          <w:hyperlink w:anchor="__RefHeading___Toc1807371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كفارة الصَّيد اذا اشترك فيه مُحرِم ومُحلّ</w:t>
            </w:r>
            <w:r>
              <w:rPr>
                <w:rStyle w:val="IndexLink"/>
                <w:rtl w:val="true"/>
              </w:rPr>
              <w:tab/>
            </w:r>
            <w:r>
              <w:rPr>
                <w:rStyle w:val="IndexLink"/>
              </w:rPr>
              <w:t>188</w:t>
            </w:r>
          </w:hyperlink>
        </w:p>
        <w:p>
          <w:pPr>
            <w:pStyle w:val="Contents3"/>
            <w:tabs>
              <w:tab w:val="clear" w:pos="8459"/>
              <w:tab w:val="right" w:pos="9026" w:leader="dot"/>
            </w:tabs>
            <w:rPr/>
          </w:pPr>
          <w:hyperlink w:anchor="__RefHeading___Toc1807373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كفارة من رَمی صیداً فأصاب إثنين</w:t>
            </w:r>
            <w:r>
              <w:rPr>
                <w:rStyle w:val="IndexLink"/>
                <w:rtl w:val="true"/>
              </w:rPr>
              <w:tab/>
            </w:r>
            <w:r>
              <w:rPr>
                <w:rStyle w:val="IndexLink"/>
              </w:rPr>
              <w:t>189</w:t>
            </w:r>
          </w:hyperlink>
        </w:p>
        <w:p>
          <w:pPr>
            <w:pStyle w:val="Contents3"/>
            <w:tabs>
              <w:tab w:val="clear" w:pos="8459"/>
              <w:tab w:val="right" w:pos="9026" w:leader="dot"/>
            </w:tabs>
            <w:rPr/>
          </w:pPr>
          <w:hyperlink w:anchor="__RefHeading___Toc1807375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كفّارة الصَّيد اذا سقط في النار فاحترق</w:t>
            </w:r>
            <w:r>
              <w:rPr>
                <w:rStyle w:val="IndexLink"/>
                <w:rtl w:val="true"/>
              </w:rPr>
              <w:tab/>
            </w:r>
            <w:r>
              <w:rPr>
                <w:rStyle w:val="IndexLink"/>
              </w:rPr>
              <w:t>189</w:t>
            </w:r>
          </w:hyperlink>
        </w:p>
        <w:p>
          <w:pPr>
            <w:pStyle w:val="Contents3"/>
            <w:tabs>
              <w:tab w:val="clear" w:pos="8459"/>
              <w:tab w:val="right" w:pos="9026" w:leader="dot"/>
            </w:tabs>
            <w:rPr/>
          </w:pPr>
          <w:hyperlink w:anchor="__RefHeading___Toc1807377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كفّارة صيد العبد على مولاه إن اَذِنَ له بالحج</w:t>
            </w:r>
            <w:r>
              <w:rPr>
                <w:rStyle w:val="IndexLink"/>
                <w:rtl w:val="true"/>
              </w:rPr>
              <w:tab/>
            </w:r>
            <w:r>
              <w:rPr>
                <w:rStyle w:val="IndexLink"/>
              </w:rPr>
              <w:t>190</w:t>
            </w:r>
          </w:hyperlink>
        </w:p>
        <w:p>
          <w:pPr>
            <w:pStyle w:val="Contents3"/>
            <w:tabs>
              <w:tab w:val="clear" w:pos="8459"/>
              <w:tab w:val="right" w:pos="9026" w:leader="dot"/>
            </w:tabs>
            <w:rPr/>
          </w:pPr>
          <w:hyperlink w:anchor="__RefHeading___Toc1807379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عدم الكفّارة على مولى العبد المُحِلّ إن لم يأمره مولاه بالصيد</w:t>
            </w:r>
            <w:r>
              <w:rPr>
                <w:rStyle w:val="IndexLink"/>
                <w:rtl w:val="true"/>
              </w:rPr>
              <w:tab/>
            </w:r>
            <w:r>
              <w:rPr>
                <w:rStyle w:val="IndexLink"/>
              </w:rPr>
              <w:t>191</w:t>
            </w:r>
          </w:hyperlink>
        </w:p>
        <w:p>
          <w:pPr>
            <w:pStyle w:val="Contents3"/>
            <w:tabs>
              <w:tab w:val="clear" w:pos="8459"/>
              <w:tab w:val="right" w:pos="9026" w:leader="dot"/>
            </w:tabs>
            <w:rPr/>
          </w:pPr>
          <w:hyperlink w:anchor="__RefHeading___Toc1807381_2616395394">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كفّارة شُرب المُحرِم لبن الظَّبية في الحرم</w:t>
            </w:r>
            <w:r>
              <w:rPr>
                <w:rStyle w:val="IndexLink"/>
                <w:rtl w:val="true"/>
              </w:rPr>
              <w:tab/>
            </w:r>
            <w:r>
              <w:rPr>
                <w:rStyle w:val="IndexLink"/>
              </w:rPr>
              <w:t>191</w:t>
            </w:r>
          </w:hyperlink>
        </w:p>
        <w:p>
          <w:pPr>
            <w:pStyle w:val="Contents3"/>
            <w:tabs>
              <w:tab w:val="clear" w:pos="8459"/>
              <w:tab w:val="right" w:pos="9026" w:leader="dot"/>
            </w:tabs>
            <w:rPr/>
          </w:pPr>
          <w:hyperlink w:anchor="__RefHeading___Toc1807383_2616395394">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كفّارة بيض النّعام</w:t>
            </w:r>
            <w:r>
              <w:rPr>
                <w:rStyle w:val="IndexLink"/>
                <w:rtl w:val="true"/>
              </w:rPr>
              <w:tab/>
            </w:r>
            <w:r>
              <w:rPr>
                <w:rStyle w:val="IndexLink"/>
              </w:rPr>
              <w:t>193</w:t>
            </w:r>
          </w:hyperlink>
        </w:p>
        <w:p>
          <w:pPr>
            <w:pStyle w:val="Contents3"/>
            <w:tabs>
              <w:tab w:val="clear" w:pos="8459"/>
              <w:tab w:val="right" w:pos="9026" w:leader="dot"/>
            </w:tabs>
            <w:rPr/>
          </w:pPr>
          <w:hyperlink w:anchor="__RefHeading___Toc1807385_2616395394">
            <w:r>
              <w:rPr>
                <w:webHidden/>
                <w:rStyle w:val="IndexLink"/>
                <w:rtl w:val="true"/>
              </w:rPr>
              <w:t xml:space="preserve">باب </w:t>
            </w:r>
            <w:r>
              <w:rPr>
                <w:rStyle w:val="IndexLink"/>
                <w:rtl w:val="true"/>
              </w:rPr>
              <w:t>(</w:t>
            </w:r>
            <w:r>
              <w:rPr>
                <w:rStyle w:val="IndexLink"/>
              </w:rPr>
              <w:t>27</w:t>
            </w:r>
            <w:r>
              <w:rPr>
                <w:rStyle w:val="IndexLink"/>
                <w:rtl w:val="true"/>
              </w:rPr>
              <w:t>)</w:t>
            </w:r>
            <w:r>
              <w:rPr>
                <w:rStyle w:val="IndexLink"/>
                <w:rtl w:val="true"/>
              </w:rPr>
              <w:t>كفارة من اكل بيض النعام في الحرم</w:t>
            </w:r>
            <w:r>
              <w:rPr>
                <w:rStyle w:val="IndexLink"/>
                <w:rtl w:val="true"/>
              </w:rPr>
              <w:tab/>
            </w:r>
            <w:r>
              <w:rPr>
                <w:rStyle w:val="IndexLink"/>
              </w:rPr>
              <w:t>194</w:t>
            </w:r>
          </w:hyperlink>
        </w:p>
        <w:p>
          <w:pPr>
            <w:pStyle w:val="Contents3"/>
            <w:tabs>
              <w:tab w:val="clear" w:pos="8459"/>
              <w:tab w:val="right" w:pos="9026" w:leader="dot"/>
            </w:tabs>
            <w:rPr/>
          </w:pPr>
          <w:hyperlink w:anchor="__RefHeading___Toc1807387_2616395394">
            <w:r>
              <w:rPr>
                <w:webHidden/>
                <w:rStyle w:val="IndexLink"/>
                <w:rtl w:val="true"/>
              </w:rPr>
              <w:t xml:space="preserve">باب </w:t>
            </w:r>
            <w:r>
              <w:rPr>
                <w:rStyle w:val="IndexLink"/>
                <w:rtl w:val="true"/>
              </w:rPr>
              <w:t>(</w:t>
            </w:r>
            <w:r>
              <w:rPr>
                <w:rStyle w:val="IndexLink"/>
              </w:rPr>
              <w:t>28</w:t>
            </w:r>
            <w:r>
              <w:rPr>
                <w:rStyle w:val="IndexLink"/>
                <w:rtl w:val="true"/>
              </w:rPr>
              <w:t>)</w:t>
            </w:r>
            <w:r>
              <w:rPr>
                <w:rStyle w:val="IndexLink"/>
                <w:rtl w:val="true"/>
              </w:rPr>
              <w:t>كفّارة بيض القطاة</w:t>
            </w:r>
            <w:r>
              <w:rPr>
                <w:rStyle w:val="IndexLink"/>
                <w:rtl w:val="true"/>
              </w:rPr>
              <w:tab/>
            </w:r>
            <w:r>
              <w:rPr>
                <w:rStyle w:val="IndexLink"/>
              </w:rPr>
              <w:t>195</w:t>
            </w:r>
          </w:hyperlink>
        </w:p>
        <w:p>
          <w:pPr>
            <w:pStyle w:val="Contents3"/>
            <w:tabs>
              <w:tab w:val="clear" w:pos="8459"/>
              <w:tab w:val="right" w:pos="9026" w:leader="dot"/>
            </w:tabs>
            <w:rPr/>
          </w:pPr>
          <w:hyperlink w:anchor="__RefHeading___Toc1807389_2616395394">
            <w:r>
              <w:rPr>
                <w:webHidden/>
                <w:rStyle w:val="IndexLink"/>
                <w:rtl w:val="true"/>
              </w:rPr>
              <w:t xml:space="preserve">باب </w:t>
            </w:r>
            <w:r>
              <w:rPr>
                <w:rStyle w:val="IndexLink"/>
                <w:rtl w:val="true"/>
              </w:rPr>
              <w:t>(</w:t>
            </w:r>
            <w:r>
              <w:rPr>
                <w:rStyle w:val="IndexLink"/>
              </w:rPr>
              <w:t>29</w:t>
            </w:r>
            <w:r>
              <w:rPr>
                <w:rStyle w:val="IndexLink"/>
                <w:rtl w:val="true"/>
              </w:rPr>
              <w:t>)</w:t>
            </w:r>
            <w:r>
              <w:rPr>
                <w:rStyle w:val="IndexLink"/>
                <w:rtl w:val="true"/>
              </w:rPr>
              <w:t>كفارة بيض الحمام</w:t>
            </w:r>
            <w:r>
              <w:rPr>
                <w:rStyle w:val="IndexLink"/>
                <w:rtl w:val="true"/>
              </w:rPr>
              <w:tab/>
            </w:r>
            <w:r>
              <w:rPr>
                <w:rStyle w:val="IndexLink"/>
              </w:rPr>
              <w:t>197</w:t>
            </w:r>
          </w:hyperlink>
        </w:p>
        <w:p>
          <w:pPr>
            <w:pStyle w:val="Contents3"/>
            <w:tabs>
              <w:tab w:val="clear" w:pos="8459"/>
              <w:tab w:val="right" w:pos="9026" w:leader="dot"/>
            </w:tabs>
            <w:rPr/>
          </w:pPr>
          <w:hyperlink w:anchor="__RefHeading___Toc1807391_2616395394">
            <w:r>
              <w:rPr>
                <w:webHidden/>
                <w:rStyle w:val="IndexLink"/>
                <w:rtl w:val="true"/>
              </w:rPr>
              <w:t xml:space="preserve">باب </w:t>
            </w:r>
            <w:r>
              <w:rPr>
                <w:rStyle w:val="IndexLink"/>
                <w:rtl w:val="true"/>
              </w:rPr>
              <w:t>(</w:t>
            </w:r>
            <w:r>
              <w:rPr>
                <w:rStyle w:val="IndexLink"/>
              </w:rPr>
              <w:t>30</w:t>
            </w:r>
            <w:r>
              <w:rPr>
                <w:rStyle w:val="IndexLink"/>
                <w:rtl w:val="true"/>
              </w:rPr>
              <w:t>)</w:t>
            </w:r>
            <w:r>
              <w:rPr>
                <w:rStyle w:val="IndexLink"/>
                <w:rtl w:val="true"/>
              </w:rPr>
              <w:t>حرمة أكل المُحرِم من لحم الصَّيد مطلقاً</w:t>
            </w:r>
            <w:r>
              <w:rPr>
                <w:rStyle w:val="IndexLink"/>
                <w:rtl w:val="true"/>
              </w:rPr>
              <w:tab/>
            </w:r>
            <w:r>
              <w:rPr>
                <w:rStyle w:val="IndexLink"/>
              </w:rPr>
              <w:t>200</w:t>
            </w:r>
          </w:hyperlink>
        </w:p>
        <w:p>
          <w:pPr>
            <w:pStyle w:val="Contents3"/>
            <w:tabs>
              <w:tab w:val="clear" w:pos="8459"/>
              <w:tab w:val="right" w:pos="9026" w:leader="dot"/>
            </w:tabs>
            <w:rPr/>
          </w:pPr>
          <w:hyperlink w:anchor="__RefHeading___Toc1807393_2616395394">
            <w:r>
              <w:rPr>
                <w:webHidden/>
                <w:rStyle w:val="IndexLink"/>
                <w:rtl w:val="true"/>
              </w:rPr>
              <w:t xml:space="preserve">باب </w:t>
            </w:r>
            <w:r>
              <w:rPr>
                <w:rStyle w:val="IndexLink"/>
                <w:rtl w:val="true"/>
              </w:rPr>
              <w:t>(</w:t>
            </w:r>
            <w:r>
              <w:rPr>
                <w:rStyle w:val="IndexLink"/>
              </w:rPr>
              <w:t>31</w:t>
            </w:r>
            <w:r>
              <w:rPr>
                <w:rStyle w:val="IndexLink"/>
                <w:rtl w:val="true"/>
              </w:rPr>
              <w:t>)</w:t>
            </w:r>
            <w:r>
              <w:rPr>
                <w:rStyle w:val="IndexLink"/>
                <w:rtl w:val="true"/>
              </w:rPr>
              <w:t>كفّارة أكل المُحرِم من لحم الصيد</w:t>
            </w:r>
            <w:r>
              <w:rPr>
                <w:rStyle w:val="IndexLink"/>
                <w:rtl w:val="true"/>
              </w:rPr>
              <w:tab/>
            </w:r>
            <w:r>
              <w:rPr>
                <w:rStyle w:val="IndexLink"/>
              </w:rPr>
              <w:t>201</w:t>
            </w:r>
          </w:hyperlink>
        </w:p>
        <w:p>
          <w:pPr>
            <w:pStyle w:val="Contents3"/>
            <w:tabs>
              <w:tab w:val="clear" w:pos="8459"/>
              <w:tab w:val="right" w:pos="9026" w:leader="dot"/>
            </w:tabs>
            <w:rPr/>
          </w:pPr>
          <w:hyperlink w:anchor="__RefHeading___Toc1807395_2616395394">
            <w:r>
              <w:rPr>
                <w:webHidden/>
                <w:rStyle w:val="IndexLink"/>
                <w:rtl w:val="true"/>
              </w:rPr>
              <w:t xml:space="preserve">باب </w:t>
            </w:r>
            <w:r>
              <w:rPr>
                <w:rStyle w:val="IndexLink"/>
                <w:rtl w:val="true"/>
              </w:rPr>
              <w:t>(</w:t>
            </w:r>
            <w:r>
              <w:rPr>
                <w:rStyle w:val="IndexLink"/>
              </w:rPr>
              <w:t>32</w:t>
            </w:r>
            <w:r>
              <w:rPr>
                <w:rStyle w:val="IndexLink"/>
                <w:rtl w:val="true"/>
              </w:rPr>
              <w:t>)</w:t>
            </w:r>
            <w:r>
              <w:rPr>
                <w:rStyle w:val="IndexLink"/>
                <w:rtl w:val="true"/>
              </w:rPr>
              <w:t>وجوب اطلاق الحمام ونحوه على من دخل به الحرم</w:t>
            </w:r>
            <w:r>
              <w:rPr>
                <w:rStyle w:val="IndexLink"/>
                <w:rtl w:val="true"/>
              </w:rPr>
              <w:tab/>
            </w:r>
            <w:r>
              <w:rPr>
                <w:rStyle w:val="IndexLink"/>
              </w:rPr>
              <w:t>202</w:t>
            </w:r>
          </w:hyperlink>
        </w:p>
        <w:p>
          <w:pPr>
            <w:pStyle w:val="Contents3"/>
            <w:tabs>
              <w:tab w:val="clear" w:pos="8459"/>
              <w:tab w:val="right" w:pos="9026" w:leader="dot"/>
            </w:tabs>
            <w:rPr/>
          </w:pPr>
          <w:hyperlink w:anchor="__RefHeading___Toc1807397_2616395394">
            <w:r>
              <w:rPr>
                <w:webHidden/>
                <w:rStyle w:val="IndexLink"/>
                <w:rtl w:val="true"/>
              </w:rPr>
              <w:t xml:space="preserve">باب </w:t>
            </w:r>
            <w:r>
              <w:rPr>
                <w:rStyle w:val="IndexLink"/>
                <w:rtl w:val="true"/>
              </w:rPr>
              <w:t>(</w:t>
            </w:r>
            <w:r>
              <w:rPr>
                <w:rStyle w:val="IndexLink"/>
              </w:rPr>
              <w:t>33</w:t>
            </w:r>
            <w:r>
              <w:rPr>
                <w:rStyle w:val="IndexLink"/>
                <w:rtl w:val="true"/>
              </w:rPr>
              <w:t>)</w:t>
            </w:r>
            <w:r>
              <w:rPr>
                <w:rStyle w:val="IndexLink"/>
                <w:rtl w:val="true"/>
              </w:rPr>
              <w:t>وجوب رعاية حمام الحرم اذا كان مقصوص الجناح</w:t>
            </w:r>
            <w:r>
              <w:rPr>
                <w:rStyle w:val="IndexLink"/>
                <w:rtl w:val="true"/>
              </w:rPr>
              <w:tab/>
            </w:r>
            <w:r>
              <w:rPr>
                <w:rStyle w:val="IndexLink"/>
              </w:rPr>
              <w:t>204</w:t>
            </w:r>
          </w:hyperlink>
        </w:p>
        <w:p>
          <w:pPr>
            <w:pStyle w:val="Contents3"/>
            <w:tabs>
              <w:tab w:val="clear" w:pos="8459"/>
              <w:tab w:val="right" w:pos="9026" w:leader="dot"/>
            </w:tabs>
            <w:rPr/>
          </w:pPr>
          <w:hyperlink w:anchor="__RefHeading___Toc1807399_2616395394">
            <w:r>
              <w:rPr>
                <w:webHidden/>
                <w:rStyle w:val="IndexLink"/>
                <w:rtl w:val="true"/>
              </w:rPr>
              <w:t xml:space="preserve">باب </w:t>
            </w:r>
            <w:r>
              <w:rPr>
                <w:rStyle w:val="IndexLink"/>
                <w:rtl w:val="true"/>
              </w:rPr>
              <w:t>(</w:t>
            </w:r>
            <w:r>
              <w:rPr>
                <w:rStyle w:val="IndexLink"/>
              </w:rPr>
              <w:t>34</w:t>
            </w:r>
            <w:r>
              <w:rPr>
                <w:rStyle w:val="IndexLink"/>
                <w:rtl w:val="true"/>
              </w:rPr>
              <w:t>)</w:t>
            </w:r>
            <w:r>
              <w:rPr>
                <w:rStyle w:val="IndexLink"/>
                <w:rtl w:val="true"/>
              </w:rPr>
              <w:t>وجوب رَدّ حمام الحرم على من اخرجه منه</w:t>
            </w:r>
            <w:r>
              <w:rPr>
                <w:rStyle w:val="IndexLink"/>
                <w:rtl w:val="true"/>
              </w:rPr>
              <w:tab/>
            </w:r>
            <w:r>
              <w:rPr>
                <w:rStyle w:val="IndexLink"/>
              </w:rPr>
              <w:t>206</w:t>
            </w:r>
          </w:hyperlink>
        </w:p>
        <w:p>
          <w:pPr>
            <w:pStyle w:val="Contents3"/>
            <w:tabs>
              <w:tab w:val="clear" w:pos="8459"/>
              <w:tab w:val="right" w:pos="9026" w:leader="dot"/>
            </w:tabs>
            <w:rPr/>
          </w:pPr>
          <w:hyperlink w:anchor="__RefHeading___Toc1807401_2616395394">
            <w:r>
              <w:rPr>
                <w:webHidden/>
                <w:rStyle w:val="IndexLink"/>
                <w:rtl w:val="true"/>
              </w:rPr>
              <w:t xml:space="preserve">باب </w:t>
            </w:r>
            <w:r>
              <w:rPr>
                <w:rStyle w:val="IndexLink"/>
                <w:rtl w:val="true"/>
              </w:rPr>
              <w:t>(</w:t>
            </w:r>
            <w:r>
              <w:rPr>
                <w:rStyle w:val="IndexLink"/>
              </w:rPr>
              <w:t>35</w:t>
            </w:r>
            <w:r>
              <w:rPr>
                <w:rStyle w:val="IndexLink"/>
                <w:rtl w:val="true"/>
              </w:rPr>
              <w:t>)</w:t>
            </w:r>
            <w:r>
              <w:rPr>
                <w:rStyle w:val="IndexLink"/>
                <w:rtl w:val="true"/>
              </w:rPr>
              <w:t>وجوب تقديم الصَّيد على الميتة عند الضرورة</w:t>
            </w:r>
            <w:r>
              <w:rPr>
                <w:rStyle w:val="IndexLink"/>
                <w:rtl w:val="true"/>
              </w:rPr>
              <w:tab/>
            </w:r>
            <w:r>
              <w:rPr>
                <w:rStyle w:val="IndexLink"/>
              </w:rPr>
              <w:t>207</w:t>
            </w:r>
          </w:hyperlink>
        </w:p>
        <w:p>
          <w:pPr>
            <w:pStyle w:val="Contents3"/>
            <w:tabs>
              <w:tab w:val="clear" w:pos="8459"/>
              <w:tab w:val="right" w:pos="9026" w:leader="dot"/>
            </w:tabs>
            <w:rPr/>
          </w:pPr>
          <w:hyperlink w:anchor="__RefHeading___Toc1807403_2616395394">
            <w:r>
              <w:rPr>
                <w:webHidden/>
                <w:rStyle w:val="IndexLink"/>
                <w:rtl w:val="true"/>
              </w:rPr>
              <w:t xml:space="preserve">باب </w:t>
            </w:r>
            <w:r>
              <w:rPr>
                <w:rStyle w:val="IndexLink"/>
                <w:rtl w:val="true"/>
              </w:rPr>
              <w:t>(</w:t>
            </w:r>
            <w:r>
              <w:rPr>
                <w:rStyle w:val="IndexLink"/>
              </w:rPr>
              <w:t>36</w:t>
            </w:r>
            <w:r>
              <w:rPr>
                <w:rStyle w:val="IndexLink"/>
                <w:rtl w:val="true"/>
              </w:rPr>
              <w:t>)</w:t>
            </w:r>
            <w:r>
              <w:rPr>
                <w:rStyle w:val="IndexLink"/>
                <w:rtl w:val="true"/>
              </w:rPr>
              <w:t>وجوب مضاعفة الكفارة على المُحرِم في الحرم ما لم يبلغ بَدَنة</w:t>
            </w:r>
            <w:r>
              <w:rPr>
                <w:rStyle w:val="IndexLink"/>
                <w:rtl w:val="true"/>
              </w:rPr>
              <w:tab/>
            </w:r>
            <w:r>
              <w:rPr>
                <w:rStyle w:val="IndexLink"/>
              </w:rPr>
              <w:t>212</w:t>
            </w:r>
          </w:hyperlink>
        </w:p>
        <w:p>
          <w:pPr>
            <w:pStyle w:val="Contents3"/>
            <w:tabs>
              <w:tab w:val="clear" w:pos="8459"/>
              <w:tab w:val="right" w:pos="9026" w:leader="dot"/>
            </w:tabs>
            <w:rPr/>
          </w:pPr>
          <w:hyperlink w:anchor="__RefHeading___Toc1807405_2616395394">
            <w:r>
              <w:rPr>
                <w:webHidden/>
                <w:rStyle w:val="IndexLink"/>
                <w:rtl w:val="true"/>
              </w:rPr>
              <w:t xml:space="preserve">باب </w:t>
            </w:r>
            <w:r>
              <w:rPr>
                <w:rStyle w:val="IndexLink"/>
                <w:rtl w:val="true"/>
              </w:rPr>
              <w:t>(</w:t>
            </w:r>
            <w:r>
              <w:rPr>
                <w:rStyle w:val="IndexLink"/>
              </w:rPr>
              <w:t>37</w:t>
            </w:r>
            <w:r>
              <w:rPr>
                <w:rStyle w:val="IndexLink"/>
                <w:rtl w:val="true"/>
              </w:rPr>
              <w:t>)</w:t>
            </w:r>
            <w:r>
              <w:rPr>
                <w:rStyle w:val="IndexLink"/>
                <w:rtl w:val="true"/>
              </w:rPr>
              <w:t>وجوب فداء الصيد في منى للحج وفي مكة للعمرة</w:t>
            </w:r>
            <w:r>
              <w:rPr>
                <w:rStyle w:val="IndexLink"/>
                <w:rtl w:val="true"/>
              </w:rPr>
              <w:tab/>
            </w:r>
            <w:r>
              <w:rPr>
                <w:rStyle w:val="IndexLink"/>
              </w:rPr>
              <w:t>214</w:t>
            </w:r>
          </w:hyperlink>
        </w:p>
        <w:p>
          <w:pPr>
            <w:pStyle w:val="Contents3"/>
            <w:tabs>
              <w:tab w:val="clear" w:pos="8459"/>
              <w:tab w:val="right" w:pos="9026" w:leader="dot"/>
            </w:tabs>
            <w:rPr/>
          </w:pPr>
          <w:hyperlink w:anchor="__RefHeading___Toc1807407_2616395394">
            <w:r>
              <w:rPr>
                <w:webHidden/>
                <w:rStyle w:val="IndexLink"/>
                <w:rtl w:val="true"/>
              </w:rPr>
              <w:t xml:space="preserve">باب </w:t>
            </w:r>
            <w:r>
              <w:rPr>
                <w:rStyle w:val="IndexLink"/>
                <w:rtl w:val="true"/>
              </w:rPr>
              <w:t>(</w:t>
            </w:r>
            <w:r>
              <w:rPr>
                <w:rStyle w:val="IndexLink"/>
              </w:rPr>
              <w:t>38</w:t>
            </w:r>
            <w:r>
              <w:rPr>
                <w:rStyle w:val="IndexLink"/>
                <w:rtl w:val="true"/>
              </w:rPr>
              <w:t>)</w:t>
            </w:r>
            <w:r>
              <w:rPr>
                <w:rStyle w:val="IndexLink"/>
                <w:rtl w:val="true"/>
              </w:rPr>
              <w:t>تكرار الكفارة بتكرار الصيد</w:t>
            </w:r>
            <w:r>
              <w:rPr>
                <w:rStyle w:val="IndexLink"/>
                <w:rtl w:val="true"/>
              </w:rPr>
              <w:tab/>
            </w:r>
            <w:r>
              <w:rPr>
                <w:rStyle w:val="IndexLink"/>
              </w:rPr>
              <w:t>216</w:t>
            </w:r>
          </w:hyperlink>
        </w:p>
        <w:p>
          <w:pPr>
            <w:pStyle w:val="Contents3"/>
            <w:tabs>
              <w:tab w:val="clear" w:pos="8459"/>
              <w:tab w:val="right" w:pos="9026" w:leader="dot"/>
            </w:tabs>
            <w:rPr/>
          </w:pPr>
          <w:hyperlink w:anchor="__RefHeading___Toc1807409_2616395394">
            <w:r>
              <w:rPr>
                <w:webHidden/>
                <w:rStyle w:val="IndexLink"/>
                <w:rtl w:val="true"/>
              </w:rPr>
              <w:t xml:space="preserve">باب </w:t>
            </w:r>
            <w:r>
              <w:rPr>
                <w:rStyle w:val="IndexLink"/>
                <w:rtl w:val="true"/>
              </w:rPr>
              <w:t>(</w:t>
            </w:r>
            <w:r>
              <w:rPr>
                <w:rStyle w:val="IndexLink"/>
              </w:rPr>
              <w:t>39</w:t>
            </w:r>
            <w:r>
              <w:rPr>
                <w:rStyle w:val="IndexLink"/>
                <w:rtl w:val="true"/>
              </w:rPr>
              <w:t>)</w:t>
            </w:r>
            <w:r>
              <w:rPr>
                <w:rStyle w:val="IndexLink"/>
                <w:rtl w:val="true"/>
              </w:rPr>
              <w:t>حكم من ذبح حمام مكة الأهليّ</w:t>
            </w:r>
            <w:r>
              <w:rPr>
                <w:rStyle w:val="IndexLink"/>
                <w:rtl w:val="true"/>
              </w:rPr>
              <w:tab/>
            </w:r>
            <w:r>
              <w:rPr>
                <w:rStyle w:val="IndexLink"/>
              </w:rPr>
              <w:t>219</w:t>
            </w:r>
          </w:hyperlink>
        </w:p>
        <w:p>
          <w:pPr>
            <w:pStyle w:val="Contents3"/>
            <w:tabs>
              <w:tab w:val="clear" w:pos="8459"/>
              <w:tab w:val="right" w:pos="9026" w:leader="dot"/>
            </w:tabs>
            <w:rPr/>
          </w:pPr>
          <w:hyperlink w:anchor="__RefHeading___Toc1807411_2616395394">
            <w:r>
              <w:rPr>
                <w:webHidden/>
                <w:rStyle w:val="IndexLink"/>
                <w:rtl w:val="true"/>
              </w:rPr>
              <w:t xml:space="preserve">باب </w:t>
            </w:r>
            <w:r>
              <w:rPr>
                <w:rStyle w:val="IndexLink"/>
                <w:rtl w:val="true"/>
              </w:rPr>
              <w:t>(</w:t>
            </w:r>
            <w:r>
              <w:rPr>
                <w:rStyle w:val="IndexLink"/>
              </w:rPr>
              <w:t>40</w:t>
            </w:r>
            <w:r>
              <w:rPr>
                <w:rStyle w:val="IndexLink"/>
                <w:rtl w:val="true"/>
              </w:rPr>
              <w:t>)</w:t>
            </w:r>
            <w:r>
              <w:rPr>
                <w:rStyle w:val="IndexLink"/>
                <w:rtl w:val="true"/>
              </w:rPr>
              <w:t>حكم من احرم وفي منزله صيدٌ من الوحش أو الطير</w:t>
            </w:r>
            <w:r>
              <w:rPr>
                <w:rStyle w:val="IndexLink"/>
                <w:rtl w:val="true"/>
              </w:rPr>
              <w:tab/>
            </w:r>
            <w:r>
              <w:rPr>
                <w:rStyle w:val="IndexLink"/>
              </w:rPr>
              <w:t>220</w:t>
            </w:r>
          </w:hyperlink>
        </w:p>
        <w:p>
          <w:pPr>
            <w:pStyle w:val="Contents3"/>
            <w:tabs>
              <w:tab w:val="clear" w:pos="8459"/>
              <w:tab w:val="right" w:pos="9026" w:leader="dot"/>
            </w:tabs>
            <w:rPr/>
          </w:pPr>
          <w:hyperlink w:anchor="__RefHeading___Toc1807413_2616395394">
            <w:r>
              <w:rPr>
                <w:webHidden/>
                <w:rStyle w:val="IndexLink"/>
                <w:rtl w:val="true"/>
              </w:rPr>
              <w:t xml:space="preserve">باب </w:t>
            </w:r>
            <w:r>
              <w:rPr>
                <w:rStyle w:val="IndexLink"/>
                <w:rtl w:val="true"/>
              </w:rPr>
              <w:t>(</w:t>
            </w:r>
            <w:r>
              <w:rPr>
                <w:rStyle w:val="IndexLink"/>
              </w:rPr>
              <w:t>41</w:t>
            </w:r>
            <w:r>
              <w:rPr>
                <w:rStyle w:val="IndexLink"/>
                <w:rtl w:val="true"/>
              </w:rPr>
              <w:t>)</w:t>
            </w:r>
            <w:r>
              <w:rPr>
                <w:rStyle w:val="IndexLink"/>
                <w:rtl w:val="true"/>
              </w:rPr>
              <w:t>حكم من احرم ومعه شيء من الصيَّد</w:t>
            </w:r>
            <w:r>
              <w:rPr>
                <w:rStyle w:val="IndexLink"/>
                <w:rtl w:val="true"/>
              </w:rPr>
              <w:tab/>
            </w:r>
            <w:r>
              <w:rPr>
                <w:rStyle w:val="IndexLink"/>
              </w:rPr>
              <w:t>221</w:t>
            </w:r>
          </w:hyperlink>
        </w:p>
        <w:p>
          <w:pPr>
            <w:pStyle w:val="Contents3"/>
            <w:tabs>
              <w:tab w:val="clear" w:pos="8459"/>
              <w:tab w:val="right" w:pos="9026" w:leader="dot"/>
            </w:tabs>
            <w:rPr/>
          </w:pPr>
          <w:hyperlink w:anchor="__RefHeading___Toc1807415_2616395394">
            <w:r>
              <w:rPr>
                <w:webHidden/>
                <w:rStyle w:val="IndexLink"/>
                <w:rtl w:val="true"/>
              </w:rPr>
              <w:t xml:space="preserve">باب </w:t>
            </w:r>
            <w:r>
              <w:rPr>
                <w:rStyle w:val="IndexLink"/>
                <w:rtl w:val="true"/>
              </w:rPr>
              <w:t>(</w:t>
            </w:r>
            <w:r>
              <w:rPr>
                <w:rStyle w:val="IndexLink"/>
              </w:rPr>
              <w:t>42</w:t>
            </w:r>
            <w:r>
              <w:rPr>
                <w:rStyle w:val="IndexLink"/>
                <w:rtl w:val="true"/>
              </w:rPr>
              <w:t>)</w:t>
            </w:r>
            <w:r>
              <w:rPr>
                <w:rStyle w:val="IndexLink"/>
                <w:rtl w:val="true"/>
              </w:rPr>
              <w:t>حكم الطير الأهلي اذا دخل الحرم</w:t>
            </w:r>
            <w:r>
              <w:rPr>
                <w:rStyle w:val="IndexLink"/>
                <w:rtl w:val="true"/>
              </w:rPr>
              <w:tab/>
            </w:r>
            <w:r>
              <w:rPr>
                <w:rStyle w:val="IndexLink"/>
              </w:rPr>
              <w:t>222</w:t>
            </w:r>
          </w:hyperlink>
        </w:p>
        <w:p>
          <w:pPr>
            <w:pStyle w:val="Contents3"/>
            <w:tabs>
              <w:tab w:val="clear" w:pos="8459"/>
              <w:tab w:val="right" w:pos="9026" w:leader="dot"/>
            </w:tabs>
            <w:rPr/>
          </w:pPr>
          <w:hyperlink w:anchor="__RefHeading___Toc1807417_2616395394">
            <w:r>
              <w:rPr>
                <w:webHidden/>
                <w:rStyle w:val="IndexLink"/>
                <w:rtl w:val="true"/>
              </w:rPr>
              <w:t xml:space="preserve">باب </w:t>
            </w:r>
            <w:r>
              <w:rPr>
                <w:rStyle w:val="IndexLink"/>
                <w:rtl w:val="true"/>
              </w:rPr>
              <w:t>(</w:t>
            </w:r>
            <w:r>
              <w:rPr>
                <w:rStyle w:val="IndexLink"/>
              </w:rPr>
              <w:t>43</w:t>
            </w:r>
            <w:r>
              <w:rPr>
                <w:rStyle w:val="IndexLink"/>
                <w:rtl w:val="true"/>
              </w:rPr>
              <w:t>)</w:t>
            </w:r>
            <w:r>
              <w:rPr>
                <w:rStyle w:val="IndexLink"/>
                <w:rtl w:val="true"/>
              </w:rPr>
              <w:t>حكم الظبي اذا دخل الحرم</w:t>
            </w:r>
            <w:r>
              <w:rPr>
                <w:rStyle w:val="IndexLink"/>
                <w:rtl w:val="true"/>
              </w:rPr>
              <w:tab/>
            </w:r>
            <w:r>
              <w:rPr>
                <w:rStyle w:val="IndexLink"/>
              </w:rPr>
              <w:t>223</w:t>
            </w:r>
          </w:hyperlink>
        </w:p>
        <w:p>
          <w:pPr>
            <w:pStyle w:val="Contents3"/>
            <w:tabs>
              <w:tab w:val="clear" w:pos="8459"/>
              <w:tab w:val="right" w:pos="9026" w:leader="dot"/>
            </w:tabs>
            <w:rPr/>
          </w:pPr>
          <w:hyperlink w:anchor="__RefHeading___Toc1807419_2616395394">
            <w:r>
              <w:rPr>
                <w:webHidden/>
                <w:rStyle w:val="IndexLink"/>
                <w:rtl w:val="true"/>
              </w:rPr>
              <w:t xml:space="preserve">باب </w:t>
            </w:r>
            <w:r>
              <w:rPr>
                <w:rStyle w:val="IndexLink"/>
                <w:rtl w:val="true"/>
              </w:rPr>
              <w:t>(</w:t>
            </w:r>
            <w:r>
              <w:rPr>
                <w:rStyle w:val="IndexLink"/>
              </w:rPr>
              <w:t>44</w:t>
            </w:r>
            <w:r>
              <w:rPr>
                <w:rStyle w:val="IndexLink"/>
                <w:rtl w:val="true"/>
              </w:rPr>
              <w:t>)</w:t>
            </w:r>
            <w:r>
              <w:rPr>
                <w:rStyle w:val="IndexLink"/>
                <w:rtl w:val="true"/>
              </w:rPr>
              <w:t>حُكم من رمي صيداً فجرحَه ولم يقتله</w:t>
            </w:r>
            <w:r>
              <w:rPr>
                <w:rStyle w:val="IndexLink"/>
                <w:rtl w:val="true"/>
              </w:rPr>
              <w:tab/>
            </w:r>
            <w:r>
              <w:rPr>
                <w:rStyle w:val="IndexLink"/>
              </w:rPr>
              <w:t>223</w:t>
            </w:r>
          </w:hyperlink>
        </w:p>
        <w:p>
          <w:pPr>
            <w:pStyle w:val="Contents3"/>
            <w:tabs>
              <w:tab w:val="clear" w:pos="8459"/>
              <w:tab w:val="right" w:pos="9026" w:leader="dot"/>
            </w:tabs>
            <w:rPr/>
          </w:pPr>
          <w:hyperlink w:anchor="__RefHeading___Toc1807421_2616395394">
            <w:r>
              <w:rPr>
                <w:webHidden/>
                <w:rStyle w:val="IndexLink"/>
                <w:rtl w:val="true"/>
              </w:rPr>
              <w:t xml:space="preserve">باب </w:t>
            </w:r>
            <w:r>
              <w:rPr>
                <w:rStyle w:val="IndexLink"/>
                <w:rtl w:val="true"/>
              </w:rPr>
              <w:t>(</w:t>
            </w:r>
            <w:r>
              <w:rPr>
                <w:rStyle w:val="IndexLink"/>
              </w:rPr>
              <w:t>45</w:t>
            </w:r>
            <w:r>
              <w:rPr>
                <w:rStyle w:val="IndexLink"/>
                <w:rtl w:val="true"/>
              </w:rPr>
              <w:t>)</w:t>
            </w:r>
            <w:r>
              <w:rPr>
                <w:rStyle w:val="IndexLink"/>
                <w:rtl w:val="true"/>
              </w:rPr>
              <w:t>حكم مَن رمی صیداً يؤمُّ الحَرم</w:t>
            </w:r>
            <w:r>
              <w:rPr>
                <w:rStyle w:val="IndexLink"/>
                <w:rtl w:val="true"/>
              </w:rPr>
              <w:tab/>
            </w:r>
            <w:r>
              <w:rPr>
                <w:rStyle w:val="IndexLink"/>
              </w:rPr>
              <w:t>225</w:t>
            </w:r>
          </w:hyperlink>
        </w:p>
        <w:p>
          <w:pPr>
            <w:pStyle w:val="Contents3"/>
            <w:tabs>
              <w:tab w:val="clear" w:pos="8459"/>
              <w:tab w:val="right" w:pos="9026" w:leader="dot"/>
            </w:tabs>
            <w:rPr/>
          </w:pPr>
          <w:hyperlink w:anchor="__RefHeading___Toc1807423_2616395394">
            <w:r>
              <w:rPr>
                <w:webHidden/>
                <w:rStyle w:val="IndexLink"/>
                <w:rtl w:val="true"/>
              </w:rPr>
              <w:t xml:space="preserve">باب </w:t>
            </w:r>
            <w:r>
              <w:rPr>
                <w:rStyle w:val="IndexLink"/>
                <w:rtl w:val="true"/>
              </w:rPr>
              <w:t>(</w:t>
            </w:r>
            <w:r>
              <w:rPr>
                <w:rStyle w:val="IndexLink"/>
              </w:rPr>
              <w:t>46</w:t>
            </w:r>
            <w:r>
              <w:rPr>
                <w:rStyle w:val="IndexLink"/>
                <w:rtl w:val="true"/>
              </w:rPr>
              <w:t>)</w:t>
            </w:r>
            <w:r>
              <w:rPr>
                <w:rStyle w:val="IndexLink"/>
                <w:rtl w:val="true"/>
              </w:rPr>
              <w:t>حکم قتل السباع في الحرم</w:t>
            </w:r>
            <w:r>
              <w:rPr>
                <w:rStyle w:val="IndexLink"/>
                <w:rtl w:val="true"/>
              </w:rPr>
              <w:tab/>
            </w:r>
            <w:r>
              <w:rPr>
                <w:rStyle w:val="IndexLink"/>
              </w:rPr>
              <w:t>229</w:t>
            </w:r>
          </w:hyperlink>
        </w:p>
        <w:p>
          <w:pPr>
            <w:pStyle w:val="Contents3"/>
            <w:tabs>
              <w:tab w:val="clear" w:pos="8459"/>
              <w:tab w:val="right" w:pos="9026" w:leader="dot"/>
            </w:tabs>
            <w:rPr/>
          </w:pPr>
          <w:hyperlink w:anchor="__RefHeading___Toc1807425_2616395394">
            <w:r>
              <w:rPr>
                <w:webHidden/>
                <w:rStyle w:val="IndexLink"/>
                <w:rtl w:val="true"/>
              </w:rPr>
              <w:t xml:space="preserve">باب </w:t>
            </w:r>
            <w:r>
              <w:rPr>
                <w:rStyle w:val="IndexLink"/>
                <w:rtl w:val="true"/>
              </w:rPr>
              <w:t>(</w:t>
            </w:r>
            <w:r>
              <w:rPr>
                <w:rStyle w:val="IndexLink"/>
              </w:rPr>
              <w:t>47</w:t>
            </w:r>
            <w:r>
              <w:rPr>
                <w:rStyle w:val="IndexLink"/>
                <w:rtl w:val="true"/>
              </w:rPr>
              <w:t>)</w:t>
            </w:r>
            <w:r>
              <w:rPr>
                <w:rStyle w:val="IndexLink"/>
                <w:rtl w:val="true"/>
              </w:rPr>
              <w:t>جواز إخراج السَّباع من الحرم</w:t>
            </w:r>
            <w:r>
              <w:rPr>
                <w:rStyle w:val="IndexLink"/>
                <w:rtl w:val="true"/>
              </w:rPr>
              <w:tab/>
            </w:r>
            <w:r>
              <w:rPr>
                <w:rStyle w:val="IndexLink"/>
              </w:rPr>
              <w:t>229</w:t>
            </w:r>
          </w:hyperlink>
        </w:p>
        <w:p>
          <w:pPr>
            <w:pStyle w:val="Contents3"/>
            <w:tabs>
              <w:tab w:val="clear" w:pos="8459"/>
              <w:tab w:val="right" w:pos="9026" w:leader="dot"/>
            </w:tabs>
            <w:rPr/>
          </w:pPr>
          <w:hyperlink w:anchor="__RefHeading___Toc1807427_2616395394">
            <w:r>
              <w:rPr>
                <w:webHidden/>
                <w:rStyle w:val="IndexLink"/>
                <w:rtl w:val="true"/>
              </w:rPr>
              <w:t xml:space="preserve">باب </w:t>
            </w:r>
            <w:r>
              <w:rPr>
                <w:rStyle w:val="IndexLink"/>
                <w:rtl w:val="true"/>
              </w:rPr>
              <w:t>(</w:t>
            </w:r>
            <w:r>
              <w:rPr>
                <w:rStyle w:val="IndexLink"/>
              </w:rPr>
              <w:t>48</w:t>
            </w:r>
            <w:r>
              <w:rPr>
                <w:rStyle w:val="IndexLink"/>
                <w:rtl w:val="true"/>
              </w:rPr>
              <w:t>)</w:t>
            </w:r>
            <w:r>
              <w:rPr>
                <w:rStyle w:val="IndexLink"/>
                <w:rtl w:val="true"/>
              </w:rPr>
              <w:t>جواز إخراج دجاج الحبش ومالايصفُّ من الطير من الحرم</w:t>
            </w:r>
            <w:r>
              <w:rPr>
                <w:rStyle w:val="IndexLink"/>
                <w:rtl w:val="true"/>
              </w:rPr>
              <w:tab/>
            </w:r>
            <w:r>
              <w:rPr>
                <w:rStyle w:val="IndexLink"/>
              </w:rPr>
              <w:t>231</w:t>
            </w:r>
          </w:hyperlink>
        </w:p>
        <w:p>
          <w:pPr>
            <w:pStyle w:val="Contents3"/>
            <w:tabs>
              <w:tab w:val="clear" w:pos="8459"/>
              <w:tab w:val="right" w:pos="9026" w:leader="dot"/>
            </w:tabs>
            <w:rPr/>
          </w:pPr>
          <w:hyperlink w:anchor="__RefHeading___Toc1807429_2616395394">
            <w:r>
              <w:rPr>
                <w:webHidden/>
                <w:rStyle w:val="IndexLink"/>
                <w:rtl w:val="true"/>
              </w:rPr>
              <w:t xml:space="preserve">باب </w:t>
            </w:r>
            <w:r>
              <w:rPr>
                <w:rStyle w:val="IndexLink"/>
                <w:rtl w:val="true"/>
              </w:rPr>
              <w:t>(</w:t>
            </w:r>
            <w:r>
              <w:rPr>
                <w:rStyle w:val="IndexLink"/>
              </w:rPr>
              <w:t>49</w:t>
            </w:r>
            <w:r>
              <w:rPr>
                <w:rStyle w:val="IndexLink"/>
                <w:rtl w:val="true"/>
              </w:rPr>
              <w:t>)</w:t>
            </w:r>
            <w:r>
              <w:rPr>
                <w:rStyle w:val="IndexLink"/>
                <w:rtl w:val="true"/>
              </w:rPr>
              <w:t>جواز اخراج حمام المدينة منها دون مكة</w:t>
            </w:r>
            <w:r>
              <w:rPr>
                <w:rStyle w:val="IndexLink"/>
                <w:rtl w:val="true"/>
              </w:rPr>
              <w:tab/>
            </w:r>
            <w:r>
              <w:rPr>
                <w:rStyle w:val="IndexLink"/>
              </w:rPr>
              <w:t>234</w:t>
            </w:r>
          </w:hyperlink>
        </w:p>
        <w:p>
          <w:pPr>
            <w:pStyle w:val="Contents3"/>
            <w:tabs>
              <w:tab w:val="clear" w:pos="8459"/>
              <w:tab w:val="right" w:pos="9026" w:leader="dot"/>
            </w:tabs>
            <w:rPr/>
          </w:pPr>
          <w:hyperlink w:anchor="__RefHeading___Toc1807431_2616395394">
            <w:r>
              <w:rPr>
                <w:webHidden/>
                <w:rStyle w:val="IndexLink"/>
                <w:rtl w:val="true"/>
              </w:rPr>
              <w:t xml:space="preserve">باب </w:t>
            </w:r>
            <w:r>
              <w:rPr>
                <w:rStyle w:val="IndexLink"/>
                <w:rtl w:val="true"/>
              </w:rPr>
              <w:t>(</w:t>
            </w:r>
            <w:r>
              <w:rPr>
                <w:rStyle w:val="IndexLink"/>
              </w:rPr>
              <w:t>50</w:t>
            </w:r>
            <w:r>
              <w:rPr>
                <w:rStyle w:val="IndexLink"/>
                <w:rtl w:val="true"/>
              </w:rPr>
              <w:t>)</w:t>
            </w:r>
            <w:r>
              <w:rPr>
                <w:rStyle w:val="IndexLink"/>
                <w:rtl w:val="true"/>
              </w:rPr>
              <w:t>جواز قتل الطير المفترس للحمام في الحرم</w:t>
            </w:r>
            <w:r>
              <w:rPr>
                <w:rStyle w:val="IndexLink"/>
                <w:rtl w:val="true"/>
              </w:rPr>
              <w:tab/>
            </w:r>
            <w:r>
              <w:rPr>
                <w:rStyle w:val="IndexLink"/>
              </w:rPr>
              <w:t>235</w:t>
            </w:r>
          </w:hyperlink>
        </w:p>
        <w:p>
          <w:pPr>
            <w:pStyle w:val="Contents3"/>
            <w:tabs>
              <w:tab w:val="clear" w:pos="8459"/>
              <w:tab w:val="right" w:pos="9026" w:leader="dot"/>
            </w:tabs>
            <w:rPr/>
          </w:pPr>
          <w:hyperlink w:anchor="__RefHeading___Toc1807433_2616395394">
            <w:r>
              <w:rPr>
                <w:webHidden/>
                <w:rStyle w:val="IndexLink"/>
                <w:rtl w:val="true"/>
              </w:rPr>
              <w:t xml:space="preserve">باب </w:t>
            </w:r>
            <w:r>
              <w:rPr>
                <w:rStyle w:val="IndexLink"/>
                <w:rtl w:val="true"/>
              </w:rPr>
              <w:t>(</w:t>
            </w:r>
            <w:r>
              <w:rPr>
                <w:rStyle w:val="IndexLink"/>
              </w:rPr>
              <w:t>51</w:t>
            </w:r>
            <w:r>
              <w:rPr>
                <w:rStyle w:val="IndexLink"/>
                <w:rtl w:val="true"/>
              </w:rPr>
              <w:t>)</w:t>
            </w:r>
            <w:r>
              <w:rPr>
                <w:rStyle w:val="IndexLink"/>
                <w:rtl w:val="true"/>
              </w:rPr>
              <w:t>جواز ذبح كفارة الحج في بلد المُحرِم</w:t>
            </w:r>
            <w:r>
              <w:rPr>
                <w:rStyle w:val="IndexLink"/>
                <w:rtl w:val="true"/>
              </w:rPr>
              <w:tab/>
            </w:r>
            <w:r>
              <w:rPr>
                <w:rStyle w:val="IndexLink"/>
              </w:rPr>
              <w:t>236</w:t>
            </w:r>
          </w:hyperlink>
        </w:p>
        <w:p>
          <w:pPr>
            <w:pStyle w:val="Contents3"/>
            <w:tabs>
              <w:tab w:val="clear" w:pos="8459"/>
              <w:tab w:val="right" w:pos="9026" w:leader="dot"/>
            </w:tabs>
            <w:rPr/>
          </w:pPr>
          <w:hyperlink w:anchor="__RefHeading___Toc1807435_2616395394">
            <w:r>
              <w:rPr>
                <w:webHidden/>
                <w:rStyle w:val="IndexLink"/>
                <w:rtl w:val="true"/>
              </w:rPr>
              <w:t xml:space="preserve">باب </w:t>
            </w:r>
            <w:r>
              <w:rPr>
                <w:rStyle w:val="IndexLink"/>
                <w:rtl w:val="true"/>
              </w:rPr>
              <w:t>(</w:t>
            </w:r>
            <w:r>
              <w:rPr>
                <w:rStyle w:val="IndexLink"/>
              </w:rPr>
              <w:t>52</w:t>
            </w:r>
            <w:r>
              <w:rPr>
                <w:rStyle w:val="IndexLink"/>
                <w:rtl w:val="true"/>
              </w:rPr>
              <w:t>)</w:t>
            </w:r>
            <w:r>
              <w:rPr>
                <w:rStyle w:val="IndexLink"/>
                <w:rtl w:val="true"/>
              </w:rPr>
              <w:t>استحباب شراء المُحرِم فداءَ الصَّيد من حيث اصابه</w:t>
            </w:r>
            <w:r>
              <w:rPr>
                <w:rStyle w:val="IndexLink"/>
                <w:rtl w:val="true"/>
              </w:rPr>
              <w:tab/>
            </w:r>
            <w:r>
              <w:rPr>
                <w:rStyle w:val="IndexLink"/>
              </w:rPr>
              <w:t>237</w:t>
            </w:r>
          </w:hyperlink>
        </w:p>
        <w:p>
          <w:pPr>
            <w:pStyle w:val="Contents3"/>
            <w:tabs>
              <w:tab w:val="clear" w:pos="8459"/>
              <w:tab w:val="right" w:pos="9026" w:leader="dot"/>
            </w:tabs>
            <w:rPr/>
          </w:pPr>
          <w:hyperlink w:anchor="__RefHeading___Toc1807437_2616395394">
            <w:r>
              <w:rPr>
                <w:webHidden/>
                <w:rStyle w:val="IndexLink"/>
                <w:rtl w:val="true"/>
              </w:rPr>
              <w:t xml:space="preserve">باب </w:t>
            </w:r>
            <w:r>
              <w:rPr>
                <w:rStyle w:val="IndexLink"/>
                <w:rtl w:val="true"/>
              </w:rPr>
              <w:t>(</w:t>
            </w:r>
            <w:r>
              <w:rPr>
                <w:rStyle w:val="IndexLink"/>
              </w:rPr>
              <w:t>53</w:t>
            </w:r>
            <w:r>
              <w:rPr>
                <w:rStyle w:val="IndexLink"/>
                <w:rtl w:val="true"/>
              </w:rPr>
              <w:t>)</w:t>
            </w:r>
            <w:r>
              <w:rPr>
                <w:rStyle w:val="IndexLink"/>
                <w:rtl w:val="true"/>
              </w:rPr>
              <w:t>عدم جواز جَرَّ الصيد من الحرم الى الحِلّ</w:t>
            </w:r>
            <w:r>
              <w:rPr>
                <w:rStyle w:val="IndexLink"/>
                <w:rtl w:val="true"/>
              </w:rPr>
              <w:tab/>
            </w:r>
            <w:r>
              <w:rPr>
                <w:rStyle w:val="IndexLink"/>
              </w:rPr>
              <w:t>238</w:t>
            </w:r>
          </w:hyperlink>
        </w:p>
        <w:p>
          <w:pPr>
            <w:pStyle w:val="Contents3"/>
            <w:tabs>
              <w:tab w:val="clear" w:pos="8459"/>
              <w:tab w:val="right" w:pos="9026" w:leader="dot"/>
            </w:tabs>
            <w:rPr/>
          </w:pPr>
          <w:hyperlink w:anchor="__RefHeading___Toc1807439_2616395394">
            <w:r>
              <w:rPr>
                <w:webHidden/>
                <w:rStyle w:val="IndexLink"/>
                <w:rtl w:val="true"/>
              </w:rPr>
              <w:t xml:space="preserve">باب </w:t>
            </w:r>
            <w:r>
              <w:rPr>
                <w:rStyle w:val="IndexLink"/>
                <w:rtl w:val="true"/>
              </w:rPr>
              <w:t>(</w:t>
            </w:r>
            <w:r>
              <w:rPr>
                <w:rStyle w:val="IndexLink"/>
              </w:rPr>
              <w:t>54</w:t>
            </w:r>
            <w:r>
              <w:rPr>
                <w:rStyle w:val="IndexLink"/>
                <w:rtl w:val="true"/>
              </w:rPr>
              <w:t>)</w:t>
            </w:r>
            <w:r>
              <w:rPr>
                <w:rStyle w:val="IndexLink"/>
                <w:rtl w:val="true"/>
              </w:rPr>
              <w:t>النهي عن إيذاء الخطّاف وقتله في الحرم</w:t>
            </w:r>
            <w:r>
              <w:rPr>
                <w:rStyle w:val="IndexLink"/>
                <w:rtl w:val="true"/>
              </w:rPr>
              <w:tab/>
            </w:r>
            <w:r>
              <w:rPr>
                <w:rStyle w:val="IndexLink"/>
              </w:rPr>
              <w:t>238</w:t>
            </w:r>
          </w:hyperlink>
        </w:p>
        <w:p>
          <w:pPr>
            <w:pStyle w:val="Contents3"/>
            <w:tabs>
              <w:tab w:val="clear" w:pos="8459"/>
              <w:tab w:val="right" w:pos="9026" w:leader="dot"/>
            </w:tabs>
            <w:rPr/>
          </w:pPr>
          <w:hyperlink w:anchor="__RefHeading___Toc1807441_2616395394">
            <w:r>
              <w:rPr>
                <w:webHidden/>
                <w:rStyle w:val="IndexLink"/>
                <w:rtl w:val="true"/>
              </w:rPr>
              <w:t xml:space="preserve">باب </w:t>
            </w:r>
            <w:r>
              <w:rPr>
                <w:rStyle w:val="IndexLink"/>
                <w:rtl w:val="true"/>
              </w:rPr>
              <w:t>(</w:t>
            </w:r>
            <w:r>
              <w:rPr>
                <w:rStyle w:val="IndexLink"/>
              </w:rPr>
              <w:t>55</w:t>
            </w:r>
            <w:r>
              <w:rPr>
                <w:rStyle w:val="IndexLink"/>
                <w:rtl w:val="true"/>
              </w:rPr>
              <w:t>)</w:t>
            </w:r>
            <w:r>
              <w:rPr>
                <w:rStyle w:val="IndexLink"/>
                <w:rtl w:val="true"/>
              </w:rPr>
              <w:t xml:space="preserve">معنى قوله تعالى </w:t>
            </w:r>
            <w:r>
              <w:rPr>
                <w:rStyle w:val="IndexLink"/>
                <w:rtl w:val="true"/>
              </w:rPr>
              <w:t>«</w:t>
            </w:r>
            <w:r>
              <w:rPr>
                <w:rStyle w:val="IndexLink"/>
                <w:rtl w:val="true"/>
              </w:rPr>
              <w:t>ومَن دَخَله كان آمناً</w:t>
            </w:r>
            <w:r>
              <w:rPr>
                <w:rStyle w:val="IndexLink"/>
                <w:rtl w:val="true"/>
              </w:rPr>
              <w:t>»</w:t>
              <w:tab/>
            </w:r>
            <w:r>
              <w:rPr>
                <w:rStyle w:val="IndexLink"/>
              </w:rPr>
              <w:t>239</w:t>
            </w:r>
          </w:hyperlink>
        </w:p>
        <w:p>
          <w:pPr>
            <w:pStyle w:val="Contents3"/>
            <w:tabs>
              <w:tab w:val="clear" w:pos="8459"/>
              <w:tab w:val="right" w:pos="9026" w:leader="dot"/>
            </w:tabs>
            <w:rPr/>
          </w:pPr>
          <w:hyperlink w:anchor="__RefHeading___Toc1807443_2616395394">
            <w:r>
              <w:rPr>
                <w:webHidden/>
                <w:rStyle w:val="IndexLink"/>
                <w:rtl w:val="true"/>
              </w:rPr>
              <w:t xml:space="preserve">باب </w:t>
            </w:r>
            <w:r>
              <w:rPr>
                <w:rStyle w:val="IndexLink"/>
                <w:rtl w:val="true"/>
              </w:rPr>
              <w:t>(</w:t>
            </w:r>
            <w:r>
              <w:rPr>
                <w:rStyle w:val="IndexLink"/>
              </w:rPr>
              <w:t>56</w:t>
            </w:r>
            <w:r>
              <w:rPr>
                <w:rStyle w:val="IndexLink"/>
                <w:rtl w:val="true"/>
              </w:rPr>
              <w:t>)</w:t>
            </w:r>
            <w:r>
              <w:rPr>
                <w:rStyle w:val="IndexLink"/>
                <w:rtl w:val="true"/>
              </w:rPr>
              <w:t>جزاء مَن رمي حمامَ الحرم</w:t>
            </w:r>
            <w:r>
              <w:rPr>
                <w:rStyle w:val="IndexLink"/>
                <w:rtl w:val="true"/>
              </w:rPr>
              <w:tab/>
            </w:r>
            <w:r>
              <w:rPr>
                <w:rStyle w:val="IndexLink"/>
              </w:rPr>
              <w:t>240</w:t>
            </w:r>
          </w:hyperlink>
        </w:p>
        <w:p>
          <w:pPr>
            <w:pStyle w:val="Contents2"/>
            <w:tabs>
              <w:tab w:val="clear" w:pos="8743"/>
              <w:tab w:val="right" w:pos="9026" w:leader="dot"/>
            </w:tabs>
            <w:rPr/>
          </w:pPr>
          <w:hyperlink w:anchor="__RefHeading___Toc1807445_2616395394">
            <w:r>
              <w:rPr>
                <w:webHidden/>
                <w:rStyle w:val="IndexLink"/>
                <w:rtl w:val="true"/>
              </w:rPr>
              <w:t>أبواب كفارات الاستمتاع في الإحرام</w:t>
            </w:r>
            <w:r>
              <w:rPr>
                <w:rStyle w:val="IndexLink"/>
                <w:rtl w:val="true"/>
              </w:rPr>
              <w:tab/>
            </w:r>
            <w:r>
              <w:rPr>
                <w:rStyle w:val="IndexLink"/>
              </w:rPr>
              <w:t>241</w:t>
            </w:r>
          </w:hyperlink>
        </w:p>
        <w:p>
          <w:pPr>
            <w:pStyle w:val="Contents3"/>
            <w:tabs>
              <w:tab w:val="clear" w:pos="8459"/>
              <w:tab w:val="right" w:pos="9026" w:leader="dot"/>
            </w:tabs>
            <w:rPr/>
          </w:pPr>
          <w:hyperlink w:anchor="__RefHeading___Toc1807447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كفّارة جماع المَحرِم</w:t>
            </w:r>
            <w:r>
              <w:rPr>
                <w:rStyle w:val="IndexLink"/>
                <w:rtl w:val="true"/>
              </w:rPr>
              <w:tab/>
            </w:r>
            <w:r>
              <w:rPr>
                <w:rStyle w:val="IndexLink"/>
              </w:rPr>
              <w:t>241</w:t>
            </w:r>
          </w:hyperlink>
        </w:p>
        <w:p>
          <w:pPr>
            <w:pStyle w:val="Contents3"/>
            <w:tabs>
              <w:tab w:val="clear" w:pos="8459"/>
              <w:tab w:val="right" w:pos="9026" w:leader="dot"/>
            </w:tabs>
            <w:rPr/>
          </w:pPr>
          <w:hyperlink w:anchor="__RefHeading___Toc1807449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وجوب التفريق بين الزَوجين المُحرِمين بعد الجماع</w:t>
            </w:r>
            <w:r>
              <w:rPr>
                <w:rStyle w:val="IndexLink"/>
                <w:rtl w:val="true"/>
              </w:rPr>
              <w:tab/>
            </w:r>
            <w:r>
              <w:rPr>
                <w:rStyle w:val="IndexLink"/>
              </w:rPr>
              <w:t>247</w:t>
            </w:r>
          </w:hyperlink>
        </w:p>
        <w:p>
          <w:pPr>
            <w:pStyle w:val="Contents3"/>
            <w:tabs>
              <w:tab w:val="clear" w:pos="8459"/>
              <w:tab w:val="right" w:pos="9026" w:leader="dot"/>
            </w:tabs>
            <w:rPr/>
          </w:pPr>
          <w:hyperlink w:anchor="__RefHeading___Toc1807451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متى يجب الحج من قابل على المُحرِم اذا جامع أهله</w:t>
            </w:r>
            <w:r>
              <w:rPr>
                <w:rStyle w:val="IndexLink"/>
                <w:rtl w:val="true"/>
              </w:rPr>
              <w:tab/>
            </w:r>
            <w:r>
              <w:rPr>
                <w:rStyle w:val="IndexLink"/>
              </w:rPr>
              <w:t>248</w:t>
            </w:r>
          </w:hyperlink>
        </w:p>
        <w:p>
          <w:pPr>
            <w:pStyle w:val="Contents3"/>
            <w:tabs>
              <w:tab w:val="clear" w:pos="8459"/>
              <w:tab w:val="right" w:pos="9026" w:leader="dot"/>
            </w:tabs>
            <w:rPr/>
          </w:pPr>
          <w:hyperlink w:anchor="__RefHeading___Toc1807453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كفارة الاستمتاعات الجنسيَّة</w:t>
            </w:r>
            <w:r>
              <w:rPr>
                <w:rStyle w:val="IndexLink"/>
                <w:rtl w:val="true"/>
              </w:rPr>
              <w:tab/>
            </w:r>
            <w:r>
              <w:rPr>
                <w:rStyle w:val="IndexLink"/>
              </w:rPr>
              <w:t>249</w:t>
            </w:r>
          </w:hyperlink>
        </w:p>
        <w:p>
          <w:pPr>
            <w:pStyle w:val="Contents3"/>
            <w:tabs>
              <w:tab w:val="clear" w:pos="8459"/>
              <w:tab w:val="right" w:pos="9026" w:leader="dot"/>
            </w:tabs>
            <w:rPr/>
          </w:pPr>
          <w:hyperlink w:anchor="__RefHeading___Toc1807455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كفّارة جماع المحلّ مع المرأة المُحرِمة</w:t>
            </w:r>
            <w:r>
              <w:rPr>
                <w:rStyle w:val="IndexLink"/>
                <w:rtl w:val="true"/>
              </w:rPr>
              <w:t>.</w:t>
              <w:tab/>
            </w:r>
            <w:r>
              <w:rPr>
                <w:rStyle w:val="IndexLink"/>
              </w:rPr>
              <w:t>250</w:t>
            </w:r>
          </w:hyperlink>
        </w:p>
        <w:p>
          <w:pPr>
            <w:pStyle w:val="Contents3"/>
            <w:tabs>
              <w:tab w:val="clear" w:pos="8459"/>
              <w:tab w:val="right" w:pos="9026" w:leader="dot"/>
            </w:tabs>
            <w:rPr/>
          </w:pPr>
          <w:hyperlink w:anchor="__RefHeading___Toc1807457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كفّارة الجماع قبل التقصير في العمرة</w:t>
            </w:r>
            <w:r>
              <w:rPr>
                <w:rStyle w:val="IndexLink"/>
                <w:rtl w:val="true"/>
              </w:rPr>
              <w:tab/>
            </w:r>
            <w:r>
              <w:rPr>
                <w:rStyle w:val="IndexLink"/>
              </w:rPr>
              <w:t>250</w:t>
            </w:r>
          </w:hyperlink>
        </w:p>
        <w:p>
          <w:pPr>
            <w:pStyle w:val="Contents3"/>
            <w:tabs>
              <w:tab w:val="clear" w:pos="8459"/>
              <w:tab w:val="right" w:pos="9026" w:leader="dot"/>
            </w:tabs>
            <w:rPr/>
          </w:pPr>
          <w:hyperlink w:anchor="__RefHeading___Toc1807459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كفّارة الجماع في العمرة المفردة قبل السعي</w:t>
            </w:r>
            <w:r>
              <w:rPr>
                <w:rStyle w:val="IndexLink"/>
                <w:rtl w:val="true"/>
              </w:rPr>
              <w:tab/>
            </w:r>
            <w:r>
              <w:rPr>
                <w:rStyle w:val="IndexLink"/>
              </w:rPr>
              <w:t>251</w:t>
            </w:r>
          </w:hyperlink>
        </w:p>
        <w:p>
          <w:pPr>
            <w:pStyle w:val="Contents3"/>
            <w:tabs>
              <w:tab w:val="clear" w:pos="8459"/>
              <w:tab w:val="right" w:pos="9026" w:leader="dot"/>
            </w:tabs>
            <w:rPr/>
          </w:pPr>
          <w:hyperlink w:anchor="__RefHeading___Toc1807461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كفّارة الجماع قبل التقصير</w:t>
            </w:r>
            <w:r>
              <w:rPr>
                <w:rStyle w:val="IndexLink"/>
                <w:rtl w:val="true"/>
              </w:rPr>
              <w:tab/>
            </w:r>
            <w:r>
              <w:rPr>
                <w:rStyle w:val="IndexLink"/>
              </w:rPr>
              <w:t>252</w:t>
            </w:r>
          </w:hyperlink>
        </w:p>
        <w:p>
          <w:pPr>
            <w:pStyle w:val="Contents3"/>
            <w:tabs>
              <w:tab w:val="clear" w:pos="8459"/>
              <w:tab w:val="right" w:pos="9026" w:leader="dot"/>
            </w:tabs>
            <w:rPr/>
          </w:pPr>
          <w:hyperlink w:anchor="__RefHeading___Toc1807463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كفّارة من قبّل امرأته قبل التقصير</w:t>
            </w:r>
            <w:r>
              <w:rPr>
                <w:rStyle w:val="IndexLink"/>
                <w:rtl w:val="true"/>
              </w:rPr>
              <w:tab/>
            </w:r>
            <w:r>
              <w:rPr>
                <w:rStyle w:val="IndexLink"/>
              </w:rPr>
              <w:t>254</w:t>
            </w:r>
          </w:hyperlink>
        </w:p>
        <w:p>
          <w:pPr>
            <w:pStyle w:val="Contents3"/>
            <w:tabs>
              <w:tab w:val="clear" w:pos="8459"/>
              <w:tab w:val="right" w:pos="9026" w:leader="dot"/>
            </w:tabs>
            <w:rPr/>
          </w:pPr>
          <w:hyperlink w:anchor="__RefHeading___Toc1807465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كفّارة الجماع قبل طواف الزيارة</w:t>
            </w:r>
            <w:r>
              <w:rPr>
                <w:rStyle w:val="IndexLink"/>
                <w:rtl w:val="true"/>
              </w:rPr>
              <w:tab/>
            </w:r>
            <w:r>
              <w:rPr>
                <w:rStyle w:val="IndexLink"/>
              </w:rPr>
              <w:t>255</w:t>
            </w:r>
          </w:hyperlink>
        </w:p>
        <w:p>
          <w:pPr>
            <w:pStyle w:val="Contents3"/>
            <w:tabs>
              <w:tab w:val="clear" w:pos="8459"/>
              <w:tab w:val="right" w:pos="9026" w:leader="dot"/>
            </w:tabs>
            <w:rPr/>
          </w:pPr>
          <w:hyperlink w:anchor="__RefHeading___Toc1807467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كفّارة الجماع قبل طواف النساء</w:t>
            </w:r>
            <w:r>
              <w:rPr>
                <w:rStyle w:val="IndexLink"/>
                <w:rtl w:val="true"/>
              </w:rPr>
              <w:tab/>
            </w:r>
            <w:r>
              <w:rPr>
                <w:rStyle w:val="IndexLink"/>
              </w:rPr>
              <w:t>258</w:t>
            </w:r>
          </w:hyperlink>
        </w:p>
        <w:p>
          <w:pPr>
            <w:pStyle w:val="Contents3"/>
            <w:tabs>
              <w:tab w:val="clear" w:pos="8459"/>
              <w:tab w:val="right" w:pos="9026" w:leader="dot"/>
            </w:tabs>
            <w:rPr/>
          </w:pPr>
          <w:hyperlink w:anchor="__RefHeading___Toc1807469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عدم وجوب الكفّارة على من لم يبلغه حرمة الجماع قبل طواف النساء</w:t>
            </w:r>
            <w:r>
              <w:rPr>
                <w:rStyle w:val="IndexLink"/>
                <w:rtl w:val="true"/>
              </w:rPr>
              <w:tab/>
            </w:r>
            <w:r>
              <w:rPr>
                <w:rStyle w:val="IndexLink"/>
              </w:rPr>
              <w:t>259</w:t>
            </w:r>
          </w:hyperlink>
        </w:p>
        <w:p>
          <w:pPr>
            <w:pStyle w:val="Contents3"/>
            <w:tabs>
              <w:tab w:val="clear" w:pos="8459"/>
              <w:tab w:val="right" w:pos="9026" w:leader="dot"/>
            </w:tabs>
            <w:rPr/>
          </w:pPr>
          <w:hyperlink w:anchor="__RefHeading___Toc1807471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كفّارة الجماع قبل إتمام السعي بين الصَّفا والمروة</w:t>
            </w:r>
            <w:r>
              <w:rPr>
                <w:rStyle w:val="IndexLink"/>
                <w:rtl w:val="true"/>
              </w:rPr>
              <w:tab/>
            </w:r>
            <w:r>
              <w:rPr>
                <w:rStyle w:val="IndexLink"/>
              </w:rPr>
              <w:t>261</w:t>
            </w:r>
          </w:hyperlink>
        </w:p>
        <w:p>
          <w:pPr>
            <w:pStyle w:val="Contents3"/>
            <w:tabs>
              <w:tab w:val="clear" w:pos="8459"/>
              <w:tab w:val="right" w:pos="9026" w:leader="dot"/>
            </w:tabs>
            <w:rPr/>
          </w:pPr>
          <w:hyperlink w:anchor="__RefHeading___Toc1807473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كفّارة استمناء المحرِم بأهله</w:t>
            </w:r>
            <w:r>
              <w:rPr>
                <w:rStyle w:val="IndexLink"/>
                <w:rtl w:val="true"/>
              </w:rPr>
              <w:tab/>
            </w:r>
            <w:r>
              <w:rPr>
                <w:rStyle w:val="IndexLink"/>
              </w:rPr>
              <w:t>263</w:t>
            </w:r>
          </w:hyperlink>
        </w:p>
        <w:p>
          <w:pPr>
            <w:pStyle w:val="Contents3"/>
            <w:tabs>
              <w:tab w:val="clear" w:pos="8459"/>
              <w:tab w:val="right" w:pos="9026" w:leader="dot"/>
            </w:tabs>
            <w:rPr/>
          </w:pPr>
          <w:hyperlink w:anchor="__RefHeading___Toc1807475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كفّارة المُحرِم اذا نظر الى امرأة لاتحلُّ له فأمنی</w:t>
            </w:r>
            <w:r>
              <w:rPr>
                <w:rStyle w:val="IndexLink"/>
                <w:rtl w:val="true"/>
              </w:rPr>
              <w:tab/>
            </w:r>
            <w:r>
              <w:rPr>
                <w:rStyle w:val="IndexLink"/>
              </w:rPr>
              <w:t>263</w:t>
            </w:r>
          </w:hyperlink>
        </w:p>
        <w:p>
          <w:pPr>
            <w:pStyle w:val="Contents3"/>
            <w:tabs>
              <w:tab w:val="clear" w:pos="8459"/>
              <w:tab w:val="right" w:pos="9026" w:leader="dot"/>
            </w:tabs>
            <w:rPr/>
          </w:pPr>
          <w:hyperlink w:anchor="__RefHeading___Toc1807477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حكم مَن نَظَر الى امرأته أو حَمَلها فأمني في حال الاحرام</w:t>
            </w:r>
            <w:r>
              <w:rPr>
                <w:rStyle w:val="IndexLink"/>
                <w:rtl w:val="true"/>
              </w:rPr>
              <w:tab/>
            </w:r>
            <w:r>
              <w:rPr>
                <w:rStyle w:val="IndexLink"/>
              </w:rPr>
              <w:t>265</w:t>
            </w:r>
          </w:hyperlink>
        </w:p>
        <w:p>
          <w:pPr>
            <w:pStyle w:val="Contents3"/>
            <w:tabs>
              <w:tab w:val="clear" w:pos="8459"/>
              <w:tab w:val="right" w:pos="9026" w:leader="dot"/>
            </w:tabs>
            <w:rPr/>
          </w:pPr>
          <w:hyperlink w:anchor="__RefHeading___Toc1807479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حكم من جامع أمته المُحرِمة قبل أن يُحرِم</w:t>
            </w:r>
            <w:r>
              <w:rPr>
                <w:rStyle w:val="IndexLink"/>
                <w:rtl w:val="true"/>
              </w:rPr>
              <w:tab/>
            </w:r>
            <w:r>
              <w:rPr>
                <w:rStyle w:val="IndexLink"/>
              </w:rPr>
              <w:t>267</w:t>
            </w:r>
          </w:hyperlink>
        </w:p>
        <w:p>
          <w:pPr>
            <w:pStyle w:val="Contents3"/>
            <w:tabs>
              <w:tab w:val="clear" w:pos="8459"/>
              <w:tab w:val="right" w:pos="9026" w:leader="dot"/>
            </w:tabs>
            <w:rPr/>
          </w:pPr>
          <w:hyperlink w:anchor="__RefHeading___Toc1807481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حكم المُحرِم اذا سمع صوت امرأة فأمني</w:t>
            </w:r>
            <w:r>
              <w:rPr>
                <w:rStyle w:val="IndexLink"/>
                <w:rtl w:val="true"/>
              </w:rPr>
              <w:tab/>
            </w:r>
            <w:r>
              <w:rPr>
                <w:rStyle w:val="IndexLink"/>
              </w:rPr>
              <w:t>268</w:t>
            </w:r>
          </w:hyperlink>
        </w:p>
        <w:p>
          <w:pPr>
            <w:pStyle w:val="Contents3"/>
            <w:tabs>
              <w:tab w:val="clear" w:pos="8459"/>
              <w:tab w:val="right" w:pos="9026" w:leader="dot"/>
            </w:tabs>
            <w:rPr/>
          </w:pPr>
          <w:hyperlink w:anchor="__RefHeading___Toc1807483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حكم المُحرِم اذا سمع وصف امرأة فأمني</w:t>
            </w:r>
            <w:r>
              <w:rPr>
                <w:rStyle w:val="IndexLink"/>
                <w:rtl w:val="true"/>
              </w:rPr>
              <w:tab/>
            </w:r>
            <w:r>
              <w:rPr>
                <w:rStyle w:val="IndexLink"/>
              </w:rPr>
              <w:t>269</w:t>
            </w:r>
          </w:hyperlink>
        </w:p>
        <w:p>
          <w:pPr>
            <w:pStyle w:val="Contents3"/>
            <w:tabs>
              <w:tab w:val="clear" w:pos="8459"/>
              <w:tab w:val="right" w:pos="9026" w:leader="dot"/>
            </w:tabs>
            <w:rPr/>
          </w:pPr>
          <w:hyperlink w:anchor="__RefHeading___Toc1807485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حكم المُحرِم اذا استمع الى رجل يجامع أهله فأمني</w:t>
            </w:r>
            <w:r>
              <w:rPr>
                <w:rStyle w:val="IndexLink"/>
                <w:rtl w:val="true"/>
              </w:rPr>
              <w:tab/>
            </w:r>
            <w:r>
              <w:rPr>
                <w:rStyle w:val="IndexLink"/>
              </w:rPr>
              <w:t>269</w:t>
            </w:r>
          </w:hyperlink>
        </w:p>
        <w:p>
          <w:pPr>
            <w:pStyle w:val="Contents3"/>
            <w:tabs>
              <w:tab w:val="clear" w:pos="8459"/>
              <w:tab w:val="right" w:pos="9026" w:leader="dot"/>
            </w:tabs>
            <w:rPr/>
          </w:pPr>
          <w:hyperlink w:anchor="__RefHeading___Toc1807487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جواز مسَّ المحرم أهلَه</w:t>
            </w:r>
            <w:r>
              <w:rPr>
                <w:rStyle w:val="IndexLink"/>
                <w:rtl w:val="true"/>
              </w:rPr>
              <w:tab/>
            </w:r>
            <w:r>
              <w:rPr>
                <w:rStyle w:val="IndexLink"/>
              </w:rPr>
              <w:t>270</w:t>
            </w:r>
          </w:hyperlink>
        </w:p>
        <w:p>
          <w:pPr>
            <w:pStyle w:val="Contents3"/>
            <w:tabs>
              <w:tab w:val="clear" w:pos="8459"/>
              <w:tab w:val="right" w:pos="9026" w:leader="dot"/>
            </w:tabs>
            <w:rPr/>
          </w:pPr>
          <w:hyperlink w:anchor="__RefHeading___Toc1807489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جواز نظر المُحرِم إلى أهله</w:t>
            </w:r>
            <w:r>
              <w:rPr>
                <w:rStyle w:val="IndexLink"/>
                <w:rtl w:val="true"/>
              </w:rPr>
              <w:tab/>
            </w:r>
            <w:r>
              <w:rPr>
                <w:rStyle w:val="IndexLink"/>
              </w:rPr>
              <w:t>271</w:t>
            </w:r>
          </w:hyperlink>
        </w:p>
        <w:p>
          <w:pPr>
            <w:pStyle w:val="Contents3"/>
            <w:tabs>
              <w:tab w:val="clear" w:pos="8459"/>
              <w:tab w:val="right" w:pos="9026" w:leader="dot"/>
            </w:tabs>
            <w:rPr/>
          </w:pPr>
          <w:hyperlink w:anchor="__RefHeading___Toc1807491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جواز تقبيل المُحرِم اُمَّه</w:t>
            </w:r>
            <w:r>
              <w:rPr>
                <w:rStyle w:val="IndexLink"/>
                <w:rtl w:val="true"/>
              </w:rPr>
              <w:tab/>
            </w:r>
            <w:r>
              <w:rPr>
                <w:rStyle w:val="IndexLink"/>
              </w:rPr>
              <w:t>272</w:t>
            </w:r>
          </w:hyperlink>
        </w:p>
        <w:p>
          <w:pPr>
            <w:pStyle w:val="Contents2"/>
            <w:tabs>
              <w:tab w:val="clear" w:pos="8743"/>
              <w:tab w:val="right" w:pos="9026" w:leader="dot"/>
            </w:tabs>
            <w:rPr/>
          </w:pPr>
          <w:hyperlink w:anchor="__RefHeading___Toc1807493_2616395394">
            <w:r>
              <w:rPr>
                <w:webHidden/>
                <w:rStyle w:val="IndexLink"/>
                <w:rtl w:val="true"/>
              </w:rPr>
              <w:t>أبواب بقيّة كفارات الاحرام</w:t>
            </w:r>
            <w:r>
              <w:rPr>
                <w:rStyle w:val="IndexLink"/>
                <w:rtl w:val="true"/>
              </w:rPr>
              <w:tab/>
            </w:r>
            <w:r>
              <w:rPr>
                <w:rStyle w:val="IndexLink"/>
              </w:rPr>
              <w:t>273</w:t>
            </w:r>
          </w:hyperlink>
        </w:p>
        <w:p>
          <w:pPr>
            <w:pStyle w:val="Contents3"/>
            <w:tabs>
              <w:tab w:val="clear" w:pos="8459"/>
              <w:tab w:val="right" w:pos="9026" w:leader="dot"/>
            </w:tabs>
            <w:rPr/>
          </w:pPr>
          <w:hyperlink w:anchor="__RefHeading___Toc180749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كفّارة إلقاء القمَّل أو قتله</w:t>
            </w:r>
            <w:r>
              <w:rPr>
                <w:rStyle w:val="IndexLink"/>
                <w:rtl w:val="true"/>
              </w:rPr>
              <w:tab/>
            </w:r>
            <w:r>
              <w:rPr>
                <w:rStyle w:val="IndexLink"/>
              </w:rPr>
              <w:t>273</w:t>
            </w:r>
          </w:hyperlink>
        </w:p>
        <w:p>
          <w:pPr>
            <w:pStyle w:val="Contents3"/>
            <w:tabs>
              <w:tab w:val="clear" w:pos="8459"/>
              <w:tab w:val="right" w:pos="9026" w:leader="dot"/>
            </w:tabs>
            <w:rPr/>
          </w:pPr>
          <w:hyperlink w:anchor="__RefHeading___Toc1807497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كفّارة عَبَث المُحرِم بلحيته وسقوط الشعرة والشعرتين</w:t>
            </w:r>
            <w:r>
              <w:rPr>
                <w:rStyle w:val="IndexLink"/>
                <w:rtl w:val="true"/>
              </w:rPr>
              <w:tab/>
            </w:r>
            <w:r>
              <w:rPr>
                <w:rStyle w:val="IndexLink"/>
              </w:rPr>
              <w:t>274</w:t>
            </w:r>
          </w:hyperlink>
        </w:p>
        <w:p>
          <w:pPr>
            <w:pStyle w:val="Contents3"/>
            <w:tabs>
              <w:tab w:val="clear" w:pos="8459"/>
              <w:tab w:val="right" w:pos="9026" w:leader="dot"/>
            </w:tabs>
            <w:rPr/>
          </w:pPr>
          <w:hyperlink w:anchor="__RefHeading___Toc1807499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كفّارة نتف الإبط</w:t>
            </w:r>
            <w:r>
              <w:rPr>
                <w:rStyle w:val="IndexLink"/>
                <w:rtl w:val="true"/>
              </w:rPr>
              <w:tab/>
            </w:r>
            <w:r>
              <w:rPr>
                <w:rStyle w:val="IndexLink"/>
              </w:rPr>
              <w:t>278</w:t>
            </w:r>
          </w:hyperlink>
        </w:p>
        <w:p>
          <w:pPr>
            <w:pStyle w:val="Contents3"/>
            <w:tabs>
              <w:tab w:val="clear" w:pos="8459"/>
              <w:tab w:val="right" w:pos="9026" w:leader="dot"/>
            </w:tabs>
            <w:rPr/>
          </w:pPr>
          <w:hyperlink w:anchor="__RefHeading___Toc1807501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كفّارة النزاع في حال الاحرام</w:t>
            </w:r>
            <w:r>
              <w:rPr>
                <w:rStyle w:val="IndexLink"/>
                <w:rtl w:val="true"/>
              </w:rPr>
              <w:tab/>
            </w:r>
            <w:r>
              <w:rPr>
                <w:rStyle w:val="IndexLink"/>
              </w:rPr>
              <w:t>279</w:t>
            </w:r>
          </w:hyperlink>
        </w:p>
        <w:p>
          <w:pPr>
            <w:pStyle w:val="Contents3"/>
            <w:tabs>
              <w:tab w:val="clear" w:pos="8459"/>
              <w:tab w:val="right" w:pos="9026" w:leader="dot"/>
            </w:tabs>
            <w:rPr/>
          </w:pPr>
          <w:hyperlink w:anchor="__RefHeading___Toc1807503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كفارة الخلف والجدال في حال الاحرام</w:t>
            </w:r>
            <w:r>
              <w:rPr>
                <w:rStyle w:val="IndexLink"/>
                <w:rtl w:val="true"/>
              </w:rPr>
              <w:tab/>
            </w:r>
            <w:r>
              <w:rPr>
                <w:rStyle w:val="IndexLink"/>
              </w:rPr>
              <w:t>280</w:t>
            </w:r>
          </w:hyperlink>
        </w:p>
        <w:p>
          <w:pPr>
            <w:pStyle w:val="Contents3"/>
            <w:tabs>
              <w:tab w:val="clear" w:pos="8459"/>
              <w:tab w:val="right" w:pos="9026" w:leader="dot"/>
            </w:tabs>
            <w:rPr/>
          </w:pPr>
          <w:hyperlink w:anchor="__RefHeading___Toc1807505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كفّارة حلق المُحرِم رأسه للضرورة</w:t>
            </w:r>
            <w:r>
              <w:rPr>
                <w:rStyle w:val="IndexLink"/>
                <w:rtl w:val="true"/>
              </w:rPr>
              <w:tab/>
            </w:r>
            <w:r>
              <w:rPr>
                <w:rStyle w:val="IndexLink"/>
              </w:rPr>
              <w:t>284</w:t>
            </w:r>
          </w:hyperlink>
        </w:p>
        <w:p>
          <w:pPr>
            <w:pStyle w:val="Contents3"/>
            <w:tabs>
              <w:tab w:val="clear" w:pos="8459"/>
              <w:tab w:val="right" w:pos="9026" w:leader="dot"/>
            </w:tabs>
            <w:rPr/>
          </w:pPr>
          <w:hyperlink w:anchor="__RefHeading___Toc1807507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كفّارة تقليم المُحرِم أظفاره</w:t>
            </w:r>
            <w:r>
              <w:rPr>
                <w:rStyle w:val="IndexLink"/>
                <w:rtl w:val="true"/>
              </w:rPr>
              <w:tab/>
            </w:r>
            <w:r>
              <w:rPr>
                <w:rStyle w:val="IndexLink"/>
              </w:rPr>
              <w:t>287</w:t>
            </w:r>
          </w:hyperlink>
        </w:p>
        <w:p>
          <w:pPr>
            <w:pStyle w:val="Contents3"/>
            <w:tabs>
              <w:tab w:val="clear" w:pos="8459"/>
              <w:tab w:val="right" w:pos="9026" w:leader="dot"/>
            </w:tabs>
            <w:rPr/>
          </w:pPr>
          <w:hyperlink w:anchor="__RefHeading___Toc1807509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كفّارة المُحرِم اذا أكل طعاماً فيه طيب</w:t>
            </w:r>
            <w:r>
              <w:rPr>
                <w:rStyle w:val="IndexLink"/>
                <w:rtl w:val="true"/>
              </w:rPr>
              <w:tab/>
            </w:r>
            <w:r>
              <w:rPr>
                <w:rStyle w:val="IndexLink"/>
              </w:rPr>
              <w:t>290</w:t>
            </w:r>
          </w:hyperlink>
        </w:p>
        <w:p>
          <w:pPr>
            <w:pStyle w:val="Contents3"/>
            <w:tabs>
              <w:tab w:val="clear" w:pos="8459"/>
              <w:tab w:val="right" w:pos="9026" w:leader="dot"/>
            </w:tabs>
            <w:rPr/>
          </w:pPr>
          <w:hyperlink w:anchor="__RefHeading___Toc1807511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استحباب أن يتصدّق المُحرِم بشيء لما كان في احرامه ممّا لايعلمه</w:t>
            </w:r>
            <w:r>
              <w:rPr>
                <w:rStyle w:val="IndexLink"/>
                <w:rtl w:val="true"/>
              </w:rPr>
              <w:tab/>
            </w:r>
            <w:r>
              <w:rPr>
                <w:rStyle w:val="IndexLink"/>
              </w:rPr>
              <w:t>291</w:t>
            </w:r>
          </w:hyperlink>
        </w:p>
        <w:p>
          <w:pPr>
            <w:pStyle w:val="Contents2"/>
            <w:tabs>
              <w:tab w:val="clear" w:pos="8743"/>
              <w:tab w:val="right" w:pos="9026" w:leader="dot"/>
            </w:tabs>
            <w:rPr/>
          </w:pPr>
          <w:hyperlink w:anchor="__RefHeading___Toc1807513_2616395394">
            <w:r>
              <w:rPr>
                <w:webHidden/>
                <w:rStyle w:val="IndexLink"/>
                <w:rtl w:val="true"/>
              </w:rPr>
              <w:t>أبواب الاحصار والصدّ</w:t>
            </w:r>
            <w:r>
              <w:rPr>
                <w:rStyle w:val="IndexLink"/>
                <w:rtl w:val="true"/>
              </w:rPr>
              <w:tab/>
            </w:r>
            <w:r>
              <w:rPr>
                <w:rStyle w:val="IndexLink"/>
              </w:rPr>
              <w:t>293</w:t>
            </w:r>
          </w:hyperlink>
        </w:p>
        <w:p>
          <w:pPr>
            <w:pStyle w:val="Contents3"/>
            <w:tabs>
              <w:tab w:val="clear" w:pos="8459"/>
              <w:tab w:val="right" w:pos="9026" w:leader="dot"/>
            </w:tabs>
            <w:rPr/>
          </w:pPr>
          <w:hyperlink w:anchor="__RefHeading___Toc1807515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حكم المُحرِم المصدود والمحصور</w:t>
            </w:r>
            <w:r>
              <w:rPr>
                <w:rStyle w:val="IndexLink"/>
                <w:rtl w:val="true"/>
              </w:rPr>
              <w:tab/>
            </w:r>
            <w:r>
              <w:rPr>
                <w:rStyle w:val="IndexLink"/>
              </w:rPr>
              <w:t>293</w:t>
            </w:r>
          </w:hyperlink>
        </w:p>
        <w:p>
          <w:pPr>
            <w:pStyle w:val="Contents3"/>
            <w:tabs>
              <w:tab w:val="clear" w:pos="8459"/>
              <w:tab w:val="right" w:pos="9026" w:leader="dot"/>
            </w:tabs>
            <w:rPr/>
          </w:pPr>
          <w:hyperlink w:anchor="__RefHeading___Toc1807517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حكم المُحرِم اذا انكسرت ساقُه</w:t>
            </w:r>
            <w:r>
              <w:rPr>
                <w:rStyle w:val="IndexLink"/>
                <w:rtl w:val="true"/>
              </w:rPr>
              <w:tab/>
            </w:r>
            <w:r>
              <w:rPr>
                <w:rStyle w:val="IndexLink"/>
              </w:rPr>
              <w:t>302</w:t>
            </w:r>
          </w:hyperlink>
        </w:p>
        <w:p>
          <w:pPr>
            <w:pStyle w:val="Contents3"/>
            <w:tabs>
              <w:tab w:val="clear" w:pos="8459"/>
              <w:tab w:val="right" w:pos="9026" w:leader="dot"/>
            </w:tabs>
            <w:rPr/>
          </w:pPr>
          <w:hyperlink w:anchor="__RefHeading___Toc1807519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وجوب الصوم على المحصور الذي لم يجد ثمن الهَدي</w:t>
            </w:r>
            <w:r>
              <w:rPr>
                <w:rStyle w:val="IndexLink"/>
                <w:rtl w:val="true"/>
              </w:rPr>
              <w:tab/>
            </w:r>
            <w:r>
              <w:rPr>
                <w:rStyle w:val="IndexLink"/>
              </w:rPr>
              <w:t>303</w:t>
            </w:r>
          </w:hyperlink>
        </w:p>
        <w:p>
          <w:pPr>
            <w:pStyle w:val="Contents3"/>
            <w:tabs>
              <w:tab w:val="clear" w:pos="8459"/>
              <w:tab w:val="right" w:pos="9026" w:leader="dot"/>
            </w:tabs>
            <w:rPr/>
          </w:pPr>
          <w:hyperlink w:anchor="__RefHeading___Toc1807521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حكم المحصور في حج التمتّع والقِران</w:t>
            </w:r>
            <w:r>
              <w:rPr>
                <w:rStyle w:val="IndexLink"/>
                <w:rtl w:val="true"/>
              </w:rPr>
              <w:tab/>
            </w:r>
            <w:r>
              <w:rPr>
                <w:rStyle w:val="IndexLink"/>
              </w:rPr>
              <w:t>304</w:t>
            </w:r>
          </w:hyperlink>
        </w:p>
        <w:p>
          <w:pPr>
            <w:pStyle w:val="Contents3"/>
            <w:tabs>
              <w:tab w:val="clear" w:pos="8459"/>
              <w:tab w:val="right" w:pos="9026" w:leader="dot"/>
            </w:tabs>
            <w:rPr/>
          </w:pPr>
          <w:hyperlink w:anchor="__RefHeading___Toc1807523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حكم من يبعث الهَدي تطوُّعاً</w:t>
            </w:r>
            <w:r>
              <w:rPr>
                <w:rStyle w:val="IndexLink"/>
                <w:rtl w:val="true"/>
              </w:rPr>
              <w:tab/>
            </w:r>
            <w:r>
              <w:rPr>
                <w:rStyle w:val="IndexLink"/>
              </w:rPr>
              <w:t>305</w:t>
            </w:r>
          </w:hyperlink>
        </w:p>
        <w:p>
          <w:pPr>
            <w:pStyle w:val="Contents3"/>
            <w:tabs>
              <w:tab w:val="clear" w:pos="8459"/>
              <w:tab w:val="right" w:pos="9026" w:leader="dot"/>
            </w:tabs>
            <w:rPr/>
          </w:pPr>
          <w:hyperlink w:anchor="__RefHeading___Toc1807525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حكم من بعث الهَدي ثم لبس الثياب تقيةً</w:t>
            </w:r>
            <w:r>
              <w:rPr>
                <w:rStyle w:val="IndexLink"/>
                <w:rtl w:val="true"/>
              </w:rPr>
              <w:tab/>
            </w:r>
            <w:r>
              <w:rPr>
                <w:rStyle w:val="IndexLink"/>
              </w:rPr>
              <w:t>306</w:t>
            </w:r>
          </w:hyperlink>
        </w:p>
        <w:p>
          <w:pPr>
            <w:pStyle w:val="Contents2"/>
            <w:tabs>
              <w:tab w:val="clear" w:pos="8743"/>
              <w:tab w:val="right" w:pos="9026" w:leader="dot"/>
            </w:tabs>
            <w:rPr/>
          </w:pPr>
          <w:hyperlink w:anchor="__RefHeading___Toc1807527_2616395394">
            <w:r>
              <w:rPr>
                <w:webHidden/>
                <w:rStyle w:val="IndexLink"/>
                <w:rtl w:val="true"/>
              </w:rPr>
              <w:t>أبواب فضل الكعبة</w:t>
            </w:r>
            <w:r>
              <w:rPr>
                <w:rStyle w:val="IndexLink"/>
                <w:rtl w:val="true"/>
              </w:rPr>
              <w:tab/>
            </w:r>
            <w:r>
              <w:rPr>
                <w:rStyle w:val="IndexLink"/>
              </w:rPr>
              <w:t>308</w:t>
            </w:r>
          </w:hyperlink>
        </w:p>
        <w:p>
          <w:pPr>
            <w:pStyle w:val="Contents3"/>
            <w:tabs>
              <w:tab w:val="clear" w:pos="8459"/>
              <w:tab w:val="right" w:pos="9026" w:leader="dot"/>
            </w:tabs>
            <w:rPr/>
          </w:pPr>
          <w:hyperlink w:anchor="__RefHeading___Toc1807529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قصّة بناء الكعبة المشرّفة</w:t>
            </w:r>
            <w:r>
              <w:rPr>
                <w:rStyle w:val="IndexLink"/>
                <w:rtl w:val="true"/>
              </w:rPr>
              <w:tab/>
            </w:r>
            <w:r>
              <w:rPr>
                <w:rStyle w:val="IndexLink"/>
              </w:rPr>
              <w:t>308</w:t>
            </w:r>
          </w:hyperlink>
        </w:p>
        <w:p>
          <w:pPr>
            <w:pStyle w:val="Contents3"/>
            <w:tabs>
              <w:tab w:val="clear" w:pos="8459"/>
              <w:tab w:val="right" w:pos="9026" w:leader="dot"/>
            </w:tabs>
            <w:rPr/>
          </w:pPr>
          <w:hyperlink w:anchor="__RefHeading___Toc1807531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مَساحة الكعبة وماجرى عليها مِن الهدم والبناء</w:t>
            </w:r>
            <w:r>
              <w:rPr>
                <w:rStyle w:val="IndexLink"/>
                <w:rtl w:val="true"/>
              </w:rPr>
              <w:tab/>
            </w:r>
            <w:r>
              <w:rPr>
                <w:rStyle w:val="IndexLink"/>
              </w:rPr>
              <w:t>314</w:t>
            </w:r>
          </w:hyperlink>
        </w:p>
        <w:p>
          <w:pPr>
            <w:pStyle w:val="Contents3"/>
            <w:tabs>
              <w:tab w:val="clear" w:pos="8459"/>
              <w:tab w:val="right" w:pos="9026" w:leader="dot"/>
            </w:tabs>
            <w:rPr/>
          </w:pPr>
          <w:hyperlink w:anchor="__RefHeading___Toc1807533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كان موضع الكعبة دُرَّةً بيضاء</w:t>
            </w:r>
            <w:r>
              <w:rPr>
                <w:rStyle w:val="IndexLink"/>
                <w:rtl w:val="true"/>
              </w:rPr>
              <w:tab/>
            </w:r>
            <w:r>
              <w:rPr>
                <w:rStyle w:val="IndexLink"/>
              </w:rPr>
              <w:t>315</w:t>
            </w:r>
          </w:hyperlink>
        </w:p>
        <w:p>
          <w:pPr>
            <w:pStyle w:val="Contents3"/>
            <w:tabs>
              <w:tab w:val="clear" w:pos="8459"/>
              <w:tab w:val="right" w:pos="9026" w:leader="dot"/>
            </w:tabs>
            <w:rPr/>
          </w:pPr>
          <w:hyperlink w:anchor="__RefHeading___Toc1807535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مكانة الكعبة عند الله تعالى</w:t>
            </w:r>
            <w:r>
              <w:rPr>
                <w:rStyle w:val="IndexLink"/>
                <w:rtl w:val="true"/>
              </w:rPr>
              <w:tab/>
            </w:r>
            <w:r>
              <w:rPr>
                <w:rStyle w:val="IndexLink"/>
              </w:rPr>
              <w:t>317</w:t>
            </w:r>
          </w:hyperlink>
        </w:p>
        <w:p>
          <w:pPr>
            <w:pStyle w:val="Contents3"/>
            <w:tabs>
              <w:tab w:val="clear" w:pos="8459"/>
              <w:tab w:val="right" w:pos="9026" w:leader="dot"/>
            </w:tabs>
            <w:rPr/>
          </w:pPr>
          <w:hyperlink w:anchor="__RefHeading___Toc1807537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قیام الدين بقيام الكعبة</w:t>
            </w:r>
            <w:r>
              <w:rPr>
                <w:rStyle w:val="IndexLink"/>
                <w:rtl w:val="true"/>
              </w:rPr>
              <w:tab/>
            </w:r>
            <w:r>
              <w:rPr>
                <w:rStyle w:val="IndexLink"/>
              </w:rPr>
              <w:t>318</w:t>
            </w:r>
          </w:hyperlink>
        </w:p>
        <w:p>
          <w:pPr>
            <w:pStyle w:val="Contents3"/>
            <w:tabs>
              <w:tab w:val="clear" w:pos="8459"/>
              <w:tab w:val="right" w:pos="9026" w:leader="dot"/>
            </w:tabs>
            <w:rPr/>
          </w:pPr>
          <w:hyperlink w:anchor="__RefHeading___Toc1807539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دَحوُ الأرض كان من تحت الكعبة</w:t>
            </w:r>
            <w:r>
              <w:rPr>
                <w:rStyle w:val="IndexLink"/>
                <w:rtl w:val="true"/>
              </w:rPr>
              <w:tab/>
            </w:r>
            <w:r>
              <w:rPr>
                <w:rStyle w:val="IndexLink"/>
              </w:rPr>
              <w:t>318</w:t>
            </w:r>
          </w:hyperlink>
        </w:p>
        <w:p>
          <w:pPr>
            <w:pStyle w:val="Contents3"/>
            <w:tabs>
              <w:tab w:val="clear" w:pos="8459"/>
              <w:tab w:val="right" w:pos="9026" w:leader="dot"/>
            </w:tabs>
            <w:rPr/>
          </w:pPr>
          <w:hyperlink w:anchor="__RefHeading___Toc1807541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لماذا جعل الله الكعبة في الأرض؟</w:t>
            </w:r>
            <w:r>
              <w:rPr>
                <w:rStyle w:val="IndexLink"/>
                <w:rtl w:val="true"/>
              </w:rPr>
              <w:tab/>
            </w:r>
            <w:r>
              <w:rPr>
                <w:rStyle w:val="IndexLink"/>
              </w:rPr>
              <w:t>319</w:t>
            </w:r>
          </w:hyperlink>
        </w:p>
        <w:p>
          <w:pPr>
            <w:pStyle w:val="Contents3"/>
            <w:tabs>
              <w:tab w:val="clear" w:pos="8459"/>
              <w:tab w:val="right" w:pos="9026" w:leader="dot"/>
            </w:tabs>
            <w:rPr/>
          </w:pPr>
          <w:hyperlink w:anchor="__RefHeading___Toc1807543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النهي عن رفع الأبنية فوق الكعبة</w:t>
            </w:r>
            <w:r>
              <w:rPr>
                <w:rStyle w:val="IndexLink"/>
                <w:rtl w:val="true"/>
              </w:rPr>
              <w:tab/>
            </w:r>
            <w:r>
              <w:rPr>
                <w:rStyle w:val="IndexLink"/>
              </w:rPr>
              <w:t>322</w:t>
            </w:r>
          </w:hyperlink>
        </w:p>
        <w:p>
          <w:pPr>
            <w:pStyle w:val="Contents3"/>
            <w:tabs>
              <w:tab w:val="clear" w:pos="8459"/>
              <w:tab w:val="right" w:pos="9026" w:leader="dot"/>
            </w:tabs>
            <w:rPr/>
          </w:pPr>
          <w:hyperlink w:anchor="__RefHeading___Toc180754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النهي عن أخذ تراب الكعبة والمسجد الحرام</w:t>
            </w:r>
            <w:r>
              <w:rPr>
                <w:rStyle w:val="IndexLink"/>
                <w:rtl w:val="true"/>
              </w:rPr>
              <w:tab/>
            </w:r>
            <w:r>
              <w:rPr>
                <w:rStyle w:val="IndexLink"/>
              </w:rPr>
              <w:t>322</w:t>
            </w:r>
          </w:hyperlink>
        </w:p>
        <w:p>
          <w:pPr>
            <w:pStyle w:val="Contents3"/>
            <w:tabs>
              <w:tab w:val="clear" w:pos="8459"/>
              <w:tab w:val="right" w:pos="9026" w:leader="dot"/>
            </w:tabs>
            <w:rPr/>
          </w:pPr>
          <w:hyperlink w:anchor="__RefHeading___Toc1807547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عقاب من أحدث في المسجد الحرام أو الكعبة</w:t>
            </w:r>
            <w:r>
              <w:rPr>
                <w:rStyle w:val="IndexLink"/>
                <w:rtl w:val="true"/>
              </w:rPr>
              <w:tab/>
            </w:r>
            <w:r>
              <w:rPr>
                <w:rStyle w:val="IndexLink"/>
              </w:rPr>
              <w:t>324</w:t>
            </w:r>
          </w:hyperlink>
        </w:p>
        <w:p>
          <w:pPr>
            <w:pStyle w:val="Contents3"/>
            <w:tabs>
              <w:tab w:val="clear" w:pos="8459"/>
              <w:tab w:val="right" w:pos="9026" w:leader="dot"/>
            </w:tabs>
            <w:rPr/>
          </w:pPr>
          <w:hyperlink w:anchor="__RefHeading___Toc1807549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العقوبة الالهيَّة لَمن هَتك حرمة الكعبة</w:t>
            </w:r>
            <w:r>
              <w:rPr>
                <w:rStyle w:val="IndexLink"/>
                <w:rtl w:val="true"/>
              </w:rPr>
              <w:tab/>
            </w:r>
            <w:r>
              <w:rPr>
                <w:rStyle w:val="IndexLink"/>
              </w:rPr>
              <w:t>325</w:t>
            </w:r>
          </w:hyperlink>
        </w:p>
        <w:p>
          <w:pPr>
            <w:pStyle w:val="Contents3"/>
            <w:tabs>
              <w:tab w:val="clear" w:pos="8459"/>
              <w:tab w:val="right" w:pos="9026" w:leader="dot"/>
            </w:tabs>
            <w:rPr/>
          </w:pPr>
          <w:hyperlink w:anchor="__RefHeading___Toc1807551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استحباب تجدید کساء الكعبة في كلَّ عام</w:t>
            </w:r>
            <w:r>
              <w:rPr>
                <w:rStyle w:val="IndexLink"/>
                <w:rtl w:val="true"/>
              </w:rPr>
              <w:tab/>
            </w:r>
            <w:r>
              <w:rPr>
                <w:rStyle w:val="IndexLink"/>
              </w:rPr>
              <w:t>326</w:t>
            </w:r>
          </w:hyperlink>
        </w:p>
        <w:p>
          <w:pPr>
            <w:pStyle w:val="Contents3"/>
            <w:tabs>
              <w:tab w:val="clear" w:pos="8459"/>
              <w:tab w:val="right" w:pos="9026" w:leader="dot"/>
            </w:tabs>
            <w:rPr/>
          </w:pPr>
          <w:hyperlink w:anchor="__RefHeading___Toc1807553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جواز التبرُّك بثياب الكعبة</w:t>
            </w:r>
            <w:r>
              <w:rPr>
                <w:rStyle w:val="IndexLink"/>
                <w:rtl w:val="true"/>
              </w:rPr>
              <w:tab/>
            </w:r>
            <w:r>
              <w:rPr>
                <w:rStyle w:val="IndexLink"/>
              </w:rPr>
              <w:t>326</w:t>
            </w:r>
          </w:hyperlink>
        </w:p>
        <w:p>
          <w:pPr>
            <w:pStyle w:val="Contents3"/>
            <w:tabs>
              <w:tab w:val="clear" w:pos="8459"/>
              <w:tab w:val="right" w:pos="9026" w:leader="dot"/>
            </w:tabs>
            <w:rPr/>
          </w:pPr>
          <w:hyperlink w:anchor="__RefHeading___Toc1807555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ثواب من أتى الكعبة عارفاً بحقها</w:t>
            </w:r>
            <w:r>
              <w:rPr>
                <w:rStyle w:val="IndexLink"/>
                <w:rtl w:val="true"/>
              </w:rPr>
              <w:tab/>
            </w:r>
            <w:r>
              <w:rPr>
                <w:rStyle w:val="IndexLink"/>
              </w:rPr>
              <w:t>327</w:t>
            </w:r>
          </w:hyperlink>
        </w:p>
        <w:p>
          <w:pPr>
            <w:pStyle w:val="Contents3"/>
            <w:tabs>
              <w:tab w:val="clear" w:pos="8459"/>
              <w:tab w:val="right" w:pos="9026" w:leader="dot"/>
            </w:tabs>
            <w:rPr/>
          </w:pPr>
          <w:hyperlink w:anchor="__RefHeading___Toc1807557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ثواب الحنين الى الكعبة</w:t>
            </w:r>
            <w:r>
              <w:rPr>
                <w:rStyle w:val="IndexLink"/>
                <w:rtl w:val="true"/>
              </w:rPr>
              <w:tab/>
            </w:r>
            <w:r>
              <w:rPr>
                <w:rStyle w:val="IndexLink"/>
              </w:rPr>
              <w:t>328</w:t>
            </w:r>
          </w:hyperlink>
        </w:p>
        <w:p>
          <w:pPr>
            <w:pStyle w:val="Contents3"/>
            <w:tabs>
              <w:tab w:val="clear" w:pos="8459"/>
              <w:tab w:val="right" w:pos="9026" w:leader="dot"/>
            </w:tabs>
            <w:rPr/>
          </w:pPr>
          <w:hyperlink w:anchor="__RefHeading___Toc1807559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ثواب النظر الى الكعبة</w:t>
            </w:r>
            <w:r>
              <w:rPr>
                <w:rStyle w:val="IndexLink"/>
                <w:rtl w:val="true"/>
              </w:rPr>
              <w:tab/>
            </w:r>
            <w:r>
              <w:rPr>
                <w:rStyle w:val="IndexLink"/>
              </w:rPr>
              <w:t>328</w:t>
            </w:r>
          </w:hyperlink>
        </w:p>
        <w:p>
          <w:pPr>
            <w:pStyle w:val="Contents3"/>
            <w:tabs>
              <w:tab w:val="clear" w:pos="8459"/>
              <w:tab w:val="right" w:pos="9026" w:leader="dot"/>
            </w:tabs>
            <w:rPr/>
          </w:pPr>
          <w:hyperlink w:anchor="__RefHeading___Toc1807561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ثواب الدخول في الكعبة</w:t>
            </w:r>
            <w:r>
              <w:rPr>
                <w:rStyle w:val="IndexLink"/>
                <w:rtl w:val="true"/>
              </w:rPr>
              <w:tab/>
            </w:r>
            <w:r>
              <w:rPr>
                <w:rStyle w:val="IndexLink"/>
              </w:rPr>
              <w:t>331</w:t>
            </w:r>
          </w:hyperlink>
        </w:p>
        <w:p>
          <w:pPr>
            <w:pStyle w:val="Contents3"/>
            <w:tabs>
              <w:tab w:val="clear" w:pos="8459"/>
              <w:tab w:val="right" w:pos="9026" w:leader="dot"/>
            </w:tabs>
            <w:rPr/>
          </w:pPr>
          <w:hyperlink w:anchor="__RefHeading___Toc1807563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آداب دخول الكعبة</w:t>
            </w:r>
            <w:r>
              <w:rPr>
                <w:rStyle w:val="IndexLink"/>
                <w:rtl w:val="true"/>
              </w:rPr>
              <w:tab/>
            </w:r>
            <w:r>
              <w:rPr>
                <w:rStyle w:val="IndexLink"/>
              </w:rPr>
              <w:t>332</w:t>
            </w:r>
          </w:hyperlink>
        </w:p>
        <w:p>
          <w:pPr>
            <w:pStyle w:val="Contents3"/>
            <w:tabs>
              <w:tab w:val="clear" w:pos="8459"/>
              <w:tab w:val="right" w:pos="9026" w:leader="dot"/>
            </w:tabs>
            <w:rPr/>
          </w:pPr>
          <w:hyperlink w:anchor="__RefHeading___Toc1807565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استحباب دخول الكعبة للصَّرورة</w:t>
            </w:r>
            <w:r>
              <w:rPr>
                <w:rStyle w:val="IndexLink"/>
                <w:rtl w:val="true"/>
              </w:rPr>
              <w:tab/>
            </w:r>
            <w:r>
              <w:rPr>
                <w:rStyle w:val="IndexLink"/>
              </w:rPr>
              <w:t>336</w:t>
            </w:r>
          </w:hyperlink>
        </w:p>
        <w:p>
          <w:pPr>
            <w:pStyle w:val="Contents3"/>
            <w:tabs>
              <w:tab w:val="clear" w:pos="8459"/>
              <w:tab w:val="right" w:pos="9026" w:leader="dot"/>
            </w:tabs>
            <w:rPr/>
          </w:pPr>
          <w:hyperlink w:anchor="__RefHeading___Toc1807567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استحباب الغسل لدخول البيت</w:t>
            </w:r>
            <w:r>
              <w:rPr>
                <w:rStyle w:val="IndexLink"/>
                <w:rtl w:val="true"/>
              </w:rPr>
              <w:tab/>
            </w:r>
            <w:r>
              <w:rPr>
                <w:rStyle w:val="IndexLink"/>
              </w:rPr>
              <w:t>337</w:t>
            </w:r>
          </w:hyperlink>
        </w:p>
        <w:p>
          <w:pPr>
            <w:pStyle w:val="Contents3"/>
            <w:tabs>
              <w:tab w:val="clear" w:pos="8459"/>
              <w:tab w:val="right" w:pos="9026" w:leader="dot"/>
            </w:tabs>
            <w:rPr/>
          </w:pPr>
          <w:hyperlink w:anchor="__RefHeading___Toc1807569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 xml:space="preserve">دعاء الامام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حين الخروج من الكعبة</w:t>
            </w:r>
            <w:r>
              <w:rPr>
                <w:rStyle w:val="IndexLink"/>
                <w:rtl w:val="true"/>
              </w:rPr>
              <w:tab/>
            </w:r>
            <w:r>
              <w:rPr>
                <w:rStyle w:val="IndexLink"/>
              </w:rPr>
              <w:t>339</w:t>
            </w:r>
          </w:hyperlink>
        </w:p>
        <w:p>
          <w:pPr>
            <w:pStyle w:val="Contents3"/>
            <w:tabs>
              <w:tab w:val="clear" w:pos="8459"/>
              <w:tab w:val="right" w:pos="9026" w:leader="dot"/>
            </w:tabs>
            <w:rPr/>
          </w:pPr>
          <w:hyperlink w:anchor="__RefHeading___Toc1807571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جواز دخول النساء في الكعبة</w:t>
            </w:r>
            <w:r>
              <w:rPr>
                <w:rStyle w:val="IndexLink"/>
                <w:rtl w:val="true"/>
              </w:rPr>
              <w:tab/>
            </w:r>
            <w:r>
              <w:rPr>
                <w:rStyle w:val="IndexLink"/>
              </w:rPr>
              <w:t>339</w:t>
            </w:r>
          </w:hyperlink>
        </w:p>
        <w:p>
          <w:pPr>
            <w:pStyle w:val="Contents3"/>
            <w:tabs>
              <w:tab w:val="clear" w:pos="8459"/>
              <w:tab w:val="right" w:pos="9026" w:leader="dot"/>
            </w:tabs>
            <w:rPr/>
          </w:pPr>
          <w:hyperlink w:anchor="__RefHeading___Toc1807573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استحباب الدعاء عند لمس حائط الكعبة</w:t>
            </w:r>
            <w:r>
              <w:rPr>
                <w:rStyle w:val="IndexLink"/>
                <w:rtl w:val="true"/>
              </w:rPr>
              <w:tab/>
            </w:r>
            <w:r>
              <w:rPr>
                <w:rStyle w:val="IndexLink"/>
              </w:rPr>
              <w:t>340</w:t>
            </w:r>
          </w:hyperlink>
        </w:p>
        <w:p>
          <w:pPr>
            <w:pStyle w:val="Contents3"/>
            <w:tabs>
              <w:tab w:val="clear" w:pos="8459"/>
              <w:tab w:val="right" w:pos="9026" w:leader="dot"/>
            </w:tabs>
            <w:rPr/>
          </w:pPr>
          <w:hyperlink w:anchor="__RefHeading___Toc1807575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حكم الإهداء إلى الكعبة</w:t>
            </w:r>
            <w:r>
              <w:rPr>
                <w:rStyle w:val="IndexLink"/>
                <w:rtl w:val="true"/>
              </w:rPr>
              <w:tab/>
            </w:r>
            <w:r>
              <w:rPr>
                <w:rStyle w:val="IndexLink"/>
              </w:rPr>
              <w:t>341</w:t>
            </w:r>
          </w:hyperlink>
        </w:p>
        <w:p>
          <w:pPr>
            <w:pStyle w:val="Contents3"/>
            <w:tabs>
              <w:tab w:val="clear" w:pos="8459"/>
              <w:tab w:val="right" w:pos="9026" w:leader="dot"/>
            </w:tabs>
            <w:rPr/>
          </w:pPr>
          <w:hyperlink w:anchor="__RefHeading___Toc1807577_2616395394">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النهي عن إهداء ما للكعبة الى الحجَبة</w:t>
            </w:r>
            <w:r>
              <w:rPr>
                <w:rStyle w:val="IndexLink"/>
                <w:rtl w:val="true"/>
              </w:rPr>
              <w:tab/>
            </w:r>
            <w:r>
              <w:rPr>
                <w:rStyle w:val="IndexLink"/>
              </w:rPr>
              <w:t>342</w:t>
            </w:r>
          </w:hyperlink>
        </w:p>
        <w:p>
          <w:pPr>
            <w:pStyle w:val="Contents3"/>
            <w:tabs>
              <w:tab w:val="clear" w:pos="8459"/>
              <w:tab w:val="right" w:pos="9026" w:leader="dot"/>
            </w:tabs>
            <w:rPr/>
          </w:pPr>
          <w:hyperlink w:anchor="__RefHeading___Toc1807579_2616395394">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كراهة الاحتباء قبالة الكعبة</w:t>
            </w:r>
            <w:r>
              <w:rPr>
                <w:rStyle w:val="IndexLink"/>
                <w:rtl w:val="true"/>
              </w:rPr>
              <w:tab/>
            </w:r>
            <w:r>
              <w:rPr>
                <w:rStyle w:val="IndexLink"/>
              </w:rPr>
              <w:t>342</w:t>
            </w:r>
          </w:hyperlink>
        </w:p>
        <w:p>
          <w:pPr>
            <w:pStyle w:val="Contents2"/>
            <w:tabs>
              <w:tab w:val="clear" w:pos="8743"/>
              <w:tab w:val="right" w:pos="9026" w:leader="dot"/>
            </w:tabs>
            <w:rPr/>
          </w:pPr>
          <w:hyperlink w:anchor="__RefHeading___Toc1807581_2616395394">
            <w:r>
              <w:rPr>
                <w:webHidden/>
                <w:rStyle w:val="IndexLink"/>
                <w:rtl w:val="true"/>
              </w:rPr>
              <w:t>أبواب فضل مكة والبيت الحرام</w:t>
            </w:r>
            <w:r>
              <w:rPr>
                <w:rStyle w:val="IndexLink"/>
                <w:rtl w:val="true"/>
              </w:rPr>
              <w:tab/>
            </w:r>
            <w:r>
              <w:rPr>
                <w:rStyle w:val="IndexLink"/>
              </w:rPr>
              <w:t>344</w:t>
            </w:r>
          </w:hyperlink>
        </w:p>
        <w:p>
          <w:pPr>
            <w:pStyle w:val="Contents3"/>
            <w:tabs>
              <w:tab w:val="clear" w:pos="8459"/>
              <w:tab w:val="right" w:pos="9026" w:leader="dot"/>
            </w:tabs>
            <w:rPr/>
          </w:pPr>
          <w:hyperlink w:anchor="__RefHeading___Toc1807583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علَّة تسمية مكة بكَّة</w:t>
            </w:r>
            <w:r>
              <w:rPr>
                <w:rStyle w:val="IndexLink"/>
                <w:rtl w:val="true"/>
              </w:rPr>
              <w:tab/>
            </w:r>
            <w:r>
              <w:rPr>
                <w:rStyle w:val="IndexLink"/>
              </w:rPr>
              <w:t>344</w:t>
            </w:r>
          </w:hyperlink>
        </w:p>
        <w:p>
          <w:pPr>
            <w:pStyle w:val="Contents3"/>
            <w:tabs>
              <w:tab w:val="clear" w:pos="8459"/>
              <w:tab w:val="right" w:pos="9026" w:leader="dot"/>
            </w:tabs>
            <w:rPr/>
          </w:pPr>
          <w:hyperlink w:anchor="__RefHeading___Toc1807585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الآيات البیَّنات في مكة</w:t>
            </w:r>
            <w:r>
              <w:rPr>
                <w:rStyle w:val="IndexLink"/>
                <w:rtl w:val="true"/>
              </w:rPr>
              <w:tab/>
            </w:r>
            <w:r>
              <w:rPr>
                <w:rStyle w:val="IndexLink"/>
              </w:rPr>
              <w:t>345</w:t>
            </w:r>
          </w:hyperlink>
        </w:p>
        <w:p>
          <w:pPr>
            <w:pStyle w:val="Contents3"/>
            <w:tabs>
              <w:tab w:val="clear" w:pos="8459"/>
              <w:tab w:val="right" w:pos="9026" w:leader="dot"/>
            </w:tabs>
            <w:rPr/>
          </w:pPr>
          <w:hyperlink w:anchor="__RefHeading___Toc1807587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 xml:space="preserve">اصلاحات الامام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مكة والمدينة والكوفة</w:t>
            </w:r>
            <w:r>
              <w:rPr>
                <w:rStyle w:val="IndexLink"/>
                <w:rtl w:val="true"/>
              </w:rPr>
              <w:tab/>
            </w:r>
            <w:r>
              <w:rPr>
                <w:rStyle w:val="IndexLink"/>
              </w:rPr>
              <w:t>345</w:t>
            </w:r>
          </w:hyperlink>
        </w:p>
        <w:p>
          <w:pPr>
            <w:pStyle w:val="Contents3"/>
            <w:tabs>
              <w:tab w:val="clear" w:pos="8459"/>
              <w:tab w:val="right" w:pos="9026" w:leader="dot"/>
            </w:tabs>
            <w:rPr/>
          </w:pPr>
          <w:hyperlink w:anchor="__RefHeading___Toc1807589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قصة تُبَّع ومكَّة المكرّمة</w:t>
            </w:r>
            <w:r>
              <w:rPr>
                <w:rStyle w:val="IndexLink"/>
                <w:rtl w:val="true"/>
              </w:rPr>
              <w:tab/>
            </w:r>
            <w:r>
              <w:rPr>
                <w:rStyle w:val="IndexLink"/>
              </w:rPr>
              <w:t>346</w:t>
            </w:r>
          </w:hyperlink>
        </w:p>
        <w:p>
          <w:pPr>
            <w:pStyle w:val="Contents3"/>
            <w:tabs>
              <w:tab w:val="clear" w:pos="8459"/>
              <w:tab w:val="right" w:pos="9026" w:leader="dot"/>
            </w:tabs>
            <w:rPr/>
          </w:pPr>
          <w:hyperlink w:anchor="__RefHeading___Toc180759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قصَّة إساف ونائلة</w:t>
            </w:r>
            <w:r>
              <w:rPr>
                <w:rStyle w:val="IndexLink"/>
                <w:rtl w:val="true"/>
              </w:rPr>
              <w:tab/>
            </w:r>
            <w:r>
              <w:rPr>
                <w:rStyle w:val="IndexLink"/>
              </w:rPr>
              <w:t>348</w:t>
            </w:r>
          </w:hyperlink>
        </w:p>
        <w:p>
          <w:pPr>
            <w:pStyle w:val="Contents3"/>
            <w:tabs>
              <w:tab w:val="clear" w:pos="8459"/>
              <w:tab w:val="right" w:pos="9026" w:leader="dot"/>
            </w:tabs>
            <w:rPr/>
          </w:pPr>
          <w:hyperlink w:anchor="__RefHeading___Toc1807593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قصَّة يغوث ويعوق ونسر</w:t>
            </w:r>
            <w:r>
              <w:rPr>
                <w:rStyle w:val="IndexLink"/>
                <w:rtl w:val="true"/>
              </w:rPr>
              <w:tab/>
            </w:r>
            <w:r>
              <w:rPr>
                <w:rStyle w:val="IndexLink"/>
              </w:rPr>
              <w:t>348</w:t>
            </w:r>
          </w:hyperlink>
        </w:p>
        <w:p>
          <w:pPr>
            <w:pStyle w:val="Contents3"/>
            <w:tabs>
              <w:tab w:val="clear" w:pos="8459"/>
              <w:tab w:val="right" w:pos="9026" w:leader="dot"/>
            </w:tabs>
            <w:rPr/>
          </w:pPr>
          <w:hyperlink w:anchor="__RefHeading___Toc1807595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كراهة المبيت في مكة بعد أداء المناسك</w:t>
            </w:r>
            <w:r>
              <w:rPr>
                <w:rStyle w:val="IndexLink"/>
                <w:rtl w:val="true"/>
              </w:rPr>
              <w:tab/>
            </w:r>
            <w:r>
              <w:rPr>
                <w:rStyle w:val="IndexLink"/>
              </w:rPr>
              <w:t>349</w:t>
            </w:r>
          </w:hyperlink>
        </w:p>
        <w:p>
          <w:pPr>
            <w:pStyle w:val="Contents3"/>
            <w:tabs>
              <w:tab w:val="clear" w:pos="8459"/>
              <w:tab w:val="right" w:pos="9026" w:leader="dot"/>
            </w:tabs>
            <w:rPr/>
          </w:pPr>
          <w:hyperlink w:anchor="__RefHeading___Toc1807597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كراهة السكني في مكة تجنُّباً من الظلم فيها</w:t>
            </w:r>
            <w:r>
              <w:rPr>
                <w:rStyle w:val="IndexLink"/>
                <w:rtl w:val="true"/>
              </w:rPr>
              <w:tab/>
            </w:r>
            <w:r>
              <w:rPr>
                <w:rStyle w:val="IndexLink"/>
              </w:rPr>
              <w:t>352</w:t>
            </w:r>
          </w:hyperlink>
        </w:p>
        <w:p>
          <w:pPr>
            <w:pStyle w:val="Contents3"/>
            <w:tabs>
              <w:tab w:val="clear" w:pos="8459"/>
              <w:tab w:val="right" w:pos="9026" w:leader="dot"/>
            </w:tabs>
            <w:rPr/>
          </w:pPr>
          <w:hyperlink w:anchor="__RefHeading___Toc1807599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كراهة الخروج من الحرمين عند ارتفاع النهار</w:t>
            </w:r>
            <w:r>
              <w:rPr>
                <w:rStyle w:val="IndexLink"/>
                <w:rtl w:val="true"/>
              </w:rPr>
              <w:tab/>
            </w:r>
            <w:r>
              <w:rPr>
                <w:rStyle w:val="IndexLink"/>
              </w:rPr>
              <w:t>354</w:t>
            </w:r>
          </w:hyperlink>
        </w:p>
        <w:p>
          <w:pPr>
            <w:pStyle w:val="Contents3"/>
            <w:tabs>
              <w:tab w:val="clear" w:pos="8459"/>
              <w:tab w:val="right" w:pos="9026" w:leader="dot"/>
            </w:tabs>
            <w:rPr/>
          </w:pPr>
          <w:hyperlink w:anchor="__RefHeading___Toc1807601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كراهة إظهار السلاح بمكة المكرمة</w:t>
            </w:r>
            <w:r>
              <w:rPr>
                <w:rStyle w:val="IndexLink"/>
                <w:rtl w:val="true"/>
              </w:rPr>
              <w:tab/>
            </w:r>
            <w:r>
              <w:rPr>
                <w:rStyle w:val="IndexLink"/>
              </w:rPr>
              <w:t>354</w:t>
            </w:r>
          </w:hyperlink>
        </w:p>
        <w:p>
          <w:pPr>
            <w:pStyle w:val="Contents3"/>
            <w:tabs>
              <w:tab w:val="clear" w:pos="8459"/>
              <w:tab w:val="right" w:pos="9026" w:leader="dot"/>
            </w:tabs>
            <w:rPr/>
          </w:pPr>
          <w:hyperlink w:anchor="__RefHeading___Toc1807603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كراهة وضع أهل مكة أبواباً لدورهم ومنع الحاج من نزولها</w:t>
            </w:r>
            <w:r>
              <w:rPr>
                <w:rStyle w:val="IndexLink"/>
                <w:rtl w:val="true"/>
              </w:rPr>
              <w:tab/>
            </w:r>
            <w:r>
              <w:rPr>
                <w:rStyle w:val="IndexLink"/>
              </w:rPr>
              <w:t>356</w:t>
            </w:r>
          </w:hyperlink>
        </w:p>
        <w:p>
          <w:pPr>
            <w:pStyle w:val="Contents3"/>
            <w:tabs>
              <w:tab w:val="clear" w:pos="8459"/>
              <w:tab w:val="right" w:pos="9026" w:leader="dot"/>
            </w:tabs>
            <w:rPr/>
          </w:pPr>
          <w:hyperlink w:anchor="__RefHeading___Toc1807605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ثواب مَن أماط الأذى عن طريق مكة</w:t>
            </w:r>
            <w:r>
              <w:rPr>
                <w:rStyle w:val="IndexLink"/>
                <w:rtl w:val="true"/>
              </w:rPr>
              <w:tab/>
            </w:r>
            <w:r>
              <w:rPr>
                <w:rStyle w:val="IndexLink"/>
              </w:rPr>
              <w:t>358</w:t>
            </w:r>
          </w:hyperlink>
        </w:p>
        <w:p>
          <w:pPr>
            <w:pStyle w:val="Contents3"/>
            <w:tabs>
              <w:tab w:val="clear" w:pos="8459"/>
              <w:tab w:val="right" w:pos="9026" w:leader="dot"/>
            </w:tabs>
            <w:rPr/>
          </w:pPr>
          <w:hyperlink w:anchor="__RefHeading___Toc1807607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ثواب التسبيح وختم القرآن بمكة</w:t>
            </w:r>
            <w:r>
              <w:rPr>
                <w:rStyle w:val="IndexLink"/>
                <w:rtl w:val="true"/>
              </w:rPr>
              <w:tab/>
            </w:r>
            <w:r>
              <w:rPr>
                <w:rStyle w:val="IndexLink"/>
              </w:rPr>
              <w:t>359</w:t>
            </w:r>
          </w:hyperlink>
        </w:p>
        <w:p>
          <w:pPr>
            <w:pStyle w:val="Contents3"/>
            <w:tabs>
              <w:tab w:val="clear" w:pos="8459"/>
              <w:tab w:val="right" w:pos="9026" w:leader="dot"/>
            </w:tabs>
            <w:rPr/>
          </w:pPr>
          <w:hyperlink w:anchor="__RefHeading___Toc1807609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ثواب النوم بمكة</w:t>
            </w:r>
            <w:r>
              <w:rPr>
                <w:rStyle w:val="IndexLink"/>
                <w:rtl w:val="true"/>
              </w:rPr>
              <w:tab/>
            </w:r>
            <w:r>
              <w:rPr>
                <w:rStyle w:val="IndexLink"/>
              </w:rPr>
              <w:t>360</w:t>
            </w:r>
          </w:hyperlink>
        </w:p>
        <w:p>
          <w:pPr>
            <w:pStyle w:val="Contents3"/>
            <w:tabs>
              <w:tab w:val="clear" w:pos="8459"/>
              <w:tab w:val="right" w:pos="9026" w:leader="dot"/>
            </w:tabs>
            <w:rPr/>
          </w:pPr>
          <w:hyperlink w:anchor="__RefHeading___Toc1807611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 xml:space="preserve">بناء البيت الحرام بيد النبي آدم </w:t>
            </w:r>
            <w:r>
              <w:rPr>
                <w:rStyle w:val="IndexLink"/>
                <w:rtl w:val="true"/>
              </w:rPr>
              <w:t>(</w:t>
            </w:r>
            <w:r>
              <w:rPr>
                <w:rStyle w:val="IndexLink"/>
                <w:rtl w:val="true"/>
              </w:rPr>
              <w:t>عليه السّلام</w:t>
            </w:r>
            <w:r>
              <w:rPr>
                <w:rStyle w:val="IndexLink"/>
                <w:rtl w:val="true"/>
              </w:rPr>
              <w:t xml:space="preserve">) </w:t>
            </w:r>
            <w:r>
              <w:rPr>
                <w:rStyle w:val="IndexLink"/>
                <w:rtl w:val="true"/>
              </w:rPr>
              <w:t>وانّه أوّل من حجّ إليه</w:t>
            </w:r>
            <w:r>
              <w:rPr>
                <w:rStyle w:val="IndexLink"/>
                <w:rtl w:val="true"/>
              </w:rPr>
              <w:tab/>
            </w:r>
            <w:r>
              <w:rPr>
                <w:rStyle w:val="IndexLink"/>
              </w:rPr>
              <w:t>360</w:t>
            </w:r>
          </w:hyperlink>
        </w:p>
        <w:p>
          <w:pPr>
            <w:pStyle w:val="Contents3"/>
            <w:tabs>
              <w:tab w:val="clear" w:pos="8459"/>
              <w:tab w:val="right" w:pos="9026" w:leader="dot"/>
            </w:tabs>
            <w:rPr/>
          </w:pPr>
          <w:hyperlink w:anchor="__RefHeading___Toc1807613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 xml:space="preserve">مساحة المسجد الذي خطّه خليل الرحمن </w:t>
            </w:r>
            <w:r>
              <w:rPr>
                <w:rStyle w:val="IndexLink"/>
                <w:rtl w:val="true"/>
              </w:rPr>
              <w:t>(</w:t>
            </w:r>
            <w:r>
              <w:rPr>
                <w:rStyle w:val="IndexLink"/>
                <w:rtl w:val="true"/>
              </w:rPr>
              <w:t>عليه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1807615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أفضلية الحرم على الحِلّ</w:t>
            </w:r>
            <w:r>
              <w:rPr>
                <w:rStyle w:val="IndexLink"/>
                <w:rtl w:val="true"/>
              </w:rPr>
              <w:tab/>
            </w:r>
            <w:r>
              <w:rPr>
                <w:rStyle w:val="IndexLink"/>
              </w:rPr>
              <w:t>362</w:t>
            </w:r>
          </w:hyperlink>
        </w:p>
        <w:p>
          <w:pPr>
            <w:pStyle w:val="Contents3"/>
            <w:tabs>
              <w:tab w:val="clear" w:pos="8459"/>
              <w:tab w:val="right" w:pos="9026" w:leader="dot"/>
            </w:tabs>
            <w:rPr/>
          </w:pPr>
          <w:hyperlink w:anchor="__RefHeading___Toc1807617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الحرم أفضل من عرفات</w:t>
            </w:r>
            <w:r>
              <w:rPr>
                <w:rStyle w:val="IndexLink"/>
                <w:rtl w:val="true"/>
              </w:rPr>
              <w:tab/>
            </w:r>
            <w:r>
              <w:rPr>
                <w:rStyle w:val="IndexLink"/>
              </w:rPr>
              <w:t>363</w:t>
            </w:r>
          </w:hyperlink>
        </w:p>
        <w:p>
          <w:pPr>
            <w:pStyle w:val="Contents3"/>
            <w:tabs>
              <w:tab w:val="clear" w:pos="8459"/>
              <w:tab w:val="right" w:pos="9026" w:leader="dot"/>
            </w:tabs>
            <w:rPr/>
          </w:pPr>
          <w:hyperlink w:anchor="__RefHeading___Toc1807619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حرمة دخول المشركين إلى البيت الحرام</w:t>
            </w:r>
            <w:r>
              <w:rPr>
                <w:rStyle w:val="IndexLink"/>
                <w:rtl w:val="true"/>
              </w:rPr>
              <w:tab/>
            </w:r>
            <w:r>
              <w:rPr>
                <w:rStyle w:val="IndexLink"/>
              </w:rPr>
              <w:t>364</w:t>
            </w:r>
          </w:hyperlink>
        </w:p>
        <w:p>
          <w:pPr>
            <w:pStyle w:val="Contents3"/>
            <w:tabs>
              <w:tab w:val="clear" w:pos="8459"/>
              <w:tab w:val="right" w:pos="9026" w:leader="dot"/>
            </w:tabs>
            <w:rPr/>
          </w:pPr>
          <w:hyperlink w:anchor="__RefHeading___Toc1807621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حكم اللُّقطة في الحرم</w:t>
            </w:r>
            <w:r>
              <w:rPr>
                <w:rStyle w:val="IndexLink"/>
                <w:rtl w:val="true"/>
              </w:rPr>
              <w:tab/>
            </w:r>
            <w:r>
              <w:rPr>
                <w:rStyle w:val="IndexLink"/>
              </w:rPr>
              <w:t>364</w:t>
            </w:r>
          </w:hyperlink>
        </w:p>
        <w:p>
          <w:pPr>
            <w:pStyle w:val="Contents3"/>
            <w:tabs>
              <w:tab w:val="clear" w:pos="8459"/>
              <w:tab w:val="right" w:pos="9026" w:leader="dot"/>
            </w:tabs>
            <w:rPr/>
          </w:pPr>
          <w:hyperlink w:anchor="__RefHeading___Toc1807623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قصة بئر زمزم</w:t>
            </w:r>
            <w:r>
              <w:rPr>
                <w:rStyle w:val="IndexLink"/>
                <w:rtl w:val="true"/>
              </w:rPr>
              <w:tab/>
            </w:r>
            <w:r>
              <w:rPr>
                <w:rStyle w:val="IndexLink"/>
              </w:rPr>
              <w:t>367</w:t>
            </w:r>
          </w:hyperlink>
        </w:p>
        <w:p>
          <w:pPr>
            <w:pStyle w:val="Contents3"/>
            <w:tabs>
              <w:tab w:val="clear" w:pos="8459"/>
              <w:tab w:val="right" w:pos="9026" w:leader="dot"/>
            </w:tabs>
            <w:rPr/>
          </w:pPr>
          <w:hyperlink w:anchor="__RefHeading___Toc1807625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أسماء بئر زمزم</w:t>
            </w:r>
            <w:r>
              <w:rPr>
                <w:rStyle w:val="IndexLink"/>
                <w:rtl w:val="true"/>
              </w:rPr>
              <w:tab/>
            </w:r>
            <w:r>
              <w:rPr>
                <w:rStyle w:val="IndexLink"/>
              </w:rPr>
              <w:t>369</w:t>
            </w:r>
          </w:hyperlink>
        </w:p>
        <w:p>
          <w:pPr>
            <w:pStyle w:val="Contents3"/>
            <w:tabs>
              <w:tab w:val="clear" w:pos="8459"/>
              <w:tab w:val="right" w:pos="9026" w:leader="dot"/>
            </w:tabs>
            <w:rPr/>
          </w:pPr>
          <w:hyperlink w:anchor="__RefHeading___Toc1807627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خير المياه ماء زمزم</w:t>
            </w:r>
            <w:r>
              <w:rPr>
                <w:rStyle w:val="IndexLink"/>
                <w:rtl w:val="true"/>
              </w:rPr>
              <w:tab/>
            </w:r>
            <w:r>
              <w:rPr>
                <w:rStyle w:val="IndexLink"/>
              </w:rPr>
              <w:t>370</w:t>
            </w:r>
          </w:hyperlink>
        </w:p>
        <w:p>
          <w:pPr>
            <w:pStyle w:val="Contents3"/>
            <w:tabs>
              <w:tab w:val="clear" w:pos="8459"/>
              <w:tab w:val="right" w:pos="9026" w:leader="dot"/>
            </w:tabs>
            <w:rPr/>
          </w:pPr>
          <w:hyperlink w:anchor="__RefHeading___Toc1807629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استحباب إستهداء ماء زمزم</w:t>
            </w:r>
            <w:r>
              <w:rPr>
                <w:rStyle w:val="IndexLink"/>
                <w:rtl w:val="true"/>
              </w:rPr>
              <w:tab/>
            </w:r>
            <w:r>
              <w:rPr>
                <w:rStyle w:val="IndexLink"/>
              </w:rPr>
              <w:t>370</w:t>
            </w:r>
          </w:hyperlink>
        </w:p>
        <w:p>
          <w:pPr>
            <w:pStyle w:val="Contents2"/>
            <w:tabs>
              <w:tab w:val="clear" w:pos="8743"/>
              <w:tab w:val="right" w:pos="9026" w:leader="dot"/>
            </w:tabs>
            <w:rPr/>
          </w:pPr>
          <w:hyperlink w:anchor="__RefHeading___Toc1807631_2616395394">
            <w:r>
              <w:rPr>
                <w:webHidden/>
                <w:rStyle w:val="IndexLink"/>
                <w:rtl w:val="true"/>
              </w:rPr>
              <w:t>أبواب مقدّمات الطواف ومايتبعها</w:t>
            </w:r>
            <w:r>
              <w:rPr>
                <w:rStyle w:val="IndexLink"/>
                <w:rtl w:val="true"/>
              </w:rPr>
              <w:tab/>
            </w:r>
            <w:r>
              <w:rPr>
                <w:rStyle w:val="IndexLink"/>
              </w:rPr>
              <w:t>372</w:t>
            </w:r>
          </w:hyperlink>
        </w:p>
        <w:p>
          <w:pPr>
            <w:pStyle w:val="Contents3"/>
            <w:tabs>
              <w:tab w:val="clear" w:pos="8459"/>
              <w:tab w:val="right" w:pos="9026" w:leader="dot"/>
            </w:tabs>
            <w:rPr/>
          </w:pPr>
          <w:hyperlink w:anchor="__RefHeading___Toc1807633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أفضليَّة الاقامة قبل الحج على الاقامة بعده</w:t>
            </w:r>
            <w:r>
              <w:rPr>
                <w:rStyle w:val="IndexLink"/>
                <w:rtl w:val="true"/>
              </w:rPr>
              <w:tab/>
            </w:r>
            <w:r>
              <w:rPr>
                <w:rStyle w:val="IndexLink"/>
              </w:rPr>
              <w:t>372</w:t>
            </w:r>
          </w:hyperlink>
        </w:p>
        <w:p>
          <w:pPr>
            <w:pStyle w:val="Contents3"/>
            <w:tabs>
              <w:tab w:val="clear" w:pos="8459"/>
              <w:tab w:val="right" w:pos="9026" w:leader="dot"/>
            </w:tabs>
            <w:rPr/>
          </w:pPr>
          <w:hyperlink w:anchor="__RefHeading___Toc1807635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من آداب دخول مكة والمسجد الحرام</w:t>
            </w:r>
            <w:r>
              <w:rPr>
                <w:rStyle w:val="IndexLink"/>
                <w:rtl w:val="true"/>
              </w:rPr>
              <w:tab/>
            </w:r>
            <w:r>
              <w:rPr>
                <w:rStyle w:val="IndexLink"/>
              </w:rPr>
              <w:t>372</w:t>
            </w:r>
          </w:hyperlink>
        </w:p>
        <w:p>
          <w:pPr>
            <w:pStyle w:val="Contents3"/>
            <w:tabs>
              <w:tab w:val="clear" w:pos="8459"/>
              <w:tab w:val="right" w:pos="9026" w:leader="dot"/>
            </w:tabs>
            <w:rPr/>
          </w:pPr>
          <w:hyperlink w:anchor="__RefHeading___Toc1807637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استحباب الغسل لمن أراد دخول الحرم وثواب ذلك</w:t>
            </w:r>
            <w:r>
              <w:rPr>
                <w:rStyle w:val="IndexLink"/>
                <w:rtl w:val="true"/>
              </w:rPr>
              <w:tab/>
            </w:r>
            <w:r>
              <w:rPr>
                <w:rStyle w:val="IndexLink"/>
              </w:rPr>
              <w:t>375</w:t>
            </w:r>
          </w:hyperlink>
        </w:p>
        <w:p>
          <w:pPr>
            <w:pStyle w:val="Contents3"/>
            <w:tabs>
              <w:tab w:val="clear" w:pos="8459"/>
              <w:tab w:val="right" w:pos="9026" w:leader="dot"/>
            </w:tabs>
            <w:rPr/>
          </w:pPr>
          <w:hyperlink w:anchor="__RefHeading___Toc1807639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استحباب مضغ الاذخر عند دخول الحرم</w:t>
            </w:r>
            <w:r>
              <w:rPr>
                <w:rStyle w:val="IndexLink"/>
                <w:rtl w:val="true"/>
              </w:rPr>
              <w:tab/>
            </w:r>
            <w:r>
              <w:rPr>
                <w:rStyle w:val="IndexLink"/>
              </w:rPr>
              <w:t>378</w:t>
            </w:r>
          </w:hyperlink>
        </w:p>
        <w:p>
          <w:pPr>
            <w:pStyle w:val="Contents3"/>
            <w:tabs>
              <w:tab w:val="clear" w:pos="8459"/>
              <w:tab w:val="right" w:pos="9026" w:leader="dot"/>
            </w:tabs>
            <w:rPr/>
          </w:pPr>
          <w:hyperlink w:anchor="__RefHeading___Toc1807641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استحباب الدخول من أعلى مكة والخروج من أسفلها</w:t>
            </w:r>
            <w:r>
              <w:rPr>
                <w:rStyle w:val="IndexLink"/>
                <w:rtl w:val="true"/>
              </w:rPr>
              <w:tab/>
            </w:r>
            <w:r>
              <w:rPr>
                <w:rStyle w:val="IndexLink"/>
              </w:rPr>
              <w:t>379</w:t>
            </w:r>
          </w:hyperlink>
        </w:p>
        <w:p>
          <w:pPr>
            <w:pStyle w:val="Contents3"/>
            <w:tabs>
              <w:tab w:val="clear" w:pos="8459"/>
              <w:tab w:val="right" w:pos="9026" w:leader="dot"/>
            </w:tabs>
            <w:rPr/>
          </w:pPr>
          <w:hyperlink w:anchor="__RefHeading___Toc1807643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استحباب الدعاء عند باب المسجد الحرام</w:t>
            </w:r>
            <w:r>
              <w:rPr>
                <w:rStyle w:val="IndexLink"/>
                <w:rtl w:val="true"/>
              </w:rPr>
              <w:tab/>
            </w:r>
            <w:r>
              <w:rPr>
                <w:rStyle w:val="IndexLink"/>
              </w:rPr>
              <w:t>379</w:t>
            </w:r>
          </w:hyperlink>
        </w:p>
        <w:p>
          <w:pPr>
            <w:pStyle w:val="Contents3"/>
            <w:tabs>
              <w:tab w:val="clear" w:pos="8459"/>
              <w:tab w:val="right" w:pos="9026" w:leader="dot"/>
            </w:tabs>
            <w:rPr/>
          </w:pPr>
          <w:hyperlink w:anchor="__RefHeading___Toc1807645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استحباب أداء الصلوات عند الحطيم والحِجر والمقام</w:t>
            </w:r>
            <w:r>
              <w:rPr>
                <w:rStyle w:val="IndexLink"/>
                <w:rtl w:val="true"/>
              </w:rPr>
              <w:tab/>
            </w:r>
            <w:r>
              <w:rPr>
                <w:rStyle w:val="IndexLink"/>
              </w:rPr>
              <w:t>381</w:t>
            </w:r>
          </w:hyperlink>
        </w:p>
        <w:p>
          <w:pPr>
            <w:pStyle w:val="Contents2"/>
            <w:tabs>
              <w:tab w:val="clear" w:pos="8743"/>
              <w:tab w:val="right" w:pos="9026" w:leader="dot"/>
            </w:tabs>
            <w:rPr/>
          </w:pPr>
          <w:hyperlink w:anchor="__RefHeading___Toc1807647_2616395394">
            <w:r>
              <w:rPr>
                <w:webHidden/>
                <w:rStyle w:val="IndexLink"/>
                <w:rtl w:val="true"/>
              </w:rPr>
              <w:t>كلمة الختام</w:t>
            </w:r>
            <w:r>
              <w:rPr>
                <w:rStyle w:val="IndexLink"/>
                <w:rtl w:val="true"/>
              </w:rPr>
              <w:tab/>
            </w:r>
            <w:r>
              <w:rPr>
                <w:rStyle w:val="IndexLink"/>
              </w:rPr>
              <w:t>382</w:t>
            </w:r>
          </w:hyperlink>
        </w:p>
        <w:p>
          <w:pPr>
            <w:pStyle w:val="Contents2"/>
            <w:tabs>
              <w:tab w:val="clear" w:pos="8743"/>
              <w:tab w:val="right" w:pos="9026" w:leader="dot"/>
            </w:tabs>
            <w:rPr/>
          </w:pPr>
          <w:hyperlink w:anchor="__RefHeading___Toc1807649_2616395394">
            <w:r>
              <w:rPr>
                <w:webHidden/>
                <w:rStyle w:val="IndexLink"/>
                <w:rtl w:val="true"/>
              </w:rPr>
              <w:t>فهرس الكتاب</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2_136767"/>
      <w:bookmarkStart w:id="1" w:name="pg13462_136767"/>
      <w:bookmarkEnd w:id="1"/>
    </w:p>
    <w:p>
      <w:pPr>
        <w:pStyle w:val="Heading2"/>
        <w:numPr>
          <w:ilvl w:val="1"/>
          <w:numId w:val="1"/>
        </w:numPr>
        <w:rPr/>
      </w:pPr>
      <w:bookmarkStart w:id="2" w:name="pg13462_136767"/>
      <w:bookmarkStart w:id="3" w:name="__RefHeading___Toc1807095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 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7097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الثلاثون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المرحوم آية الله العلاّمة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 w:name="pg13462_136769"/>
    </w:p>
    <w:p>
      <w:pPr>
        <w:pStyle w:val="Heading2"/>
        <w:numPr>
          <w:ilvl w:val="1"/>
          <w:numId w:val="1"/>
        </w:numPr>
        <w:rPr/>
      </w:pPr>
      <w:bookmarkStart w:id="8" w:name="__RefHeading___Toc1807099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 أُحِلَّ لَكُمْ صَيْدُ الْبَحْرِ وَطَعَامُهُ مَتَاعًا لَكُمْ وَلِلسَّيَّارَةِ وَحُرِّمَ عَلَيْكُمْ صَيْدُ الْبَرِّ مَا دُمْتُمْ حُرُمًا وَاتَّقُوا اللَّهَ الَّذِي إِلَيْهِ تُحْشَرُونَ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وَأَنْتُمْ حُرُمٌ إِنَّ اللَّهَ يَحْكُمُ مَا يُرِيدُ ٭ يَا أَيُّهَا الَّذِينَ آمَنُوا لَا تُحِلُّوا شَعَائِرَ اللَّهِ وَلَا الشَّهْرَ الْحَرَامَ وَلَا الْهَدْيَ وَلَا </w:t>
      </w:r>
    </w:p>
    <w:p>
      <w:pPr>
        <w:pStyle w:val="BookText"/>
        <w:rPr/>
      </w:pPr>
      <w:r>
        <w:rPr>
          <w:rFonts w:ascii="Amiri" w:hAnsi="Amiri" w:eastAsia="Amiri" w:cs="Amiri"/>
          <w:color w:val="111111"/>
          <w:sz w:val="28"/>
          <w:sz w:val="28"/>
          <w:szCs w:val="28"/>
          <w:rtl w:val="true"/>
          <w:lang w:bidi="ar-SA"/>
        </w:rPr>
        <w:t xml:space="preserve">الْقَلَائِدَ وَلَا آمِّينَ الْبَيْتَ الْحَرَامَ يَبْتَغُونَ فَضْلًا مِنْ رَبِّهِمْ وَرِضْوَانًا وَإِذَا حَلَلْتُمْ فَاصْطَادُوا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 يَعْلَمُونَ ٭ وَمَا كَانَ صَلَاتُهُمْ عِنْدَ الْبَيْتِ إِلَّا مُكَاءً وَتَصْدِيَةً 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 وَمَنْ يُرِدْ فِيهِ بِإِلْحَادٍ بِظُلْمٍ نُذِقْهُ مِنْ عَذَابٍ أَلِيمٍ ٭ وَإِذْ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0" w:name="pg13462_136771"/>
    </w:p>
    <w:p>
      <w:pPr>
        <w:pStyle w:val="Heading2"/>
        <w:numPr>
          <w:ilvl w:val="1"/>
          <w:numId w:val="1"/>
        </w:numPr>
        <w:rPr/>
      </w:pPr>
      <w:bookmarkStart w:id="11" w:name="__RefHeading___Toc1807101_2616395394"/>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أنعم، وله الشُّكر على ما اَلهَم، والثناء بما قدَّم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للتفصيل راجع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إلى اللَّحد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على الرسول الأعظم والنبيَّ الأكرم سیدنا محمّد وآله الهُداة الى السبيل الاقوم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الثلاثون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ونواصل فيه ذكر الأحاديث التي رُويت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الحج، وبالتحديد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التي تُبيَّن تروك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الامور التي يجب على المُحرِم ترکها واجتنابها والابتعاد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التي تذكر الغرامات الماليَّة وغيرها على الذين خالفوا أمر الله تعالی ونهيه فارتكبوا ما يجب عليهم ترکه حال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الغرامات والعقوبات يُعبَّر عنها بالكفّارات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الكفّارات هي عقوبات دنيويَّة، ويبقى الوزر والذنب على </w:t>
      </w:r>
    </w:p>
    <w:p>
      <w:pPr>
        <w:pStyle w:val="BookText"/>
        <w:rPr/>
      </w:pPr>
      <w:r>
        <w:rPr>
          <w:rFonts w:ascii="Amiri" w:hAnsi="Amiri" w:eastAsia="Amiri" w:cs="Amiri"/>
          <w:color w:val="111111"/>
          <w:sz w:val="28"/>
          <w:sz w:val="28"/>
          <w:szCs w:val="28"/>
          <w:rtl w:val="true"/>
          <w:lang w:bidi="ar-SA"/>
        </w:rPr>
        <w:t>صاحبه ويعرَّضه للعقاب الالهي في الآخرة إن لم يغسل ذنبه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نقطة مهمَّة جداً من المناسب أن نذكرها في هذا المقام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حرَّم على الحاجّ مجموعة من الامور المتعلَّقة باللّذّات المادّية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كالاستمتاعات الجنسيَّة والصَّيد والاهتمام بالمظهر والمنظر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من باب الامتحان والاختبار ليعلم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يخافه ويخشاه ويؤثر طاعة ربَّه على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يُسلس قياد رغباته الحيوانيَّة ويلهث خلف شهواته المادّية الغريزيَّة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 وَآثَرَ الْحَيَاةَ الدُّنْيَا ٭ فَإِنَّ الْجَحِيمَ هِيَ الْمَأْوَى ٭ وَأَمَّا مَنْ خَافَ مَقَامَ رَبِّهِ وَنَهَى النَّفْسَ عَنِ الْهَوَى ٭ فَإِنَّ الْجَنَّةَ هِيَ الْمَأْوَى</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واجبات ومحرَّمات، والحاجّ يدخل في مرحلة إختباريَّة خاصة، وعليه أن يُثبت أنه فوق الميول والرَّغبات وأنه عبدٌ مطيعٌ للخالق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نسال الله تعالى أن يُعيننا على أداء أوامره واجتناب نواهيه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ينصرنا على النفس الأمّارة بالسوء والشيطان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خيرُ معين ونِعم المولى ونعم النصير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13" w:name="pg13462_136773"/>
    </w:p>
    <w:p>
      <w:pPr>
        <w:pStyle w:val="Heading2"/>
        <w:numPr>
          <w:ilvl w:val="1"/>
          <w:numId w:val="1"/>
        </w:numPr>
        <w:rPr/>
      </w:pPr>
      <w:bookmarkStart w:id="14" w:name="__RefHeading___Toc1807103_2616395394"/>
      <w:bookmarkStart w:id="15" w:name="_Toc5"/>
      <w:bookmarkEnd w:id="13"/>
      <w:bookmarkEnd w:id="14"/>
      <w:r>
        <w:rPr>
          <w:rtl w:val="true"/>
        </w:rPr>
        <w:t>أبواب تروك الاحرام</w:t>
      </w:r>
      <w:bookmarkEnd w:id="15"/>
    </w:p>
    <w:p>
      <w:pPr>
        <w:pStyle w:val="Heading3"/>
        <w:numPr>
          <w:ilvl w:val="2"/>
          <w:numId w:val="1"/>
        </w:numPr>
        <w:rPr/>
      </w:pPr>
      <w:bookmarkStart w:id="16" w:name="__RefHeading___Toc1807105_2616395394"/>
      <w:bookmarkStart w:id="17" w:name="_Toc6"/>
      <w:bookmarkEnd w:id="16"/>
      <w:r>
        <w:rPr>
          <w:rtl w:val="true"/>
        </w:rPr>
        <w:t xml:space="preserve">باب </w:t>
      </w:r>
      <w:r>
        <w:rPr>
          <w:rtl w:val="true"/>
        </w:rPr>
        <w:t>(</w:t>
      </w:r>
      <w:r>
        <w:rPr/>
        <w:t>1</w:t>
      </w:r>
      <w:r>
        <w:rPr>
          <w:rtl w:val="true"/>
        </w:rPr>
        <w:t>)</w:t>
      </w:r>
      <w:r>
        <w:rPr>
          <w:rtl w:val="true"/>
        </w:rPr>
        <w:t>حرمة صيد البَرّ والدلالة عليه</w:t>
      </w:r>
      <w:bookmarkEnd w:id="17"/>
    </w:p>
    <w:p>
      <w:pPr>
        <w:pStyle w:val="BookText"/>
        <w:rPr/>
      </w:pPr>
      <w:r>
        <w:rPr>
          <w:rFonts w:eastAsia="IRNazanin" w:cs="IRNazanin"/>
          <w:color w:val="111111"/>
          <w:sz w:val="28"/>
          <w:szCs w:val="28"/>
          <w:lang w:bidi="fa-IR"/>
        </w:rPr>
        <w:t>20872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يحيى، عن أحمد بن محمد جمیعاً،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لاتستحلّنّ شيئاً من الصيّد وأنت حرام، ولا وأنت حلال في الحرم، ولاتدلنّ عليه مُحِلاً ولامُحرِماً فيصطادوه، ولاتُشِر إليه فيُستحلُّ مِن اجلك فإنّ فيه فداء لمن تَعمَّده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جميعاً، عن ابن أبي عمير، عن حفص بن البختريّ،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لايدلّ على الصيد فإن دلّ عليه فقُتِل فعليه</w:t>
      </w:r>
      <w:r>
        <w:rPr>
          <w:rStyle w:val="FootnoteAnchor"/>
          <w:rtl w:val="true"/>
        </w:rPr>
        <w:footnoteReference w:id="13"/>
      </w:r>
      <w:bookmarkStart w:id="18" w:name="pg13462_136774"/>
    </w:p>
    <w:p>
      <w:pPr>
        <w:pStyle w:val="BookText"/>
        <w:rPr/>
      </w:pPr>
      <w:bookmarkEnd w:id="18"/>
      <w:r>
        <w:rPr>
          <w:rFonts w:ascii="IRNazanin" w:hAnsi="IRNazanin" w:eastAsia="IRNazanin"/>
          <w:color w:val="111111"/>
          <w:sz w:val="28"/>
          <w:sz w:val="28"/>
          <w:szCs w:val="28"/>
          <w:rtl w:val="true"/>
          <w:lang w:bidi="fa-IR"/>
        </w:rPr>
        <w:t>الفداء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عمر بن يزيد،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 في احرامك صيد البَرّ كلّه، ولاتأكل ممّا صاده غيرك، ولاتُشر اليه فيصيده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807107_2616395394"/>
      <w:bookmarkStart w:id="20" w:name="_Toc7"/>
      <w:bookmarkEnd w:id="19"/>
      <w:r>
        <w:rPr>
          <w:rtl w:val="true"/>
        </w:rPr>
        <w:t xml:space="preserve">باب </w:t>
      </w:r>
      <w:r>
        <w:rPr>
          <w:rtl w:val="true"/>
        </w:rPr>
        <w:t>(</w:t>
      </w:r>
      <w:r>
        <w:rPr/>
        <w:t>2</w:t>
      </w:r>
      <w:r>
        <w:rPr>
          <w:rtl w:val="true"/>
        </w:rPr>
        <w:t>)</w:t>
      </w:r>
      <w:r>
        <w:rPr>
          <w:rtl w:val="true"/>
        </w:rPr>
        <w:t>حرمة أكل الصيد على المُحرِم</w:t>
      </w:r>
      <w:bookmarkEnd w:id="20"/>
    </w:p>
    <w:p>
      <w:pPr>
        <w:pStyle w:val="BookText"/>
        <w:rPr/>
      </w:pPr>
      <w:r>
        <w:rPr>
          <w:rFonts w:eastAsia="IRNazanin" w:cs="IRNazanin"/>
          <w:color w:val="111111"/>
          <w:sz w:val="28"/>
          <w:szCs w:val="28"/>
          <w:lang w:bidi="fa-IR"/>
        </w:rPr>
        <w:t>20875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ابراهیم بن أبي سماك،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لاتأكل شيئاً من الصيد، وان صاده حلال، وليس عليك فداء شيء أتيته وأنت مُحرِم جاهلاً به إذا كنتَ مُحرِماً في حَجَّك أو عُمرتك إلاّ الصيد، فانّ عليك الفداء بجهل كان أو عَمد، ولأنّ الله قد أوجَبه عليك فان اصبتَه وأنت حلال في الحرَم فعليك قيمة واحدة، وان أصبته وأنت حرام في الحِلّ فعليك القيمة، وان أصبتَه وانت حرام في الحرم </w:t>
      </w:r>
      <w:bookmarkStart w:id="21" w:name="pg13462_136775"/>
    </w:p>
    <w:p>
      <w:pPr>
        <w:pStyle w:val="BookText"/>
        <w:rPr/>
      </w:pPr>
      <w:bookmarkEnd w:id="21"/>
      <w:r>
        <w:rPr>
          <w:rFonts w:ascii="Amiri" w:hAnsi="Amiri" w:eastAsia="Amiri" w:cs="Amiri"/>
          <w:color w:val="111111"/>
          <w:sz w:val="28"/>
          <w:sz w:val="28"/>
          <w:szCs w:val="28"/>
          <w:rtl w:val="true"/>
          <w:lang w:bidi="ar-SA"/>
        </w:rPr>
        <w:t>فعليك الفداء مضاعفاً، وأيّ قوم اجتمعوا على صيد فأكلوا منه فانَّ على كلّ انسان منهم قيمة قيمة، وأن اجتمعوا عليه في صيدٍ فعلَيهم مثل ذلك</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807109_2616395394"/>
      <w:bookmarkStart w:id="23" w:name="_Toc8"/>
      <w:bookmarkEnd w:id="22"/>
      <w:r>
        <w:rPr>
          <w:rtl w:val="true"/>
        </w:rPr>
        <w:t xml:space="preserve">باب </w:t>
      </w:r>
      <w:r>
        <w:rPr>
          <w:rtl w:val="true"/>
        </w:rPr>
        <w:t>(</w:t>
      </w:r>
      <w:r>
        <w:rPr/>
        <w:t>3</w:t>
      </w:r>
      <w:r>
        <w:rPr>
          <w:rtl w:val="true"/>
        </w:rPr>
        <w:t>)</w:t>
      </w:r>
      <w:r>
        <w:rPr>
          <w:rtl w:val="true"/>
        </w:rPr>
        <w:t>حرمة أكل ما صاده المُحرِم في الحرم</w:t>
      </w:r>
      <w:bookmarkEnd w:id="23"/>
    </w:p>
    <w:p>
      <w:pPr>
        <w:pStyle w:val="BookText"/>
        <w:rPr/>
      </w:pPr>
      <w:r>
        <w:rPr>
          <w:rFonts w:eastAsia="IRNazanin" w:cs="IRNazanin"/>
          <w:color w:val="111111"/>
          <w:sz w:val="28"/>
          <w:szCs w:val="28"/>
          <w:lang w:bidi="fa-IR"/>
        </w:rPr>
        <w:t>20876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أصاب صيداً وأهدی إليّ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صيد في الحرم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807111_2616395394"/>
      <w:bookmarkStart w:id="25" w:name="_Toc9"/>
      <w:bookmarkEnd w:id="24"/>
      <w:r>
        <w:rPr>
          <w:rtl w:val="true"/>
        </w:rPr>
        <w:t xml:space="preserve">باب </w:t>
      </w:r>
      <w:r>
        <w:rPr>
          <w:rtl w:val="true"/>
        </w:rPr>
        <w:t>(</w:t>
      </w:r>
      <w:r>
        <w:rPr/>
        <w:t>4</w:t>
      </w:r>
      <w:r>
        <w:rPr>
          <w:rtl w:val="true"/>
        </w:rPr>
        <w:t>)</w:t>
      </w:r>
      <w:r>
        <w:rPr>
          <w:rtl w:val="true"/>
        </w:rPr>
        <w:t>حرمة اكل ما صاده المحلَّ على المُحرم</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اسماعيل، عن الفضل بن شاذان جميعاً، عن ابن أبي عمير، وصفوان ابن یحیی جمیعاً،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لاتأكل من الصيد وأنت حرام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محلُّ وليس عليك فداء ما أتيته بجهالة إلاّ الصيّد فإنّ عليك فيه الفداء بجهل كان أو بعمد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6" w:name="pg13462_136776"/>
    </w:p>
    <w:p>
      <w:pPr>
        <w:pStyle w:val="BookText"/>
        <w:rPr/>
      </w:pPr>
      <w:bookmarkEnd w:id="26"/>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807113_2616395394"/>
      <w:bookmarkStart w:id="28" w:name="_Toc10"/>
      <w:bookmarkEnd w:id="27"/>
      <w:r>
        <w:rPr>
          <w:rtl w:val="true"/>
        </w:rPr>
        <w:t xml:space="preserve">باب </w:t>
      </w:r>
      <w:r>
        <w:rPr>
          <w:rtl w:val="true"/>
        </w:rPr>
        <w:t>(</w:t>
      </w:r>
      <w:r>
        <w:rPr/>
        <w:t>5</w:t>
      </w:r>
      <w:r>
        <w:rPr>
          <w:rtl w:val="true"/>
        </w:rPr>
        <w:t>)</w:t>
      </w:r>
      <w:r>
        <w:rPr>
          <w:rtl w:val="true"/>
        </w:rPr>
        <w:t>حرمة ذبح الصيد في الحَرم</w:t>
      </w:r>
      <w:bookmarkEnd w:id="28"/>
    </w:p>
    <w:p>
      <w:pPr>
        <w:pStyle w:val="BookText"/>
        <w:rPr/>
      </w:pPr>
      <w:r>
        <w:rPr>
          <w:rFonts w:eastAsia="IRNazanin" w:cs="IRNazanin"/>
          <w:color w:val="111111"/>
          <w:sz w:val="28"/>
          <w:szCs w:val="28"/>
          <w:lang w:bidi="fa-IR"/>
        </w:rPr>
        <w:t>20878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لايُذبح الصيد في الحرم وان صيد في الحل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807115_2616395394"/>
      <w:bookmarkStart w:id="30" w:name="_Toc11"/>
      <w:bookmarkEnd w:id="29"/>
      <w:r>
        <w:rPr>
          <w:rtl w:val="true"/>
        </w:rPr>
        <w:t xml:space="preserve">باب </w:t>
      </w:r>
      <w:r>
        <w:rPr>
          <w:rtl w:val="true"/>
        </w:rPr>
        <w:t>(</w:t>
      </w:r>
      <w:r>
        <w:rPr/>
        <w:t>6</w:t>
      </w:r>
      <w:r>
        <w:rPr>
          <w:rtl w:val="true"/>
        </w:rPr>
        <w:t>)</w:t>
      </w:r>
      <w:r>
        <w:rPr>
          <w:rtl w:val="true"/>
        </w:rPr>
        <w:t>الاختبار الالهي للصحابة في عمرة الحديبية</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عیسی،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وَرِمَاحُكُمْ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الوحوش حتى نالتها أيديهم ورماحهم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1" w:name="pg13462_136777"/>
    </w:p>
    <w:p>
      <w:pPr>
        <w:pStyle w:val="BookText"/>
        <w:rPr/>
      </w:pPr>
      <w:bookmarkEnd w:id="31"/>
      <w:r>
        <w:rPr>
          <w:rFonts w:eastAsia="Amiri" w:cs="Amiri" w:ascii="Amiri" w:hAnsi="Amiri"/>
          <w:color w:val="111111"/>
          <w:sz w:val="28"/>
          <w:szCs w:val="28"/>
          <w:lang w:bidi="ar-SA"/>
        </w:rPr>
        <w:t>20880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 تَنَالُهُ أَيْدِيكُمْ وَرِمَاحُكُمْ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عليهم الصيد في كلَّ مكان</w:t>
      </w:r>
      <w:r>
        <w:rPr>
          <w:rStyle w:val="FootnoteAnchor"/>
          <w:rtl w:val="true"/>
        </w:rPr>
        <w:footnoteReference w:id="26"/>
      </w:r>
      <w:r>
        <w:rPr>
          <w:rFonts w:ascii="IRNazanin" w:hAnsi="IRNazanin" w:eastAsia="IRNazanin"/>
          <w:color w:val="111111"/>
          <w:sz w:val="28"/>
          <w:sz w:val="28"/>
          <w:szCs w:val="28"/>
          <w:rtl w:val="true"/>
          <w:lang w:bidi="fa-IR"/>
        </w:rPr>
        <w:t>حتی دنا منهم ليبلوهم الله به</w:t>
      </w:r>
      <w:r>
        <w:rPr>
          <w:rStyle w:val="FootnoteAnchor"/>
          <w:rtl w:val="true"/>
        </w:rPr>
        <w:footnoteReference w:id="27"/>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مثله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وعبدالله ابني محمد بن عيسى، عن محمد بن أبي عمير 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807117_2616395394"/>
      <w:bookmarkStart w:id="33" w:name="_Toc12"/>
      <w:bookmarkEnd w:id="32"/>
      <w:r>
        <w:rPr>
          <w:rtl w:val="true"/>
        </w:rPr>
        <w:t xml:space="preserve">باب </w:t>
      </w:r>
      <w:r>
        <w:rPr>
          <w:rtl w:val="true"/>
        </w:rPr>
        <w:t>(</w:t>
      </w:r>
      <w:r>
        <w:rPr/>
        <w:t>7</w:t>
      </w:r>
      <w:r>
        <w:rPr>
          <w:rtl w:val="true"/>
        </w:rPr>
        <w:t>)</w:t>
      </w:r>
      <w:r>
        <w:rPr>
          <w:rtl w:val="true"/>
        </w:rPr>
        <w:t>حكم صيد الحيوان الذي اصله من البحر</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أصله في البحر ويكون في البرَّ والبحر فلا ينبغي للمُحرِم أن </w:t>
      </w:r>
      <w:bookmarkStart w:id="34" w:name="pg13462_136778"/>
    </w:p>
    <w:p>
      <w:pPr>
        <w:pStyle w:val="BookText"/>
        <w:rPr/>
      </w:pPr>
      <w:bookmarkEnd w:id="34"/>
      <w:r>
        <w:rPr>
          <w:rFonts w:ascii="Amiri" w:hAnsi="Amiri" w:eastAsia="Amiri" w:cs="Amiri"/>
          <w:color w:val="111111"/>
          <w:sz w:val="28"/>
          <w:sz w:val="28"/>
          <w:szCs w:val="28"/>
          <w:rtl w:val="true"/>
          <w:lang w:bidi="ar-SA"/>
        </w:rPr>
        <w:t>يقتله، فإن قتله فعليه الجزاء</w:t>
      </w:r>
      <w:r>
        <w:rPr>
          <w:rStyle w:val="FootnoteAnchor"/>
          <w:rtl w:val="true"/>
        </w:rPr>
        <w:footnoteReference w:id="31"/>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من البحر، وكلُّ شيء أصلهُ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علمائنا الكرام في أن الجراد من البَرّ، 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الجراد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الجراد البحري المسمّى بالاربيان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يأكلون جراداً،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إرموه في الماء إذن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807119_2616395394"/>
      <w:bookmarkStart w:id="36" w:name="_Toc13"/>
      <w:bookmarkEnd w:id="35"/>
      <w:r>
        <w:rPr>
          <w:rtl w:val="true"/>
        </w:rPr>
        <w:t xml:space="preserve">باب </w:t>
      </w:r>
      <w:r>
        <w:rPr>
          <w:rtl w:val="true"/>
        </w:rPr>
        <w:t>(</w:t>
      </w:r>
      <w:r>
        <w:rPr/>
        <w:t>8</w:t>
      </w:r>
      <w:r>
        <w:rPr>
          <w:rtl w:val="true"/>
        </w:rPr>
        <w:t>)</w:t>
      </w:r>
      <w:r>
        <w:rPr>
          <w:rtl w:val="true"/>
        </w:rPr>
        <w:t>حكم صيد البحر على المُحرم</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w:t>
      </w:r>
    </w:p>
    <w:p>
      <w:pPr>
        <w:pStyle w:val="BookText"/>
        <w:rPr/>
      </w:pPr>
      <w:r>
        <w:rPr>
          <w:rFonts w:ascii="Amiri" w:hAnsi="Amiri" w:eastAsia="Amiri" w:cs="Amiri"/>
          <w:color w:val="111111"/>
          <w:sz w:val="28"/>
          <w:sz w:val="28"/>
          <w:szCs w:val="28"/>
          <w:rtl w:val="true"/>
          <w:lang w:bidi="ar-SA"/>
        </w:rPr>
        <w:t>يصيد المُحرِم السمك وياكل مالحه وطريّه ويتزوّد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الّذي يأكلون، وفصل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طير يكون في الآجام يبيض في البرَّ ويفرخ في البرَّ فهو من صيد البرَّ، وما كان من صيد البرَّ</w:t>
      </w:r>
      <w:r>
        <w:rPr>
          <w:rStyle w:val="FootnoteAnchor"/>
          <w:rtl w:val="true"/>
        </w:rPr>
        <w:footnoteReference w:id="36"/>
      </w:r>
      <w:r>
        <w:rPr>
          <w:rFonts w:ascii="Amiri" w:hAnsi="Amiri" w:eastAsia="Amiri" w:cs="Amiri"/>
          <w:color w:val="111111"/>
          <w:sz w:val="28"/>
          <w:sz w:val="28"/>
          <w:szCs w:val="28"/>
          <w:rtl w:val="true"/>
          <w:lang w:bidi="ar-SA"/>
        </w:rPr>
        <w:t>يكون في البرَّ ويبيض في البحر ويفرخ في البحر فهو من صيد البحر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مليحه الذي تأكلون،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لَكُمْ صَيْدُ الْبَحْرِ وَطَعَامُهُ مَتَاعًا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الذي يأكلون،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موسی بن القاسم، عن عبدالرحمن، عن حمّاد، عن حریز،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يصيد المُحرم السّمك ويأكله طريه ومالحه ويتزوّد،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لَكُمْ صَيْدُ الْبَحْرِ وَطَعَامُهُ مَتَاعًا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فليخيّر الذين يأكلون،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طير يكون في الآجام يبي </w:t>
      </w:r>
    </w:p>
    <w:p>
      <w:pPr>
        <w:pStyle w:val="BookText"/>
        <w:rPr/>
      </w:pPr>
      <w:r>
        <w:rPr>
          <w:rFonts w:ascii="Amiri" w:hAnsi="Amiri" w:eastAsia="Amiri" w:cs="Amiri"/>
          <w:color w:val="111111"/>
          <w:sz w:val="28"/>
          <w:sz w:val="28"/>
          <w:szCs w:val="28"/>
          <w:rtl w:val="true"/>
          <w:lang w:bidi="ar-SA"/>
        </w:rPr>
        <w:t>في البرّ ويفرخ في البَرّ فهو من صيد البَرّ، وما كان من الطير يكون في البحر ويفرخ في البحر فهو من صيد البحر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الحيتان المالح، وما تزوّدتَ منه أيضاً، وإن لم يكن مالحاً فهو متاع</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طير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طير يكون في الآجام، يبيض في البَرّ ويفرخ فهو صید البر، وما كان من صيد البر يكون في البرّ ويبيض ويفرخ في البحر، فهو من صيد البحر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البحر كلّه مباح للمُحرم والمحلّ، وياكله المحرم، ويتزوّد منه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37" w:name="pg13462_136781"/>
    </w:p>
    <w:p>
      <w:pPr>
        <w:pStyle w:val="BookText"/>
        <w:rPr/>
      </w:pPr>
      <w:bookmarkEnd w:id="3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يصب المحرم الحیتان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غير واحد، عن أبان، عن الطيّار،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 المُحرِم طير الماء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طير يبيض ويفرخ في البَرّ فهو من صيد البَرّ، وكل طير يبيض ويفرخ في الماء فهو من صيد الماء، فالفارق بينهما هو البيض والفرخ لا التغذي والارتزاق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والميزان والفارق حمل بعض الفقهاء منهم صاحب الجواهر هذا الحديث على المرتزق في الماء ولكنه يبيض ويفرخ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بالاحتياط بترك صيد جميع انواع الطيور وأكلها، وبعضهم بلزوم الاجتناب للطائر المشكوك كونه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الاحوط والافضل الاجتناب عن جميع أنواع الطيور،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807121_2616395394"/>
      <w:bookmarkStart w:id="39" w:name="_Toc14"/>
      <w:bookmarkEnd w:id="38"/>
      <w:r>
        <w:rPr>
          <w:rtl w:val="true"/>
        </w:rPr>
        <w:t xml:space="preserve">باب </w:t>
      </w:r>
      <w:r>
        <w:rPr>
          <w:rtl w:val="true"/>
        </w:rPr>
        <w:t>(</w:t>
      </w:r>
      <w:r>
        <w:rPr/>
        <w:t>9</w:t>
      </w:r>
      <w:r>
        <w:rPr>
          <w:rtl w:val="true"/>
        </w:rPr>
        <w:t>)</w:t>
      </w:r>
      <w:r>
        <w:rPr>
          <w:rtl w:val="true"/>
        </w:rPr>
        <w:t>حكم الصيد اذا ذبحه المُحرِم</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عن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المُحرِم الصيدَ لم يأكله الحلال والحرام وهو </w:t>
      </w:r>
      <w:bookmarkStart w:id="40" w:name="pg13462_136782"/>
    </w:p>
    <w:p>
      <w:pPr>
        <w:pStyle w:val="BookText"/>
        <w:rPr/>
      </w:pPr>
      <w:bookmarkEnd w:id="40"/>
      <w:r>
        <w:rPr>
          <w:rFonts w:ascii="Amiri" w:hAnsi="Amiri" w:eastAsia="Amiri" w:cs="Amiri"/>
          <w:color w:val="111111"/>
          <w:sz w:val="28"/>
          <w:sz w:val="28"/>
          <w:szCs w:val="28"/>
          <w:rtl w:val="true"/>
          <w:lang w:bidi="ar-SA"/>
        </w:rPr>
        <w:t>کالميتة، وإذا ذَبح الصيدَ في الحَرم فهو مَيتةَ حلالٌ ذَبحَه أو حرام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الصفّار، عن الحسن بن موسی الخشّاب، عن اسحاق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المُحرِم الصيدَ في غير الحرم فهو ميتة لایأكله محل ولا محرم، واذا</w:t>
      </w:r>
      <w:r>
        <w:rPr>
          <w:rStyle w:val="FootnoteAnchor"/>
          <w:rtl w:val="true"/>
        </w:rPr>
        <w:footnoteReference w:id="47"/>
      </w:r>
      <w:r>
        <w:rPr>
          <w:rFonts w:ascii="Amiri" w:hAnsi="Amiri" w:eastAsia="Amiri" w:cs="Amiri"/>
          <w:color w:val="111111"/>
          <w:sz w:val="28"/>
          <w:sz w:val="28"/>
          <w:szCs w:val="28"/>
          <w:rtl w:val="true"/>
          <w:lang w:bidi="ar-SA"/>
        </w:rPr>
        <w:t>ذبح المحلُّ الصيدَ في جوف الحرم فهو مَيتة لايأكله مُحلّ ولامُحرم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807123_2616395394"/>
      <w:bookmarkStart w:id="42" w:name="_Toc15"/>
      <w:bookmarkEnd w:id="41"/>
      <w:r>
        <w:rPr>
          <w:rtl w:val="true"/>
        </w:rPr>
        <w:t xml:space="preserve">باب </w:t>
      </w:r>
      <w:r>
        <w:rPr>
          <w:rtl w:val="true"/>
        </w:rPr>
        <w:t>(</w:t>
      </w:r>
      <w:r>
        <w:rPr/>
        <w:t>10</w:t>
      </w:r>
      <w:r>
        <w:rPr>
          <w:rtl w:val="true"/>
        </w:rPr>
        <w:t>)</w:t>
      </w:r>
      <w:r>
        <w:rPr>
          <w:rtl w:val="true"/>
        </w:rPr>
        <w:t>حكم الصيد اذا صيد في الحِلّ ثم جيء به الى الحرم</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يحيى، عن أحمد بن محمد جمیعاً،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الصيد يُصاد في الحلّ ثم يجاء به إلى الحرم وهو 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إلى الحرم حَرُم عليه أكلُه وإمساكه، فلاتشترينّ في الحَرم إلاّ مذبوحاً ذُبح</w:t>
      </w:r>
      <w:r>
        <w:rPr>
          <w:rStyle w:val="FootnoteAnchor"/>
          <w:rtl w:val="true"/>
        </w:rPr>
        <w:footnoteReference w:id="49"/>
      </w:r>
      <w:r>
        <w:rPr>
          <w:rFonts w:ascii="IRNazanin" w:hAnsi="IRNazanin" w:eastAsia="IRNazanin"/>
          <w:color w:val="111111"/>
          <w:sz w:val="28"/>
          <w:sz w:val="28"/>
          <w:szCs w:val="28"/>
          <w:rtl w:val="true"/>
          <w:lang w:bidi="fa-IR"/>
        </w:rPr>
        <w:t>في الحلّ ثمّ جیيء به إلى الحرم مذبوحاً فلابأس</w:t>
      </w:r>
      <w:r>
        <w:rPr>
          <w:rStyle w:val="FootnoteAnchor"/>
          <w:rtl w:val="true"/>
        </w:rPr>
        <w:footnoteReference w:id="50"/>
      </w:r>
      <w:r>
        <w:rPr>
          <w:rFonts w:ascii="IRNazanin" w:hAnsi="IRNazanin" w:eastAsia="IRNazanin"/>
          <w:color w:val="111111"/>
          <w:sz w:val="28"/>
          <w:sz w:val="28"/>
          <w:szCs w:val="28"/>
          <w:rtl w:val="true"/>
          <w:lang w:bidi="fa-IR"/>
        </w:rPr>
        <w:t>للحلال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43" w:name="pg13462_136783"/>
    </w:p>
    <w:p>
      <w:pPr>
        <w:pStyle w:val="BookText"/>
        <w:rPr/>
      </w:pPr>
      <w:bookmarkEnd w:id="43"/>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لاتشترين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رمي في الحل ثم ادخل الحرم وهو 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ادخله الحرم وهو حيّ فقد حرُم لحمه وامساكه،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لاتشتره في الحرم إلاّ مذبوحاً قد</w:t>
      </w:r>
      <w:r>
        <w:rPr>
          <w:rStyle w:val="FootnoteAnchor"/>
          <w:rtl w:val="true"/>
        </w:rPr>
        <w:footnoteReference w:id="53"/>
      </w:r>
      <w:r>
        <w:rPr>
          <w:rFonts w:ascii="Amiri" w:hAnsi="Amiri" w:eastAsia="Amiri" w:cs="Amiri"/>
          <w:color w:val="111111"/>
          <w:sz w:val="28"/>
          <w:sz w:val="28"/>
          <w:szCs w:val="28"/>
          <w:rtl w:val="true"/>
          <w:lang w:bidi="ar-SA"/>
        </w:rPr>
        <w:t>ذُبح في الحِلّ ثم اُدخل الحرم فلابأس به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807125_2616395394"/>
      <w:bookmarkStart w:id="45" w:name="_Toc16"/>
      <w:bookmarkEnd w:id="44"/>
      <w:r>
        <w:rPr>
          <w:rtl w:val="true"/>
        </w:rPr>
        <w:t xml:space="preserve">باب </w:t>
      </w:r>
      <w:r>
        <w:rPr>
          <w:rtl w:val="true"/>
        </w:rPr>
        <w:t>(</w:t>
      </w:r>
      <w:r>
        <w:rPr/>
        <w:t>11</w:t>
      </w:r>
      <w:r>
        <w:rPr>
          <w:rtl w:val="true"/>
        </w:rPr>
        <w:t>)</w:t>
      </w:r>
      <w:r>
        <w:rPr>
          <w:rtl w:val="true"/>
        </w:rPr>
        <w:t>حكم مَن ذَبَح حمامةً من حمام الحرم</w:t>
      </w:r>
      <w:bookmarkEnd w:id="45"/>
    </w:p>
    <w:p>
      <w:pPr>
        <w:pStyle w:val="BookText"/>
        <w:rPr/>
      </w:pPr>
      <w:r>
        <w:rPr>
          <w:rFonts w:eastAsia="IRNazanin" w:cs="IRNazanin"/>
          <w:color w:val="111111"/>
          <w:sz w:val="28"/>
          <w:szCs w:val="28"/>
          <w:lang w:bidi="fa-IR"/>
        </w:rPr>
        <w:t>20893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أبي عمير، عن خلاّد السندي،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ذبح حمامة من حمام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فيأكله؟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فيطرحه؟ </w:t>
      </w:r>
      <w:bookmarkStart w:id="46" w:name="pg13462_136784"/>
    </w:p>
    <w:p>
      <w:pPr>
        <w:pStyle w:val="BookText"/>
        <w:rPr/>
      </w:pPr>
      <w:bookmarkEnd w:id="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طرحه فعليه</w:t>
      </w:r>
      <w:r>
        <w:rPr>
          <w:rStyle w:val="FootnoteAnchor"/>
          <w:rtl w:val="true"/>
        </w:rPr>
        <w:footnoteReference w:id="57"/>
      </w:r>
      <w:r>
        <w:rPr>
          <w:rFonts w:ascii="IRNazanin" w:hAnsi="IRNazanin" w:eastAsia="IRNazanin"/>
          <w:color w:val="111111"/>
          <w:sz w:val="28"/>
          <w:sz w:val="28"/>
          <w:szCs w:val="28"/>
          <w:rtl w:val="true"/>
          <w:lang w:bidi="fa-IR"/>
        </w:rPr>
        <w:t>فداء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عمير مثله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ابراهیم، عن أبيه، عن ابن أبي عمير 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807127_2616395394"/>
      <w:bookmarkStart w:id="48" w:name="_Toc17"/>
      <w:bookmarkEnd w:id="47"/>
      <w:r>
        <w:rPr>
          <w:rtl w:val="true"/>
        </w:rPr>
        <w:t xml:space="preserve">باب </w:t>
      </w:r>
      <w:r>
        <w:rPr>
          <w:rtl w:val="true"/>
        </w:rPr>
        <w:t>(</w:t>
      </w:r>
      <w:r>
        <w:rPr/>
        <w:t>12</w:t>
      </w:r>
      <w:r>
        <w:rPr>
          <w:rtl w:val="true"/>
        </w:rPr>
        <w:t>)</w:t>
      </w:r>
      <w:r>
        <w:rPr>
          <w:rtl w:val="true"/>
        </w:rPr>
        <w:t>حكم أكل المُحلّ مما صاده المُحرِم في الحلَّ</w:t>
      </w:r>
      <w:bookmarkEnd w:id="48"/>
    </w:p>
    <w:p>
      <w:pPr>
        <w:pStyle w:val="BookText"/>
        <w:rPr/>
      </w:pPr>
      <w:r>
        <w:rPr>
          <w:rFonts w:eastAsia="Amiri" w:cs="Amiri" w:ascii="Amiri" w:hAnsi="Amiri"/>
          <w:color w:val="111111"/>
          <w:sz w:val="28"/>
          <w:szCs w:val="28"/>
          <w:lang w:bidi="ar-SA"/>
        </w:rPr>
        <w:t>20894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من صيد أصابه محرم وهو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منه الحلال وليس عليه شيء، إنّما الفداء على المُحرِم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w:t>
      </w:r>
    </w:p>
    <w:p>
      <w:pPr>
        <w:pStyle w:val="BookText"/>
        <w:rPr/>
      </w:pPr>
      <w:r>
        <w:rPr>
          <w:rFonts w:ascii="IRNazanin" w:hAnsi="IRNazanin" w:eastAsia="IRNazanin"/>
          <w:color w:val="111111"/>
          <w:sz w:val="28"/>
          <w:sz w:val="28"/>
          <w:szCs w:val="28"/>
          <w:rtl w:val="true"/>
          <w:lang w:bidi="fa-IR"/>
        </w:rPr>
        <w:t>عیسی وابن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w:t>
      </w:r>
      <w:r>
        <w:rPr>
          <w:rStyle w:val="FootnoteAnchor"/>
          <w:rtl w:val="true"/>
        </w:rPr>
        <w:footnoteReference w:id="64"/>
      </w:r>
      <w:r>
        <w:rPr>
          <w:rFonts w:ascii="Amiri" w:hAnsi="Amiri" w:eastAsia="Amiri" w:cs="Amiri"/>
          <w:color w:val="111111"/>
          <w:sz w:val="28"/>
          <w:sz w:val="28"/>
          <w:szCs w:val="28"/>
          <w:rtl w:val="true"/>
          <w:lang w:bidi="ar-SA"/>
        </w:rPr>
        <w:t>الصيد في الحرم وهو مُحرِم فانّه ينبغي له أن يدفنه</w:t>
      </w:r>
      <w:r>
        <w:rPr>
          <w:rStyle w:val="FootnoteAnchor"/>
          <w:rtl w:val="true"/>
        </w:rPr>
        <w:footnoteReference w:id="65"/>
      </w:r>
      <w:r>
        <w:rPr>
          <w:rFonts w:ascii="Amiri" w:hAnsi="Amiri" w:eastAsia="Amiri" w:cs="Amiri"/>
          <w:color w:val="111111"/>
          <w:sz w:val="28"/>
          <w:sz w:val="28"/>
          <w:szCs w:val="28"/>
          <w:rtl w:val="true"/>
          <w:lang w:bidi="ar-SA"/>
        </w:rPr>
        <w:t>ولا يأكله أحد، وإذا</w:t>
      </w:r>
      <w:r>
        <w:rPr>
          <w:rStyle w:val="FootnoteAnchor"/>
          <w:rtl w:val="true"/>
        </w:rPr>
        <w:footnoteReference w:id="66"/>
      </w:r>
      <w:r>
        <w:rPr>
          <w:rFonts w:ascii="Amiri" w:hAnsi="Amiri" w:eastAsia="Amiri" w:cs="Amiri"/>
          <w:color w:val="111111"/>
          <w:sz w:val="28"/>
          <w:sz w:val="28"/>
          <w:szCs w:val="28"/>
          <w:rtl w:val="true"/>
          <w:lang w:bidi="ar-SA"/>
        </w:rPr>
        <w:t>أصابه في الحل فانّ</w:t>
      </w:r>
      <w:r>
        <w:rPr>
          <w:rStyle w:val="FootnoteAnchor"/>
          <w:rtl w:val="true"/>
        </w:rPr>
        <w:footnoteReference w:id="67"/>
      </w:r>
      <w:r>
        <w:rPr>
          <w:rFonts w:ascii="Amiri" w:hAnsi="Amiri" w:eastAsia="Amiri" w:cs="Amiri"/>
          <w:color w:val="111111"/>
          <w:sz w:val="28"/>
          <w:sz w:val="28"/>
          <w:szCs w:val="28"/>
          <w:rtl w:val="true"/>
          <w:lang w:bidi="ar-SA"/>
        </w:rPr>
        <w:t>الحلال يأكله وعليه هو الفداء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معاوية بن عمّار مثله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الصيد في الحرم كان ميتة ويحرم على المُحرِم والمُحِل، كما هو المشهور بين الفقهاء شهرة عظيمة وقد ادعى بعض الفقهاء كالعلاّمة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أصابه في الحِل فأكثر الفقهاء اتفقوا على الحرمة أيضاً على المُحرِم والمحلّ، وقال بعضهم بجواز أكله للمُحِلّ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حمّاد ابن عيسى،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اصاب صيداً أياكل منه المحل؟ </w:t>
      </w:r>
      <w:bookmarkStart w:id="49" w:name="pg13462_136786"/>
    </w:p>
    <w:p>
      <w:pPr>
        <w:pStyle w:val="BookText"/>
        <w:rPr/>
      </w:pPr>
      <w:bookmarkEnd w:id="4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المحِل شيء انّما الفداء على المُحرِم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وفضالة،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وهو محرم أيأكل منه الحلال؟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انّما الفداء على المُحرِم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عباس، عن سیف بن عميرة،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 صيداً وهو مُحرِم آكل منه وأنا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فاعلا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أصاب مالاً حراماً؟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يرحمك الله، إنّ ذلك عليه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إذا قتل الصيد فعليه جزاؤه ويتصدّق بالصيد على مسكين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807129_2616395394"/>
      <w:bookmarkStart w:id="51" w:name="_Toc18"/>
      <w:bookmarkEnd w:id="50"/>
      <w:r>
        <w:rPr>
          <w:rtl w:val="true"/>
        </w:rPr>
        <w:t xml:space="preserve">باب </w:t>
      </w:r>
      <w:r>
        <w:rPr>
          <w:rtl w:val="true"/>
        </w:rPr>
        <w:t>(</w:t>
      </w:r>
      <w:r>
        <w:rPr/>
        <w:t>13</w:t>
      </w:r>
      <w:r>
        <w:rPr>
          <w:rtl w:val="true"/>
        </w:rPr>
        <w:t>)</w:t>
      </w:r>
      <w:r>
        <w:rPr>
          <w:rtl w:val="true"/>
        </w:rPr>
        <w:t>جزاء من آذى حيواناً وهو مُحرِم</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بعض أصحابه، عن زید </w:t>
      </w:r>
      <w:bookmarkStart w:id="52" w:name="pg13462_136787"/>
    </w:p>
    <w:p>
      <w:pPr>
        <w:pStyle w:val="BookText"/>
        <w:rPr/>
      </w:pPr>
      <w:bookmarkEnd w:id="52"/>
      <w:r>
        <w:rPr>
          <w:rFonts w:ascii="Amiri" w:hAnsi="Amiri" w:eastAsia="Amiri" w:cs="Amiri"/>
          <w:color w:val="111111"/>
          <w:sz w:val="28"/>
          <w:sz w:val="28"/>
          <w:szCs w:val="28"/>
          <w:rtl w:val="true"/>
          <w:lang w:bidi="ar-SA"/>
        </w:rPr>
        <w:t xml:space="preserve">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انطلق وهو مُحرِمٌ فأخذ ثعلباً فجعل يقرَّب النار إلى وجهه وجعل الثعلب يصيح ويُحدِث من إسته، وجعل أصحابه ينهونه عمّا يصنع، ثمّ أرسله بعد ذلك، فبينما الرّجل ناتمٌ إذ جاءته حيّة فدخلت في فيه فلم تدَعهُ حتى جَعل يُحدِث كما أحدث الثعلب، ثمّ خلّت عنه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807131_2616395394"/>
      <w:bookmarkStart w:id="54" w:name="_Toc19"/>
      <w:bookmarkEnd w:id="53"/>
      <w:r>
        <w:rPr>
          <w:rtl w:val="true"/>
        </w:rPr>
        <w:t xml:space="preserve">باب </w:t>
      </w:r>
      <w:r>
        <w:rPr>
          <w:rtl w:val="true"/>
        </w:rPr>
        <w:t>(</w:t>
      </w:r>
      <w:r>
        <w:rPr/>
        <w:t>14</w:t>
      </w:r>
      <w:r>
        <w:rPr>
          <w:rtl w:val="true"/>
        </w:rPr>
        <w:t>)</w:t>
      </w:r>
      <w:r>
        <w:rPr>
          <w:rtl w:val="true"/>
        </w:rPr>
        <w:t>ماذا يُفعل بالصيد اذا صاده المُحرِم؟</w:t>
      </w:r>
      <w:bookmarkEnd w:id="54"/>
    </w:p>
    <w:p>
      <w:pPr>
        <w:pStyle w:val="BookText"/>
        <w:rPr/>
      </w:pPr>
      <w:r>
        <w:rPr>
          <w:rFonts w:eastAsia="IRNazanin" w:cs="IRNazanin"/>
          <w:color w:val="111111"/>
          <w:sz w:val="28"/>
          <w:szCs w:val="28"/>
          <w:lang w:bidi="fa-IR"/>
        </w:rPr>
        <w:t>20901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أبي أحمد</w:t>
      </w:r>
      <w:r>
        <w:rPr>
          <w:rStyle w:val="FootnoteAnchor"/>
          <w:rtl w:val="true"/>
        </w:rPr>
        <w:footnoteReference w:id="78"/>
      </w:r>
      <w:r>
        <w:rPr>
          <w:rFonts w:ascii="Amiri" w:hAnsi="Amiri" w:eastAsia="Amiri" w:cs="Amiri"/>
          <w:color w:val="111111"/>
          <w:sz w:val="28"/>
          <w:sz w:val="28"/>
          <w:szCs w:val="28"/>
          <w:rtl w:val="true"/>
          <w:lang w:bidi="ar-SA"/>
        </w:rPr>
        <w:t xml:space="preserve">،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يُصيب الصيد فيفديه أو يطعمه</w:t>
      </w:r>
      <w:r>
        <w:rPr>
          <w:rStyle w:val="FootnoteAnchor"/>
          <w:rtl w:val="true"/>
        </w:rPr>
        <w:footnoteReference w:id="79"/>
      </w:r>
      <w:r>
        <w:rPr>
          <w:rFonts w:ascii="Amiri" w:hAnsi="Amiri" w:eastAsia="Amiri" w:cs="Amiri"/>
          <w:color w:val="111111"/>
          <w:sz w:val="28"/>
          <w:sz w:val="28"/>
          <w:szCs w:val="28"/>
          <w:rtl w:val="true"/>
          <w:lang w:bidi="ar-SA"/>
        </w:rPr>
        <w:t>أو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80"/>
      </w:r>
      <w:r>
        <w:rPr>
          <w:rFonts w:ascii="Amiri" w:hAnsi="Amiri" w:eastAsia="Amiri" w:cs="Amiri"/>
          <w:color w:val="111111"/>
          <w:sz w:val="28"/>
          <w:sz w:val="28"/>
          <w:szCs w:val="28"/>
          <w:rtl w:val="true"/>
          <w:lang w:bidi="ar-SA"/>
        </w:rPr>
        <w:t xml:space="preserve">يصنع به؟ </w:t>
      </w:r>
      <w:bookmarkStart w:id="55" w:name="pg13462_136788"/>
    </w:p>
    <w:p>
      <w:pPr>
        <w:pStyle w:val="BookText"/>
        <w:rPr/>
      </w:pPr>
      <w:bookmarkEnd w:id="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Style w:val="FootnoteAnchor"/>
          <w:rtl w:val="true"/>
        </w:rPr>
        <w:footnoteReference w:id="81"/>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807133_2616395394"/>
      <w:bookmarkStart w:id="57" w:name="_Toc20"/>
      <w:bookmarkEnd w:id="56"/>
      <w:r>
        <w:rPr>
          <w:rtl w:val="true"/>
        </w:rPr>
        <w:t xml:space="preserve">باب </w:t>
      </w:r>
      <w:r>
        <w:rPr>
          <w:rtl w:val="true"/>
        </w:rPr>
        <w:t>(</w:t>
      </w:r>
      <w:r>
        <w:rPr/>
        <w:t>15</w:t>
      </w:r>
      <w:r>
        <w:rPr>
          <w:rtl w:val="true"/>
        </w:rPr>
        <w:t xml:space="preserve">) </w:t>
      </w:r>
      <w:r>
        <w:rPr>
          <w:rtl w:val="true"/>
        </w:rPr>
        <w:t>جواز أكل الصيد للمحلّ في الحرم اذا صید و ذُبح في الحِلّ</w:t>
      </w:r>
      <w:bookmarkEnd w:id="57"/>
    </w:p>
    <w:p>
      <w:pPr>
        <w:pStyle w:val="BookText"/>
        <w:rPr/>
      </w:pPr>
      <w:r>
        <w:rPr>
          <w:rFonts w:eastAsia="IRNazanin" w:cs="IRNazanin"/>
          <w:color w:val="111111"/>
          <w:sz w:val="28"/>
          <w:szCs w:val="28"/>
          <w:lang w:bidi="fa-IR"/>
        </w:rPr>
        <w:t>20902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علا بن رزين،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الصيد يصاد في الحِلّ ويُذبح في الحِلّ ويُدخل الحرم ويؤكل؟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صاد صیداً، فدخل به الحرم وهو حيّ فقد حرم عليه إمساكه، وعليه أن يرسله، وإن ذبحه في الحلّ، ودخل به الحرم مذبوحاً فلاشيء عليه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علي بن النعمان، عن ابن مسکان،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حمام ذُبِح في الحل؟ </w:t>
      </w:r>
      <w:bookmarkStart w:id="58" w:name="pg13462_136789"/>
    </w:p>
    <w:p>
      <w:pPr>
        <w:pStyle w:val="BookText"/>
        <w:rPr/>
      </w:pPr>
      <w:bookmarkEnd w:id="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ياكله مُحرِم، وإذا أُدخل مكة أكله المحِلّ بمكة ، وإذا اُدخل الحرم حَيّاً ثم ذُبح في الحَرم فلايأكله لانّه ذُبح بعد ما بَلَغ مأمنه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عبيد بن معاوية بن شريح، عن ابيه،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يأتونا بهذه اليعاقيب</w:t>
      </w:r>
      <w:r>
        <w:rPr>
          <w:rStyle w:val="FootnoteAnchor"/>
          <w:rtl w:val="true"/>
        </w:rPr>
        <w:footnoteReference w:id="8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لاتقربوها في الحرم إلا ما كان مذبوحاً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نأمرهم أن يذبحوها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وأطعمني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807135_2616395394"/>
      <w:bookmarkStart w:id="60" w:name="_Toc21"/>
      <w:bookmarkEnd w:id="59"/>
      <w:r>
        <w:rPr>
          <w:rtl w:val="true"/>
        </w:rPr>
        <w:t xml:space="preserve">باب </w:t>
      </w:r>
      <w:r>
        <w:rPr>
          <w:rtl w:val="true"/>
        </w:rPr>
        <w:t>(</w:t>
      </w:r>
      <w:r>
        <w:rPr/>
        <w:t>16</w:t>
      </w:r>
      <w:r>
        <w:rPr>
          <w:rtl w:val="true"/>
        </w:rPr>
        <w:t>)</w:t>
      </w:r>
      <w:r>
        <w:rPr>
          <w:rtl w:val="true"/>
        </w:rPr>
        <w:t>حرمة الزواج والتزويج والشهادة على النكاح في حال الاحرام</w:t>
      </w:r>
      <w:bookmarkEnd w:id="60"/>
    </w:p>
    <w:p>
      <w:pPr>
        <w:pStyle w:val="BookText"/>
        <w:rPr/>
      </w:pPr>
      <w:r>
        <w:rPr>
          <w:rFonts w:eastAsia="Amiri" w:cs="Amiri" w:ascii="Amiri" w:hAnsi="Amiri"/>
          <w:color w:val="111111"/>
          <w:sz w:val="28"/>
          <w:szCs w:val="28"/>
          <w:lang w:bidi="ar-SA"/>
        </w:rPr>
        <w:t>20906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صفوان والنّضر، عن ابن سنان وحمّاد، عن ابن المغيرة،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للمُحرِم أن يتزوّج ولايُزوَّج، فان تزوّج أو زوَّج مُحلاً فتزويجه باطل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سنان 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 xml:space="preserve">صفوان بن يحيى، عن حریز ،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الانصار تزوّج وهو مُحرِم فأبطل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عن حریز ،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لايَنكَح ولايُنكِح ولايخطب ولا يشهد النكاح وإن</w:t>
      </w:r>
      <w:r>
        <w:rPr>
          <w:rStyle w:val="FootnoteAnchor"/>
          <w:rtl w:val="true"/>
        </w:rPr>
        <w:footnoteReference w:id="93"/>
      </w:r>
      <w:r>
        <w:rPr>
          <w:rFonts w:ascii="Amiri" w:hAnsi="Amiri" w:eastAsia="Amiri" w:cs="Amiri"/>
          <w:color w:val="111111"/>
          <w:sz w:val="28"/>
          <w:sz w:val="28"/>
          <w:szCs w:val="28"/>
          <w:rtl w:val="true"/>
          <w:lang w:bidi="ar-SA"/>
        </w:rPr>
        <w:t>نکَح فنکاحُه باطلٌ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لا ينكح وان نکَح فنکاحه باطل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نکاحه باطل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علي، عن عمر بن أبان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الى باب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المفضَّل فاستقبلته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أصنع شيئاً فلم أصنع حتى يأمرني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يحصّن الله فَرجي، ويغضَّ بَصَري في إحرامي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ودخل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الكلبي على الباب وقد أراد الاحرام وأراد أن يتزوج ليغضَّ الله بذلك بَصَره، ان امرته فَعَل والاّ انصرف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فليفعل وليستتر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الاستئذان كان لزواج المتعة قبل الاحرام، كي تهدا غريزته الجنسيَّة، فلايرغب الى النساء حال الاحرام، فاَذِن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بالتستُّر والكتمان تقية من العامَّة الذين يحرَّمونها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يزوّج المحرِمُ المُحلَّ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w:t>
      </w:r>
      <w:bookmarkStart w:id="61" w:name="pg13462_136792"/>
    </w:p>
    <w:p>
      <w:pPr>
        <w:pStyle w:val="BookText"/>
        <w:rPr/>
      </w:pPr>
      <w:bookmarkEnd w:id="61"/>
      <w:r>
        <w:rPr>
          <w:rFonts w:ascii="Amiri" w:hAnsi="Amiri" w:eastAsia="Amiri" w:cs="Amiri"/>
          <w:color w:val="111111"/>
          <w:sz w:val="28"/>
          <w:sz w:val="28"/>
          <w:szCs w:val="28"/>
          <w:rtl w:val="true"/>
          <w:lang w:bidi="ar-SA"/>
        </w:rPr>
        <w:t xml:space="preserve">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ينبغي للمُحرِم أن يتزوّج ولايزوّج مُحِلاً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ابن عيسى، عن ابن أبي شجرة،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يَشهد علی نکاح مُحلّين</w:t>
      </w:r>
      <w:r>
        <w:rPr>
          <w:rStyle w:val="FootnoteAnchor"/>
          <w:rtl w:val="true"/>
        </w:rPr>
        <w:footnoteReference w:id="1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يشير بصيد على مُحلّ؟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جملة إنكارية اذ انّه لايجوز أن يشير المحرم بصيد على المحل، وبهذا قال الشيخ الصدوق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807137_2616395394"/>
      <w:bookmarkStart w:id="63" w:name="_Toc22"/>
      <w:bookmarkEnd w:id="62"/>
      <w:r>
        <w:rPr>
          <w:rtl w:val="true"/>
        </w:rPr>
        <w:t xml:space="preserve">باب </w:t>
      </w:r>
      <w:r>
        <w:rPr>
          <w:rtl w:val="true"/>
        </w:rPr>
        <w:t>(</w:t>
      </w:r>
      <w:r>
        <w:rPr/>
        <w:t>17</w:t>
      </w:r>
      <w:r>
        <w:rPr>
          <w:rtl w:val="true"/>
        </w:rPr>
        <w:t>)</w:t>
      </w:r>
      <w:r>
        <w:rPr>
          <w:rtl w:val="true"/>
        </w:rPr>
        <w:t>الحرمة الأبَدية على من تزوَّج وهو مُحرِم عالماً بالحرمة</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علي، عن ابن بكير، عن ابراهيم بن الحسن،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المُحرِم إذا تزوج وهو مُحرِم </w:t>
      </w:r>
      <w:bookmarkStart w:id="64" w:name="pg13462_136793"/>
    </w:p>
    <w:p>
      <w:pPr>
        <w:pStyle w:val="BookText"/>
        <w:rPr/>
      </w:pPr>
      <w:bookmarkEnd w:id="64"/>
      <w:r>
        <w:rPr>
          <w:rFonts w:ascii="Amiri" w:hAnsi="Amiri" w:eastAsia="Amiri" w:cs="Amiri"/>
          <w:color w:val="111111"/>
          <w:sz w:val="28"/>
          <w:sz w:val="28"/>
          <w:szCs w:val="28"/>
          <w:rtl w:val="true"/>
          <w:lang w:bidi="ar-SA"/>
        </w:rPr>
        <w:t>فُرَّق بينهما ثم لا</w:t>
      </w:r>
      <w:r>
        <w:rPr>
          <w:rStyle w:val="FootnoteAnchor"/>
          <w:rtl w:val="true"/>
        </w:rPr>
        <w:footnoteReference w:id="104"/>
      </w:r>
      <w:r>
        <w:rPr>
          <w:rFonts w:ascii="Amiri" w:hAnsi="Amiri" w:eastAsia="Amiri" w:cs="Amiri"/>
          <w:color w:val="111111"/>
          <w:sz w:val="28"/>
          <w:sz w:val="28"/>
          <w:szCs w:val="28"/>
          <w:rtl w:val="true"/>
          <w:lang w:bidi="ar-SA"/>
        </w:rPr>
        <w:t>يتعاودان ابداً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عباس، عن عبدالله بن بكير، عن أديم بن الحر الخزاعي،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انّ المُحرِم إذا تزوّج حال إحرامه عالماً حرمت زوجته عليه وان لم يدخل بها، ولو كان جاهلاً بالحكم فسد العقد ولاتحرم عليه وان دخل بها، وعليه أن يعيد العقد عليها ان أرادها حين الاحلال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في احرامه فُرَّق بينهما ولم تحلّ لهُ أبداً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المهر إن كان دخل بها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807139_2616395394"/>
      <w:bookmarkStart w:id="66" w:name="_Toc23"/>
      <w:bookmarkEnd w:id="65"/>
      <w:r>
        <w:rPr>
          <w:rtl w:val="true"/>
        </w:rPr>
        <w:t xml:space="preserve">باب </w:t>
      </w:r>
      <w:r>
        <w:rPr>
          <w:rtl w:val="true"/>
        </w:rPr>
        <w:t>(</w:t>
      </w:r>
      <w:r>
        <w:rPr/>
        <w:t>18</w:t>
      </w:r>
      <w:r>
        <w:rPr>
          <w:rtl w:val="true"/>
        </w:rPr>
        <w:t>)</w:t>
      </w:r>
      <w:r>
        <w:rPr>
          <w:rtl w:val="true"/>
        </w:rPr>
        <w:t>حرمة الزوجين المُحرِمين أحدهما على الآخر إلاّ النظر والكلام</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أحرم قال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كلّ شيء منكنّ إلاّ النظر والكلام، ما دمتُ في إحرامي، وكنّ قد حججن </w:t>
      </w:r>
      <w:bookmarkStart w:id="67" w:name="pg13462_136794"/>
    </w:p>
    <w:p>
      <w:pPr>
        <w:pStyle w:val="BookText"/>
        <w:rPr/>
      </w:pPr>
      <w:bookmarkEnd w:id="67"/>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807141_2616395394"/>
      <w:bookmarkStart w:id="69" w:name="_Toc24"/>
      <w:bookmarkEnd w:id="68"/>
      <w:r>
        <w:rPr>
          <w:rtl w:val="true"/>
        </w:rPr>
        <w:t xml:space="preserve">باب </w:t>
      </w:r>
      <w:r>
        <w:rPr>
          <w:rtl w:val="true"/>
        </w:rPr>
        <w:t>(</w:t>
      </w:r>
      <w:r>
        <w:rPr/>
        <w:t>19</w:t>
      </w:r>
      <w:r>
        <w:rPr>
          <w:rtl w:val="true"/>
        </w:rPr>
        <w:t>)</w:t>
      </w:r>
      <w:r>
        <w:rPr>
          <w:rtl w:val="true"/>
        </w:rPr>
        <w:t>جواز الطلاق للمُحرِم</w:t>
      </w:r>
      <w:bookmarkEnd w:id="69"/>
    </w:p>
    <w:p>
      <w:pPr>
        <w:pStyle w:val="BookText"/>
        <w:rPr/>
      </w:pPr>
      <w:r>
        <w:rPr>
          <w:rFonts w:eastAsia="Amiri" w:cs="Amiri" w:ascii="Amiri" w:hAnsi="Amiri"/>
          <w:color w:val="111111"/>
          <w:sz w:val="28"/>
          <w:szCs w:val="28"/>
          <w:lang w:bidi="ar-SA"/>
        </w:rPr>
        <w:t>20919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يطلّق</w:t>
      </w:r>
      <w:r>
        <w:rPr>
          <w:rStyle w:val="FootnoteAnchor"/>
          <w:rtl w:val="true"/>
        </w:rPr>
        <w:footnoteReference w:id="111"/>
      </w:r>
      <w:r>
        <w:rPr>
          <w:rFonts w:ascii="Amiri" w:hAnsi="Amiri" w:eastAsia="Amiri" w:cs="Amiri"/>
          <w:color w:val="111111"/>
          <w:sz w:val="28"/>
          <w:sz w:val="28"/>
          <w:szCs w:val="28"/>
          <w:rtl w:val="true"/>
          <w:lang w:bidi="ar-SA"/>
        </w:rPr>
        <w:t>ولايتزوّج</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عاصم بن حمید 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70" w:name="pg13462_136795"/>
    </w:p>
    <w:p>
      <w:pPr>
        <w:pStyle w:val="Heading3"/>
        <w:numPr>
          <w:ilvl w:val="2"/>
          <w:numId w:val="1"/>
        </w:numPr>
        <w:rPr/>
      </w:pPr>
      <w:bookmarkStart w:id="71" w:name="__RefHeading___Toc1807143_2616395394"/>
      <w:bookmarkStart w:id="72" w:name="_Toc25"/>
      <w:bookmarkEnd w:id="70"/>
      <w:bookmarkEnd w:id="71"/>
      <w:r>
        <w:rPr>
          <w:rtl w:val="true"/>
        </w:rPr>
        <w:t xml:space="preserve">باب </w:t>
      </w:r>
      <w:r>
        <w:rPr>
          <w:rtl w:val="true"/>
        </w:rPr>
        <w:t>(</w:t>
      </w:r>
      <w:r>
        <w:rPr/>
        <w:t>20</w:t>
      </w:r>
      <w:r>
        <w:rPr>
          <w:rtl w:val="true"/>
        </w:rPr>
        <w:t>)</w:t>
      </w:r>
      <w:r>
        <w:rPr>
          <w:rtl w:val="true"/>
        </w:rPr>
        <w:t>حرمة الطَّيب على المُحرِم</w:t>
      </w:r>
      <w:bookmarkEnd w:id="72"/>
    </w:p>
    <w:p>
      <w:pPr>
        <w:pStyle w:val="BookText"/>
        <w:rPr/>
      </w:pPr>
      <w:r>
        <w:rPr>
          <w:rFonts w:eastAsia="IRNazanin" w:cs="IRNazanin"/>
          <w:color w:val="111111"/>
          <w:sz w:val="28"/>
          <w:szCs w:val="28"/>
          <w:lang w:bidi="fa-IR"/>
        </w:rPr>
        <w:t>20921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ابراهیم النخعي،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يحرم عليك 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والورس</w:t>
      </w:r>
      <w:r>
        <w:rPr>
          <w:rStyle w:val="FootnoteAnchor"/>
          <w:rtl w:val="true"/>
        </w:rPr>
        <w:footnoteReference w:id="116"/>
      </w:r>
      <w:r>
        <w:rPr>
          <w:rFonts w:ascii="Amiri" w:hAnsi="Amiri" w:eastAsia="Amiri" w:cs="Amiri"/>
          <w:color w:val="111111"/>
          <w:sz w:val="28"/>
          <w:sz w:val="28"/>
          <w:szCs w:val="28"/>
          <w:rtl w:val="true"/>
          <w:lang w:bidi="ar-SA"/>
        </w:rPr>
        <w:t>والزعفران، غير انّه يكره للمحرم الأدهان الطيَّبة الريح</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من الطيب أربعة أشياء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 وكان يكره من الأدهان الطيّبة الريح</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الطيب أكلاً واستعمالاً، ولا ينحصر في هذه الأشياء الاربعة وان كان ظاهر هذه الأحاديث والشُهرة بين الفقهاء ذلك، نعم الأفضل بل الأحوط الاجتناب عن استعمال كل 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سيف، عن منصور،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والعود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سيف </w:t>
      </w:r>
      <w:bookmarkStart w:id="73" w:name="pg13462_136796"/>
    </w:p>
    <w:p>
      <w:pPr>
        <w:pStyle w:val="BookText"/>
        <w:rPr/>
      </w:pPr>
      <w:bookmarkEnd w:id="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عبدالغفار</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من أهل اليمن مُحرِماً عليه جبّة وهو متخلّق،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الخَلوق، وينزع الجبّة، ولم يأمره بكفّارة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807145_2616395394"/>
      <w:bookmarkStart w:id="75" w:name="_Toc26"/>
      <w:bookmarkEnd w:id="74"/>
      <w:r>
        <w:rPr>
          <w:rtl w:val="true"/>
        </w:rPr>
        <w:t xml:space="preserve">باب </w:t>
      </w:r>
      <w:r>
        <w:rPr>
          <w:rtl w:val="true"/>
        </w:rPr>
        <w:t>(</w:t>
      </w:r>
      <w:r>
        <w:rPr/>
        <w:t>21</w:t>
      </w:r>
      <w:r>
        <w:rPr>
          <w:rtl w:val="true"/>
        </w:rPr>
        <w:t>)</w:t>
      </w:r>
      <w:r>
        <w:rPr>
          <w:rtl w:val="true"/>
        </w:rPr>
        <w:t>كفّارة الطَّيب</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لايمسّ المحرم شيئاً من الطيب ولا الرّيحان ولايتلذّذ به ولابريح طيّبة فمن</w:t>
      </w:r>
      <w:r>
        <w:rPr>
          <w:rStyle w:val="FootnoteAnchor"/>
          <w:rtl w:val="true"/>
        </w:rPr>
        <w:footnoteReference w:id="124"/>
      </w:r>
      <w:r>
        <w:rPr>
          <w:rFonts w:ascii="Amiri" w:hAnsi="Amiri" w:eastAsia="Amiri" w:cs="Amiri"/>
          <w:color w:val="111111"/>
          <w:sz w:val="28"/>
          <w:sz w:val="28"/>
          <w:szCs w:val="28"/>
          <w:rtl w:val="true"/>
          <w:lang w:bidi="ar-SA"/>
        </w:rPr>
        <w:t>ابتلي بشيء من ذلك فليتصدّق بقدر ما صَنع قَدر سَعَته</w:t>
      </w:r>
      <w:r>
        <w:rPr>
          <w:rStyle w:val="FootnoteAnchor"/>
          <w:rtl w:val="true"/>
        </w:rPr>
        <w:footnoteReference w:id="125"/>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76" w:name="pg13462_136797"/>
    </w:p>
    <w:p>
      <w:pPr>
        <w:pStyle w:val="BookText"/>
        <w:rPr/>
      </w:pPr>
      <w:bookmarkEnd w:id="76"/>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المحرم الطيب، فعليه أن يتصدّق بصدقة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مس الطيب للمحرم أن 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807147_2616395394"/>
      <w:bookmarkStart w:id="78" w:name="_Toc27"/>
      <w:bookmarkEnd w:id="77"/>
      <w:r>
        <w:rPr>
          <w:rtl w:val="true"/>
        </w:rPr>
        <w:t xml:space="preserve">باب </w:t>
      </w:r>
      <w:r>
        <w:rPr>
          <w:rtl w:val="true"/>
        </w:rPr>
        <w:t>(</w:t>
      </w:r>
      <w:r>
        <w:rPr/>
        <w:t>22</w:t>
      </w:r>
      <w:r>
        <w:rPr>
          <w:rtl w:val="true"/>
        </w:rPr>
        <w:t>)</w:t>
      </w:r>
      <w:r>
        <w:rPr>
          <w:rtl w:val="true"/>
        </w:rPr>
        <w:t>النهي عن مَسَّ الريحان والزعفران وأكله للمُحرِم</w:t>
      </w:r>
      <w:bookmarkEnd w:id="78"/>
    </w:p>
    <w:p>
      <w:pPr>
        <w:pStyle w:val="BookText"/>
        <w:rPr/>
      </w:pPr>
      <w:r>
        <w:rPr>
          <w:rFonts w:eastAsia="IRNazanin" w:cs="IRNazanin"/>
          <w:color w:val="111111"/>
          <w:sz w:val="28"/>
          <w:szCs w:val="28"/>
          <w:lang w:bidi="fa-IR"/>
        </w:rPr>
        <w:t>20929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لاتمس الريحان وأنت مُحرِم، ولاتمسَّ شيئاً فيه زعفران، ولا تاكل طعاماً فيه زعفران، ولا ترتمس فيما يدخل فيه رأسك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الاشعري، عن محمد بن عبدالجبار، عن صفوان،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لاتمسَّ ریحاناً وانت مُحرِم، ولاشيئاً فيه زعفران، ولاتطعم طعاماً فيه زعفران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79" w:name="pg13462_136798"/>
    </w:p>
    <w:p>
      <w:pPr>
        <w:pStyle w:val="BookText"/>
        <w:rPr/>
      </w:pPr>
      <w:bookmarkEnd w:id="79"/>
      <w:r>
        <w:rPr>
          <w:rFonts w:eastAsia="IRNazanin" w:cs="IRNazanin"/>
          <w:color w:val="111111"/>
          <w:sz w:val="28"/>
          <w:szCs w:val="28"/>
          <w:lang w:bidi="fa-IR"/>
        </w:rPr>
        <w:t>20931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عن سيف ابن عميرة</w:t>
      </w:r>
      <w:r>
        <w:rPr>
          <w:rStyle w:val="FootnoteAnchor"/>
          <w:rtl w:val="true"/>
        </w:rPr>
        <w:footnoteReference w:id="132"/>
      </w:r>
      <w:r>
        <w:rPr>
          <w:rFonts w:ascii="Amiri" w:hAnsi="Amiri" w:eastAsia="Amiri" w:cs="Amiri"/>
          <w:color w:val="111111"/>
          <w:sz w:val="28"/>
          <w:sz w:val="28"/>
          <w:szCs w:val="28"/>
          <w:rtl w:val="true"/>
          <w:lang w:bidi="ar-SA"/>
        </w:rPr>
        <w:t xml:space="preserve">،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متمتَّعاً فلاتقربنّ شيئاً فيه صفرة حتى تطوف بالبيت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فلاتقربنّ شيئاً فيه صفرة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لاتقترب ممّا فيه الطَّيب والروائح الزكيَّة ممّا يؤكل مثل الزعفران والهيل وما أشبهها أو يُتطيَّب به مثل العود والعنبر والمسك وما أشبه ذلك</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07149_2616395394"/>
      <w:bookmarkStart w:id="81" w:name="_Toc28"/>
      <w:bookmarkEnd w:id="80"/>
      <w:r>
        <w:rPr>
          <w:rtl w:val="true"/>
        </w:rPr>
        <w:t xml:space="preserve">باب </w:t>
      </w:r>
      <w:r>
        <w:rPr>
          <w:rtl w:val="true"/>
        </w:rPr>
        <w:t>(</w:t>
      </w:r>
      <w:r>
        <w:rPr/>
        <w:t>23</w:t>
      </w:r>
      <w:r>
        <w:rPr>
          <w:rtl w:val="true"/>
        </w:rPr>
        <w:t>)</w:t>
      </w:r>
      <w:r>
        <w:rPr>
          <w:rtl w:val="true"/>
        </w:rPr>
        <w:t>النهي عن غَسل المُحرِم يدَه بالأشنان</w:t>
      </w:r>
      <w:bookmarkEnd w:id="81"/>
    </w:p>
    <w:p>
      <w:pPr>
        <w:pStyle w:val="BookText"/>
        <w:rPr/>
      </w:pPr>
      <w:r>
        <w:rPr>
          <w:rFonts w:eastAsia="Amiri" w:cs="Amiri" w:ascii="Amiri" w:hAnsi="Amiri"/>
          <w:color w:val="111111"/>
          <w:sz w:val="28"/>
          <w:szCs w:val="28"/>
          <w:lang w:bidi="ar-SA"/>
        </w:rPr>
        <w:t>20932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عن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يغسل يده بالإشنان؟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يغسل يده بالحرض الأبيض</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بن عثمان، عن الحسن بن زیاد،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الإشنان فيه الطيب اغسل به يديّ وأنا محرمٌ؟ </w:t>
      </w:r>
      <w:bookmarkStart w:id="82" w:name="pg13462_136799"/>
    </w:p>
    <w:p>
      <w:pPr>
        <w:pStyle w:val="BookText"/>
        <w:rPr/>
      </w:pPr>
      <w:bookmarkEnd w:id="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الإحرام فانظروا مَزاودكم</w:t>
      </w:r>
      <w:r>
        <w:rPr>
          <w:rStyle w:val="FootnoteAnchor"/>
          <w:rtl w:val="true"/>
        </w:rPr>
        <w:footnoteReference w:id="135"/>
      </w:r>
      <w:r>
        <w:rPr>
          <w:rFonts w:ascii="Amiri" w:hAnsi="Amiri" w:eastAsia="Amiri" w:cs="Amiri"/>
          <w:color w:val="111111"/>
          <w:sz w:val="28"/>
          <w:sz w:val="28"/>
          <w:szCs w:val="28"/>
          <w:rtl w:val="true"/>
          <w:lang w:bidi="ar-SA"/>
        </w:rPr>
        <w:t>فاعزلوا الّذي لاتحتاجون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كفارة للإشنان الّذي غسلت به يدك</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807151_2616395394"/>
      <w:bookmarkStart w:id="84" w:name="_Toc29"/>
      <w:bookmarkEnd w:id="83"/>
      <w:r>
        <w:rPr>
          <w:rtl w:val="true"/>
        </w:rPr>
        <w:t xml:space="preserve">باب </w:t>
      </w:r>
      <w:r>
        <w:rPr>
          <w:rtl w:val="true"/>
        </w:rPr>
        <w:t>(</w:t>
      </w:r>
      <w:r>
        <w:rPr/>
        <w:t>24</w:t>
      </w:r>
      <w:r>
        <w:rPr>
          <w:rtl w:val="true"/>
        </w:rPr>
        <w:t>)</w:t>
      </w:r>
      <w:r>
        <w:rPr>
          <w:rtl w:val="true"/>
        </w:rPr>
        <w:t>النهي عن جلوس المُحرِم عند بائع العطور</w:t>
      </w:r>
      <w:bookmarkEnd w:id="84"/>
    </w:p>
    <w:p>
      <w:pPr>
        <w:pStyle w:val="BookText"/>
        <w:rPr/>
      </w:pPr>
      <w:r>
        <w:rPr>
          <w:rFonts w:eastAsia="Amiri" w:cs="Amiri" w:ascii="Amiri" w:hAnsi="Amiri"/>
          <w:color w:val="111111"/>
          <w:sz w:val="28"/>
          <w:szCs w:val="28"/>
          <w:lang w:bidi="ar-SA"/>
        </w:rPr>
        <w:t>20934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يجلس المُحرم عند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مارّاً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807153_2616395394"/>
      <w:bookmarkStart w:id="86" w:name="_Toc30"/>
      <w:bookmarkEnd w:id="85"/>
      <w:r>
        <w:rPr>
          <w:rtl w:val="true"/>
        </w:rPr>
        <w:t xml:space="preserve">باب </w:t>
      </w:r>
      <w:r>
        <w:rPr>
          <w:rtl w:val="true"/>
        </w:rPr>
        <w:t>(</w:t>
      </w:r>
      <w:r>
        <w:rPr/>
        <w:t>25</w:t>
      </w:r>
      <w:r>
        <w:rPr>
          <w:rtl w:val="true"/>
        </w:rPr>
        <w:t>)</w:t>
      </w:r>
      <w:r>
        <w:rPr>
          <w:rtl w:val="true"/>
        </w:rPr>
        <w:t>النهي عن تجمير ثوب الإحرام</w:t>
      </w:r>
      <w:bookmarkEnd w:id="8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الأشعري، عن الحسن بن عليّ الكوفي، عن العباس بن عامر،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ثوبَي إحرامي مع أثواب قد جُمّرت</w:t>
      </w:r>
      <w:r>
        <w:rPr>
          <w:rStyle w:val="FootnoteAnchor"/>
          <w:rtl w:val="true"/>
        </w:rPr>
        <w:footnoteReference w:id="138"/>
      </w:r>
      <w:r>
        <w:rPr>
          <w:rFonts w:ascii="Amiri" w:hAnsi="Amiri" w:eastAsia="Amiri" w:cs="Amiri"/>
          <w:color w:val="111111"/>
          <w:sz w:val="28"/>
          <w:sz w:val="28"/>
          <w:szCs w:val="28"/>
          <w:rtl w:val="true"/>
          <w:lang w:bidi="ar-SA"/>
        </w:rPr>
        <w:t xml:space="preserve">فأجد من ريحها؟ </w:t>
      </w:r>
      <w:bookmarkStart w:id="87" w:name="pg13462_136800"/>
    </w:p>
    <w:p>
      <w:pPr>
        <w:pStyle w:val="BookText"/>
        <w:rPr/>
      </w:pPr>
      <w:bookmarkEnd w:id="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فانشرها في الرَّيح حتّى يذهب ريحها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يدهَّن بأي دهن شاء اذا لم يكن فيه مسك ولاعنبر ولازعفران ولاورس قبل أن يغتسل للاحرام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تجمّر ثوباً لاحرامك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807155_2616395394"/>
      <w:bookmarkStart w:id="89" w:name="_Toc31"/>
      <w:bookmarkEnd w:id="88"/>
      <w:r>
        <w:rPr>
          <w:rtl w:val="true"/>
        </w:rPr>
        <w:t xml:space="preserve">باب </w:t>
      </w:r>
      <w:r>
        <w:rPr>
          <w:rtl w:val="true"/>
        </w:rPr>
        <w:t>(</w:t>
      </w:r>
      <w:r>
        <w:rPr/>
        <w:t>26</w:t>
      </w:r>
      <w:r>
        <w:rPr>
          <w:rtl w:val="true"/>
        </w:rPr>
        <w:t>)</w:t>
      </w:r>
      <w:r>
        <w:rPr>
          <w:rtl w:val="true"/>
        </w:rPr>
        <w:t>حكم المُحرم اذا غسل يده بما فيه الطيب</w:t>
      </w:r>
      <w:bookmarkEnd w:id="89"/>
    </w:p>
    <w:p>
      <w:pPr>
        <w:pStyle w:val="BookText"/>
        <w:rPr/>
      </w:pPr>
      <w:r>
        <w:rPr>
          <w:rFonts w:eastAsia="IRNazanin" w:cs="IRNazanin"/>
          <w:color w:val="111111"/>
          <w:sz w:val="28"/>
          <w:szCs w:val="28"/>
          <w:lang w:bidi="fa-IR"/>
        </w:rPr>
        <w:t>20937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بن زیاد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وضّاني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بدستشان فيه طيب فغسلت يدي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لذلك</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807157_2616395394"/>
      <w:bookmarkStart w:id="91" w:name="_Toc32"/>
      <w:bookmarkEnd w:id="90"/>
      <w:r>
        <w:rPr>
          <w:rtl w:val="true"/>
        </w:rPr>
        <w:t xml:space="preserve">باب </w:t>
      </w:r>
      <w:r>
        <w:rPr>
          <w:rtl w:val="true"/>
        </w:rPr>
        <w:t>(</w:t>
      </w:r>
      <w:r>
        <w:rPr/>
        <w:t>27</w:t>
      </w:r>
      <w:r>
        <w:rPr>
          <w:rtl w:val="true"/>
        </w:rPr>
        <w:t>)</w:t>
      </w:r>
      <w:r>
        <w:rPr>
          <w:rtl w:val="true"/>
        </w:rPr>
        <w:t>حكم المُحرم اذا مَسَّ الطَّيب ناسياً</w:t>
      </w:r>
      <w:bookmarkEnd w:id="9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w:t>
      </w:r>
      <w:bookmarkStart w:id="92" w:name="pg13462_136801"/>
    </w:p>
    <w:p>
      <w:pPr>
        <w:pStyle w:val="BookText"/>
        <w:rPr/>
      </w:pPr>
      <w:bookmarkEnd w:id="92"/>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الطيب ناسياً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يديه ويلبّي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 ربّه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807159_2616395394"/>
      <w:bookmarkStart w:id="94" w:name="_Toc33"/>
      <w:bookmarkEnd w:id="93"/>
      <w:r>
        <w:rPr>
          <w:rtl w:val="true"/>
        </w:rPr>
        <w:t xml:space="preserve">باب </w:t>
      </w:r>
      <w:r>
        <w:rPr>
          <w:rtl w:val="true"/>
        </w:rPr>
        <w:t>(</w:t>
      </w:r>
      <w:r>
        <w:rPr/>
        <w:t>28</w:t>
      </w:r>
      <w:r>
        <w:rPr>
          <w:rtl w:val="true"/>
        </w:rPr>
        <w:t>)</w:t>
      </w:r>
      <w:r>
        <w:rPr>
          <w:rtl w:val="true"/>
        </w:rPr>
        <w:t>حكم المُحرِم اذا مَسَّ الطيب وهو نائم</w:t>
      </w:r>
      <w:bookmarkEnd w:id="94"/>
    </w:p>
    <w:p>
      <w:pPr>
        <w:pStyle w:val="BookText"/>
        <w:rPr/>
      </w:pPr>
      <w:r>
        <w:rPr>
          <w:rFonts w:eastAsia="Amiri" w:cs="Amiri" w:ascii="Amiri" w:hAnsi="Amiri"/>
          <w:color w:val="111111"/>
          <w:sz w:val="28"/>
          <w:szCs w:val="28"/>
          <w:lang w:bidi="ar-SA"/>
        </w:rPr>
        <w:t>20939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عبدالله بن هلال، عن عبدالله بن جبلة،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يمسّ الطيب وهو نائم لايعلم؟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وليس عليه شيء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المحرم يدّهنه الحلال</w:t>
      </w:r>
      <w:r>
        <w:rPr>
          <w:rStyle w:val="FootnoteAnchor"/>
          <w:rtl w:val="true"/>
        </w:rPr>
        <w:footnoteReference w:id="143"/>
      </w:r>
      <w:r>
        <w:rPr>
          <w:rFonts w:ascii="Amiri" w:hAnsi="Amiri" w:eastAsia="Amiri" w:cs="Amiri"/>
          <w:color w:val="111111"/>
          <w:sz w:val="28"/>
          <w:sz w:val="28"/>
          <w:szCs w:val="28"/>
          <w:rtl w:val="true"/>
          <w:lang w:bidi="ar-SA"/>
        </w:rPr>
        <w:t>بالدُّهن الطيب والمُحرِم لا يعلم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أيضاً وليحذر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95" w:name="pg13462_136802"/>
    </w:p>
    <w:p>
      <w:pPr>
        <w:pStyle w:val="Heading3"/>
        <w:numPr>
          <w:ilvl w:val="2"/>
          <w:numId w:val="1"/>
        </w:numPr>
        <w:rPr/>
      </w:pPr>
      <w:bookmarkStart w:id="96" w:name="__RefHeading___Toc1807161_2616395394"/>
      <w:bookmarkStart w:id="97" w:name="_Toc34"/>
      <w:bookmarkEnd w:id="95"/>
      <w:bookmarkEnd w:id="96"/>
      <w:r>
        <w:rPr>
          <w:rtl w:val="true"/>
        </w:rPr>
        <w:t xml:space="preserve">باب </w:t>
      </w:r>
      <w:r>
        <w:rPr>
          <w:rtl w:val="true"/>
        </w:rPr>
        <w:t>(</w:t>
      </w:r>
      <w:r>
        <w:rPr/>
        <w:t>29</w:t>
      </w:r>
      <w:r>
        <w:rPr>
          <w:rtl w:val="true"/>
        </w:rPr>
        <w:t>)</w:t>
      </w:r>
      <w:r>
        <w:rPr>
          <w:rtl w:val="true"/>
        </w:rPr>
        <w:t>حكم المحرم إذا أصاب الطَّيب ثوبه</w:t>
      </w:r>
      <w:bookmarkEnd w:id="97"/>
    </w:p>
    <w:p>
      <w:pPr>
        <w:pStyle w:val="BookText"/>
        <w:rPr/>
      </w:pPr>
      <w:r>
        <w:rPr>
          <w:rFonts w:eastAsia="Amiri" w:cs="Amiri" w:ascii="Amiri" w:hAnsi="Amiri"/>
          <w:color w:val="111111"/>
          <w:sz w:val="28"/>
          <w:szCs w:val="28"/>
          <w:lang w:bidi="ar-SA"/>
        </w:rPr>
        <w:t>20940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يصيب ثوبه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يغسله بيد نفسه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عن ابن أبي عمير،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أصابه طيب؟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يمسحه بيده أو يغسله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يغسل الرجل الخلوق</w:t>
      </w:r>
      <w:r>
        <w:rPr>
          <w:rStyle w:val="FootnoteAnchor"/>
          <w:rtl w:val="true"/>
        </w:rPr>
        <w:footnoteReference w:id="147"/>
      </w:r>
      <w:r>
        <w:rPr>
          <w:rFonts w:ascii="IRNazanin" w:hAnsi="IRNazanin" w:eastAsia="IRNazanin"/>
          <w:color w:val="111111"/>
          <w:sz w:val="28"/>
          <w:sz w:val="28"/>
          <w:szCs w:val="28"/>
          <w:rtl w:val="true"/>
          <w:lang w:bidi="fa-IR"/>
        </w:rPr>
        <w:t>عن ثوبه وهو محرم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807163_2616395394"/>
      <w:bookmarkStart w:id="99" w:name="_Toc35"/>
      <w:bookmarkEnd w:id="98"/>
      <w:r>
        <w:rPr>
          <w:rtl w:val="true"/>
        </w:rPr>
        <w:t xml:space="preserve">باب </w:t>
      </w:r>
      <w:r>
        <w:rPr>
          <w:rtl w:val="true"/>
        </w:rPr>
        <w:t>(</w:t>
      </w:r>
      <w:r>
        <w:rPr/>
        <w:t>30</w:t>
      </w:r>
      <w:r>
        <w:rPr>
          <w:rtl w:val="true"/>
        </w:rPr>
        <w:t>)</w:t>
      </w:r>
      <w:r>
        <w:rPr>
          <w:rtl w:val="true"/>
        </w:rPr>
        <w:t>حكم المُحرِم اذا أصاب خلوق الكعبة ثوبه</w:t>
      </w:r>
      <w:bookmarkEnd w:id="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w:t>
      </w:r>
    </w:p>
    <w:p>
      <w:pPr>
        <w:pStyle w:val="BookText"/>
        <w:rPr/>
      </w:pPr>
      <w:r>
        <w:rPr>
          <w:rFonts w:ascii="IRNazanin" w:hAnsi="IRNazanin" w:eastAsia="IRNazanin"/>
          <w:color w:val="111111"/>
          <w:sz w:val="28"/>
          <w:sz w:val="28"/>
          <w:szCs w:val="28"/>
          <w:rtl w:val="true"/>
          <w:lang w:bidi="fa-IR"/>
        </w:rPr>
        <w:t>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خلوق الكعبة يصيب ثوب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ولایغسله فانّه طهور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يصيب ثيابه الزعفران من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لايضرُّه ولایغسله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يحيى،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خلوق الكعبة وخلوق القبر يكون في ثوب الاحرام؟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151"/>
      </w:r>
      <w:r>
        <w:rPr>
          <w:rFonts w:ascii="IRNazanin" w:hAnsi="IRNazanin" w:eastAsia="IRNazanin"/>
          <w:color w:val="111111"/>
          <w:sz w:val="28"/>
          <w:sz w:val="28"/>
          <w:szCs w:val="28"/>
          <w:rtl w:val="true"/>
          <w:lang w:bidi="fa-IR"/>
        </w:rPr>
        <w:t>هما طهوران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حمّاد بن عثمان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وخلوق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يُعطر في القديم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يُصيب ثوبه زعفران الكعبة وهو مُحرم؟ </w:t>
      </w:r>
      <w:bookmarkStart w:id="100" w:name="pg13462_136804"/>
    </w:p>
    <w:p>
      <w:pPr>
        <w:pStyle w:val="BookText"/>
        <w:rPr/>
      </w:pPr>
      <w:bookmarkEnd w:id="10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وهو طهور فلاتتّقه ان يُصيبك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ابي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خَلوق الكعبة للمُحرِم أيغسل منه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بثوبي منه لطخاً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لابأس به لانّه يستعمل لتطهير البيت وتطييبه، واستثناء خلوق الكعبة بين أنواع الطيب موضع وفاق</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07165_2616395394"/>
      <w:bookmarkStart w:id="102" w:name="_Toc36"/>
      <w:bookmarkEnd w:id="101"/>
      <w:r>
        <w:rPr>
          <w:rtl w:val="true"/>
        </w:rPr>
        <w:t xml:space="preserve">باب </w:t>
      </w:r>
      <w:r>
        <w:rPr>
          <w:rtl w:val="true"/>
        </w:rPr>
        <w:t>(</w:t>
      </w:r>
      <w:r>
        <w:rPr/>
        <w:t>31</w:t>
      </w:r>
      <w:r>
        <w:rPr>
          <w:rtl w:val="true"/>
        </w:rPr>
        <w:t>)</w:t>
      </w:r>
      <w:r>
        <w:rPr>
          <w:rtl w:val="true"/>
        </w:rPr>
        <w:t>حکم شمَّ الإذخر وغيره للمُحرِم</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w:t>
      </w:r>
      <w:r>
        <w:rPr>
          <w:rStyle w:val="FootnoteAnchor"/>
          <w:rtl w:val="true"/>
        </w:rPr>
        <w:footnoteReference w:id="156"/>
      </w:r>
      <w:r>
        <w:rPr>
          <w:rFonts w:ascii="IRNazanin" w:hAnsi="IRNazanin" w:eastAsia="IRNazanin"/>
          <w:color w:val="111111"/>
          <w:sz w:val="28"/>
          <w:sz w:val="28"/>
          <w:szCs w:val="28"/>
          <w:rtl w:val="true"/>
          <w:lang w:bidi="fa-IR"/>
        </w:rPr>
        <w:t>تشم الاذخر</w:t>
      </w:r>
      <w:r>
        <w:rPr>
          <w:rStyle w:val="FootnoteAnchor"/>
          <w:rtl w:val="true"/>
        </w:rPr>
        <w:footnoteReference w:id="157"/>
      </w:r>
      <w:r>
        <w:rPr>
          <w:rFonts w:ascii="Amiri" w:hAnsi="Amiri" w:eastAsia="Amiri" w:cs="Amiri"/>
          <w:color w:val="111111"/>
          <w:sz w:val="28"/>
          <w:sz w:val="28"/>
          <w:szCs w:val="28"/>
          <w:rtl w:val="true"/>
          <w:lang w:bidi="ar-SA"/>
        </w:rPr>
        <w:t>والقيصوم</w:t>
      </w:r>
      <w:r>
        <w:rPr>
          <w:rStyle w:val="FootnoteAnchor"/>
          <w:rtl w:val="true"/>
        </w:rPr>
        <w:footnoteReference w:id="158"/>
      </w:r>
      <w:r>
        <w:rPr>
          <w:rFonts w:ascii="Amiri" w:hAnsi="Amiri" w:eastAsia="Amiri" w:cs="Amiri"/>
          <w:color w:val="111111"/>
          <w:sz w:val="28"/>
          <w:sz w:val="28"/>
          <w:szCs w:val="28"/>
          <w:rtl w:val="true"/>
          <w:lang w:bidi="ar-SA"/>
        </w:rPr>
        <w:t>والخزامي</w:t>
      </w:r>
      <w:r>
        <w:rPr>
          <w:rStyle w:val="FootnoteAnchor"/>
          <w:rtl w:val="true"/>
        </w:rPr>
        <w:footnoteReference w:id="159"/>
      </w:r>
      <w:r>
        <w:rPr>
          <w:rFonts w:ascii="Amiri" w:hAnsi="Amiri" w:eastAsia="Amiri" w:cs="Amiri"/>
          <w:color w:val="111111"/>
          <w:sz w:val="28"/>
          <w:sz w:val="28"/>
          <w:szCs w:val="28"/>
          <w:rtl w:val="true"/>
          <w:lang w:bidi="ar-SA"/>
        </w:rPr>
        <w:t>والشّيح</w:t>
      </w:r>
      <w:r>
        <w:rPr>
          <w:rStyle w:val="FootnoteAnchor"/>
          <w:rtl w:val="true"/>
        </w:rPr>
        <w:footnoteReference w:id="160"/>
      </w:r>
      <w:r>
        <w:rPr>
          <w:rFonts w:ascii="IRNazanin" w:hAnsi="IRNazanin" w:eastAsia="IRNazanin"/>
          <w:color w:val="111111"/>
          <w:sz w:val="28"/>
          <w:sz w:val="28"/>
          <w:szCs w:val="28"/>
          <w:rtl w:val="true"/>
          <w:lang w:bidi="fa-IR"/>
        </w:rPr>
        <w:t xml:space="preserve">واشباهه وأنت </w:t>
      </w:r>
      <w:bookmarkStart w:id="103" w:name="pg13462_136805"/>
    </w:p>
    <w:p>
      <w:pPr>
        <w:pStyle w:val="BookText"/>
        <w:rPr/>
      </w:pPr>
      <w:bookmarkEnd w:id="103"/>
      <w:r>
        <w:rPr>
          <w:rFonts w:ascii="IRNazanin" w:hAnsi="IRNazanin" w:eastAsia="IRNazanin"/>
          <w:color w:val="111111"/>
          <w:sz w:val="28"/>
          <w:sz w:val="28"/>
          <w:szCs w:val="28"/>
          <w:rtl w:val="true"/>
          <w:lang w:bidi="fa-IR"/>
        </w:rPr>
        <w:t>محرم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807167_2616395394"/>
      <w:bookmarkStart w:id="105" w:name="_Toc37"/>
      <w:bookmarkEnd w:id="104"/>
      <w:r>
        <w:rPr>
          <w:rtl w:val="true"/>
        </w:rPr>
        <w:t xml:space="preserve">باب </w:t>
      </w:r>
      <w:r>
        <w:rPr>
          <w:rtl w:val="true"/>
        </w:rPr>
        <w:t>(</w:t>
      </w:r>
      <w:r>
        <w:rPr/>
        <w:t>32</w:t>
      </w:r>
      <w:r>
        <w:rPr>
          <w:rtl w:val="true"/>
        </w:rPr>
        <w:t>)</w:t>
      </w:r>
      <w:r>
        <w:rPr>
          <w:rtl w:val="true"/>
        </w:rPr>
        <w:t>حكم اكل الفواكه ذات الرائحة الطيّبة للمُحرِم</w:t>
      </w:r>
      <w:bookmarkEnd w:id="105"/>
    </w:p>
    <w:p>
      <w:pPr>
        <w:pStyle w:val="BookText"/>
        <w:rPr/>
      </w:pPr>
      <w:r>
        <w:rPr>
          <w:rFonts w:eastAsia="IRNazanin" w:cs="IRNazanin"/>
          <w:color w:val="111111"/>
          <w:sz w:val="28"/>
          <w:szCs w:val="28"/>
          <w:lang w:bidi="fa-IR"/>
        </w:rPr>
        <w:t>20949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یعقوب بن يزيد، عن ابن أبي عمير، عن بعض أصحابه</w:t>
      </w:r>
      <w:r>
        <w:rPr>
          <w:rStyle w:val="FootnoteAnchor"/>
          <w:rtl w:val="true"/>
        </w:rPr>
        <w:footnoteReference w:id="16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التفاح والاترج والنبق وما طابت ريحه</w:t>
      </w:r>
      <w:r>
        <w:rPr>
          <w:rStyle w:val="FootnoteAnchor"/>
          <w:rtl w:val="true"/>
        </w:rPr>
        <w:footnoteReference w:id="16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على شمه ويأكله</w:t>
      </w:r>
      <w:r>
        <w:rPr>
          <w:rStyle w:val="FootnoteAnchor"/>
          <w:rtl w:val="true"/>
        </w:rPr>
        <w:footnoteReference w:id="166"/>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يعقوب بن یزید 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أكل التفاح والسفرجل والبرتقال والموز </w:t>
      </w:r>
    </w:p>
    <w:p>
      <w:pPr>
        <w:pStyle w:val="BookText"/>
        <w:rPr/>
      </w:pPr>
      <w:r>
        <w:rPr>
          <w:rFonts w:ascii="Amiri" w:hAnsi="Amiri" w:eastAsia="Amiri" w:cs="Amiri"/>
          <w:color w:val="111111"/>
          <w:sz w:val="28"/>
          <w:sz w:val="28"/>
          <w:szCs w:val="28"/>
          <w:rtl w:val="true"/>
          <w:lang w:bidi="ar-SA"/>
        </w:rPr>
        <w:t>والفواكه التي لها روائح طيبة زكيّة لانّها ليست بطيب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أن يمسك أنفه عن الشمَّ اثناء تناوله ذلك،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يأكل الاُترج؟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169"/>
      </w:r>
      <w:r>
        <w:rPr>
          <w:rFonts w:ascii="Amiri" w:hAnsi="Amiri" w:eastAsia="Amiri" w:cs="Amiri"/>
          <w:color w:val="111111"/>
          <w:sz w:val="28"/>
          <w:sz w:val="28"/>
          <w:szCs w:val="28"/>
          <w:rtl w:val="true"/>
          <w:lang w:bidi="ar-SA"/>
        </w:rPr>
        <w:t>رائحة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الاُترج طعام ليس</w:t>
      </w:r>
      <w:r>
        <w:rPr>
          <w:rStyle w:val="FootnoteAnchor"/>
          <w:rtl w:val="true"/>
        </w:rPr>
        <w:footnoteReference w:id="171"/>
      </w:r>
      <w:r>
        <w:rPr>
          <w:rFonts w:ascii="Amiri" w:hAnsi="Amiri" w:eastAsia="Amiri" w:cs="Amiri"/>
          <w:color w:val="111111"/>
          <w:sz w:val="28"/>
          <w:sz w:val="28"/>
          <w:szCs w:val="28"/>
          <w:rtl w:val="true"/>
          <w:lang w:bidi="ar-SA"/>
        </w:rPr>
        <w:t>هو من الطيب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أيتخلل؟</w:t>
      </w:r>
      <w:r>
        <w:rPr>
          <w:rStyle w:val="FootnoteAnchor"/>
          <w:rtl w:val="true"/>
        </w:rPr>
        <w:footnoteReference w:id="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يأكل الاترج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06" w:name="pg13462_136807"/>
    </w:p>
    <w:p>
      <w:pPr>
        <w:pStyle w:val="Heading3"/>
        <w:numPr>
          <w:ilvl w:val="2"/>
          <w:numId w:val="1"/>
        </w:numPr>
        <w:rPr/>
      </w:pPr>
      <w:bookmarkStart w:id="107" w:name="__RefHeading___Toc1807169_2616395394"/>
      <w:bookmarkStart w:id="108" w:name="_Toc38"/>
      <w:bookmarkEnd w:id="106"/>
      <w:bookmarkEnd w:id="107"/>
      <w:r>
        <w:rPr>
          <w:rtl w:val="true"/>
        </w:rPr>
        <w:t xml:space="preserve">باب </w:t>
      </w:r>
      <w:r>
        <w:rPr>
          <w:rtl w:val="true"/>
        </w:rPr>
        <w:t>(</w:t>
      </w:r>
      <w:r>
        <w:rPr/>
        <w:t>33</w:t>
      </w:r>
      <w:r>
        <w:rPr>
          <w:rtl w:val="true"/>
        </w:rPr>
        <w:t>)</w:t>
      </w:r>
      <w:r>
        <w:rPr>
          <w:rtl w:val="true"/>
        </w:rPr>
        <w:t>مايفعله المحرم اذا حلَّ</w:t>
      </w:r>
      <w:bookmarkEnd w:id="108"/>
    </w:p>
    <w:p>
      <w:pPr>
        <w:pStyle w:val="BookText"/>
        <w:rPr/>
      </w:pPr>
      <w:r>
        <w:rPr>
          <w:rFonts w:eastAsia="Amiri" w:cs="Amiri" w:ascii="Amiri" w:hAnsi="Amiri"/>
          <w:color w:val="111111"/>
          <w:sz w:val="28"/>
          <w:szCs w:val="28"/>
          <w:lang w:bidi="ar-SA"/>
        </w:rPr>
        <w:t>20951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ربعي،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حفوف</w:t>
      </w:r>
      <w:r>
        <w:rPr>
          <w:rStyle w:val="FootnoteAnchor"/>
          <w:rtl w:val="true"/>
        </w:rPr>
        <w:footnoteReference w:id="176"/>
      </w:r>
      <w:r>
        <w:rPr>
          <w:rFonts w:ascii="Amiri" w:hAnsi="Amiri" w:eastAsia="Amiri" w:cs="Amiri"/>
          <w:color w:val="111111"/>
          <w:sz w:val="28"/>
          <w:sz w:val="28"/>
          <w:szCs w:val="28"/>
          <w:rtl w:val="true"/>
          <w:lang w:bidi="ar-SA"/>
        </w:rPr>
        <w:t>الرجل من الطيب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807171_2616395394"/>
      <w:bookmarkStart w:id="110" w:name="_Toc39"/>
      <w:bookmarkEnd w:id="109"/>
      <w:r>
        <w:rPr>
          <w:rtl w:val="true"/>
        </w:rPr>
        <w:t xml:space="preserve">باب </w:t>
      </w:r>
      <w:r>
        <w:rPr>
          <w:rtl w:val="true"/>
        </w:rPr>
        <w:t>(</w:t>
      </w:r>
      <w:r>
        <w:rPr/>
        <w:t>34</w:t>
      </w:r>
      <w:r>
        <w:rPr>
          <w:rtl w:val="true"/>
        </w:rPr>
        <w:t>)</w:t>
      </w:r>
      <w:r>
        <w:rPr>
          <w:rtl w:val="true"/>
        </w:rPr>
        <w:t>جواز استعمال المُحرِم الطَّيب للضرورة</w:t>
      </w:r>
      <w:bookmarkEnd w:id="110"/>
    </w:p>
    <w:p>
      <w:pPr>
        <w:pStyle w:val="BookText"/>
        <w:rPr/>
      </w:pPr>
      <w:r>
        <w:rPr>
          <w:rFonts w:eastAsia="Amiri" w:cs="Amiri" w:ascii="Amiri" w:hAnsi="Amiri"/>
          <w:color w:val="111111"/>
          <w:sz w:val="28"/>
          <w:szCs w:val="28"/>
          <w:lang w:bidi="ar-SA"/>
        </w:rPr>
        <w:t>20952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ابن يحيى، عن اسماعيل بن جابر وكانت عرضت له ريح في وجهه من علة اصابته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الطبيب الذي يعالجني وَصف لي سعوطاً فيه مسك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إستعط به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11" w:name="pg13462_136808"/>
    </w:p>
    <w:p>
      <w:pPr>
        <w:pStyle w:val="BookText"/>
        <w:rPr/>
      </w:pPr>
      <w:bookmarkEnd w:id="111"/>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اسماعیل بن جابر انّه عرضت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جعفر بن بشير، عن اسماعيل،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السعوط للمحرم فيه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807173_2616395394"/>
      <w:bookmarkStart w:id="113" w:name="_Toc40"/>
      <w:bookmarkEnd w:id="112"/>
      <w:r>
        <w:rPr>
          <w:rtl w:val="true"/>
        </w:rPr>
        <w:t xml:space="preserve">باب </w:t>
      </w:r>
      <w:r>
        <w:rPr>
          <w:rtl w:val="true"/>
        </w:rPr>
        <w:t>(</w:t>
      </w:r>
      <w:r>
        <w:rPr/>
        <w:t>35</w:t>
      </w:r>
      <w:r>
        <w:rPr>
          <w:rtl w:val="true"/>
        </w:rPr>
        <w:t>)</w:t>
      </w:r>
      <w:r>
        <w:rPr>
          <w:rtl w:val="true"/>
        </w:rPr>
        <w:t>جواز استعمال المُحرِم الحنّاء للضرورة</w:t>
      </w:r>
      <w:bookmarkEnd w:id="113"/>
    </w:p>
    <w:p>
      <w:pPr>
        <w:pStyle w:val="BookText"/>
        <w:rPr/>
      </w:pPr>
      <w:r>
        <w:rPr>
          <w:rFonts w:eastAsia="IRNazanin" w:cs="IRNazanin"/>
          <w:color w:val="111111"/>
          <w:sz w:val="28"/>
          <w:szCs w:val="28"/>
          <w:lang w:bidi="fa-IR"/>
        </w:rPr>
        <w:t>20954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ليَمسُّه ويُداوي به بعيرَه، وما هو بطيب وما به بأس</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عبدالله بن سنان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 الحنّاء على المُحرِم للزينة والتجمّل وأمّا للتداوي والضرورة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خافت الشقاق</w:t>
      </w:r>
      <w:r>
        <w:rPr>
          <w:rStyle w:val="FootnoteAnchor"/>
          <w:rtl w:val="true"/>
        </w:rPr>
        <w:footnoteReference w:id="184"/>
      </w:r>
      <w:r>
        <w:rPr>
          <w:rFonts w:ascii="Amiri" w:hAnsi="Amiri" w:eastAsia="Amiri" w:cs="Amiri"/>
          <w:color w:val="111111"/>
          <w:sz w:val="28"/>
          <w:sz w:val="28"/>
          <w:szCs w:val="28"/>
          <w:rtl w:val="true"/>
          <w:lang w:bidi="ar-SA"/>
        </w:rPr>
        <w:t>فارادت أن تُحرِم هل تخضب يدها بالحنّاء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تفعل ذلك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الفضيل،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أرادت أن تحرم فتخوفت الشقاق تخضب بالحناء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مايعجبني أن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فالأحسن لها أن تتحمَّل شقاق يديها الى أن تخرج من الاحرام، وأمّا مع الضرورة الى ذلك فلعلّ الكراهة تزول ويكون الحكم هو الجواز، والله العالم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ابن شريح الحضرمي،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14" w:name="pg13462_136810"/>
    </w:p>
    <w:p>
      <w:pPr>
        <w:pStyle w:val="BookText"/>
        <w:rPr/>
      </w:pPr>
      <w:bookmarkEnd w:id="11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ایُطلي رأسه بالحنّاء؟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807175_2616395394"/>
      <w:bookmarkStart w:id="116" w:name="_Toc41"/>
      <w:bookmarkEnd w:id="115"/>
      <w:r>
        <w:rPr>
          <w:rtl w:val="true"/>
        </w:rPr>
        <w:t xml:space="preserve">باب </w:t>
      </w:r>
      <w:r>
        <w:rPr>
          <w:rtl w:val="true"/>
        </w:rPr>
        <w:t>(</w:t>
      </w:r>
      <w:r>
        <w:rPr/>
        <w:t>36</w:t>
      </w:r>
      <w:r>
        <w:rPr>
          <w:rtl w:val="true"/>
        </w:rPr>
        <w:t>)</w:t>
      </w:r>
      <w:r>
        <w:rPr>
          <w:rtl w:val="true"/>
        </w:rPr>
        <w:t>جواز الاكتحال والتدهين للمرأة قبل غسل الاحرام</w:t>
      </w:r>
      <w:bookmarkEnd w:id="116"/>
    </w:p>
    <w:p>
      <w:pPr>
        <w:pStyle w:val="BookText"/>
        <w:rPr/>
      </w:pPr>
      <w:r>
        <w:rPr>
          <w:rFonts w:eastAsia="IRNazanin" w:cs="IRNazanin"/>
          <w:color w:val="111111"/>
          <w:sz w:val="28"/>
          <w:szCs w:val="28"/>
          <w:lang w:bidi="fa-IR"/>
        </w:rPr>
        <w:t>20957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لايرى بأساً بأن تكتحل المرأة وتدهن وتغتسل بعد هذا كله للاحرام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807177_2616395394"/>
      <w:bookmarkStart w:id="118" w:name="_Toc42"/>
      <w:bookmarkEnd w:id="117"/>
      <w:r>
        <w:rPr>
          <w:rtl w:val="true"/>
        </w:rPr>
        <w:t xml:space="preserve">باب </w:t>
      </w:r>
      <w:r>
        <w:rPr>
          <w:rtl w:val="true"/>
        </w:rPr>
        <w:t>(</w:t>
      </w:r>
      <w:r>
        <w:rPr/>
        <w:t>37</w:t>
      </w:r>
      <w:r>
        <w:rPr>
          <w:rtl w:val="true"/>
        </w:rPr>
        <w:t>)</w:t>
      </w:r>
      <w:r>
        <w:rPr>
          <w:rtl w:val="true"/>
        </w:rPr>
        <w:t>حرمة الطيب على المُحرِم الميّت</w:t>
      </w:r>
      <w:bookmarkEnd w:id="118"/>
    </w:p>
    <w:p>
      <w:pPr>
        <w:pStyle w:val="BookText"/>
        <w:rPr/>
      </w:pPr>
      <w:r>
        <w:rPr>
          <w:rFonts w:eastAsia="Amiri" w:cs="Amiri" w:ascii="Amiri" w:hAnsi="Amiri"/>
          <w:color w:val="111111"/>
          <w:sz w:val="28"/>
          <w:szCs w:val="28"/>
          <w:lang w:bidi="ar-SA"/>
        </w:rPr>
        <w:t>20958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عبدالله بن هلال، عن عبدالله بن جبلة ،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المحرمة تموت وهي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 الطيب وإن كنّ معها نسوة حلال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عبدالرحمن،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w:t>
      </w:r>
      <w:bookmarkStart w:id="119" w:name="pg13462_136811"/>
    </w:p>
    <w:p>
      <w:pPr>
        <w:pStyle w:val="BookText"/>
        <w:rPr/>
      </w:pPr>
      <w:bookmarkEnd w:id="119"/>
      <w:r>
        <w:rPr>
          <w:rFonts w:ascii="Amiri" w:hAnsi="Amiri" w:eastAsia="Amiri" w:cs="Amiri"/>
          <w:color w:val="111111"/>
          <w:sz w:val="28"/>
          <w:sz w:val="28"/>
          <w:szCs w:val="28"/>
          <w:rtl w:val="true"/>
          <w:lang w:bidi="ar-SA"/>
        </w:rPr>
        <w:t xml:space="preserve">يموت كيف يصنع به؟ فحدَّثني انّ عبدالرحمن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بالابواء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ومع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 وعبدالله بن جعفر فصَنع به كما صَنع بالميت وغطّى وجهه ولم يمسّه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الجزء الثاني والعشرين من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رقم</w:t>
      </w:r>
      <w:r>
        <w:rPr>
          <w:rFonts w:eastAsia="Amiri" w:cs="Amiri" w:ascii="Amiri" w:hAnsi="Amiri"/>
          <w:color w:val="111111"/>
          <w:sz w:val="28"/>
          <w:szCs w:val="28"/>
          <w:lang w:bidi="ar-SA"/>
        </w:rPr>
        <w:t>14489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مايناسب الباب</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807179_2616395394"/>
      <w:bookmarkStart w:id="121" w:name="_Toc43"/>
      <w:bookmarkEnd w:id="120"/>
      <w:r>
        <w:rPr>
          <w:rtl w:val="true"/>
        </w:rPr>
        <w:t xml:space="preserve">باب </w:t>
      </w:r>
      <w:r>
        <w:rPr>
          <w:rtl w:val="true"/>
        </w:rPr>
        <w:t>(</w:t>
      </w:r>
      <w:r>
        <w:rPr/>
        <w:t>38</w:t>
      </w:r>
      <w:r>
        <w:rPr>
          <w:rtl w:val="true"/>
        </w:rPr>
        <w:t>)</w:t>
      </w:r>
      <w:r>
        <w:rPr>
          <w:rtl w:val="true"/>
        </w:rPr>
        <w:t>حرمة التدهين للمُحرم</w:t>
      </w:r>
      <w:bookmarkEnd w:id="121"/>
    </w:p>
    <w:p>
      <w:pPr>
        <w:pStyle w:val="BookText"/>
        <w:rPr/>
      </w:pPr>
      <w:r>
        <w:rPr>
          <w:rFonts w:eastAsia="Amiri" w:cs="Amiri" w:ascii="Amiri" w:hAnsi="Amiri"/>
          <w:color w:val="111111"/>
          <w:sz w:val="28"/>
          <w:szCs w:val="28"/>
          <w:lang w:bidi="ar-SA"/>
        </w:rPr>
        <w:t>20960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يدّهن بدهن فيه طيب وهو يريد أن يُحرِم؟ قال</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لاتدّهن حين تريد أن تُحرِم بدهن فيه مسك وعنبر تبقى رائحته</w:t>
      </w:r>
      <w:r>
        <w:rPr>
          <w:rStyle w:val="FootnoteAnchor"/>
          <w:rtl w:val="true"/>
        </w:rPr>
        <w:footnoteReference w:id="192"/>
      </w:r>
      <w:r>
        <w:rPr>
          <w:rFonts w:ascii="Amiri" w:hAnsi="Amiri" w:eastAsia="Amiri" w:cs="Amiri"/>
          <w:color w:val="111111"/>
          <w:sz w:val="28"/>
          <w:sz w:val="28"/>
          <w:szCs w:val="28"/>
          <w:rtl w:val="true"/>
          <w:lang w:bidi="ar-SA"/>
        </w:rPr>
        <w:t>في راسك بعد ما تُحرِم، وادّهن بما شئت من الدُّهن حين تريد أن تُحرِم قبل الغسل وبعده، فإذا أحرمت فقد حرم عليك الدّهن حتّى تحلّ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القاسم بن محمد الجوهري مثله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الجوهري مثله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لاتدهن حين تريد أن تُحرِم بدهن فيه مسك ولاعنبر من أجل رائحة</w:t>
      </w:r>
      <w:r>
        <w:rPr>
          <w:rStyle w:val="FootnoteAnchor"/>
          <w:rtl w:val="true"/>
        </w:rPr>
        <w:footnoteReference w:id="196"/>
      </w:r>
      <w:r>
        <w:rPr>
          <w:rFonts w:ascii="Amiri" w:hAnsi="Amiri" w:eastAsia="Amiri" w:cs="Amiri"/>
          <w:color w:val="111111"/>
          <w:sz w:val="28"/>
          <w:sz w:val="28"/>
          <w:szCs w:val="28"/>
          <w:rtl w:val="true"/>
          <w:lang w:bidi="ar-SA"/>
        </w:rPr>
        <w:t>تبقى في رأسك بعد ما تُحرِم، وادَّهن بما شئت من الدهن حين تريد أن تحرم، فاذا أحرمتَ فقد حَرُم عليك الدُّهن حتى تحلّ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وعبدالله ابني محمد بن عيسى، عن محمد بن أبي عمير، عن حمّاد بن عثمان الناب، عن عبيدالله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لاتدهن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w:t>
      </w:r>
      <w:bookmarkStart w:id="122" w:name="pg13462_136813"/>
    </w:p>
    <w:p>
      <w:pPr>
        <w:pStyle w:val="BookText"/>
        <w:rPr/>
      </w:pPr>
      <w:bookmarkEnd w:id="122"/>
      <w:r>
        <w:rPr>
          <w:rFonts w:ascii="Amiri" w:hAnsi="Amiri" w:eastAsia="Amiri" w:cs="Amiri"/>
          <w:color w:val="111111"/>
          <w:sz w:val="28"/>
          <w:sz w:val="28"/>
          <w:szCs w:val="28"/>
          <w:rtl w:val="true"/>
          <w:lang w:bidi="ar-SA"/>
        </w:rPr>
        <w:t xml:space="preserve">الحسن بن علىّ، عن أبان، عن عبدالرحمن بن أبي عبدالله، وفضيل،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الطيّب عند الإحرام والدُّهن؟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السليخة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يدّهن الرّجل قبل أن يغتسل للإحرام أو بعده وكان يكره الدُّهن الخاثر الّذي يبقي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التدهين قبل أن يغتسل للاحرام وكذا لامانع من التدهين بعد الغسل، أما حال الاحرام فيحرم التدهين على المشهور بين الفقهاء بل لعله لاخلاف بينهم في ذلك والله العالم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807181_2616395394"/>
      <w:bookmarkStart w:id="124" w:name="_Toc44"/>
      <w:bookmarkEnd w:id="123"/>
      <w:r>
        <w:rPr>
          <w:rtl w:val="true"/>
        </w:rPr>
        <w:t xml:space="preserve">باب </w:t>
      </w:r>
      <w:r>
        <w:rPr>
          <w:rtl w:val="true"/>
        </w:rPr>
        <w:t>(</w:t>
      </w:r>
      <w:r>
        <w:rPr/>
        <w:t>39</w:t>
      </w:r>
      <w:r>
        <w:rPr>
          <w:rtl w:val="true"/>
        </w:rPr>
        <w:t>)</w:t>
      </w:r>
      <w:r>
        <w:rPr>
          <w:rtl w:val="true"/>
        </w:rPr>
        <w:t>تحريم الادهان على المُحرِم الاّ للضرورة وان يمسك أنفهُ من</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الرائحة الطيبة ولایمسكه من الرائحة الكريهة </w:t>
      </w:r>
      <w:r>
        <w:rPr>
          <w:rFonts w:eastAsia="IRNazanin" w:cs="IRNazanin"/>
          <w:color w:val="111111"/>
          <w:sz w:val="28"/>
          <w:szCs w:val="28"/>
          <w:lang w:bidi="fa-IR"/>
        </w:rPr>
        <w:t>20964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وصفوان،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لاتمسَّ شيئاً من الطيب وانت مُحرِم، ولامن الدّهن، واتق الطَّيب، وأَمسك على انفك </w:t>
      </w:r>
    </w:p>
    <w:p>
      <w:pPr>
        <w:pStyle w:val="BookText"/>
        <w:rPr/>
      </w:pPr>
      <w:r>
        <w:rPr>
          <w:rFonts w:ascii="IRNazanin" w:hAnsi="IRNazanin" w:eastAsia="IRNazanin"/>
          <w:color w:val="111111"/>
          <w:sz w:val="28"/>
          <w:sz w:val="28"/>
          <w:szCs w:val="28"/>
          <w:rtl w:val="true"/>
          <w:lang w:bidi="fa-IR"/>
        </w:rPr>
        <w:t>من الريح الطيبة، و لاتمسك عليها من الريح المنتنة، فانّه لاينبغي للمُحرم أن يتلذَّذ بريح طيَّبة، واتَّق الطَّيب في زادك، فمن ابتُلي بشيء من ذلك فليُعِد غسله، وليتصدّق بصدقة بقدر ما صَنع، وانّما يَحرم عليك من الطيب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 والعنبر والورس والزعفران، غیر انّه يكره للمُحرم الأدهان الطيّبة الاّ المضطر الى الزيت أو شبهه يتداوی به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الادّهان بكلَّ دُهن للمُحرم، سواء ما ذُكر في هذا الحديث أم غيره، وسواء كان فيه طيب أم لا، إلاّ للضرورة كالمرض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 شيئاً من الطَّيب و لا من الدُّهن في إحرامك، واتّق الطَّيب في طعامك وأمسك على أنفك من الرائحة الطيّبة، ولاتمسك عنه من الرَّيح المنتنة، فإنّه لاينبغي للمُحرم أن يتلذّذ بريح طيّبة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قَتل الدَّوابّ كلّها، ولاتمسَّ شيئاً من الطَّيب ولا من الدُّهن في احرامك، واتَّق الطَّيب في زادك، وامسك على انفك من الريح </w:t>
      </w:r>
    </w:p>
    <w:p>
      <w:pPr>
        <w:pStyle w:val="BookText"/>
        <w:rPr/>
      </w:pPr>
      <w:r>
        <w:rPr>
          <w:rFonts w:ascii="Amiri" w:hAnsi="Amiri" w:eastAsia="Amiri" w:cs="Amiri"/>
          <w:color w:val="111111"/>
          <w:sz w:val="28"/>
          <w:sz w:val="28"/>
          <w:szCs w:val="28"/>
          <w:rtl w:val="true"/>
          <w:lang w:bidi="ar-SA"/>
        </w:rPr>
        <w:t>الطيَّبة، و لاتمسك من الريح المنتنة، فانّه لاينبغي أن يتلذَّذ بريح طيبة، فمن ابتُلي بشيء من ذلك فعليه غَسله وليتصدّق بقدر ما صنع</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المُحرِم يُمسك على أنفه من الرَّيح الطيّبة و لایُمسِك على أنفه من الرَّيح المنتنة</w:t>
      </w:r>
      <w:r>
        <w:rPr>
          <w:rStyle w:val="FootnoteAnchor"/>
          <w:rtl w:val="true"/>
        </w:rPr>
        <w:footnoteReference w:id="205"/>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ومحمد ابن إسماعيل، عن الفضل بن شاذان، عن ابن أبي عمير، عن هشام ابن الحكم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بالرَّيح الطيّبة فيما بين الصّفا والمروة من ريح العطّارين و لايمسك على أنفه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بالرَّيح الطيبة فيما بين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w:t>
      </w:r>
      <w:bookmarkStart w:id="125" w:name="pg13462_136816"/>
    </w:p>
    <w:p>
      <w:pPr>
        <w:pStyle w:val="BookText"/>
        <w:rPr/>
      </w:pPr>
      <w:bookmarkEnd w:id="125"/>
      <w:r>
        <w:rPr>
          <w:rFonts w:ascii="Amiri" w:hAnsi="Amiri" w:eastAsia="Amiri" w:cs="Amiri"/>
          <w:color w:val="111111"/>
          <w:sz w:val="28"/>
          <w:sz w:val="28"/>
          <w:szCs w:val="28"/>
          <w:rtl w:val="true"/>
          <w:lang w:bidi="ar-SA"/>
        </w:rPr>
        <w:t xml:space="preserve">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لابأس بالرَّيح الطيبة فيما بين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المُحرِم أن يمسك أنفه اذا مرَّ بسوق العطّارين الذي كان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والنّضر،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مَرَّ على جيفة فلايمسك على انفه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807183_2616395394"/>
      <w:bookmarkStart w:id="127" w:name="_Toc45"/>
      <w:bookmarkEnd w:id="126"/>
      <w:r>
        <w:rPr>
          <w:rtl w:val="true"/>
        </w:rPr>
        <w:t xml:space="preserve">باب </w:t>
      </w:r>
      <w:r>
        <w:rPr>
          <w:rtl w:val="true"/>
        </w:rPr>
        <w:t>(</w:t>
      </w:r>
      <w:r>
        <w:rPr/>
        <w:t>40</w:t>
      </w:r>
      <w:r>
        <w:rPr>
          <w:rtl w:val="true"/>
        </w:rPr>
        <w:t>)</w:t>
      </w:r>
      <w:r>
        <w:rPr>
          <w:rtl w:val="true"/>
        </w:rPr>
        <w:t>تحريم الكُحل للمُحرِم إلاّ للضرورة وعدم الزينة</w:t>
      </w:r>
      <w:bookmarkEnd w:id="127"/>
    </w:p>
    <w:p>
      <w:pPr>
        <w:pStyle w:val="BookText"/>
        <w:rPr/>
      </w:pPr>
      <w:r>
        <w:rPr>
          <w:rFonts w:eastAsia="Amiri" w:cs="Amiri" w:ascii="Amiri" w:hAnsi="Amiri"/>
          <w:color w:val="111111"/>
          <w:sz w:val="28"/>
          <w:szCs w:val="28"/>
          <w:lang w:bidi="ar-SA"/>
        </w:rPr>
        <w:t>20970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لايكتحل الاّ من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تكتحل وأنت مُحرِم بما لم يكن فيه طيب يوجد ريحهُ فأمّا للزينة فلا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وصفوان 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يكتحل المحرم إن هو رَمَد بكحل ليس فيه زعفران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يزيد بن اسحاق، عن هارون بن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لايكتحل المحرم عينيه بكحل فيه زعفران وليكتحل بكُحل فارسي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الكحل الفارسي هنا هو الاثمد وهو حَجَر يُكتحل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اشتكى المحرم عينيه فليكتحل بكحل ليس فيه مسك ولاطيب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عبدالله بن يحيى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ضرير البصر</w:t>
      </w:r>
      <w:r>
        <w:rPr>
          <w:rStyle w:val="FootnoteAnchor"/>
          <w:rtl w:val="true"/>
        </w:rPr>
        <w:footnoteReference w:id="217"/>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إذا أحرمت؟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ولمَ تكتحل؟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ضرير البصر فإذا أنا اكتحلت نفعني وإذا لم أكتحل 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مع الكحل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خرقتين فأربّعهما فأجعل على كلّ عين خرقة وأعصبهما بعصابة إلى قفاي فإذا فعلت ذلك نفعني، وإذا تركته ضرّني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بالسواد فلا ولكن بالصبر والحُضُض</w:t>
      </w:r>
      <w:r>
        <w:rPr>
          <w:rStyle w:val="FootnoteAnchor"/>
          <w:rtl w:val="true"/>
        </w:rPr>
        <w:footnoteReference w:id="219"/>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لايكتحل الرجل والمرأة </w:t>
      </w:r>
    </w:p>
    <w:p>
      <w:pPr>
        <w:pStyle w:val="BookText"/>
        <w:rPr/>
      </w:pPr>
      <w:r>
        <w:rPr>
          <w:rFonts w:ascii="Amiri" w:hAnsi="Amiri" w:eastAsia="Amiri" w:cs="Amiri"/>
          <w:color w:val="111111"/>
          <w:sz w:val="28"/>
          <w:sz w:val="28"/>
          <w:szCs w:val="28"/>
          <w:rtl w:val="true"/>
          <w:lang w:bidi="ar-SA"/>
        </w:rPr>
        <w:t>المُحرِمان بالكحل الاسود إلاّ من علّة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صفوان، عن حريز،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تكتحل المرأة المحرمة بالكحل كلّه إلاّ الكحل الاسود للزينة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لاتكتحل المرأة المُحرِمة بالسواد، انّ السواد زينة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عن الحسين بن الحسن بن أبان، عن الحسين بن سعيد، عن حمّاد بن عيسى،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لاتكتحل المرأة بالسواد، انّ السواد من الزينة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وعبدالله ابني محمّد بن عيسى، عن محمّد 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تكتحل وهي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ليس فيه 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 من أجل أنّه زينة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إليه فلتكتحل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28" w:name="pg13462_136820"/>
    </w:p>
    <w:p>
      <w:pPr>
        <w:pStyle w:val="BookText"/>
        <w:rPr/>
      </w:pPr>
      <w:bookmarkEnd w:id="128"/>
      <w:r>
        <w:rPr>
          <w:rFonts w:eastAsia="IRNazanin" w:cs="IRNazanin"/>
          <w:color w:val="111111"/>
          <w:sz w:val="28"/>
          <w:szCs w:val="28"/>
          <w:lang w:bidi="fa-IR"/>
        </w:rPr>
        <w:t>20981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للمُحرِم أن يكتحل بكحل ليس فيه مسك ولاكافور إذا اشتكى عينيه، وتكتحل المرأة المحرمة بالكحل كلّه الاّ كحلاً اسود لزينة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للمحرم في الكحل غير الأسود، ما لم يكن فيه طيب، اذا احتاج إليه، ورخص له في السواك والتداوي بكلّ ما يحلّ له اكله وما لم يكن فيه طيب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يكتحل للضرورة سواء في ذلك الرجل والمرأة، وأمّا الكحل لغير ضرورة كالاكتحال للزينة فمحرَّم، وكذلك الاكتحال بالسواد سواء كان للزينة أم لم يكن فمنهي عنه إلاّ لضرورة وأمّا الاكتحال بغير السواد فلامانع منه على أن لايكون فيه طيب من مسك وغيره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807185_2616395394"/>
      <w:bookmarkStart w:id="130" w:name="_Toc46"/>
      <w:bookmarkEnd w:id="129"/>
      <w:r>
        <w:rPr>
          <w:rtl w:val="true"/>
        </w:rPr>
        <w:t xml:space="preserve">باب </w:t>
      </w:r>
      <w:r>
        <w:rPr>
          <w:rtl w:val="true"/>
        </w:rPr>
        <w:t>(</w:t>
      </w:r>
      <w:r>
        <w:rPr/>
        <w:t>41</w:t>
      </w:r>
      <w:r>
        <w:rPr>
          <w:rtl w:val="true"/>
        </w:rPr>
        <w:t>)</w:t>
      </w:r>
      <w:r>
        <w:rPr>
          <w:rtl w:val="true"/>
        </w:rPr>
        <w:t>حرمة النظر في المرآة</w:t>
      </w:r>
      <w:bookmarkEnd w:id="1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لاتنظر في </w:t>
      </w:r>
    </w:p>
    <w:p>
      <w:pPr>
        <w:pStyle w:val="BookText"/>
        <w:rPr/>
      </w:pPr>
      <w:r>
        <w:rPr>
          <w:rFonts w:ascii="Amiri" w:hAnsi="Amiri" w:eastAsia="Amiri" w:cs="Amiri"/>
          <w:color w:val="111111"/>
          <w:sz w:val="28"/>
          <w:sz w:val="28"/>
          <w:szCs w:val="28"/>
          <w:rtl w:val="true"/>
          <w:lang w:bidi="ar-SA"/>
        </w:rPr>
        <w:t>المرأة وانت مُحرِم لأنّه من الزَّينة، ولاتكتحل المرأة المحرمة بالسواد إنّ السواد زينة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لاينظر المحرم في المرأة لزينة، فإن نظر فليُلَبَّ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لاتنظر المرأة المُحرِمة في المرآة للزينة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لاتنظر في المرآة وأنت مُحرِم فانّها</w:t>
      </w:r>
      <w:r>
        <w:rPr>
          <w:rStyle w:val="FootnoteAnchor"/>
          <w:rtl w:val="true"/>
        </w:rPr>
        <w:footnoteReference w:id="231"/>
      </w:r>
      <w:r>
        <w:rPr>
          <w:rFonts w:ascii="Amiri" w:hAnsi="Amiri" w:eastAsia="Amiri" w:cs="Amiri"/>
          <w:color w:val="111111"/>
          <w:sz w:val="28"/>
          <w:sz w:val="28"/>
          <w:szCs w:val="28"/>
          <w:rtl w:val="true"/>
          <w:lang w:bidi="ar-SA"/>
        </w:rPr>
        <w:t>من الزينة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الحسين بن سعيد، عن حمّاد، عن </w:t>
      </w:r>
      <w:bookmarkStart w:id="131" w:name="pg13462_136822"/>
    </w:p>
    <w:p>
      <w:pPr>
        <w:pStyle w:val="BookText"/>
        <w:rPr/>
      </w:pPr>
      <w:bookmarkEnd w:id="131"/>
      <w:r>
        <w:rPr>
          <w:rFonts w:ascii="Amiri" w:hAnsi="Amiri" w:eastAsia="Amiri" w:cs="Amiri"/>
          <w:color w:val="111111"/>
          <w:sz w:val="28"/>
          <w:sz w:val="28"/>
          <w:szCs w:val="28"/>
          <w:rtl w:val="true"/>
          <w:lang w:bidi="ar-SA"/>
        </w:rPr>
        <w:t xml:space="preserve">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807187_2616395394"/>
      <w:bookmarkStart w:id="133" w:name="_Toc47"/>
      <w:bookmarkEnd w:id="132"/>
      <w:r>
        <w:rPr>
          <w:rtl w:val="true"/>
        </w:rPr>
        <w:t xml:space="preserve">باب </w:t>
      </w:r>
      <w:r>
        <w:rPr>
          <w:rtl w:val="true"/>
        </w:rPr>
        <w:t>(</w:t>
      </w:r>
      <w:r>
        <w:rPr/>
        <w:t>42</w:t>
      </w:r>
      <w:r>
        <w:rPr>
          <w:rtl w:val="true"/>
        </w:rPr>
        <w:t>)</w:t>
      </w:r>
      <w:r>
        <w:rPr>
          <w:rtl w:val="true"/>
        </w:rPr>
        <w:t>تحريم الرَّفَث والفُسوق والجدال على المُحرم</w:t>
      </w:r>
      <w:bookmarkEnd w:id="133"/>
    </w:p>
    <w:p>
      <w:pPr>
        <w:pStyle w:val="BookText"/>
        <w:rPr/>
      </w:pPr>
      <w:r>
        <w:rPr>
          <w:rFonts w:eastAsia="Amiri" w:cs="Amiri" w:ascii="Amiri" w:hAnsi="Amiri"/>
          <w:color w:val="111111"/>
          <w:sz w:val="28"/>
          <w:szCs w:val="28"/>
          <w:lang w:bidi="ar-SA"/>
        </w:rPr>
        <w:t>20987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ابن عليّ بن فضّال، عن أبي جميلة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الرفث والفسوق والجدال؟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الرفث فالجماع، وأمّا الفسوق فهو الكذب، الا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والجدال 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وسباب الرّجل الرجل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والرفث هو الجماع، والفسوق الكذب والسباب، والجدال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والله وبلى والله، والمفاخرة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صفوان بن يحيي، وابن أبي عمير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فعليك بتقوى الله، وذكر الله كثيراً، وقلّة الكلام إلاّ بخير، فإنّ من تمام الحجّ والعمرة أن يحفظ المرء لسانه إلاّ من خير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والرفث</w:t>
      </w:r>
      <w:r>
        <w:rPr>
          <w:rStyle w:val="FootnoteAnchor"/>
          <w:rtl w:val="true"/>
        </w:rPr>
        <w:footnoteReference w:id="239"/>
      </w:r>
      <w:r>
        <w:rPr>
          <w:rFonts w:ascii="Amiri" w:hAnsi="Amiri" w:eastAsia="Amiri" w:cs="Amiri"/>
          <w:color w:val="111111"/>
          <w:sz w:val="28"/>
          <w:sz w:val="28"/>
          <w:szCs w:val="28"/>
          <w:rtl w:val="true"/>
          <w:lang w:bidi="ar-SA"/>
        </w:rPr>
        <w:t>الجماع، والفسوق الكذب والسباب، والجدال قول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الرجل إذا حلف بثلاث أيمان ولاء في مقام واحد وهو مُحرِم فقد جادل فعليه دم يهريقه ويتصدّق به، وإذا حلف يميناً واحدة كاذبة فقد جادل وعليه دم يهريقه ويتصدّق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المفاخرة وعليك بورع يحجزك عن معاصي الله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التَّفَث أن تتكلّم في إحرامك بكلام قبيح فإذا دخلتَ مكّة وطفتَ بالبيت وتكلّمتَ بكلام طيّب فكان </w:t>
      </w:r>
    </w:p>
    <w:p>
      <w:pPr>
        <w:pStyle w:val="BookText"/>
        <w:rPr/>
      </w:pPr>
      <w:r>
        <w:rPr>
          <w:rFonts w:ascii="Amiri" w:hAnsi="Amiri" w:eastAsia="Amiri" w:cs="Amiri"/>
          <w:color w:val="111111"/>
          <w:sz w:val="28"/>
          <w:sz w:val="28"/>
          <w:szCs w:val="28"/>
          <w:rtl w:val="true"/>
          <w:lang w:bidi="ar-SA"/>
        </w:rPr>
        <w:t>ذلك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وبلی لعمري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الجدال إنّما الجدال لا والله ولي والله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معاوية بن عمّار وصفوان بن يحيى ومحمد بن أبي عمير وحمّاد بن عيسى جميعاً، عن معاوية بن عمّار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المفاخرة وعليك بورع يحجزك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التَّفَث أن تتكلّم في احرامك بكلام قبيح فاذا دخلتَ مكة فطفت بالبيت تكلَّمتَ بكلام طيب وكان ذلك كفارة لذلك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جدّه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إذا أراده العبد فليتَّق الله تعالى ولينظر ما الذي يجب عليه من التوقير لإحرامه، والتنزُّه عن كلّ شيء نهى الله تعالی عنه، من الرَّفَث والفُسوق والجدال، وأن لايماري رفيقاً ولا غيره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34" w:name="pg13462_136825"/>
    </w:p>
    <w:p>
      <w:pPr>
        <w:pStyle w:val="Heading3"/>
        <w:numPr>
          <w:ilvl w:val="2"/>
          <w:numId w:val="1"/>
        </w:numPr>
        <w:rPr/>
      </w:pPr>
      <w:bookmarkStart w:id="135" w:name="__RefHeading___Toc1807189_2616395394"/>
      <w:bookmarkStart w:id="136" w:name="_Toc48"/>
      <w:bookmarkEnd w:id="134"/>
      <w:bookmarkEnd w:id="135"/>
      <w:r>
        <w:rPr>
          <w:rtl w:val="true"/>
        </w:rPr>
        <w:t xml:space="preserve">باب </w:t>
      </w:r>
      <w:r>
        <w:rPr>
          <w:rtl w:val="true"/>
        </w:rPr>
        <w:t>(</w:t>
      </w:r>
      <w:r>
        <w:rPr/>
        <w:t>43</w:t>
      </w:r>
      <w:r>
        <w:rPr>
          <w:rtl w:val="true"/>
        </w:rPr>
        <w:t>)</w:t>
      </w:r>
      <w:r>
        <w:rPr>
          <w:rtl w:val="true"/>
        </w:rPr>
        <w:t>الفرق بين الجدال المحرَّم والمكروه في الحج</w:t>
      </w:r>
      <w:bookmarkEnd w:id="136"/>
    </w:p>
    <w:p>
      <w:pPr>
        <w:pStyle w:val="BookText"/>
        <w:rPr/>
      </w:pPr>
      <w:r>
        <w:rPr>
          <w:rFonts w:eastAsia="Amiri" w:cs="Amiri" w:ascii="Amiri" w:hAnsi="Amiri"/>
          <w:color w:val="111111"/>
          <w:sz w:val="28"/>
          <w:szCs w:val="28"/>
          <w:lang w:bidi="ar-SA"/>
        </w:rPr>
        <w:t>20992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يريد أن يعمل العمل فيقول له صاحبه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والله لاتعمله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لأعملّنه، فيخالفه مراراً أيلزمه</w:t>
      </w:r>
      <w:r>
        <w:rPr>
          <w:rStyle w:val="FootnoteAnchor"/>
          <w:rtl w:val="true"/>
        </w:rPr>
        <w:footnoteReference w:id="246"/>
      </w:r>
      <w:r>
        <w:rPr>
          <w:rFonts w:ascii="Amiri" w:hAnsi="Amiri" w:eastAsia="Amiri" w:cs="Amiri"/>
          <w:color w:val="111111"/>
          <w:sz w:val="28"/>
          <w:sz w:val="28"/>
          <w:szCs w:val="28"/>
          <w:rtl w:val="true"/>
          <w:lang w:bidi="ar-SA"/>
        </w:rPr>
        <w:t xml:space="preserve">ما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قال</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لا إنّما أراد بهذا إكرام أخيه إنّما ذلك</w:t>
      </w:r>
      <w:r>
        <w:rPr>
          <w:rStyle w:val="FootnoteAnchor"/>
          <w:rtl w:val="true"/>
        </w:rPr>
        <w:footnoteReference w:id="248"/>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معصية</w:t>
      </w:r>
      <w:r>
        <w:rPr>
          <w:rStyle w:val="FootnoteAnchor"/>
          <w:rtl w:val="true"/>
        </w:rPr>
        <w:footnoteReference w:id="249"/>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انّ المُحرِم يريد أن يعمل عمل خير يخدم به صاحبه الذي معه وصاحبه يُقسِم عليه ان لايوقع نفسه في تعب ونصب في سبيل خدمته، لكن المُحرِم يحلف بالله ويقوم بعمله تاركاً حلف صاحبه فتحصل المخالفة، ولاقصد للمحرم إلاّ اکرام صاحبه وخدمته، فهل في هذا اثم من جهة المخالفة والمحالفة؟ فكان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هذا شيء انّما ذلك على ما كان فيه 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الأصح والنتيجة تكون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مسكان، عن أبي بصير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أحمد بن محمد بن أبي نصر البزنطي، عن عبدالكريم، عن أبي بصير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عن عمّه محمد ابن أبي القاسم، عن محمد بن علي الكوفي، عن خالد بن اسماعيل، عمّن ذكره، عن أبي بصير نحوه 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مُحرِم رمی ظبياً فأصاب يده فعرج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الظبي مشي عليها ورعي فليس عليه شيء، وان كان ذهب على وجهه فلم يدر ما يصنع فعليه الفداء لانهُ لايدري لعلهُ هلك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العمري وهو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بالجدال انّما 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فإنّما طلب الاسم،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ياهناه فلابأس به،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شانئك فإنّه من قول الجاهلية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w:t>
      </w:r>
      <w:bookmarkStart w:id="137" w:name="pg13462_136827"/>
    </w:p>
    <w:p>
      <w:pPr>
        <w:pStyle w:val="BookText"/>
        <w:rPr/>
      </w:pPr>
      <w:bookmarkEnd w:id="13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بجدال إنّما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بلی والله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807191_2616395394"/>
      <w:bookmarkStart w:id="139" w:name="_Toc49"/>
      <w:bookmarkEnd w:id="138"/>
      <w:r>
        <w:rPr>
          <w:rtl w:val="true"/>
        </w:rPr>
        <w:t xml:space="preserve">باب </w:t>
      </w:r>
      <w:r>
        <w:rPr>
          <w:rtl w:val="true"/>
        </w:rPr>
        <w:t>(</w:t>
      </w:r>
      <w:r>
        <w:rPr/>
        <w:t>44</w:t>
      </w:r>
      <w:r>
        <w:rPr>
          <w:rtl w:val="true"/>
        </w:rPr>
        <w:t>)</w:t>
      </w:r>
      <w:r>
        <w:rPr>
          <w:rtl w:val="true"/>
        </w:rPr>
        <w:t>كفّارة الجدال في الحج</w:t>
      </w:r>
      <w:bookmarkEnd w:id="139"/>
    </w:p>
    <w:p>
      <w:pPr>
        <w:pStyle w:val="BookText"/>
        <w:rPr/>
      </w:pPr>
      <w:r>
        <w:rPr>
          <w:rFonts w:eastAsia="IRNazanin" w:cs="IRNazanin"/>
          <w:color w:val="111111"/>
          <w:sz w:val="28"/>
          <w:szCs w:val="28"/>
          <w:lang w:bidi="fa-IR"/>
        </w:rPr>
        <w:t>20995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بن عثمان، 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ثلاث أيمان متتابعات صادقاً فقد جادل وعليه دم، وإذا حلف بيمين واحدة كاذباً فقد جادل وعليه دم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807193_2616395394"/>
      <w:bookmarkStart w:id="141" w:name="_Toc50"/>
      <w:bookmarkEnd w:id="140"/>
      <w:r>
        <w:rPr>
          <w:rtl w:val="true"/>
        </w:rPr>
        <w:t xml:space="preserve">باب </w:t>
      </w:r>
      <w:r>
        <w:rPr>
          <w:rtl w:val="true"/>
        </w:rPr>
        <w:t>(</w:t>
      </w:r>
      <w:r>
        <w:rPr/>
        <w:t>45</w:t>
      </w:r>
      <w:r>
        <w:rPr>
          <w:rtl w:val="true"/>
        </w:rPr>
        <w:t>)</w:t>
      </w:r>
      <w:r>
        <w:rPr>
          <w:rtl w:val="true"/>
        </w:rPr>
        <w:t>ثلاث خصال لابدَّ أن تكون في المُحرِم</w:t>
      </w:r>
      <w:bookmarkEnd w:id="1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يُعبا من</w:t>
      </w:r>
      <w:r>
        <w:rPr>
          <w:rStyle w:val="FootnoteAnchor"/>
          <w:rtl w:val="true"/>
        </w:rPr>
        <w:footnoteReference w:id="257"/>
      </w:r>
      <w:r>
        <w:rPr>
          <w:rFonts w:ascii="Amiri" w:hAnsi="Amiri" w:eastAsia="Amiri" w:cs="Amiri"/>
          <w:color w:val="111111"/>
          <w:sz w:val="28"/>
          <w:sz w:val="28"/>
          <w:szCs w:val="28"/>
          <w:rtl w:val="true"/>
          <w:lang w:bidi="ar-SA"/>
        </w:rPr>
        <w:t>يؤمُّ هذا البيت إذالم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يخالق به مَن صَحبه، أو حِلم یملك به من غضبه، أو وَرع</w:t>
      </w:r>
      <w:r>
        <w:rPr>
          <w:rStyle w:val="FootnoteAnchor"/>
          <w:rtl w:val="true"/>
        </w:rPr>
        <w:footnoteReference w:id="258"/>
      </w:r>
      <w:r>
        <w:rPr>
          <w:rFonts w:ascii="Amiri" w:hAnsi="Amiri" w:eastAsia="Amiri" w:cs="Amiri"/>
          <w:color w:val="111111"/>
          <w:sz w:val="28"/>
          <w:sz w:val="28"/>
          <w:szCs w:val="28"/>
          <w:rtl w:val="true"/>
          <w:lang w:bidi="ar-SA"/>
        </w:rPr>
        <w:t xml:space="preserve">يحجزه 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59"/>
      </w:r>
      <w:bookmarkStart w:id="142" w:name="pg13462_136828"/>
    </w:p>
    <w:p>
      <w:pPr>
        <w:pStyle w:val="BookText"/>
        <w:rPr/>
      </w:pPr>
      <w:bookmarkEnd w:id="142"/>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الجمّال مثله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أبي محمد الحجّال،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مايُعبا بمن يؤمُّ هذا البيت اذا لم يكن فيه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یملك به غضبه، وخلُق یُخالق به من صَحبه، ووَرع يحجزه عن معاصي الله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807195_2616395394"/>
      <w:bookmarkStart w:id="144" w:name="_Toc51"/>
      <w:bookmarkEnd w:id="143"/>
      <w:r>
        <w:rPr>
          <w:rtl w:val="true"/>
        </w:rPr>
        <w:t xml:space="preserve">باب </w:t>
      </w:r>
      <w:r>
        <w:rPr>
          <w:rtl w:val="true"/>
        </w:rPr>
        <w:t>(</w:t>
      </w:r>
      <w:r>
        <w:rPr/>
        <w:t>46</w:t>
      </w:r>
      <w:r>
        <w:rPr>
          <w:rtl w:val="true"/>
        </w:rPr>
        <w:t>)</w:t>
      </w:r>
      <w:r>
        <w:rPr>
          <w:rtl w:val="true"/>
        </w:rPr>
        <w:t>كراهة تلبية المُحرِم من دعاه</w:t>
      </w:r>
      <w:bookmarkEnd w:id="144"/>
    </w:p>
    <w:p>
      <w:pPr>
        <w:pStyle w:val="BookText"/>
        <w:rPr/>
      </w:pPr>
      <w:r>
        <w:rPr>
          <w:rFonts w:eastAsia="Amiri" w:cs="Amiri" w:ascii="Amiri" w:hAnsi="Amiri"/>
          <w:color w:val="111111"/>
          <w:sz w:val="28"/>
          <w:szCs w:val="28"/>
          <w:lang w:bidi="ar-SA"/>
        </w:rPr>
        <w:t>20998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اسماعيل،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للمُحرم أن يلبّي مَن دعاه حتى يقضي</w:t>
      </w:r>
      <w:r>
        <w:rPr>
          <w:rStyle w:val="FootnoteAnchor"/>
          <w:rtl w:val="true"/>
        </w:rPr>
        <w:footnoteReference w:id="262"/>
      </w:r>
      <w:r>
        <w:rPr>
          <w:rFonts w:ascii="IRNazanin" w:hAnsi="IRNazanin" w:eastAsia="IRNazanin"/>
          <w:color w:val="111111"/>
          <w:sz w:val="28"/>
          <w:sz w:val="28"/>
          <w:szCs w:val="28"/>
          <w:rtl w:val="true"/>
          <w:lang w:bidi="fa-IR"/>
        </w:rPr>
        <w:t>احرامه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الحسين، عن محمد بن اسماعیل بن بزیع، عن حمّاد بن عیسی 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45" w:name="pg13462_136829"/>
    </w:p>
    <w:p>
      <w:pPr>
        <w:pStyle w:val="BookText"/>
        <w:rPr/>
      </w:pPr>
      <w:bookmarkEnd w:id="145"/>
      <w:r>
        <w:rPr>
          <w:rFonts w:ascii="Amiri" w:hAnsi="Amiri" w:eastAsia="Amiri" w:cs="Amiri"/>
          <w:color w:val="111111"/>
          <w:sz w:val="28"/>
          <w:sz w:val="28"/>
          <w:szCs w:val="28"/>
          <w:rtl w:val="true"/>
          <w:lang w:bidi="ar-SA"/>
        </w:rPr>
        <w:t>يكره للرجل أن يجيب بالتلبية اذا نُودي وهو مُحرِم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نُودي المُحرِم فلايقل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807197_2616395394"/>
      <w:bookmarkStart w:id="147" w:name="_Toc52"/>
      <w:bookmarkEnd w:id="146"/>
      <w:r>
        <w:rPr>
          <w:rtl w:val="true"/>
        </w:rPr>
        <w:t xml:space="preserve">باب </w:t>
      </w:r>
      <w:r>
        <w:rPr>
          <w:rtl w:val="true"/>
        </w:rPr>
        <w:t>(</w:t>
      </w:r>
      <w:r>
        <w:rPr/>
        <w:t>47</w:t>
      </w:r>
      <w:r>
        <w:rPr>
          <w:rtl w:val="true"/>
        </w:rPr>
        <w:t>)</w:t>
      </w:r>
      <w:r>
        <w:rPr>
          <w:rtl w:val="true"/>
        </w:rPr>
        <w:t>و جواز تأدیب المولى المُحرم عبدَه</w:t>
      </w:r>
      <w:bookmarkEnd w:id="147"/>
    </w:p>
    <w:p>
      <w:pPr>
        <w:pStyle w:val="BookText"/>
        <w:rPr/>
      </w:pPr>
      <w:r>
        <w:rPr>
          <w:rFonts w:eastAsia="IRNazanin" w:cs="IRNazanin"/>
          <w:color w:val="111111"/>
          <w:sz w:val="28"/>
          <w:szCs w:val="28"/>
          <w:lang w:bidi="fa-IR"/>
        </w:rPr>
        <w:t>21001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وعبدالرحمن بن أبي نجران جميعاً، عن حمّاد بن عيسى، عن حریز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يؤدَّب المُحرِم عبده ما بينه وبين عشرة اسواط</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807199_2616395394"/>
      <w:bookmarkStart w:id="149" w:name="_Toc53"/>
      <w:bookmarkEnd w:id="148"/>
      <w:r>
        <w:rPr>
          <w:rtl w:val="true"/>
        </w:rPr>
        <w:t xml:space="preserve">باب </w:t>
      </w:r>
      <w:r>
        <w:rPr>
          <w:rtl w:val="true"/>
        </w:rPr>
        <w:t>(</w:t>
      </w:r>
      <w:r>
        <w:rPr/>
        <w:t>48</w:t>
      </w:r>
      <w:r>
        <w:rPr>
          <w:rtl w:val="true"/>
        </w:rPr>
        <w:t>)</w:t>
      </w:r>
      <w:r>
        <w:rPr>
          <w:rtl w:val="true"/>
        </w:rPr>
        <w:t>جواز الاحرام في الثوب المعلَّم</w:t>
      </w:r>
      <w:bookmarkEnd w:id="14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المفضّل بن صالح،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المعلَّم</w:t>
      </w:r>
      <w:r>
        <w:rPr>
          <w:rStyle w:val="FootnoteAnchor"/>
          <w:rtl w:val="true"/>
        </w:rPr>
        <w:footnoteReference w:id="268"/>
      </w:r>
      <w:r>
        <w:rPr>
          <w:rFonts w:ascii="Amiri" w:hAnsi="Amiri" w:eastAsia="Amiri" w:cs="Amiri"/>
          <w:color w:val="111111"/>
          <w:sz w:val="28"/>
          <w:sz w:val="28"/>
          <w:szCs w:val="28"/>
          <w:rtl w:val="true"/>
          <w:lang w:bidi="ar-SA"/>
        </w:rPr>
        <w:t>هل يُحرِم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يكره المللحم</w:t>
      </w:r>
      <w:r>
        <w:rPr>
          <w:rStyle w:val="FootnoteAnchor"/>
          <w:rtl w:val="true"/>
        </w:rPr>
        <w:footnoteReference w:id="269"/>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ليث المرادي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المثنّى بن القاسم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ابن شريح الحضرمي،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يُحرِم الرجل في الثوب المعلّم وتركه أحبُّ إليّ إذا قدر على غيره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يُحرِم في ثوب له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عن المرأة تُحرِم في العمامة ولها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50" w:name="pg13462_136831"/>
    </w:p>
    <w:p>
      <w:pPr>
        <w:pStyle w:val="BookText"/>
        <w:rPr/>
      </w:pPr>
      <w:bookmarkEnd w:id="150"/>
      <w:r>
        <w:rPr>
          <w:rFonts w:eastAsia="Amiri" w:cs="Amiri" w:ascii="Amiri" w:hAnsi="Amiri"/>
          <w:color w:val="111111"/>
          <w:sz w:val="28"/>
          <w:szCs w:val="28"/>
          <w:lang w:bidi="ar-SA"/>
        </w:rPr>
        <w:t>21006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عبدالله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مصبوغاً بالعُصفر ثمّ يُغسَل ألبسه وأنا محرم؟ قال</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نعم ليس العُصفر من الطَّيب ولكن</w:t>
      </w:r>
      <w:r>
        <w:rPr>
          <w:rStyle w:val="FootnoteAnchor"/>
          <w:rtl w:val="true"/>
        </w:rPr>
        <w:footnoteReference w:id="278"/>
      </w:r>
      <w:r>
        <w:rPr>
          <w:rFonts w:ascii="Amiri" w:hAnsi="Amiri" w:eastAsia="Amiri" w:cs="Amiri"/>
          <w:color w:val="111111"/>
          <w:sz w:val="28"/>
          <w:sz w:val="28"/>
          <w:szCs w:val="28"/>
          <w:rtl w:val="true"/>
          <w:lang w:bidi="ar-SA"/>
        </w:rPr>
        <w:t>اكره أن تلبس ما يشهرك به الناس</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وأنا حاضر عن الثوب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أبي الفرج،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وأنا حاضر عن الثوب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807201_2616395394"/>
      <w:bookmarkStart w:id="152" w:name="_Toc54"/>
      <w:bookmarkEnd w:id="151"/>
      <w:r>
        <w:rPr>
          <w:rtl w:val="true"/>
        </w:rPr>
        <w:t xml:space="preserve">باب </w:t>
      </w:r>
      <w:r>
        <w:rPr>
          <w:rtl w:val="true"/>
        </w:rPr>
        <w:t>(</w:t>
      </w:r>
      <w:r>
        <w:rPr/>
        <w:t>49</w:t>
      </w:r>
      <w:r>
        <w:rPr>
          <w:rtl w:val="true"/>
        </w:rPr>
        <w:t>)</w:t>
      </w:r>
      <w:r>
        <w:rPr>
          <w:rtl w:val="true"/>
        </w:rPr>
        <w:t>جواز الاحرام فيما اصابه الزعفران بعد غَسله</w:t>
      </w:r>
      <w:bookmarkEnd w:id="1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الزعفران ثم يُغسل </w:t>
      </w:r>
      <w:bookmarkStart w:id="153" w:name="pg13462_136832"/>
    </w:p>
    <w:p>
      <w:pPr>
        <w:pStyle w:val="BookText"/>
        <w:rPr/>
      </w:pPr>
      <w:bookmarkEnd w:id="153"/>
      <w:r>
        <w:rPr>
          <w:rFonts w:ascii="IRNazanin" w:hAnsi="IRNazanin" w:eastAsia="IRNazanin"/>
          <w:color w:val="111111"/>
          <w:sz w:val="28"/>
          <w:sz w:val="28"/>
          <w:szCs w:val="28"/>
          <w:rtl w:val="true"/>
          <w:lang w:bidi="fa-IR"/>
        </w:rPr>
        <w:t>فلايذهب ایُحرَم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إذا ذهب ريحُه ولو كان مصبوغاً كلّه إذا ضَرَب الى البياض و غُسل فلابأس به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الحسين بن أبي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للمُحرِم يصيبه الزعفران ثم يُغسل؟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الحسين بن أبي العلاء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للمُحرِم يصيبه الزعفران ثم يغسل؟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807203_2616395394"/>
      <w:bookmarkStart w:id="155" w:name="_Toc55"/>
      <w:bookmarkEnd w:id="154"/>
      <w:r>
        <w:rPr>
          <w:rtl w:val="true"/>
        </w:rPr>
        <w:t xml:space="preserve">باب </w:t>
      </w:r>
      <w:r>
        <w:rPr>
          <w:rtl w:val="true"/>
        </w:rPr>
        <w:t>(</w:t>
      </w:r>
      <w:r>
        <w:rPr/>
        <w:t>50</w:t>
      </w:r>
      <w:r>
        <w:rPr>
          <w:rtl w:val="true"/>
        </w:rPr>
        <w:t>)</w:t>
      </w:r>
      <w:r>
        <w:rPr>
          <w:rtl w:val="true"/>
        </w:rPr>
        <w:t>جواز الاحرام في الثوب المصبوغ بعد غَسله</w:t>
      </w:r>
      <w:bookmarkEnd w:id="1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احمد بن الحسن بن عليّ، عن عمرو بن سعيد، عن مصدّق بن صدقة،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يلبس لحافاً ظهارته حمراء وبطانته صفراء قد أتى له سنة وسنتان؟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له ريحٌ فلابأس وكلُّ ثوب يُصبغ ويُغسل يجوز </w:t>
      </w:r>
    </w:p>
    <w:p>
      <w:pPr>
        <w:pStyle w:val="BookText"/>
        <w:rPr/>
      </w:pPr>
      <w:r>
        <w:rPr>
          <w:rFonts w:ascii="Amiri" w:hAnsi="Amiri" w:eastAsia="Amiri" w:cs="Amiri"/>
          <w:color w:val="111111"/>
          <w:sz w:val="28"/>
          <w:sz w:val="28"/>
          <w:szCs w:val="28"/>
          <w:rtl w:val="true"/>
          <w:lang w:bidi="ar-SA"/>
        </w:rPr>
        <w:t>الإحرام فيه فإن لم يُغسل فلا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w:t>
      </w:r>
      <w:r>
        <w:rPr>
          <w:rStyle w:val="FootnoteAnchor"/>
          <w:rtl w:val="true"/>
        </w:rPr>
        <w:footnoteReference w:id="286"/>
      </w:r>
      <w:r>
        <w:rPr>
          <w:rFonts w:ascii="Amiri" w:hAnsi="Amiri" w:eastAsia="Amiri" w:cs="Amiri"/>
          <w:color w:val="111111"/>
          <w:sz w:val="28"/>
          <w:sz w:val="28"/>
          <w:szCs w:val="28"/>
          <w:rtl w:val="true"/>
          <w:lang w:bidi="ar-SA"/>
        </w:rPr>
        <w:t>يحرم الرّجل في ثوب مصبوغ بمشق</w:t>
      </w:r>
      <w:r>
        <w:rPr>
          <w:rStyle w:val="FootnoteAnchor"/>
          <w:rtl w:val="true"/>
        </w:rPr>
        <w:footnoteReference w:id="287"/>
      </w:r>
      <w:r>
        <w:rPr>
          <w:rFonts w:ascii="Amiri" w:hAnsi="Amiri" w:eastAsia="Amiri" w:cs="Amiri"/>
          <w:color w:val="111111"/>
          <w:sz w:val="28"/>
          <w:sz w:val="28"/>
          <w:szCs w:val="28"/>
          <w:rtl w:val="true"/>
          <w:lang w:bidi="ar-SA"/>
        </w:rPr>
        <w:t>ولابأس بأن يحوّل المحرم ثيابه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شيءٌ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احتلم فيها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ممشق</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الحلبيّ، عن أبي جعفر وابي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اوّل سنة حجّ وهو خليفة، فحجّ تلك السنة المهاجرون والأنصار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في تلك السنة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وبعبدالله بن </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أحرم عبدالله لبس إزاراً ورداءً ممشقين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مصبوغين بطين المشق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اتی فنظر إليه عمر وهو يلبيّ وعليه الازار والرّداء وهو يسير الى جنب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البدعة التي في الحرم؟ فالتفت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لاينبغي لأحد أن يعلّمنا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لا والله ما عَلِمتُ انّكم هم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واحدة في سفرتهم تلك، فلمّاً دخلوا مكة طافوا بالبيت فاستلم عمر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انّي لأعلم انّك حجر لاتضرّ ولاتنفع ولولا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استلمك ما استلمتك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حفص لاتفعل، فانّ رسول الله لم يستلم الاّ لأمرٍ قد عَلمه، ولو قرأت القرآن فعلمتَ من تأويله ما عَلم غيرك لعلمتَ انه يضرّ وينفع وله عينان وشفتان ولسان ذَلِق</w:t>
      </w:r>
      <w:r>
        <w:rPr>
          <w:rStyle w:val="FootnoteAnchor"/>
          <w:rtl w:val="true"/>
        </w:rPr>
        <w:footnoteReference w:id="292"/>
      </w:r>
      <w:r>
        <w:rPr>
          <w:rFonts w:ascii="Amiri" w:hAnsi="Amiri" w:eastAsia="Amiri" w:cs="Amiri"/>
          <w:color w:val="111111"/>
          <w:sz w:val="28"/>
          <w:sz w:val="28"/>
          <w:szCs w:val="28"/>
          <w:rtl w:val="true"/>
          <w:lang w:bidi="ar-SA"/>
        </w:rPr>
        <w:t>يشهد لمن وافاه بالموافاة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فأوجِدني ذلك من كتاب الله يا أبا الحسن؟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w:t>
      </w:r>
      <w:bookmarkStart w:id="156" w:name="pg13462_136835"/>
    </w:p>
    <w:p>
      <w:pPr>
        <w:pStyle w:val="BookText"/>
        <w:rPr/>
      </w:pPr>
      <w:bookmarkEnd w:id="156"/>
      <w:r>
        <w:rPr>
          <w:rFonts w:ascii="Amiri" w:hAnsi="Amiri" w:eastAsia="Amiri" w:cs="Amiri"/>
          <w:color w:val="111111"/>
          <w:sz w:val="28"/>
          <w:sz w:val="28"/>
          <w:szCs w:val="28"/>
          <w:rtl w:val="true"/>
          <w:lang w:bidi="ar-SA"/>
        </w:rPr>
        <w:t>بِرَبِّكُمْ قَالُوا بَلَى شَهِدْنَا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فلمّا اقرُّوا بالطاعة بأنّه الرّبُّ وهم العباد أخذ عليهم الميثاق بالحج إلى بيته الحرام، ثمّ خلق الله رقّاً ارقّ من الماء وقال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موافاة خَلقي ببيتي الحرام، فكتبَ القلم موافاة بني آدم في الرّق ثم قيل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فألقمه الرقّ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واشهد لعبادي بالموافاة، فهبط الحجر مطيعاً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ياعمر أوليس إذا استلمت الحجر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امانتي ادّيتها و میثاقي تعاهدته لتشهد لي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ذلك</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807205_2616395394"/>
      <w:bookmarkStart w:id="158" w:name="_Toc56"/>
      <w:bookmarkEnd w:id="157"/>
      <w:r>
        <w:rPr>
          <w:rtl w:val="true"/>
        </w:rPr>
        <w:t xml:space="preserve">باب </w:t>
      </w:r>
      <w:r>
        <w:rPr>
          <w:rtl w:val="true"/>
        </w:rPr>
        <w:t>(</w:t>
      </w:r>
      <w:r>
        <w:rPr/>
        <w:t>51</w:t>
      </w:r>
      <w:r>
        <w:rPr>
          <w:rtl w:val="true"/>
        </w:rPr>
        <w:t>)</w:t>
      </w:r>
      <w:r>
        <w:rPr>
          <w:rtl w:val="true"/>
        </w:rPr>
        <w:t>جواز الاحرام في ثوب اصابه الطَّيب ثم ذهب ريحُه</w:t>
      </w:r>
      <w:bookmarkEnd w:id="15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أبان،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يلبس الثوب قد أصابه الطيب؟ قال</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إذا ذهب ريح الطيب فليلبسه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159" w:name="pg13462_136836"/>
    </w:p>
    <w:p>
      <w:pPr>
        <w:pStyle w:val="BookText"/>
        <w:rPr/>
      </w:pPr>
      <w:bookmarkEnd w:id="159"/>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الحسين بن محمد 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اسماعیل بن الفضل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أیلبس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807207_2616395394"/>
      <w:bookmarkStart w:id="161" w:name="_Toc57"/>
      <w:bookmarkEnd w:id="160"/>
      <w:r>
        <w:rPr>
          <w:rtl w:val="true"/>
        </w:rPr>
        <w:t xml:space="preserve">باب </w:t>
      </w:r>
      <w:r>
        <w:rPr>
          <w:rtl w:val="true"/>
        </w:rPr>
        <w:t>(</w:t>
      </w:r>
      <w:r>
        <w:rPr/>
        <w:t>52</w:t>
      </w:r>
      <w:r>
        <w:rPr>
          <w:rtl w:val="true"/>
        </w:rPr>
        <w:t>)</w:t>
      </w:r>
      <w:r>
        <w:rPr>
          <w:rtl w:val="true"/>
        </w:rPr>
        <w:t>جواز لبس المُحرِم القباء مقلوباً عند الضرورة</w:t>
      </w:r>
      <w:bookmarkEnd w:id="161"/>
    </w:p>
    <w:p>
      <w:pPr>
        <w:pStyle w:val="BookText"/>
        <w:rPr/>
      </w:pPr>
      <w:r>
        <w:rPr>
          <w:rFonts w:eastAsia="IRNazanin" w:cs="IRNazanin"/>
          <w:color w:val="111111"/>
          <w:sz w:val="28"/>
          <w:szCs w:val="28"/>
          <w:lang w:bidi="fa-IR"/>
        </w:rPr>
        <w:t>21012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الى القباء ولم يجد ثوباً غيره فليلبسه مقلوباً ولايدخل يديه في يدي القباء</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القاسم بن محمد الجوهري، عن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اضطرَّ المُحرِم الى أن يلبس قباء من برد ولايجد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عليّ، عن مثنّى الحنّاط،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 الي ثوب وهو مُحرِم وليس معه إلاّ قباء فلینکّسه وليجعل أعلاه أسفله ويلبسه</w:t>
      </w:r>
      <w:r>
        <w:rPr>
          <w:rFonts w:eastAsia="IRNazanin" w:cs="IRNazanin"/>
          <w:color w:val="111111"/>
          <w:sz w:val="28"/>
          <w:szCs w:val="28"/>
          <w:rtl w:val="true"/>
          <w:lang w:bidi="fa-IR"/>
        </w:rPr>
        <w:t xml:space="preserve">. </w:t>
      </w:r>
      <w:bookmarkStart w:id="162" w:name="pg13462_136837"/>
    </w:p>
    <w:p>
      <w:pPr>
        <w:pStyle w:val="BookText"/>
        <w:rPr/>
      </w:pPr>
      <w:bookmarkEnd w:id="162"/>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ظهره بطنه إذا لم يجد غيره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نوادر أحمد بن محمد بن أبي نصر البزنطي،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ويلبسه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الجامع للبزنطي، عن المثنى،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807209_2616395394"/>
      <w:bookmarkStart w:id="164" w:name="_Toc58"/>
      <w:bookmarkEnd w:id="163"/>
      <w:r>
        <w:rPr>
          <w:rtl w:val="true"/>
        </w:rPr>
        <w:t xml:space="preserve">باب </w:t>
      </w:r>
      <w:r>
        <w:rPr>
          <w:rtl w:val="true"/>
        </w:rPr>
        <w:t>(</w:t>
      </w:r>
      <w:r>
        <w:rPr/>
        <w:t>53</w:t>
      </w:r>
      <w:r>
        <w:rPr>
          <w:rtl w:val="true"/>
        </w:rPr>
        <w:t>)</w:t>
      </w:r>
      <w:r>
        <w:rPr>
          <w:rtl w:val="true"/>
        </w:rPr>
        <w:t>جواز لبس المُحرِم السراويل وغيرها عند الضرورة</w:t>
      </w:r>
      <w:bookmarkEnd w:id="164"/>
    </w:p>
    <w:p>
      <w:pPr>
        <w:pStyle w:val="BookText"/>
        <w:rPr/>
      </w:pPr>
      <w:r>
        <w:rPr>
          <w:rFonts w:eastAsia="Amiri" w:cs="Amiri" w:ascii="Amiri" w:hAnsi="Amiri"/>
          <w:color w:val="111111"/>
          <w:sz w:val="28"/>
          <w:szCs w:val="28"/>
          <w:lang w:bidi="ar-SA"/>
        </w:rPr>
        <w:t>21014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لاتلبس ثوباً له ازرار وأنت مُحرِم إلاّ أن تنکّسه</w:t>
      </w:r>
      <w:r>
        <w:rPr>
          <w:rStyle w:val="FootnoteAnchor"/>
          <w:rtl w:val="true"/>
        </w:rPr>
        <w:footnoteReference w:id="304"/>
      </w:r>
      <w:r>
        <w:rPr>
          <w:rFonts w:ascii="Amiri" w:hAnsi="Amiri" w:eastAsia="Amiri" w:cs="Amiri"/>
          <w:color w:val="111111"/>
          <w:sz w:val="28"/>
          <w:sz w:val="28"/>
          <w:szCs w:val="28"/>
          <w:rtl w:val="true"/>
          <w:lang w:bidi="ar-SA"/>
        </w:rPr>
        <w:t>، ولاثوباً تدرّعهه</w:t>
      </w:r>
      <w:r>
        <w:rPr>
          <w:rStyle w:val="FootnoteAnchor"/>
          <w:rtl w:val="true"/>
        </w:rPr>
        <w:footnoteReference w:id="305"/>
      </w:r>
      <w:r>
        <w:rPr>
          <w:rFonts w:ascii="Amiri" w:hAnsi="Amiri" w:eastAsia="Amiri" w:cs="Amiri"/>
          <w:color w:val="111111"/>
          <w:sz w:val="28"/>
          <w:sz w:val="28"/>
          <w:szCs w:val="28"/>
          <w:rtl w:val="true"/>
          <w:lang w:bidi="ar-SA"/>
        </w:rPr>
        <w:t>ولاسراويلاً</w:t>
      </w:r>
      <w:r>
        <w:rPr>
          <w:rStyle w:val="FootnoteAnchor"/>
          <w:rtl w:val="true"/>
        </w:rPr>
        <w:footnoteReference w:id="306"/>
      </w:r>
      <w:r>
        <w:rPr>
          <w:rFonts w:ascii="Amiri" w:hAnsi="Amiri" w:eastAsia="Amiri" w:cs="Amiri"/>
          <w:color w:val="111111"/>
          <w:sz w:val="28"/>
          <w:sz w:val="28"/>
          <w:szCs w:val="28"/>
          <w:rtl w:val="true"/>
          <w:lang w:bidi="ar-SA"/>
        </w:rPr>
        <w:t>إلاّ أن لايكون لك إزار، ولاخفّين</w:t>
      </w:r>
      <w:r>
        <w:rPr>
          <w:rStyle w:val="FootnoteAnchor"/>
          <w:rtl w:val="true"/>
        </w:rPr>
        <w:footnoteReference w:id="307"/>
      </w:r>
      <w:r>
        <w:rPr>
          <w:rFonts w:ascii="Amiri" w:hAnsi="Amiri" w:eastAsia="Amiri" w:cs="Amiri"/>
          <w:color w:val="111111"/>
          <w:sz w:val="28"/>
          <w:sz w:val="28"/>
          <w:szCs w:val="28"/>
          <w:rtl w:val="true"/>
          <w:lang w:bidi="ar-SA"/>
        </w:rPr>
        <w:t xml:space="preserve">إلاّ أن لايكون لك نعلان؟ </w:t>
      </w:r>
      <w:bookmarkStart w:id="165" w:name="pg13462_136838"/>
    </w:p>
    <w:p>
      <w:pPr>
        <w:pStyle w:val="BookText"/>
        <w:rPr/>
      </w:pPr>
      <w:bookmarkEnd w:id="1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المحرم يقارن</w:t>
      </w:r>
      <w:r>
        <w:rPr>
          <w:rStyle w:val="FootnoteAnchor"/>
          <w:rtl w:val="true"/>
        </w:rPr>
        <w:footnoteReference w:id="308"/>
      </w:r>
      <w:r>
        <w:rPr>
          <w:rFonts w:ascii="Amiri" w:hAnsi="Amiri" w:eastAsia="Amiri" w:cs="Amiri"/>
          <w:color w:val="111111"/>
          <w:sz w:val="28"/>
          <w:sz w:val="28"/>
          <w:szCs w:val="28"/>
          <w:rtl w:val="true"/>
          <w:lang w:bidi="ar-SA"/>
        </w:rPr>
        <w:t>بين ثيابه الّتي أحرم فيها وغيرها؟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إذا كانت طاهرة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نعلان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لاتلبس وأنت تريد الاحرام ثوباً تزرّه ولاتدرّعهُ ولاتلبس سراويل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ما في الفقيه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807211_2616395394"/>
      <w:bookmarkStart w:id="167" w:name="_Toc59"/>
      <w:bookmarkEnd w:id="166"/>
      <w:r>
        <w:rPr>
          <w:rtl w:val="true"/>
        </w:rPr>
        <w:t xml:space="preserve">باب </w:t>
      </w:r>
      <w:r>
        <w:rPr>
          <w:rtl w:val="true"/>
        </w:rPr>
        <w:t>(</w:t>
      </w:r>
      <w:r>
        <w:rPr/>
        <w:t>54</w:t>
      </w:r>
      <w:r>
        <w:rPr>
          <w:rtl w:val="true"/>
        </w:rPr>
        <w:t>)</w:t>
      </w:r>
      <w:r>
        <w:rPr>
          <w:rtl w:val="true"/>
        </w:rPr>
        <w:t>جواز شدَّ المُحرِم على وسطه النفقة والهميان والمنطقة</w:t>
      </w:r>
      <w:bookmarkEnd w:id="1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اسباط، عن عمّه يعقوب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معي الدراهم فيها تماثيل وأنا محرم فاجعلها في همياني</w:t>
      </w:r>
      <w:r>
        <w:rPr>
          <w:rStyle w:val="FootnoteAnchor"/>
          <w:rtl w:val="true"/>
        </w:rPr>
        <w:footnoteReference w:id="312"/>
      </w:r>
      <w:r>
        <w:rPr>
          <w:rFonts w:ascii="IRNazanin" w:hAnsi="IRNazanin" w:eastAsia="IRNazanin"/>
          <w:color w:val="111111"/>
          <w:sz w:val="28"/>
          <w:sz w:val="28"/>
          <w:szCs w:val="28"/>
          <w:rtl w:val="true"/>
          <w:lang w:bidi="fa-IR"/>
        </w:rPr>
        <w:t>واشده في وسطی؟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أو ليس هي نفقتك وعليها اعتمادك بعد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أصحابه، عن علي بن أسباط مثله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يشد الهميان في وسطه؟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خيره بعد نفقته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يصرُّ الدراهم في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ويلبس المنطقة والهميان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أهلي وأنا اُريد أن أشدّ نفقتي في حَقوي؟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المسافر حفظ نفقته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الحسين بن سعيد، عن النّضر بن عاصم</w:t>
      </w:r>
      <w:r>
        <w:rPr>
          <w:rStyle w:val="FootnoteAnchor"/>
          <w:rtl w:val="true"/>
        </w:rPr>
        <w:footnoteReference w:id="319"/>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يشُدُّ على بطنه المنطقة التي فيها نفقته؟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يستوثق منها فانّها تمام الحَجّة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على بطنه نفقته يستوثق بها فإنّها تمام حجّه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الحاج أن يحافظ على نفقته التي معه، لئلا تُسرَق أو تضيع فيصبح ابن سبیل و يضطرُّ الى الاستعطاء والسؤال من هذا وذاك او الاستقراض ان وجد من يعرفه ويُقرضه، ومن الواضح أن هذا يُشغل ذهنه وفكره عن التفرغ للأعمال العبادية وربما لايستطيع أن يتم حجّه كما ينبغي، ولعلّ هذا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تمام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68" w:name="pg13462_136841"/>
    </w:p>
    <w:p>
      <w:pPr>
        <w:pStyle w:val="Heading3"/>
        <w:numPr>
          <w:ilvl w:val="2"/>
          <w:numId w:val="1"/>
        </w:numPr>
        <w:rPr/>
      </w:pPr>
      <w:bookmarkStart w:id="169" w:name="__RefHeading___Toc1807213_2616395394"/>
      <w:bookmarkStart w:id="170" w:name="_Toc60"/>
      <w:bookmarkEnd w:id="168"/>
      <w:bookmarkEnd w:id="169"/>
      <w:r>
        <w:rPr>
          <w:rtl w:val="true"/>
        </w:rPr>
        <w:t xml:space="preserve">باب </w:t>
      </w:r>
      <w:r>
        <w:rPr>
          <w:rtl w:val="true"/>
        </w:rPr>
        <w:t>(</w:t>
      </w:r>
      <w:r>
        <w:rPr/>
        <w:t>55</w:t>
      </w:r>
      <w:r>
        <w:rPr>
          <w:rtl w:val="true"/>
        </w:rPr>
        <w:t>)</w:t>
      </w:r>
      <w:r>
        <w:rPr>
          <w:rtl w:val="true"/>
        </w:rPr>
        <w:t>جواز لبس المُحرِم السلاح عند الخوف</w:t>
      </w:r>
      <w:bookmarkEnd w:id="170"/>
    </w:p>
    <w:p>
      <w:pPr>
        <w:pStyle w:val="BookText"/>
        <w:rPr/>
      </w:pPr>
      <w:r>
        <w:rPr>
          <w:rFonts w:eastAsia="Amiri" w:cs="Amiri" w:ascii="Amiri" w:hAnsi="Amiri"/>
          <w:color w:val="111111"/>
          <w:sz w:val="28"/>
          <w:szCs w:val="28"/>
          <w:lang w:bidi="ar-SA"/>
        </w:rPr>
        <w:t>21021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محمد بن أبي عمير، عن حمّاد،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إذا خاف العدو فلبس السلاح فلاكفارة عليه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أبيه، عن عبدالله بن المغيرة،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أيحمل السلاح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المحرم عدواً أو سرقاً فليلبس السلاح</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اذا خاف لبس السلاح</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807215_2616395394"/>
      <w:bookmarkStart w:id="172" w:name="_Toc61"/>
      <w:bookmarkEnd w:id="171"/>
      <w:r>
        <w:rPr>
          <w:rtl w:val="true"/>
        </w:rPr>
        <w:t xml:space="preserve">باب </w:t>
      </w:r>
      <w:r>
        <w:rPr>
          <w:rtl w:val="true"/>
        </w:rPr>
        <w:t>(</w:t>
      </w:r>
      <w:r>
        <w:rPr/>
        <w:t>56</w:t>
      </w:r>
      <w:r>
        <w:rPr>
          <w:rtl w:val="true"/>
        </w:rPr>
        <w:t>)</w:t>
      </w:r>
      <w:r>
        <w:rPr>
          <w:rtl w:val="true"/>
        </w:rPr>
        <w:t>جواز لبس المُحرِم الخاتم للسُّنة وتحريم لبسه للزينة</w:t>
      </w:r>
      <w:bookmarkEnd w:id="1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ابراهيم بن مهزیار، عن صالح بن السندي، عن ابن محبوب، عن علي،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173" w:name="pg13462_136842"/>
    </w:p>
    <w:p>
      <w:pPr>
        <w:pStyle w:val="BookText"/>
        <w:rPr/>
      </w:pPr>
      <w:bookmarkEnd w:id="173"/>
      <w:r>
        <w:rPr>
          <w:rFonts w:ascii="Amiri" w:hAnsi="Amiri" w:eastAsia="Amiri" w:cs="Amiri"/>
          <w:color w:val="111111"/>
          <w:sz w:val="28"/>
          <w:sz w:val="28"/>
          <w:szCs w:val="28"/>
          <w:rtl w:val="true"/>
          <w:lang w:bidi="ar-SA"/>
        </w:rPr>
        <w:t>رجل نسي أن يحلق أو يقصّر حتى 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إذا ذكر في الطريق أو أين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أيلبس المحرم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لايلبس</w:t>
      </w:r>
      <w:r>
        <w:rPr>
          <w:rStyle w:val="FootnoteAnchor"/>
          <w:rtl w:val="true"/>
        </w:rPr>
        <w:footnoteReference w:id="325"/>
      </w:r>
      <w:r>
        <w:rPr>
          <w:rFonts w:ascii="Amiri" w:hAnsi="Amiri" w:eastAsia="Amiri" w:cs="Amiri"/>
          <w:color w:val="111111"/>
          <w:sz w:val="28"/>
          <w:sz w:val="28"/>
          <w:szCs w:val="28"/>
          <w:rtl w:val="true"/>
          <w:lang w:bidi="ar-SA"/>
        </w:rPr>
        <w:t>للزينة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807217_2616395394"/>
      <w:bookmarkStart w:id="175" w:name="_Toc62"/>
      <w:bookmarkEnd w:id="174"/>
      <w:r>
        <w:rPr>
          <w:rtl w:val="true"/>
        </w:rPr>
        <w:t xml:space="preserve">باب </w:t>
      </w:r>
      <w:r>
        <w:rPr>
          <w:rtl w:val="true"/>
        </w:rPr>
        <w:t>(</w:t>
      </w:r>
      <w:r>
        <w:rPr/>
        <w:t>57</w:t>
      </w:r>
      <w:r>
        <w:rPr>
          <w:rtl w:val="true"/>
        </w:rPr>
        <w:t>)</w:t>
      </w:r>
      <w:r>
        <w:rPr>
          <w:rtl w:val="true"/>
        </w:rPr>
        <w:t>جواز تعصيب المحرِم رأسه من الصُداع</w:t>
      </w:r>
      <w:bookmarkEnd w:id="175"/>
    </w:p>
    <w:p>
      <w:pPr>
        <w:pStyle w:val="BookText"/>
        <w:rPr/>
      </w:pPr>
      <w:r>
        <w:rPr>
          <w:rFonts w:eastAsia="Amiri" w:cs="Amiri" w:ascii="Amiri" w:hAnsi="Amiri"/>
          <w:color w:val="111111"/>
          <w:sz w:val="28"/>
          <w:szCs w:val="28"/>
          <w:lang w:bidi="ar-SA"/>
        </w:rPr>
        <w:t>21025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يُعصَّب المُحرِم رأسه من الصُّداع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أحمد، عن محمد ابن الحسين، عن أيوب بن نوح، عن صفوان بن یحیی مثله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شدُّ العصابة على الرأس للضرورة والمرض وعليه الكفّارة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807219_2616395394"/>
      <w:bookmarkStart w:id="177" w:name="_Toc63"/>
      <w:bookmarkEnd w:id="176"/>
      <w:r>
        <w:rPr>
          <w:rtl w:val="true"/>
        </w:rPr>
        <w:t xml:space="preserve">باب </w:t>
      </w:r>
      <w:r>
        <w:rPr>
          <w:rtl w:val="true"/>
        </w:rPr>
        <w:t>(</w:t>
      </w:r>
      <w:r>
        <w:rPr/>
        <w:t>58</w:t>
      </w:r>
      <w:r>
        <w:rPr>
          <w:rtl w:val="true"/>
        </w:rPr>
        <w:t>)</w:t>
      </w:r>
      <w:r>
        <w:rPr>
          <w:rtl w:val="true"/>
        </w:rPr>
        <w:t>جواز لبس المُحرِمة السراويل</w:t>
      </w:r>
      <w:bookmarkEnd w:id="1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سماعة، عن </w:t>
      </w:r>
      <w:bookmarkStart w:id="178" w:name="pg13462_136843"/>
    </w:p>
    <w:p>
      <w:pPr>
        <w:pStyle w:val="BookText"/>
        <w:rPr/>
      </w:pPr>
      <w:bookmarkEnd w:id="178"/>
      <w:r>
        <w:rPr>
          <w:rFonts w:ascii="Amiri" w:hAnsi="Amiri" w:eastAsia="Amiri" w:cs="Amiri"/>
          <w:color w:val="111111"/>
          <w:sz w:val="28"/>
          <w:sz w:val="28"/>
          <w:szCs w:val="28"/>
          <w:rtl w:val="true"/>
          <w:lang w:bidi="ar-SA"/>
        </w:rPr>
        <w:t>غير واحد، عن أبان،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إذا احرمت أتلبس السراويل؟ قال</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نعم إنّما تريد بذلك السترة</w:t>
      </w:r>
      <w:r>
        <w:rPr>
          <w:rStyle w:val="FootnoteAnchor"/>
          <w:rtl w:val="true"/>
        </w:rPr>
        <w:footnoteReference w:id="330"/>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علي الحلبي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إذا خرجن حاجّات خرجن بعبيدهن معهن، عليهن الثيابين والسراويلات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807221_2616395394"/>
      <w:bookmarkStart w:id="180" w:name="_Toc64"/>
      <w:bookmarkEnd w:id="179"/>
      <w:r>
        <w:rPr>
          <w:rtl w:val="true"/>
        </w:rPr>
        <w:t xml:space="preserve">باب </w:t>
      </w:r>
      <w:r>
        <w:rPr>
          <w:rtl w:val="true"/>
        </w:rPr>
        <w:t>(</w:t>
      </w:r>
      <w:r>
        <w:rPr/>
        <w:t>59</w:t>
      </w:r>
      <w:r>
        <w:rPr>
          <w:rtl w:val="true"/>
        </w:rPr>
        <w:t>)</w:t>
      </w:r>
      <w:r>
        <w:rPr>
          <w:rtl w:val="true"/>
        </w:rPr>
        <w:t>جواز لبس المُحرِمة الحائض الغلالة</w:t>
      </w:r>
      <w:bookmarkEnd w:id="1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الحسين، عن صفوان بن يحيى والنّضر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w:t>
      </w:r>
      <w:bookmarkStart w:id="181" w:name="pg13462_136844"/>
    </w:p>
    <w:p>
      <w:pPr>
        <w:pStyle w:val="BookText"/>
        <w:rPr/>
      </w:pPr>
      <w:bookmarkEnd w:id="181"/>
      <w:r>
        <w:rPr>
          <w:rFonts w:ascii="Amiri" w:hAnsi="Amiri" w:eastAsia="Amiri" w:cs="Amiri"/>
          <w:color w:val="111111"/>
          <w:sz w:val="28"/>
          <w:sz w:val="28"/>
          <w:szCs w:val="28"/>
          <w:rtl w:val="true"/>
          <w:lang w:bidi="ar-SA"/>
        </w:rPr>
        <w:t>الحائض تحت ثيابها غلالة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سنان مثله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807223_2616395394"/>
      <w:bookmarkStart w:id="183" w:name="_Toc65"/>
      <w:bookmarkEnd w:id="182"/>
      <w:r>
        <w:rPr>
          <w:rtl w:val="true"/>
        </w:rPr>
        <w:t xml:space="preserve">باب </w:t>
      </w:r>
      <w:r>
        <w:rPr>
          <w:rtl w:val="true"/>
        </w:rPr>
        <w:t>(</w:t>
      </w:r>
      <w:r>
        <w:rPr/>
        <w:t>60</w:t>
      </w:r>
      <w:r>
        <w:rPr>
          <w:rtl w:val="true"/>
        </w:rPr>
        <w:t>)</w:t>
      </w:r>
      <w:r>
        <w:rPr>
          <w:rtl w:val="true"/>
        </w:rPr>
        <w:t>جواز لبس المُحرِمة الحُلي لغير الزينة</w:t>
      </w:r>
      <w:bookmarkEnd w:id="183"/>
    </w:p>
    <w:p>
      <w:pPr>
        <w:pStyle w:val="BookText"/>
        <w:rPr/>
      </w:pPr>
      <w:r>
        <w:rPr>
          <w:rFonts w:eastAsia="Amiri" w:cs="Amiri" w:ascii="Amiri" w:hAnsi="Amiri"/>
          <w:color w:val="111111"/>
          <w:sz w:val="28"/>
          <w:szCs w:val="28"/>
          <w:lang w:bidi="ar-SA"/>
        </w:rPr>
        <w:t>21029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المرأة المحرمة الحُليّ كلّه الا القرط المشهور والقلادة المشهورة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بن سعيد، عن صفوان بن يحيى،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تلبس الحليّ كلَّه إلاّ حليّاً مشهوراً للزينة</w:t>
      </w:r>
      <w:r>
        <w:rPr>
          <w:rStyle w:val="FootnoteAnchor"/>
          <w:rtl w:val="true"/>
        </w:rPr>
        <w:footnoteReference w:id="338"/>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المُحرِمة أنّها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محمد بن أبي حمزة وصفوان بن يحيى وعلي بن النعمان،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تلبس المرأة الخلخالين والمسك</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يعقوب بن شعيب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تلبس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المسك والخلخالين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للمرأة حُليّ لم تُحدثه للاحرام لم تنزع حُلیَّها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تحدثه للاحرام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لم تهيّئ الحليّ لاحرامها بل كانت تلبسه قبل الاحرام، فلامانع من أن تلبسه حال احرامها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الحسن بن علي بن فضّال، عن عمرو بن سعید المدائني، عن مصدَّق بن صدقة، عن عمّار بن موسى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تلبس المحرمة الخاتم من الذهب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84" w:name="pg13462_136846"/>
    </w:p>
    <w:p>
      <w:pPr>
        <w:pStyle w:val="Heading3"/>
        <w:numPr>
          <w:ilvl w:val="2"/>
          <w:numId w:val="1"/>
        </w:numPr>
        <w:rPr/>
      </w:pPr>
      <w:bookmarkStart w:id="185" w:name="__RefHeading___Toc1807225_2616395394"/>
      <w:bookmarkStart w:id="186" w:name="_Toc66"/>
      <w:bookmarkEnd w:id="184"/>
      <w:bookmarkEnd w:id="185"/>
      <w:r>
        <w:rPr>
          <w:rtl w:val="true"/>
        </w:rPr>
        <w:t xml:space="preserve">باب </w:t>
      </w:r>
      <w:r>
        <w:rPr>
          <w:rtl w:val="true"/>
        </w:rPr>
        <w:t>(</w:t>
      </w:r>
      <w:r>
        <w:rPr/>
        <w:t>61</w:t>
      </w:r>
      <w:r>
        <w:rPr>
          <w:rtl w:val="true"/>
        </w:rPr>
        <w:t>)</w:t>
      </w:r>
      <w:r>
        <w:rPr>
          <w:rtl w:val="true"/>
        </w:rPr>
        <w:t>جواز إرخاء المحرِمة ثوبها على وجهها</w:t>
      </w:r>
      <w:bookmarkEnd w:id="186"/>
    </w:p>
    <w:p>
      <w:pPr>
        <w:pStyle w:val="BookText"/>
        <w:rPr/>
      </w:pPr>
      <w:r>
        <w:rPr>
          <w:rFonts w:eastAsia="Amiri" w:cs="Amiri" w:ascii="Amiri" w:hAnsi="Amiri"/>
          <w:color w:val="111111"/>
          <w:sz w:val="28"/>
          <w:szCs w:val="28"/>
          <w:lang w:bidi="ar-SA"/>
        </w:rPr>
        <w:t>21035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متنقبة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وأَسفِري واَرخي ثوبكِ من فوق راسك، فانّك ان تنقّبتِ لم يتغيَّر 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أين ترخيه؟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w:t>
      </w:r>
      <w:r>
        <w:rPr>
          <w:rStyle w:val="FootnoteAnchor"/>
          <w:rtl w:val="true"/>
        </w:rPr>
        <w:footnoteReference w:id="345"/>
      </w:r>
      <w:r>
        <w:rPr>
          <w:rFonts w:ascii="Amiri" w:hAnsi="Amiri" w:eastAsia="Amiri" w:cs="Amiri"/>
          <w:color w:val="111111"/>
          <w:sz w:val="28"/>
          <w:sz w:val="28"/>
          <w:szCs w:val="28"/>
          <w:rtl w:val="true"/>
          <w:lang w:bidi="ar-SA"/>
        </w:rPr>
        <w:t>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لاتلبس الحلي ولا الثياب المصبَّغات</w:t>
      </w:r>
      <w:r>
        <w:rPr>
          <w:rStyle w:val="FootnoteAnchor"/>
          <w:rtl w:val="true"/>
        </w:rPr>
        <w:footnoteReference w:id="346"/>
      </w:r>
      <w:r>
        <w:rPr>
          <w:rFonts w:ascii="Amiri" w:hAnsi="Amiri" w:eastAsia="Amiri" w:cs="Amiri"/>
          <w:color w:val="111111"/>
          <w:sz w:val="28"/>
          <w:sz w:val="28"/>
          <w:szCs w:val="28"/>
          <w:rtl w:val="true"/>
          <w:lang w:bidi="ar-SA"/>
        </w:rPr>
        <w:t>إلاّ صبغاً لايردع</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حريز </w:t>
      </w:r>
      <w:bookmarkStart w:id="187" w:name="pg13462_136847"/>
    </w:p>
    <w:p>
      <w:pPr>
        <w:pStyle w:val="BookText"/>
        <w:rPr/>
      </w:pPr>
      <w:bookmarkEnd w:id="1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تُسدل الثوبَ على وجهها الى الذّقن</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أرخاه وارسله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المرأة الثوب على وجهها من اعلاها الى النّحر اذا كانت راكبة</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أرخاه وارسله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المحرمة تُسدِل ثوبها الى نحرها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807227_2616395394"/>
      <w:bookmarkStart w:id="189" w:name="_Toc67"/>
      <w:bookmarkEnd w:id="188"/>
      <w:r>
        <w:rPr>
          <w:rtl w:val="true"/>
        </w:rPr>
        <w:t xml:space="preserve">باب </w:t>
      </w:r>
      <w:r>
        <w:rPr>
          <w:rtl w:val="true"/>
        </w:rPr>
        <w:t>(</w:t>
      </w:r>
      <w:r>
        <w:rPr/>
        <w:t>62</w:t>
      </w:r>
      <w:r>
        <w:rPr>
          <w:rtl w:val="true"/>
        </w:rPr>
        <w:t>)</w:t>
      </w:r>
      <w:r>
        <w:rPr>
          <w:rtl w:val="true"/>
        </w:rPr>
        <w:t>تحريم النقاب على المرأة المُحرِمة</w:t>
      </w:r>
      <w:bookmarkEnd w:id="189"/>
    </w:p>
    <w:p>
      <w:pPr>
        <w:pStyle w:val="BookText"/>
        <w:rPr/>
      </w:pPr>
      <w:r>
        <w:rPr>
          <w:rFonts w:eastAsia="IRNazanin" w:cs="IRNazanin"/>
          <w:color w:val="111111"/>
          <w:sz w:val="28"/>
          <w:szCs w:val="28"/>
          <w:lang w:bidi="fa-IR"/>
        </w:rPr>
        <w:t>21039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بن عيسى، عن عبدالله بن میمون،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لاتتنقّب لأنّ إحرام المرأة في وجهها وإحرام الرّجل في رأسه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میمون،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90" w:name="pg13462_136848"/>
    </w:p>
    <w:p>
      <w:pPr>
        <w:pStyle w:val="BookText"/>
        <w:rPr/>
      </w:pPr>
      <w:bookmarkEnd w:id="190"/>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لاتطوف المرأة بالبيت وهي متنقبة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تكون المُحرِمة مكشوفة الوجه في الاحرام حتی يتعرَّض وجهها للشمس والحر والبرد وليكون سبباً للمزيد من العبوديَّة والتذلُّل في سفر الحج، لأن المرأة الحرَّة كانت تستر وجهها بخلاف الأمة فانها كانت مكشوفة الوجه، فأمر الله تعالى المرأة الحرَّة بكشف وجهها لتكون كالأَمَة بين يدي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الشارع لها أن ترخي شيئاً على وجهها يكون حائلاً بين وجهها وبين نظر الناس إليها بشرط أن لايكون ساتراً ولايلتصق بوجهها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807229_2616395394"/>
      <w:bookmarkStart w:id="192" w:name="_Toc68"/>
      <w:bookmarkEnd w:id="191"/>
      <w:r>
        <w:rPr>
          <w:rtl w:val="true"/>
        </w:rPr>
        <w:t xml:space="preserve">باب </w:t>
      </w:r>
      <w:r>
        <w:rPr>
          <w:rtl w:val="true"/>
        </w:rPr>
        <w:t>(</w:t>
      </w:r>
      <w:r>
        <w:rPr/>
        <w:t>63</w:t>
      </w:r>
      <w:r>
        <w:rPr>
          <w:rtl w:val="true"/>
        </w:rPr>
        <w:t>)</w:t>
      </w:r>
      <w:r>
        <w:rPr>
          <w:rtl w:val="true"/>
        </w:rPr>
        <w:t>تحريم لبس البُرطلَّة على المحرِم</w:t>
      </w:r>
      <w:bookmarkEnd w:id="19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مثنّي، عن زياد بن يحيى الحنظلي،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لاتطوفنّ بالبيت وعليك برطلة</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93" w:name="pg13462_136849"/>
    </w:p>
    <w:p>
      <w:pPr>
        <w:pStyle w:val="BookText"/>
        <w:rPr/>
      </w:pPr>
      <w:bookmarkEnd w:id="193"/>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ابن زیاد مثله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عن صفوان، عن یزید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حول الكعبة وعليَّ برُطلة فقال لي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رأيتك تطوف</w:t>
      </w:r>
      <w:r>
        <w:rPr>
          <w:rStyle w:val="FootnoteAnchor"/>
          <w:rtl w:val="true"/>
        </w:rPr>
        <w:footnoteReference w:id="359"/>
      </w:r>
      <w:r>
        <w:rPr>
          <w:rFonts w:ascii="Amiri" w:hAnsi="Amiri" w:eastAsia="Amiri" w:cs="Amiri"/>
          <w:color w:val="111111"/>
          <w:sz w:val="28"/>
          <w:sz w:val="28"/>
          <w:szCs w:val="28"/>
          <w:rtl w:val="true"/>
          <w:lang w:bidi="ar-SA"/>
        </w:rPr>
        <w:t>حول الكعبة وعليك برُطلة، لاتلبسها حول الكعبة فإنّها من زَيَّ اليهود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مثنّى بن الوليد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زياد بن يحيى،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 أن يضع الرجل البرطلة على رأسه حول الكعبة، فإنّها لباس أهل الشرك</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807231_2616395394"/>
      <w:bookmarkStart w:id="195" w:name="_Toc69"/>
      <w:bookmarkEnd w:id="194"/>
      <w:r>
        <w:rPr>
          <w:rtl w:val="true"/>
        </w:rPr>
        <w:t xml:space="preserve">باب </w:t>
      </w:r>
      <w:r>
        <w:rPr>
          <w:rtl w:val="true"/>
        </w:rPr>
        <w:t>(</w:t>
      </w:r>
      <w:r>
        <w:rPr/>
        <w:t>64</w:t>
      </w:r>
      <w:r>
        <w:rPr>
          <w:rtl w:val="true"/>
        </w:rPr>
        <w:t>)</w:t>
      </w:r>
      <w:r>
        <w:rPr>
          <w:rtl w:val="true"/>
        </w:rPr>
        <w:t>تحريم لبس الحين والجوربين على المحرم الآ في الضرورة</w:t>
      </w:r>
      <w:bookmarkEnd w:id="1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مُحرم هلكت نعلاه فلم يكن له نعلان فله أن يلبس الخفَّين إذا اضطرَّ الى </w:t>
      </w:r>
    </w:p>
    <w:p>
      <w:pPr>
        <w:pStyle w:val="BookText"/>
        <w:rPr/>
      </w:pPr>
      <w:r>
        <w:rPr>
          <w:rFonts w:ascii="Amiri" w:hAnsi="Amiri" w:eastAsia="Amiri" w:cs="Amiri"/>
          <w:color w:val="111111"/>
          <w:sz w:val="28"/>
          <w:sz w:val="28"/>
          <w:szCs w:val="28"/>
          <w:rtl w:val="true"/>
          <w:lang w:bidi="ar-SA"/>
        </w:rPr>
        <w:t>ذلك، والجوربَين يلبسهما إذا اضطُرَّ الى لبسهما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رفاعة بن موسى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الجوربَين؟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والخُفّين اذا اضطر اليهما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يلبس الخفّين والجوربين؟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إليهما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المحرِم الخُفّين إذا لم يجد نعلين، وان لم يكن له رداء طرح قميصه على عاتقه أو قباءه بعد أن ينكّسه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للمحرم إذا لم يصب النعلين </w:t>
      </w:r>
      <w:bookmarkStart w:id="196" w:name="pg13462_136851"/>
    </w:p>
    <w:p>
      <w:pPr>
        <w:pStyle w:val="BookText"/>
        <w:rPr/>
      </w:pPr>
      <w:bookmarkEnd w:id="196"/>
      <w:r>
        <w:rPr>
          <w:rFonts w:ascii="Amiri" w:hAnsi="Amiri" w:eastAsia="Amiri" w:cs="Amiri"/>
          <w:color w:val="111111"/>
          <w:sz w:val="28"/>
          <w:sz w:val="28"/>
          <w:szCs w:val="28"/>
          <w:rtl w:val="true"/>
          <w:lang w:bidi="ar-SA"/>
        </w:rPr>
        <w:t>أن يحرم في خفّين ما دون الكعبين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807233_2616395394"/>
      <w:bookmarkStart w:id="198" w:name="_Toc70"/>
      <w:bookmarkEnd w:id="197"/>
      <w:r>
        <w:rPr>
          <w:rtl w:val="true"/>
        </w:rPr>
        <w:t xml:space="preserve">باب </w:t>
      </w:r>
      <w:r>
        <w:rPr>
          <w:rtl w:val="true"/>
        </w:rPr>
        <w:t>(</w:t>
      </w:r>
      <w:r>
        <w:rPr/>
        <w:t>65</w:t>
      </w:r>
      <w:r>
        <w:rPr>
          <w:rtl w:val="true"/>
        </w:rPr>
        <w:t>)</w:t>
      </w:r>
      <w:r>
        <w:rPr>
          <w:rtl w:val="true"/>
        </w:rPr>
        <w:t>وجوب شقَّ ظَهر الخفَّين اذا لبسه المُحرِم</w:t>
      </w:r>
      <w:bookmarkEnd w:id="198"/>
    </w:p>
    <w:p>
      <w:pPr>
        <w:pStyle w:val="BookText"/>
        <w:rPr/>
      </w:pPr>
      <w:r>
        <w:rPr>
          <w:rFonts w:eastAsia="Amiri" w:cs="Amiri" w:ascii="Amiri" w:hAnsi="Amiri"/>
          <w:color w:val="111111"/>
          <w:sz w:val="28"/>
          <w:szCs w:val="28"/>
          <w:lang w:bidi="ar-SA"/>
        </w:rPr>
        <w:t>21049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هلكت نعلاه ولم يقدر على نعلين؟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يلبس الخفّين إذا اضطرّ الى ذلك وليشقّه من ظهر القدم، وإن لبس الطيلسان فلايزرّه عليه، فإن اضطرّ الى قباء من برد ولايجد ثوباً غيره فليلبسه مقلوباً ولا يدخل يديه في يدي القباء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المحرم إلى الخُفّين فليلبسهما، وليقطعهما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807235_2616395394"/>
      <w:bookmarkStart w:id="200" w:name="_Toc71"/>
      <w:bookmarkEnd w:id="199"/>
      <w:r>
        <w:rPr>
          <w:rtl w:val="true"/>
        </w:rPr>
        <w:t xml:space="preserve">باب </w:t>
      </w:r>
      <w:r>
        <w:rPr>
          <w:rtl w:val="true"/>
        </w:rPr>
        <w:t>(</w:t>
      </w:r>
      <w:r>
        <w:rPr/>
        <w:t>66</w:t>
      </w:r>
      <w:r>
        <w:rPr>
          <w:rtl w:val="true"/>
        </w:rPr>
        <w:t>)</w:t>
      </w:r>
      <w:r>
        <w:rPr>
          <w:rtl w:val="true"/>
        </w:rPr>
        <w:t>تحريم الارتماس في الماء على المُحرِم</w:t>
      </w:r>
      <w:bookmarkEnd w:id="20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لایرتمس المُحرِم في الماء ولا الصائم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حمّاد،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عمّن اخبره،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التهذيب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الطيالسي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الصائم رأسه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بیركة بني فلان وفيها قوم مُحرمون يترامسون</w:t>
      </w:r>
      <w:r>
        <w:rPr>
          <w:rStyle w:val="FootnoteAnchor"/>
          <w:rtl w:val="true"/>
        </w:rPr>
        <w:footnoteReference w:id="374"/>
      </w:r>
      <w:r>
        <w:rPr>
          <w:rFonts w:ascii="Amiri" w:hAnsi="Amiri" w:eastAsia="Amiri" w:cs="Amiri"/>
          <w:color w:val="111111"/>
          <w:sz w:val="28"/>
          <w:sz w:val="28"/>
          <w:szCs w:val="28"/>
          <w:rtl w:val="true"/>
          <w:lang w:bidi="ar-SA"/>
        </w:rPr>
        <w:t>فوقفت عليهم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تصنعون ما لايحلّ لكم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بالقُبَّة على النساء والصبيان وهم مُحرِمون ولايرتمس المحرم في الماء ولا الصائم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01" w:name="pg13462_136853"/>
    </w:p>
    <w:p>
      <w:pPr>
        <w:pStyle w:val="BookText"/>
        <w:rPr/>
      </w:pPr>
      <w:bookmarkEnd w:id="201"/>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807237_2616395394"/>
      <w:bookmarkStart w:id="203" w:name="_Toc72"/>
      <w:bookmarkEnd w:id="202"/>
      <w:r>
        <w:rPr>
          <w:rtl w:val="true"/>
        </w:rPr>
        <w:t xml:space="preserve">باب </w:t>
      </w:r>
      <w:r>
        <w:rPr>
          <w:rtl w:val="true"/>
        </w:rPr>
        <w:t>(</w:t>
      </w:r>
      <w:r>
        <w:rPr/>
        <w:t>67</w:t>
      </w:r>
      <w:r>
        <w:rPr>
          <w:rtl w:val="true"/>
        </w:rPr>
        <w:t>)</w:t>
      </w:r>
      <w:r>
        <w:rPr>
          <w:rtl w:val="true"/>
        </w:rPr>
        <w:t>تحريم الحجامة على المُحرِم الاّ للضَّرورة</w:t>
      </w:r>
      <w:bookmarkEnd w:id="203"/>
    </w:p>
    <w:p>
      <w:pPr>
        <w:pStyle w:val="BookText"/>
        <w:rPr/>
      </w:pPr>
      <w:r>
        <w:rPr>
          <w:rFonts w:eastAsia="Amiri" w:cs="Amiri" w:ascii="Amiri" w:hAnsi="Amiri"/>
          <w:color w:val="111111"/>
          <w:sz w:val="28"/>
          <w:szCs w:val="28"/>
          <w:lang w:bidi="ar-SA"/>
        </w:rPr>
        <w:t>21054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لايجد بُدّاً فليحتجم ولايحلق مكان المحاجم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يحتجم المُحرِم ما لم يحلق أو يقطع</w:t>
      </w:r>
      <w:r>
        <w:rPr>
          <w:rStyle w:val="FootnoteAnchor"/>
          <w:rtl w:val="true"/>
        </w:rPr>
        <w:footnoteReference w:id="379"/>
      </w:r>
      <w:r>
        <w:rPr>
          <w:rFonts w:ascii="IRNazanin" w:hAnsi="IRNazanin" w:eastAsia="IRNazanin"/>
          <w:color w:val="111111"/>
          <w:sz w:val="28"/>
          <w:sz w:val="28"/>
          <w:szCs w:val="28"/>
          <w:rtl w:val="true"/>
          <w:lang w:bidi="fa-IR"/>
        </w:rPr>
        <w:t>الشعر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عن حريز مثله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عن مثنی، عن الحسن الصيقل،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يحتجم؟ </w:t>
      </w:r>
      <w:bookmarkStart w:id="204" w:name="pg13462_136854"/>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التلف</w:t>
      </w:r>
      <w:r>
        <w:rPr>
          <w:rStyle w:val="FootnoteAnchor"/>
          <w:rtl w:val="true"/>
        </w:rPr>
        <w:footnoteReference w:id="382"/>
      </w:r>
      <w:r>
        <w:rPr>
          <w:rFonts w:ascii="Amiri" w:hAnsi="Amiri" w:eastAsia="Amiri" w:cs="Amiri"/>
          <w:color w:val="111111"/>
          <w:sz w:val="28"/>
          <w:sz w:val="28"/>
          <w:szCs w:val="28"/>
          <w:rtl w:val="true"/>
          <w:lang w:bidi="ar-SA"/>
        </w:rPr>
        <w:t>، و لايستطيع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الدم فلابأس به ويحتجم ولايحلق الشعر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محمد بن أحمد،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يحتجم؟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ذريح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يحتجم؟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خشي الدّم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المُحرِم إلى الحجامة فليحتجم، ولا يحلق موضع المحاجم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807239_2616395394"/>
      <w:bookmarkStart w:id="206" w:name="_Toc73"/>
      <w:bookmarkEnd w:id="205"/>
      <w:r>
        <w:rPr>
          <w:rtl w:val="true"/>
        </w:rPr>
        <w:t xml:space="preserve">باب </w:t>
      </w:r>
      <w:r>
        <w:rPr>
          <w:rtl w:val="true"/>
        </w:rPr>
        <w:t>(</w:t>
      </w:r>
      <w:r>
        <w:rPr/>
        <w:t>68</w:t>
      </w:r>
      <w:r>
        <w:rPr>
          <w:rtl w:val="true"/>
        </w:rPr>
        <w:t>)</w:t>
      </w:r>
      <w:r>
        <w:rPr>
          <w:rtl w:val="true"/>
        </w:rPr>
        <w:t>حرمة التظليل على الرجل المُحرِم إلاّ للضرورة</w:t>
      </w:r>
      <w:bookmarkEnd w:id="2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علي بن الحكم، عن اسماعیل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يستتر المحرم من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يكون شيخاً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علّة </w:t>
      </w:r>
      <w:r>
        <w:rPr>
          <w:rFonts w:eastAsia="IRNazanin" w:cs="IRNazanin"/>
          <w:color w:val="111111"/>
          <w:sz w:val="28"/>
          <w:szCs w:val="28"/>
          <w:rtl w:val="true"/>
          <w:lang w:bidi="fa-IR"/>
        </w:rPr>
        <w:t>-</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ابن عبدالخالق مثله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يركب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سنان، عن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یرکب في القُبة؟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وابن سنان، عن ابن مسكان، عن الحلبي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بالقبّة على النساء والصبيان وهم محرمون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هشام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يركب في الكنيسة</w:t>
      </w:r>
      <w:r>
        <w:rPr>
          <w:rStyle w:val="FootnoteAnchor"/>
          <w:rtl w:val="true"/>
        </w:rPr>
        <w:footnoteReference w:id="39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للنساء جائز</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 عن محمد بن أبي عمير، عن جميل بن درّاج،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بالظِلال للنساء وقد رُخّص فيه للرجال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رُخّص فيه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حال الضرورة، فأمّا مع الاختيار فلايجوز له التظليل وان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للمُحرِم أن يستظلّ في المحمل إذا سار،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ورخّص له في الاستظلال إذا نزل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أبان،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أيتغطّى؟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الحرّ والبرد فلا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الحَرّ والبرد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حمله على مايُتحمَّل عادةً ولايورث المرض والأذى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هذا الوجه جمعاً بين الأحاديث المختلفة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يضرب</w:t>
      </w:r>
      <w:r>
        <w:rPr>
          <w:rStyle w:val="FootnoteAnchor"/>
          <w:rtl w:val="true"/>
        </w:rPr>
        <w:footnoteReference w:id="400"/>
      </w:r>
      <w:r>
        <w:rPr>
          <w:rFonts w:ascii="Amiri" w:hAnsi="Amiri" w:eastAsia="Amiri" w:cs="Amiri"/>
          <w:color w:val="111111"/>
          <w:sz w:val="28"/>
          <w:sz w:val="28"/>
          <w:szCs w:val="28"/>
          <w:rtl w:val="true"/>
          <w:lang w:bidi="ar-SA"/>
        </w:rPr>
        <w:t>عليها الظِلال وهي محرمة؟ قال</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يضرب عليه الظلال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w:t>
      </w:r>
      <w:r>
        <w:rPr>
          <w:rStyle w:val="FootnoteAnchor"/>
          <w:rtl w:val="true"/>
        </w:rPr>
        <w:footnoteReference w:id="402"/>
      </w:r>
      <w:r>
        <w:rPr>
          <w:rFonts w:ascii="Amiri" w:hAnsi="Amiri" w:eastAsia="Amiri" w:cs="Amiri"/>
          <w:color w:val="111111"/>
          <w:sz w:val="28"/>
          <w:sz w:val="28"/>
          <w:szCs w:val="28"/>
          <w:rtl w:val="true"/>
          <w:lang w:bidi="ar-SA"/>
        </w:rPr>
        <w:t>ويتصدّق بمدّلكلَّ يوم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البزنطي، عن علي بن أبي حمزة مثله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وجوب الفدية للتظليل وهي شاة ولم يعمل اكثر الفقهاء بهذا الحديث لضعفه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يكون في صورة العذر الشرعي كالمرض وما أشبه، أمّا غير المعذور فيحرم عليه التَظليل وتجب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النّضر بن سوید، عن يحيى الحلبيّ، عن المعلّى ابن خنيس،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لايستتر المحرم من الشمس بثوب ولابأس أن يستتر بعضه ببعض</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يستر المحرِم بعض رأسه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الترك،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عبدالله بن سنان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اليه حرّ الشمس </w:t>
      </w:r>
      <w:bookmarkStart w:id="207" w:name="pg13462_136859"/>
    </w:p>
    <w:p>
      <w:pPr>
        <w:pStyle w:val="BookText"/>
        <w:rPr/>
      </w:pPr>
      <w:bookmarkEnd w:id="207"/>
      <w:r>
        <w:rPr>
          <w:rFonts w:ascii="IRNazanin" w:hAnsi="IRNazanin" w:eastAsia="IRNazanin"/>
          <w:color w:val="111111"/>
          <w:sz w:val="28"/>
          <w:sz w:val="28"/>
          <w:szCs w:val="28"/>
          <w:rtl w:val="true"/>
          <w:lang w:bidi="fa-IR"/>
        </w:rPr>
        <w:t xml:space="preserve">وهو مُحرِم وهو يتأذّی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أن أستر بطرف ثوبي؟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 ما لم يصب راسك</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أن يستتر الرجل المُحرِم بشكل لايكون على نحو الاستظلال بل يجعل الثوب في جهة الشمس خلفه أو أمامه حتى لاتصهر عليه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سعيد الاعرج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يستتر من الشمس بعود أو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من علّة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 يضع المحرم ذراعه على وجهه من حَرَّ الشمس،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يستر بعض جسده ببعض</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807241_2616395394"/>
      <w:bookmarkStart w:id="209" w:name="_Toc74"/>
      <w:bookmarkEnd w:id="208"/>
      <w:r>
        <w:rPr>
          <w:rtl w:val="true"/>
        </w:rPr>
        <w:t xml:space="preserve">باب </w:t>
      </w:r>
      <w:r>
        <w:rPr>
          <w:rtl w:val="true"/>
        </w:rPr>
        <w:t>(</w:t>
      </w:r>
      <w:r>
        <w:rPr/>
        <w:t>69</w:t>
      </w:r>
      <w:r>
        <w:rPr>
          <w:rtl w:val="true"/>
        </w:rPr>
        <w:t>)</w:t>
      </w:r>
      <w:r>
        <w:rPr>
          <w:rtl w:val="true"/>
        </w:rPr>
        <w:t>حكم تغطية المُحرِم رأسه ناسياً</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حمّاد ابن عيسى،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غطّى رأسه ناسياً؟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عن رأسه ويُلبَّي ولاشيء عليه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الحلبي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يغطَّى رأسهُ ناسياً أو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اذا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ويلبّي وليس عليه شيء</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أن يتطيّب من أراد الإحرام بطيب تبقى رائحته عليه بعد الإحرام، وأن یمس المُحرِم طيباً، ولايلبس قميصاً ولاسراویل، ولاعمامة ولاقلنسوة، ولاخفاً ولاجورباً، ولاقفّازاً</w:t>
      </w:r>
      <w:r>
        <w:rPr>
          <w:rStyle w:val="FootnoteAnchor"/>
          <w:rtl w:val="true"/>
        </w:rPr>
        <w:footnoteReference w:id="412"/>
      </w:r>
      <w:r>
        <w:rPr>
          <w:rFonts w:ascii="IRNazanin" w:hAnsi="IRNazanin" w:eastAsia="IRNazanin"/>
          <w:color w:val="111111"/>
          <w:sz w:val="28"/>
          <w:sz w:val="28"/>
          <w:szCs w:val="28"/>
          <w:rtl w:val="true"/>
          <w:lang w:bidi="fa-IR"/>
        </w:rPr>
        <w:t>ولا برقعاً، ولاثوباً مخيطاً ما كان، ولايغطّي رأسهُ، والمرأة تلبس الثياب، وتغطّي رأسها، واحرامها في وجهها، وترخي عليه الرداء شيئاً من فوق رأسها، ويحرم على المُحرِم النساء والصيد، وان يحلق شَعراً، أو ينتفه، أو يقلّم ظفراً، أو يتفلّی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10" w:name="pg13462_136861"/>
    </w:p>
    <w:p>
      <w:pPr>
        <w:pStyle w:val="Heading3"/>
        <w:numPr>
          <w:ilvl w:val="2"/>
          <w:numId w:val="1"/>
        </w:numPr>
        <w:rPr/>
      </w:pPr>
      <w:bookmarkStart w:id="211" w:name="__RefHeading___Toc1807243_2616395394"/>
      <w:bookmarkStart w:id="212" w:name="_Toc75"/>
      <w:bookmarkEnd w:id="210"/>
      <w:bookmarkEnd w:id="211"/>
      <w:r>
        <w:rPr>
          <w:rtl w:val="true"/>
        </w:rPr>
        <w:t xml:space="preserve">باب </w:t>
      </w:r>
      <w:r>
        <w:rPr>
          <w:rtl w:val="true"/>
        </w:rPr>
        <w:t>(</w:t>
      </w:r>
      <w:r>
        <w:rPr/>
        <w:t>70</w:t>
      </w:r>
      <w:r>
        <w:rPr>
          <w:rtl w:val="true"/>
        </w:rPr>
        <w:t>)</w:t>
      </w:r>
      <w:r>
        <w:rPr>
          <w:rtl w:val="true"/>
        </w:rPr>
        <w:t>حكم تغطية المُحرِم وجهه</w:t>
      </w:r>
      <w:bookmarkEnd w:id="212"/>
    </w:p>
    <w:p>
      <w:pPr>
        <w:pStyle w:val="BookText"/>
        <w:rPr/>
      </w:pPr>
      <w:r>
        <w:rPr>
          <w:rFonts w:eastAsia="Amiri" w:cs="Amiri" w:ascii="Amiri" w:hAnsi="Amiri"/>
          <w:color w:val="111111"/>
          <w:sz w:val="28"/>
          <w:szCs w:val="28"/>
          <w:lang w:bidi="ar-SA"/>
        </w:rPr>
        <w:t>21076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يغطّي وجهه عند النوم والغبار إلى طرار شعره</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وطرَّة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أكثر الفقهاء بجواز تغطية الرجل المُحرِم وجهه، 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الفقهاء بجواز ذلك مع الكفّارة، والتفصيل مذکور في الكتب الفقهيّة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للمُحرِم أن يجوز</w:t>
      </w:r>
      <w:r>
        <w:rPr>
          <w:rStyle w:val="FootnoteAnchor"/>
          <w:rtl w:val="true"/>
        </w:rPr>
        <w:footnoteReference w:id="415"/>
      </w:r>
      <w:r>
        <w:rPr>
          <w:rFonts w:ascii="Amiri" w:hAnsi="Amiri" w:eastAsia="Amiri" w:cs="Amiri"/>
          <w:color w:val="111111"/>
          <w:sz w:val="28"/>
          <w:sz w:val="28"/>
          <w:szCs w:val="28"/>
          <w:rtl w:val="true"/>
          <w:lang w:bidi="ar-SA"/>
        </w:rPr>
        <w:t xml:space="preserve">بثوبه فوق أنفه، ولابأس أن يمدّ المحرم ثوبه حتى يبلغ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أسفل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يستر وجهه بثوب أو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أسفل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يتجاوز في الستر أَنفه، ولا يستره من أعلى الوجه لانه اذا كان من الاعلى فامّا أن يستر الرأس وهو محرّم عليه، وامّا أن يستر الوجه كله وهو مناف للبروز للشمس المندوب اليه في الاخبار، وربما تكون في ستر الانف كراهة مّا، وتتأكد في التجاوز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البختري، وهشام بن الحكم رويا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أن يجوز ثوبه انفه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أحرمتَ 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عبدالملك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يتوضّأ ثمّ يجلّل وجهه بالمنديل يخمره</w:t>
      </w:r>
      <w:r>
        <w:rPr>
          <w:rStyle w:val="FootnoteAnchor"/>
          <w:rtl w:val="true"/>
        </w:rPr>
        <w:footnoteReference w:id="418"/>
      </w:r>
      <w:r>
        <w:rPr>
          <w:rFonts w:ascii="Amiri" w:hAnsi="Amiri" w:eastAsia="Amiri" w:cs="Amiri"/>
          <w:color w:val="111111"/>
          <w:sz w:val="28"/>
          <w:sz w:val="28"/>
          <w:szCs w:val="28"/>
          <w:rtl w:val="true"/>
          <w:lang w:bidi="ar-SA"/>
        </w:rPr>
        <w:t>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ستر الوجه بقدر مسحه بالمنديل، كما انّه لامانع من التمندل في الوضوء، نعم يكره مسح بلّة الوضوء بالمنديل الورود النهي عنه المحمول على الكراهة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توضأ وهو مُحرِم ثم أخذ منديلاً فمسح به وجهه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13" w:name="pg13462_136863"/>
    </w:p>
    <w:p>
      <w:pPr>
        <w:pStyle w:val="Heading3"/>
        <w:numPr>
          <w:ilvl w:val="2"/>
          <w:numId w:val="1"/>
        </w:numPr>
        <w:rPr/>
      </w:pPr>
      <w:bookmarkStart w:id="214" w:name="__RefHeading___Toc1807245_2616395394"/>
      <w:bookmarkStart w:id="215" w:name="_Toc76"/>
      <w:bookmarkEnd w:id="213"/>
      <w:bookmarkEnd w:id="214"/>
      <w:r>
        <w:rPr>
          <w:rtl w:val="true"/>
        </w:rPr>
        <w:t xml:space="preserve">باب </w:t>
      </w:r>
      <w:r>
        <w:rPr>
          <w:rtl w:val="true"/>
        </w:rPr>
        <w:t>(</w:t>
      </w:r>
      <w:r>
        <w:rPr/>
        <w:t>71</w:t>
      </w:r>
      <w:r>
        <w:rPr>
          <w:rtl w:val="true"/>
        </w:rPr>
        <w:t>)</w:t>
      </w:r>
      <w:r>
        <w:rPr>
          <w:rtl w:val="true"/>
        </w:rPr>
        <w:t>حكم تغطية المُحرِم رأسه ووجهه اذا أراد أن ينام</w:t>
      </w:r>
      <w:bookmarkEnd w:id="215"/>
    </w:p>
    <w:p>
      <w:pPr>
        <w:pStyle w:val="BookText"/>
        <w:rPr/>
      </w:pPr>
      <w:r>
        <w:rPr>
          <w:rFonts w:eastAsia="Amiri" w:cs="Amiri" w:ascii="Amiri" w:hAnsi="Amiri"/>
          <w:color w:val="111111"/>
          <w:sz w:val="28"/>
          <w:szCs w:val="28"/>
          <w:lang w:bidi="ar-SA"/>
        </w:rPr>
        <w:t>21081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موسى ابن الحسن والحسن بن علي، عن أحمد بن هلال ومحمد بن أبي عمير وأمية بن علي القيسي، عن علي بن عطية،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يغطّي رأسه ووجهه إذا أراد أن ينام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غطّى وجهه فليطعم مسكيناً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ولابأس أن ينام المُحرِم على وجهه على راحلته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للرجل المُحرِم أن يُغطّي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فتوى اکثر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الحلّي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علمائنا أجمع</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الفقهاء باستحباب دفع کفٍ من طعام لمن غطّی وجهه، والله العالم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ابي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16" w:name="pg13462_136864"/>
    </w:p>
    <w:p>
      <w:pPr>
        <w:pStyle w:val="BookText"/>
        <w:rPr/>
      </w:pPr>
      <w:bookmarkEnd w:id="216"/>
      <w:r>
        <w:rPr>
          <w:rFonts w:ascii="Amiri" w:hAnsi="Amiri" w:eastAsia="Amiri" w:cs="Amiri"/>
          <w:color w:val="111111"/>
          <w:sz w:val="28"/>
          <w:sz w:val="28"/>
          <w:szCs w:val="28"/>
          <w:rtl w:val="true"/>
          <w:lang w:bidi="ar-SA"/>
        </w:rPr>
        <w:t>سألته عن الحرم ينام على وجهه على زاملته؟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ينام على وجهه وهو على 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807247_2616395394"/>
      <w:bookmarkStart w:id="218" w:name="_Toc77"/>
      <w:bookmarkEnd w:id="217"/>
      <w:r>
        <w:rPr>
          <w:rtl w:val="true"/>
        </w:rPr>
        <w:t xml:space="preserve">باب </w:t>
      </w:r>
      <w:r>
        <w:rPr>
          <w:rtl w:val="true"/>
        </w:rPr>
        <w:t>(</w:t>
      </w:r>
      <w:r>
        <w:rPr/>
        <w:t>72</w:t>
      </w:r>
      <w:r>
        <w:rPr>
          <w:rtl w:val="true"/>
        </w:rPr>
        <w:t>)</w:t>
      </w:r>
      <w:r>
        <w:rPr>
          <w:rtl w:val="true"/>
        </w:rPr>
        <w:t>كفّارة تغطية المحرم رأسه عند الضرورة</w:t>
      </w:r>
      <w:bookmarkEnd w:id="2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الأقرع والأصلع، ومن يتخوّف البرد على رأسه إذا هو أحرم، و من به قروح في رأسه فيتخوَّف عليه البرد؟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فليكفّر بما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صيام ثلاثة أيام، أو صدقة ثلاثة أصوع</w:t>
      </w:r>
      <w:r>
        <w:rPr>
          <w:rStyle w:val="FootnoteAnchor"/>
          <w:rtl w:val="true"/>
        </w:rPr>
        <w:footnoteReference w:id="427"/>
      </w:r>
      <w:r>
        <w:rPr>
          <w:rFonts w:ascii="Amiri" w:hAnsi="Amiri" w:eastAsia="Amiri" w:cs="Amiri"/>
          <w:color w:val="111111"/>
          <w:sz w:val="28"/>
          <w:sz w:val="28"/>
          <w:szCs w:val="28"/>
          <w:rtl w:val="true"/>
          <w:lang w:bidi="ar-SA"/>
        </w:rPr>
        <w:t xml:space="preserve">على ستّة </w:t>
      </w:r>
      <w:bookmarkStart w:id="219" w:name="pg13462_136865"/>
    </w:p>
    <w:p>
      <w:pPr>
        <w:pStyle w:val="BookText"/>
        <w:rPr/>
      </w:pPr>
      <w:bookmarkEnd w:id="219"/>
      <w:r>
        <w:rPr>
          <w:rFonts w:ascii="Amiri" w:hAnsi="Amiri" w:eastAsia="Amiri" w:cs="Amiri"/>
          <w:color w:val="111111"/>
          <w:sz w:val="28"/>
          <w:sz w:val="28"/>
          <w:szCs w:val="28"/>
          <w:rtl w:val="true"/>
          <w:lang w:bidi="ar-SA"/>
        </w:rPr>
        <w:t>مساكين، أو نُسُك وهي شاة، ليضع القلنسوة على راسه أو العمامة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مكّة إذ أبصر ناقة معقولة،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الكعبة، فعدل فإذا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محموم علیه دثار، فأمر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فحجم</w:t>
      </w:r>
      <w:r>
        <w:rPr>
          <w:rStyle w:val="FootnoteAnchor"/>
          <w:rtl w:val="true"/>
        </w:rPr>
        <w:footnoteReference w:id="429"/>
      </w:r>
      <w:r>
        <w:rPr>
          <w:rFonts w:ascii="Amiri" w:hAnsi="Amiri" w:eastAsia="Amiri" w:cs="Amiri"/>
          <w:color w:val="111111"/>
          <w:sz w:val="28"/>
          <w:sz w:val="28"/>
          <w:szCs w:val="28"/>
          <w:rtl w:val="true"/>
          <w:lang w:bidi="ar-SA"/>
        </w:rPr>
        <w:t>، وعصّب رأسه، وساق عنه بدنة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807249_2616395394"/>
      <w:bookmarkStart w:id="221" w:name="_Toc78"/>
      <w:bookmarkEnd w:id="220"/>
      <w:r>
        <w:rPr>
          <w:rtl w:val="true"/>
        </w:rPr>
        <w:t xml:space="preserve">باب </w:t>
      </w:r>
      <w:r>
        <w:rPr>
          <w:rtl w:val="true"/>
        </w:rPr>
        <w:t>(</w:t>
      </w:r>
      <w:r>
        <w:rPr/>
        <w:t>73</w:t>
      </w:r>
      <w:r>
        <w:rPr>
          <w:rtl w:val="true"/>
        </w:rPr>
        <w:t>)</w:t>
      </w:r>
      <w:r>
        <w:rPr>
          <w:rtl w:val="true"/>
        </w:rPr>
        <w:t>حكم مَن لَبس قميصاً وهو مُحرِم</w:t>
      </w:r>
      <w:bookmarkEnd w:id="22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لبست قميصاً وأنت مُحرِم فشقّه واخرجه من تحت قدميك</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222" w:name="pg13462_136866"/>
    </w:p>
    <w:p>
      <w:pPr>
        <w:pStyle w:val="Heading3"/>
        <w:numPr>
          <w:ilvl w:val="2"/>
          <w:numId w:val="1"/>
        </w:numPr>
        <w:rPr/>
      </w:pPr>
      <w:bookmarkStart w:id="223" w:name="__RefHeading___Toc1807251_2616395394"/>
      <w:bookmarkStart w:id="224" w:name="_Toc79"/>
      <w:bookmarkEnd w:id="222"/>
      <w:bookmarkEnd w:id="223"/>
      <w:r>
        <w:rPr>
          <w:rtl w:val="true"/>
        </w:rPr>
        <w:t xml:space="preserve">باب </w:t>
      </w:r>
      <w:r>
        <w:rPr>
          <w:rtl w:val="true"/>
        </w:rPr>
        <w:t>(</w:t>
      </w:r>
      <w:r>
        <w:rPr/>
        <w:t>74</w:t>
      </w:r>
      <w:r>
        <w:rPr>
          <w:rtl w:val="true"/>
        </w:rPr>
        <w:t>)</w:t>
      </w:r>
      <w:r>
        <w:rPr>
          <w:rtl w:val="true"/>
        </w:rPr>
        <w:t>كفارة المحرم اذا لبسَ القميص متعمّداً</w:t>
      </w:r>
      <w:bookmarkEnd w:id="224"/>
    </w:p>
    <w:p>
      <w:pPr>
        <w:pStyle w:val="BookText"/>
        <w:rPr/>
      </w:pPr>
      <w:r>
        <w:rPr>
          <w:rFonts w:eastAsia="IRNazanin" w:cs="IRNazanin"/>
          <w:color w:val="111111"/>
          <w:sz w:val="28"/>
          <w:szCs w:val="28"/>
          <w:lang w:bidi="fa-IR"/>
        </w:rPr>
        <w:t>21088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ابي عمير، عن سليمان بن العيص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يلبس القميص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807253_2616395394"/>
      <w:bookmarkStart w:id="226" w:name="_Toc80"/>
      <w:bookmarkEnd w:id="225"/>
      <w:r>
        <w:rPr>
          <w:rtl w:val="true"/>
        </w:rPr>
        <w:t xml:space="preserve">باب </w:t>
      </w:r>
      <w:r>
        <w:rPr>
          <w:rtl w:val="true"/>
        </w:rPr>
        <w:t>(</w:t>
      </w:r>
      <w:r>
        <w:rPr/>
        <w:t>75</w:t>
      </w:r>
      <w:r>
        <w:rPr>
          <w:rtl w:val="true"/>
        </w:rPr>
        <w:t>)</w:t>
      </w:r>
      <w:r>
        <w:rPr>
          <w:rtl w:val="true"/>
        </w:rPr>
        <w:t>حكم من احرم وعليه قميص</w:t>
      </w:r>
      <w:bookmarkEnd w:id="226"/>
    </w:p>
    <w:p>
      <w:pPr>
        <w:pStyle w:val="BookText"/>
        <w:rPr/>
      </w:pPr>
      <w:r>
        <w:rPr>
          <w:rFonts w:eastAsia="Amiri" w:cs="Amiri" w:ascii="Amiri" w:hAnsi="Amiri"/>
          <w:color w:val="111111"/>
          <w:sz w:val="28"/>
          <w:szCs w:val="28"/>
          <w:lang w:bidi="ar-SA"/>
        </w:rPr>
        <w:t>21089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وغير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وعليه قميص؟ قال</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ينزعه ولايشقّه، وان كان لبسه بعد ما احرم شَقَّه وأخرجه مما يلي رجليه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عبدالصمد بن بشیر،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يلبّي حتى دخل </w:t>
      </w:r>
    </w:p>
    <w:p>
      <w:pPr>
        <w:pStyle w:val="BookText"/>
        <w:rPr/>
      </w:pPr>
      <w:r>
        <w:rPr>
          <w:rFonts w:ascii="IRNazanin" w:hAnsi="IRNazanin" w:eastAsia="IRNazanin"/>
          <w:color w:val="111111"/>
          <w:sz w:val="28"/>
          <w:sz w:val="28"/>
          <w:szCs w:val="28"/>
          <w:rtl w:val="true"/>
          <w:lang w:bidi="fa-IR"/>
        </w:rPr>
        <w:t>المسجد وهو يلبّي وعليه قميصه فوثب اليه أناس من أصحاب أبي حنيفة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قميصك، وأَخرِجه من رجليك فانّ عليك بَدنة، وعليك الحج من قابل، وحجُّك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على باب المسجد فكبّر واستقبل الكعبة فدنا الرجل من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ينتف شعره ويضرب وجهه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الرجل أعجمياً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رجلاً اعمل بيدي فاجتمعت لي نفقة فجئتُ أحجّ، لم أسأل أحداً عن شيء فافتوني هؤلاء ان أشقَّ قميصي وانزعه من قِبل رجلي وان حجّي فاسد وان عليّ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لبستَ قميصك أبعد ما لبّيت أم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البّي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فاخرِجه من رأسك فانّه ليس عليك بدنة وليس عليك الحج من قابل، أيّ رجل ركب أمراً بجهالة فلاشيء عليه، طُف بالبيت سبعاً وصلّ ركعتين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واسعَ بين الصفا والمروة، وقصّر من شعرك، فاذا كان يوم التروية فاغتسل واهلّ بالحج واصنع كما يصنع الناس</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خالد بن محمد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المسجد الحرام وهو مُحرِم فدخل في الطواف وعليه قميص وكساء فأقبل الناس </w:t>
      </w:r>
      <w:bookmarkStart w:id="227" w:name="pg13462_136868"/>
    </w:p>
    <w:p>
      <w:pPr>
        <w:pStyle w:val="BookText"/>
        <w:rPr/>
      </w:pPr>
      <w:bookmarkEnd w:id="227"/>
      <w:r>
        <w:rPr>
          <w:rFonts w:ascii="Amiri" w:hAnsi="Amiri" w:eastAsia="Amiri" w:cs="Amiri"/>
          <w:color w:val="111111"/>
          <w:sz w:val="28"/>
          <w:sz w:val="28"/>
          <w:szCs w:val="28"/>
          <w:rtl w:val="true"/>
          <w:lang w:bidi="ar-SA"/>
        </w:rPr>
        <w:t xml:space="preserve">عليه يَشُقّون قميصَه وكان صلباً فرآه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يعالجون قميصه يشقّونه،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انزعه من راسك ليس ينزع هذا من رجليه، إنّما جهل، فأتاه غير ذلك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أحرم في قميصه؟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من رأسه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المحرم إذا أحرم وعليه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 لايشقّه ولم يأمر بكفّارة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807255_2616395394"/>
      <w:bookmarkStart w:id="229" w:name="_Toc81"/>
      <w:bookmarkEnd w:id="228"/>
      <w:r>
        <w:rPr>
          <w:rtl w:val="true"/>
        </w:rPr>
        <w:t xml:space="preserve">باب </w:t>
      </w:r>
      <w:r>
        <w:rPr>
          <w:rtl w:val="true"/>
        </w:rPr>
        <w:t>(</w:t>
      </w:r>
      <w:r>
        <w:rPr/>
        <w:t>76</w:t>
      </w:r>
      <w:r>
        <w:rPr>
          <w:rtl w:val="true"/>
        </w:rPr>
        <w:t>)</w:t>
      </w:r>
      <w:r>
        <w:rPr>
          <w:rtl w:val="true"/>
        </w:rPr>
        <w:t>حكم لبس المحرم الطيلسان المزرور</w:t>
      </w:r>
      <w:bookmarkEnd w:id="2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الطيلسان</w:t>
      </w:r>
      <w:r>
        <w:rPr>
          <w:rStyle w:val="FootnoteAnchor"/>
          <w:rtl w:val="true"/>
        </w:rPr>
        <w:footnoteReference w:id="439"/>
      </w:r>
      <w:r>
        <w:rPr>
          <w:rFonts w:ascii="IRNazanin" w:hAnsi="IRNazanin" w:eastAsia="IRNazanin"/>
          <w:color w:val="111111"/>
          <w:sz w:val="28"/>
          <w:sz w:val="28"/>
          <w:szCs w:val="28"/>
          <w:rtl w:val="true"/>
          <w:lang w:bidi="fa-IR"/>
        </w:rPr>
        <w:t>المزرور؟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وفي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لايلبس طیلسان </w:t>
      </w:r>
    </w:p>
    <w:p>
      <w:pPr>
        <w:pStyle w:val="BookText"/>
        <w:rPr/>
      </w:pPr>
      <w:r>
        <w:rPr>
          <w:rFonts w:ascii="Amiri" w:hAnsi="Amiri" w:eastAsia="Amiri" w:cs="Amiri"/>
          <w:color w:val="111111"/>
          <w:sz w:val="28"/>
          <w:sz w:val="28"/>
          <w:szCs w:val="28"/>
          <w:rtl w:val="true"/>
          <w:lang w:bidi="ar-SA"/>
        </w:rPr>
        <w:t>حتى ينزع ازراره فحدّثني أبي إنّما كره ذلك مخافة أن يزرّه الجاهل عليه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كره ذلك مخافة أن يزرّه الجاهل فأمّا الفقيه فلابأس أن يلبسه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الفقهاء في حرمة لبس الثوب المخيط للرجل حال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الطيلسان فذكر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بين الفقهاء جواز لبسه إختياراً في حال الاحرام ولكن لايجوز زَرُّه بالأَزرار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لبسه الاّ عند الضرورة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وعبدالله ابني محمد بن عيسى، عن محمد بن أبي عمير، عن حماد بن عثمان، عن عبيد الله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لايلبس المحرم طيلساناً مزرّراً، فذكرت ذلك لأبي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فعل ذلك كراهة أن يزرّه عليه الجاهل، فأمّا الفقيه فانّه لابأس أن يلبسه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30" w:name="pg13462_136870"/>
    </w:p>
    <w:p>
      <w:pPr>
        <w:pStyle w:val="BookText"/>
        <w:rPr/>
      </w:pPr>
      <w:bookmarkEnd w:id="230"/>
      <w:r>
        <w:rPr>
          <w:rFonts w:eastAsia="IRNazanin" w:cs="IRNazanin"/>
          <w:color w:val="111111"/>
          <w:sz w:val="28"/>
          <w:szCs w:val="28"/>
          <w:lang w:bidi="fa-IR"/>
        </w:rPr>
        <w:t>21095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يلبس الطيلسان المزرّر؟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لاتلبس طیلساناً حتى تحلَّ ازراره،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كره ذلك مخافة أن يزرّه الجاهل عليه، فأمّا الفقيه فلابأس أن يلبسه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807257_2616395394"/>
      <w:bookmarkStart w:id="232" w:name="_Toc82"/>
      <w:bookmarkEnd w:id="231"/>
      <w:r>
        <w:rPr>
          <w:rtl w:val="true"/>
        </w:rPr>
        <w:t xml:space="preserve">باب </w:t>
      </w:r>
      <w:r>
        <w:rPr>
          <w:rtl w:val="true"/>
        </w:rPr>
        <w:t>(</w:t>
      </w:r>
      <w:r>
        <w:rPr/>
        <w:t>77</w:t>
      </w:r>
      <w:r>
        <w:rPr>
          <w:rtl w:val="true"/>
        </w:rPr>
        <w:t>)</w:t>
      </w:r>
      <w:r>
        <w:rPr>
          <w:rtl w:val="true"/>
        </w:rPr>
        <w:t>حكم من ليس له ثوب الإحرام</w:t>
      </w:r>
      <w:bookmarkEnd w:id="232"/>
    </w:p>
    <w:p>
      <w:pPr>
        <w:pStyle w:val="BookText"/>
        <w:rPr/>
      </w:pPr>
      <w:r>
        <w:rPr>
          <w:rFonts w:eastAsia="Amiri" w:cs="Amiri" w:ascii="Amiri" w:hAnsi="Amiri"/>
          <w:color w:val="111111"/>
          <w:sz w:val="28"/>
          <w:szCs w:val="28"/>
          <w:lang w:bidi="ar-SA"/>
        </w:rPr>
        <w:t>21096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لم يجد الرداء يلبس القميص، وإذا لم يجد الإزار يلبس السراويل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807259_2616395394"/>
      <w:bookmarkStart w:id="234" w:name="_Toc83"/>
      <w:bookmarkEnd w:id="233"/>
      <w:r>
        <w:rPr>
          <w:rtl w:val="true"/>
        </w:rPr>
        <w:t xml:space="preserve">باب </w:t>
      </w:r>
      <w:r>
        <w:rPr>
          <w:rtl w:val="true"/>
        </w:rPr>
        <w:t>(</w:t>
      </w:r>
      <w:r>
        <w:rPr/>
        <w:t>78</w:t>
      </w:r>
      <w:r>
        <w:rPr>
          <w:rtl w:val="true"/>
        </w:rPr>
        <w:t>)</w:t>
      </w:r>
      <w:r>
        <w:rPr>
          <w:rtl w:val="true"/>
        </w:rPr>
        <w:t>حکم شدَّ المحرِم العمامة على بطنه</w:t>
      </w:r>
      <w:bookmarkEnd w:id="2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يشدُّ على بطنه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على بطنه المنطقة الّتي </w:t>
      </w:r>
      <w:bookmarkStart w:id="235" w:name="pg13462_136871"/>
    </w:p>
    <w:p>
      <w:pPr>
        <w:pStyle w:val="BookText"/>
        <w:rPr/>
      </w:pPr>
      <w:bookmarkEnd w:id="235"/>
      <w:r>
        <w:rPr>
          <w:rFonts w:ascii="Amiri" w:hAnsi="Amiri" w:eastAsia="Amiri" w:cs="Amiri"/>
          <w:color w:val="111111"/>
          <w:sz w:val="28"/>
          <w:sz w:val="28"/>
          <w:szCs w:val="28"/>
          <w:rtl w:val="true"/>
          <w:lang w:bidi="ar-SA"/>
        </w:rPr>
        <w:t>فيها نفقته يستوثق منها فإنّها من تمام حجّه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عمران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يشدُّ على بطنه العمامة وان شاء يُعصَّبها على موضع الازار، ولايرفعها الى صدره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جواز شَدَّ العمامة على البطن في حال الاحرام، وأمّا النهي الوارد في رواية الكافي فينبغي حمله على عدم جواز شدَّ العمامة من البطن الى الصدر، والاحوط اجتناب شدّها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المدارك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ومقتضى الرواية تحريم عصبها على الصدر والاولی اجتناب شدّها مطلقا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صحيح أبي بصير حرمة شد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الاحوط اجتنابه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احتمل بعض الفقهاء کراهة الشد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36" w:name="__RefHeading___Toc1807261_2616395394"/>
      <w:bookmarkStart w:id="237" w:name="_Toc84"/>
      <w:bookmarkEnd w:id="236"/>
      <w:r>
        <w:rPr>
          <w:rtl w:val="true"/>
        </w:rPr>
        <w:t xml:space="preserve">باب </w:t>
      </w:r>
      <w:r>
        <w:rPr>
          <w:rtl w:val="true"/>
        </w:rPr>
        <w:t>(</w:t>
      </w:r>
      <w:r>
        <w:rPr/>
        <w:t>79</w:t>
      </w:r>
      <w:r>
        <w:rPr>
          <w:rtl w:val="true"/>
        </w:rPr>
        <w:t>)</w:t>
      </w:r>
      <w:r>
        <w:rPr>
          <w:rtl w:val="true"/>
        </w:rPr>
        <w:t>حکم عقد الرداء للمُحرِم اذا كان قصيراً</w:t>
      </w:r>
      <w:bookmarkEnd w:id="2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عن جعفر بن محمد الاشعري، عن عبدالله بن میمون القدّاح،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238" w:name="pg13462_136872"/>
    </w:p>
    <w:p>
      <w:pPr>
        <w:pStyle w:val="BookText"/>
        <w:rPr/>
      </w:pPr>
      <w:bookmarkEnd w:id="23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لايرى بأساً بعقد الثوب اذا قَصُر، ثم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مُحرِماً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على المشهور بين الفقهاء، وقد صرّح جماعة منهم بحرمة عقد الرداء للمُحرِم، والتفصيل مذكور في الكتب الفقهية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807263_2616395394"/>
      <w:bookmarkStart w:id="240" w:name="_Toc85"/>
      <w:bookmarkEnd w:id="239"/>
      <w:r>
        <w:rPr>
          <w:rtl w:val="true"/>
        </w:rPr>
        <w:t xml:space="preserve">باب </w:t>
      </w:r>
      <w:r>
        <w:rPr>
          <w:rtl w:val="true"/>
        </w:rPr>
        <w:t>(</w:t>
      </w:r>
      <w:r>
        <w:rPr/>
        <w:t>80</w:t>
      </w:r>
      <w:r>
        <w:rPr>
          <w:rtl w:val="true"/>
        </w:rPr>
        <w:t>)</w:t>
      </w:r>
      <w:r>
        <w:rPr>
          <w:rtl w:val="true"/>
        </w:rPr>
        <w:t>النهي عن عقد المحرِم ازاره في عُنقه</w:t>
      </w:r>
      <w:bookmarkEnd w:id="240"/>
    </w:p>
    <w:p>
      <w:pPr>
        <w:pStyle w:val="BookText"/>
        <w:rPr/>
      </w:pPr>
      <w:r>
        <w:rPr>
          <w:rFonts w:eastAsia="IRNazanin" w:cs="IRNazanin"/>
          <w:color w:val="111111"/>
          <w:sz w:val="28"/>
          <w:szCs w:val="28"/>
          <w:lang w:bidi="fa-IR"/>
        </w:rPr>
        <w:t>21100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سعيد الاعرج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يعقد ازارهُ في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807265_2616395394"/>
      <w:bookmarkStart w:id="242" w:name="_Toc86"/>
      <w:bookmarkEnd w:id="241"/>
      <w:r>
        <w:rPr>
          <w:rtl w:val="true"/>
        </w:rPr>
        <w:t xml:space="preserve">باب </w:t>
      </w:r>
      <w:r>
        <w:rPr>
          <w:rtl w:val="true"/>
        </w:rPr>
        <w:t>(</w:t>
      </w:r>
      <w:r>
        <w:rPr/>
        <w:t>81</w:t>
      </w:r>
      <w:r>
        <w:rPr>
          <w:rtl w:val="true"/>
        </w:rPr>
        <w:t>)</w:t>
      </w:r>
      <w:r>
        <w:rPr>
          <w:rtl w:val="true"/>
        </w:rPr>
        <w:t>حكم لبس المُحرِمة الثياب المصبوغة</w:t>
      </w:r>
      <w:bookmarkEnd w:id="242"/>
    </w:p>
    <w:p>
      <w:pPr>
        <w:pStyle w:val="BookText"/>
        <w:rPr/>
      </w:pPr>
      <w:r>
        <w:rPr>
          <w:rFonts w:eastAsia="Amiri" w:cs="Amiri" w:ascii="Amiri" w:hAnsi="Amiri"/>
          <w:color w:val="111111"/>
          <w:sz w:val="28"/>
          <w:szCs w:val="28"/>
          <w:lang w:bidi="ar-SA"/>
        </w:rPr>
        <w:t>21101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عن حريز، عن عامر بن جذاعة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الثياب تلبسه المُحرِمة؟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إلاّ المفدم</w:t>
      </w:r>
      <w:r>
        <w:rPr>
          <w:rStyle w:val="FootnoteAnchor"/>
          <w:rtl w:val="true"/>
        </w:rPr>
        <w:footnoteReference w:id="452"/>
      </w:r>
      <w:r>
        <w:rPr>
          <w:rFonts w:ascii="Amiri" w:hAnsi="Amiri" w:eastAsia="Amiri" w:cs="Amiri"/>
          <w:color w:val="111111"/>
          <w:sz w:val="28"/>
          <w:sz w:val="28"/>
          <w:szCs w:val="28"/>
          <w:rtl w:val="true"/>
          <w:lang w:bidi="ar-SA"/>
        </w:rPr>
        <w:t>المشهور، والقلادة المشهورة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عامر بن جذاعة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مصبَّغات الثياب تلبسها المرأة المحرمة؟ </w:t>
      </w:r>
      <w:bookmarkStart w:id="243" w:name="pg13462_136873"/>
    </w:p>
    <w:p>
      <w:pPr>
        <w:pStyle w:val="BookText"/>
        <w:rPr/>
      </w:pPr>
      <w:bookmarkEnd w:id="24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إلاّ المفدم المشهور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807267_2616395394"/>
      <w:bookmarkStart w:id="245" w:name="_Toc87"/>
      <w:bookmarkEnd w:id="244"/>
      <w:r>
        <w:rPr>
          <w:rtl w:val="true"/>
        </w:rPr>
        <w:t xml:space="preserve">باب </w:t>
      </w:r>
      <w:r>
        <w:rPr>
          <w:rtl w:val="true"/>
        </w:rPr>
        <w:t>(</w:t>
      </w:r>
      <w:r>
        <w:rPr/>
        <w:t>82</w:t>
      </w:r>
      <w:r>
        <w:rPr>
          <w:rtl w:val="true"/>
        </w:rPr>
        <w:t>)</w:t>
      </w:r>
      <w:r>
        <w:rPr>
          <w:rtl w:val="true"/>
        </w:rPr>
        <w:t>حكم حكَّ المُحرِم رأسَه</w:t>
      </w:r>
      <w:bookmarkEnd w:id="245"/>
    </w:p>
    <w:p>
      <w:pPr>
        <w:pStyle w:val="BookText"/>
        <w:rPr/>
      </w:pPr>
      <w:r>
        <w:rPr>
          <w:rFonts w:eastAsia="IRNazanin" w:cs="IRNazanin"/>
          <w:color w:val="111111"/>
          <w:sz w:val="28"/>
          <w:szCs w:val="28"/>
          <w:lang w:bidi="fa-IR"/>
        </w:rPr>
        <w:t>21103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غير واحد، عن أبان،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يحكّ المُحرِم رأسه ويغتسل بالماء؟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 رأسه ما لم يتعمّد قتل دابّة، ولابأس بأن يغتسل بالماء ويصبُّ على رأسه ما لم يكن ملبّداً</w:t>
      </w:r>
      <w:r>
        <w:rPr>
          <w:rStyle w:val="FootnoteAnchor"/>
          <w:rtl w:val="true"/>
        </w:rPr>
        <w:footnoteReference w:id="455"/>
      </w:r>
      <w:r>
        <w:rPr>
          <w:rFonts w:ascii="Amiri" w:hAnsi="Amiri" w:eastAsia="Amiri" w:cs="Amiri"/>
          <w:color w:val="111111"/>
          <w:sz w:val="28"/>
          <w:sz w:val="28"/>
          <w:szCs w:val="28"/>
          <w:rtl w:val="true"/>
          <w:lang w:bidi="ar-SA"/>
        </w:rPr>
        <w:t>، فإن كان ملبّداً فلايفيض على رأسه الماء إلاّ من الاحتلام</w:t>
      </w:r>
      <w:r>
        <w:rPr>
          <w:rStyle w:val="FootnoteAnchor"/>
          <w:rtl w:val="true"/>
        </w:rPr>
        <w:footnoteReference w:id="456"/>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هل يحك رأسهُ أو يغسل بالماء؟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يحك رأسه أو يغتسل بالماء؟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كيف يحكُّ رأسه؟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أو يقطع الشَّعر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يحك رأسه فتسقط عنه القملة والثنتان؟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ولايعود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باظافيره ما لم يُدمِ</w:t>
      </w:r>
      <w:r>
        <w:rPr>
          <w:rStyle w:val="FootnoteAnchor"/>
          <w:rtl w:val="true"/>
        </w:rPr>
        <w:footnoteReference w:id="461"/>
      </w:r>
      <w:r>
        <w:rPr>
          <w:rFonts w:ascii="Amiri" w:hAnsi="Amiri" w:eastAsia="Amiri" w:cs="Amiri"/>
          <w:color w:val="111111"/>
          <w:sz w:val="28"/>
          <w:sz w:val="28"/>
          <w:szCs w:val="28"/>
          <w:rtl w:val="true"/>
          <w:lang w:bidi="ar-SA"/>
        </w:rPr>
        <w:t>، ولايقطع الشَّعر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عمّار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يحكُّ راسه فتسقط القملة والثنتان؟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ولا يعيدها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بأظفاره ما لم يُدم ولايقطع شَعره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عمر بن يزيد،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بحكَّ الرأس واللحية ما لم يلق الشَعر، وبحكَّ الجسد ما لم يُدمه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246" w:name="pg13462_136875"/>
    </w:p>
    <w:p>
      <w:pPr>
        <w:pStyle w:val="BookText"/>
        <w:rPr/>
      </w:pPr>
      <w:bookmarkEnd w:id="246"/>
      <w:r>
        <w:rPr>
          <w:rFonts w:ascii="Amiri" w:hAnsi="Amiri" w:eastAsia="Amiri" w:cs="Amiri"/>
          <w:color w:val="111111"/>
          <w:sz w:val="28"/>
          <w:sz w:val="28"/>
          <w:szCs w:val="28"/>
          <w:rtl w:val="true"/>
          <w:lang w:bidi="ar-SA"/>
        </w:rPr>
        <w:t>أحمد القلانسي، عن أحمد بن الوليد، عن أبان،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حككت رأسي وأنا محرم فوقعت قمّلة؟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تجعل عليّ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اجعل عليك في 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فيها شيء</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807269_2616395394"/>
      <w:bookmarkStart w:id="248" w:name="_Toc88"/>
      <w:bookmarkEnd w:id="247"/>
      <w:r>
        <w:rPr>
          <w:rtl w:val="true"/>
        </w:rPr>
        <w:t xml:space="preserve">باب </w:t>
      </w:r>
      <w:r>
        <w:rPr>
          <w:rtl w:val="true"/>
        </w:rPr>
        <w:t>(</w:t>
      </w:r>
      <w:r>
        <w:rPr/>
        <w:t>83</w:t>
      </w:r>
      <w:r>
        <w:rPr>
          <w:rtl w:val="true"/>
        </w:rPr>
        <w:t>)</w:t>
      </w:r>
      <w:r>
        <w:rPr>
          <w:rtl w:val="true"/>
        </w:rPr>
        <w:t>حکم قصَّ الأظفار للمحرِم</w:t>
      </w:r>
      <w:bookmarkEnd w:id="248"/>
    </w:p>
    <w:p>
      <w:pPr>
        <w:pStyle w:val="BookText"/>
        <w:rPr/>
      </w:pPr>
      <w:r>
        <w:rPr>
          <w:rFonts w:eastAsia="Amiri" w:cs="Amiri" w:ascii="Amiri" w:hAnsi="Amiri"/>
          <w:color w:val="111111"/>
          <w:sz w:val="28"/>
          <w:szCs w:val="28"/>
          <w:lang w:bidi="ar-SA"/>
        </w:rPr>
        <w:t>21109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تطول أظفاره أو ينكسر بعضها فيؤذيه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لايقصّ منها شيئاً إن استطاع فان كانت تؤذيه فليقصّها وليُطعم مكان كلَّ ظفر قبضة من طعام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249" w:name="pg13462_136876"/>
    </w:p>
    <w:p>
      <w:pPr>
        <w:pStyle w:val="BookText"/>
        <w:rPr/>
      </w:pPr>
      <w:bookmarkEnd w:id="249"/>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وصفوان،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المُحرِم تطول اظفاره؟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لايقص شيئاً منها ان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807271_2616395394"/>
      <w:bookmarkStart w:id="251" w:name="_Toc89"/>
      <w:bookmarkEnd w:id="250"/>
      <w:r>
        <w:rPr>
          <w:rtl w:val="true"/>
        </w:rPr>
        <w:t xml:space="preserve">باب </w:t>
      </w:r>
      <w:r>
        <w:rPr>
          <w:rtl w:val="true"/>
        </w:rPr>
        <w:t>(</w:t>
      </w:r>
      <w:r>
        <w:rPr/>
        <w:t>84</w:t>
      </w:r>
      <w:r>
        <w:rPr>
          <w:rtl w:val="true"/>
        </w:rPr>
        <w:t>)</w:t>
      </w:r>
      <w:r>
        <w:rPr>
          <w:rtl w:val="true"/>
        </w:rPr>
        <w:t>حكم التداوي للمُحرِم بما فيه الزعفران</w:t>
      </w:r>
      <w:bookmarkEnd w:id="251"/>
    </w:p>
    <w:p>
      <w:pPr>
        <w:pStyle w:val="BookText"/>
        <w:rPr/>
      </w:pPr>
      <w:r>
        <w:rPr>
          <w:rFonts w:eastAsia="IRNazanin" w:cs="IRNazanin"/>
          <w:color w:val="111111"/>
          <w:sz w:val="28"/>
          <w:szCs w:val="28"/>
          <w:lang w:bidi="fa-IR"/>
        </w:rPr>
        <w:t>21110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بن عيسى، عن عمران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يكون به الجرح فيتداوی بدواء فيه زعفران؟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الغالب</w:t>
      </w:r>
      <w:r>
        <w:rPr>
          <w:rStyle w:val="FootnoteAnchor"/>
          <w:rtl w:val="true"/>
        </w:rPr>
        <w:footnoteReference w:id="470"/>
      </w:r>
      <w:r>
        <w:rPr>
          <w:rFonts w:ascii="Amiri" w:hAnsi="Amiri" w:eastAsia="Amiri" w:cs="Amiri"/>
          <w:color w:val="111111"/>
          <w:sz w:val="28"/>
          <w:sz w:val="28"/>
          <w:szCs w:val="28"/>
          <w:rtl w:val="true"/>
          <w:lang w:bidi="ar-SA"/>
        </w:rPr>
        <w:t>على الدواء فلا، وإن كانت الأدوية الغالبة</w:t>
      </w:r>
      <w:r>
        <w:rPr>
          <w:rStyle w:val="FootnoteAnchor"/>
          <w:rtl w:val="true"/>
        </w:rPr>
        <w:footnoteReference w:id="471"/>
      </w:r>
      <w:r>
        <w:rPr>
          <w:rFonts w:ascii="Amiri" w:hAnsi="Amiri" w:eastAsia="Amiri" w:cs="Amiri"/>
          <w:color w:val="111111"/>
          <w:sz w:val="28"/>
          <w:sz w:val="28"/>
          <w:szCs w:val="28"/>
          <w:rtl w:val="true"/>
          <w:lang w:bidi="ar-SA"/>
        </w:rPr>
        <w:t>عليه فلابأس</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عمران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52" w:name="pg13462_136877"/>
    </w:p>
    <w:p>
      <w:pPr>
        <w:pStyle w:val="Heading3"/>
        <w:numPr>
          <w:ilvl w:val="2"/>
          <w:numId w:val="1"/>
        </w:numPr>
        <w:rPr/>
      </w:pPr>
      <w:bookmarkStart w:id="253" w:name="__RefHeading___Toc1807273_2616395394"/>
      <w:bookmarkStart w:id="254" w:name="_Toc90"/>
      <w:bookmarkEnd w:id="252"/>
      <w:bookmarkEnd w:id="253"/>
      <w:r>
        <w:rPr>
          <w:rtl w:val="true"/>
        </w:rPr>
        <w:t xml:space="preserve">باب </w:t>
      </w:r>
      <w:r>
        <w:rPr>
          <w:rtl w:val="true"/>
        </w:rPr>
        <w:t>(</w:t>
      </w:r>
      <w:r>
        <w:rPr/>
        <w:t>85</w:t>
      </w:r>
      <w:r>
        <w:rPr>
          <w:rtl w:val="true"/>
        </w:rPr>
        <w:t>)</w:t>
      </w:r>
      <w:r>
        <w:rPr>
          <w:rtl w:val="true"/>
        </w:rPr>
        <w:t>جواز التداوي للمُحرم</w:t>
      </w:r>
      <w:bookmarkEnd w:id="254"/>
    </w:p>
    <w:p>
      <w:pPr>
        <w:pStyle w:val="BookText"/>
        <w:rPr/>
      </w:pPr>
      <w:r>
        <w:rPr>
          <w:rFonts w:eastAsia="Amiri" w:cs="Amiri" w:ascii="Amiri" w:hAnsi="Amiri"/>
          <w:color w:val="111111"/>
          <w:sz w:val="28"/>
          <w:szCs w:val="28"/>
          <w:lang w:bidi="ar-SA"/>
        </w:rPr>
        <w:t>21111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المُحرِم فليتداو بما يأكل</w:t>
      </w:r>
      <w:r>
        <w:rPr>
          <w:rStyle w:val="FootnoteAnchor"/>
          <w:rtl w:val="true"/>
        </w:rPr>
        <w:footnoteReference w:id="474"/>
      </w:r>
      <w:r>
        <w:rPr>
          <w:rFonts w:ascii="Amiri" w:hAnsi="Amiri" w:eastAsia="Amiri" w:cs="Amiri"/>
          <w:color w:val="111111"/>
          <w:sz w:val="28"/>
          <w:sz w:val="28"/>
          <w:szCs w:val="28"/>
          <w:rtl w:val="true"/>
          <w:lang w:bidi="ar-SA"/>
        </w:rPr>
        <w:t>وهو مُحرِم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تشقّقت يداه ورجلاه وهو مُحرِم ايتداوی؟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بالسّمن والزّيت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اشتكى المُحرِم فليتداو بما يحلُّ له أن يأكله وهو مُحرِم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تشققت يداه؟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يدهنهما بزيت أو سمن أو إهالة</w:t>
      </w:r>
      <w:r>
        <w:rPr>
          <w:rStyle w:val="FootnoteAnchor"/>
          <w:rtl w:val="true"/>
        </w:rPr>
        <w:footnoteReference w:id="478"/>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تشقق يداه؟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بالرّجل منكم الخراج أو الدُّمَّل فليربطه وليتداو بزيت أو سمن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بالمُحرِم الخراج أو الدمَّل</w:t>
      </w:r>
      <w:r>
        <w:rPr>
          <w:rStyle w:val="FootnoteAnchor"/>
          <w:rtl w:val="true"/>
        </w:rPr>
        <w:footnoteReference w:id="482"/>
      </w:r>
      <w:r>
        <w:rPr>
          <w:rFonts w:ascii="Amiri" w:hAnsi="Amiri" w:eastAsia="Amiri" w:cs="Amiri"/>
          <w:color w:val="111111"/>
          <w:sz w:val="28"/>
          <w:sz w:val="28"/>
          <w:szCs w:val="28"/>
          <w:rtl w:val="true"/>
          <w:lang w:bidi="ar-SA"/>
        </w:rPr>
        <w:t>فليبطّه وليداوه بسمن أو زيت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علي بن </w:t>
      </w:r>
      <w:bookmarkStart w:id="255" w:name="pg13462_136879"/>
    </w:p>
    <w:p>
      <w:pPr>
        <w:pStyle w:val="BookText"/>
        <w:rPr/>
      </w:pPr>
      <w:bookmarkEnd w:id="255"/>
      <w:r>
        <w:rPr>
          <w:rFonts w:ascii="IRNazanin" w:hAnsi="IRNazanin" w:eastAsia="IRNazanin"/>
          <w:color w:val="111111"/>
          <w:sz w:val="28"/>
          <w:sz w:val="28"/>
          <w:szCs w:val="28"/>
          <w:rtl w:val="true"/>
          <w:lang w:bidi="fa-IR"/>
        </w:rPr>
        <w:t>الحكم، عن أبي الحسن الاحمسي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يسار عن المُحرِم يكون به القرحة أو البثرة أو الدُّمَّل؟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عليه البنفسج أو الشيرج واشباهه مما ليس فيه الريح الطيبة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807275_2616395394"/>
      <w:bookmarkStart w:id="257" w:name="_Toc91"/>
      <w:bookmarkEnd w:id="256"/>
      <w:r>
        <w:rPr>
          <w:rtl w:val="true"/>
        </w:rPr>
        <w:t xml:space="preserve">باب </w:t>
      </w:r>
      <w:r>
        <w:rPr>
          <w:rtl w:val="true"/>
        </w:rPr>
        <w:t>(</w:t>
      </w:r>
      <w:r>
        <w:rPr/>
        <w:t>86</w:t>
      </w:r>
      <w:r>
        <w:rPr>
          <w:rtl w:val="true"/>
        </w:rPr>
        <w:t>)</w:t>
      </w:r>
      <w:r>
        <w:rPr>
          <w:rtl w:val="true"/>
        </w:rPr>
        <w:t>جواز الغسل والاغتسال للمُحرِم</w:t>
      </w:r>
      <w:bookmarkEnd w:id="257"/>
    </w:p>
    <w:p>
      <w:pPr>
        <w:pStyle w:val="BookText"/>
        <w:rPr/>
      </w:pPr>
      <w:r>
        <w:rPr>
          <w:rFonts w:eastAsia="Amiri" w:cs="Amiri" w:ascii="Amiri" w:hAnsi="Amiri"/>
          <w:color w:val="111111"/>
          <w:sz w:val="28"/>
          <w:szCs w:val="28"/>
          <w:lang w:bidi="ar-SA"/>
        </w:rPr>
        <w:t>21117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يعقوب ابن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الماء على رأسه و لايدلكه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يعقوب بن شعيب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اغتسل المحرم من الجنابة يصبَّ على رأسه ويميز</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مزت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عزلته وفرزته، وماز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بعضه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 بأنامله بعضهُ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3462_136880"/>
    </w:p>
    <w:p>
      <w:pPr>
        <w:pStyle w:val="BookText"/>
        <w:rPr/>
      </w:pPr>
      <w:bookmarkEnd w:id="258"/>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مثله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807277_2616395394"/>
      <w:bookmarkStart w:id="260" w:name="_Toc92"/>
      <w:bookmarkEnd w:id="259"/>
      <w:r>
        <w:rPr>
          <w:rtl w:val="true"/>
        </w:rPr>
        <w:t xml:space="preserve">باب </w:t>
      </w:r>
      <w:r>
        <w:rPr>
          <w:rtl w:val="true"/>
        </w:rPr>
        <w:t>(</w:t>
      </w:r>
      <w:r>
        <w:rPr/>
        <w:t>87</w:t>
      </w:r>
      <w:r>
        <w:rPr>
          <w:rtl w:val="true"/>
        </w:rPr>
        <w:t>)</w:t>
      </w:r>
      <w:r>
        <w:rPr>
          <w:rtl w:val="true"/>
        </w:rPr>
        <w:t>جواز وضع عصام القرية على الرأس للمحرِم</w:t>
      </w:r>
      <w:bookmarkEnd w:id="260"/>
    </w:p>
    <w:p>
      <w:pPr>
        <w:pStyle w:val="BookText"/>
        <w:rPr/>
      </w:pPr>
      <w:r>
        <w:rPr>
          <w:rFonts w:eastAsia="IRNazanin" w:cs="IRNazanin"/>
          <w:color w:val="111111"/>
          <w:sz w:val="28"/>
          <w:szCs w:val="28"/>
          <w:lang w:bidi="fa-IR"/>
        </w:rPr>
        <w:t>21119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مسلم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يضع عصام القربة</w:t>
      </w:r>
      <w:r>
        <w:rPr>
          <w:rStyle w:val="FootnoteAnchor"/>
          <w:rtl w:val="true"/>
        </w:rPr>
        <w:footnoteReference w:id="491"/>
      </w:r>
      <w:r>
        <w:rPr>
          <w:rFonts w:ascii="IRNazanin" w:hAnsi="IRNazanin" w:eastAsia="IRNazanin"/>
          <w:color w:val="111111"/>
          <w:sz w:val="28"/>
          <w:sz w:val="28"/>
          <w:szCs w:val="28"/>
          <w:rtl w:val="true"/>
          <w:lang w:bidi="fa-IR"/>
        </w:rPr>
        <w:t>على رأسه اذا استقى؟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92"/>
      </w:r>
    </w:p>
    <w:p>
      <w:pPr>
        <w:pStyle w:val="Heading3"/>
        <w:numPr>
          <w:ilvl w:val="2"/>
          <w:numId w:val="1"/>
        </w:numPr>
        <w:rPr/>
      </w:pPr>
      <w:bookmarkStart w:id="261" w:name="__RefHeading___Toc1807279_2616395394"/>
      <w:bookmarkStart w:id="262" w:name="_Toc93"/>
      <w:bookmarkEnd w:id="261"/>
      <w:r>
        <w:rPr>
          <w:rtl w:val="true"/>
        </w:rPr>
        <w:t xml:space="preserve">باب </w:t>
      </w:r>
      <w:r>
        <w:rPr>
          <w:rtl w:val="true"/>
        </w:rPr>
        <w:t>(</w:t>
      </w:r>
      <w:r>
        <w:rPr/>
        <w:t>88</w:t>
      </w:r>
      <w:r>
        <w:rPr>
          <w:rtl w:val="true"/>
        </w:rPr>
        <w:t>)</w:t>
      </w:r>
      <w:r>
        <w:rPr>
          <w:rtl w:val="true"/>
        </w:rPr>
        <w:t>جواز عصر الدُّمَّل وربط القُرحة للمُحرِم</w:t>
      </w:r>
      <w:bookmarkEnd w:id="262"/>
    </w:p>
    <w:p>
      <w:pPr>
        <w:pStyle w:val="BookText"/>
        <w:rPr/>
      </w:pPr>
      <w:r>
        <w:rPr>
          <w:rFonts w:eastAsia="Amiri" w:cs="Amiri" w:ascii="Amiri" w:hAnsi="Amiri"/>
          <w:color w:val="111111"/>
          <w:sz w:val="28"/>
          <w:szCs w:val="28"/>
          <w:lang w:bidi="ar-SA"/>
        </w:rPr>
        <w:t>21120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يعقوب بن شعيب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يكون به القرحة يربطها أو يعصبها بخرقة؟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63" w:name="pg13462_136881"/>
    </w:p>
    <w:p>
      <w:pPr>
        <w:pStyle w:val="BookText"/>
        <w:rPr/>
      </w:pPr>
      <w:bookmarkEnd w:id="263"/>
      <w:r>
        <w:rPr>
          <w:rFonts w:ascii="Amiri" w:hAnsi="Amiri" w:eastAsia="Amiri" w:cs="Amiri"/>
          <w:color w:val="111111"/>
          <w:sz w:val="28"/>
          <w:sz w:val="28"/>
          <w:szCs w:val="28"/>
          <w:rtl w:val="true"/>
          <w:lang w:bidi="ar-SA"/>
        </w:rPr>
        <w:t>سألته عن المحرم يعصر الدُّمَّل ويربط على القرحة؟ قال</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لابأس</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عليّ بن النعمان،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يكون به شجّة أيداويها أو يعصبها بخرقة؟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وكذلك القرحة تكون في الجسد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807281_2616395394"/>
      <w:bookmarkStart w:id="265" w:name="_Toc94"/>
      <w:bookmarkEnd w:id="264"/>
      <w:r>
        <w:rPr>
          <w:rtl w:val="true"/>
        </w:rPr>
        <w:t xml:space="preserve">باب </w:t>
      </w:r>
      <w:r>
        <w:rPr>
          <w:rtl w:val="true"/>
        </w:rPr>
        <w:t>(</w:t>
      </w:r>
      <w:r>
        <w:rPr/>
        <w:t>89</w:t>
      </w:r>
      <w:r>
        <w:rPr>
          <w:rtl w:val="true"/>
        </w:rPr>
        <w:t>)</w:t>
      </w:r>
      <w:r>
        <w:rPr>
          <w:rtl w:val="true"/>
        </w:rPr>
        <w:t>جواز سَدَّ الاُذن للمُحرِم خوف المرض</w:t>
      </w:r>
      <w:bookmarkEnd w:id="2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محمد بن ناجية، عن محمد بن عليّ، عن مروان بن مسلم،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بصیب اُذنه الرَّيح فيخاف أن يمرض هل يصلح له أن يسدَّ اُذنيه بالقطن؟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بذلك إذا خاف ذلك وإلاّ فلا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266" w:name="pg13462_136882"/>
    </w:p>
    <w:p>
      <w:pPr>
        <w:pStyle w:val="Heading3"/>
        <w:numPr>
          <w:ilvl w:val="2"/>
          <w:numId w:val="1"/>
        </w:numPr>
        <w:rPr/>
      </w:pPr>
      <w:bookmarkStart w:id="267" w:name="__RefHeading___Toc1807283_2616395394"/>
      <w:bookmarkStart w:id="268" w:name="_Toc95"/>
      <w:bookmarkEnd w:id="266"/>
      <w:bookmarkEnd w:id="267"/>
      <w:r>
        <w:rPr>
          <w:rtl w:val="true"/>
        </w:rPr>
        <w:t xml:space="preserve">باب </w:t>
      </w:r>
      <w:r>
        <w:rPr>
          <w:rtl w:val="true"/>
        </w:rPr>
        <w:t>(</w:t>
      </w:r>
      <w:r>
        <w:rPr/>
        <w:t>90</w:t>
      </w:r>
      <w:r>
        <w:rPr>
          <w:rtl w:val="true"/>
        </w:rPr>
        <w:t>)</w:t>
      </w:r>
      <w:r>
        <w:rPr>
          <w:rtl w:val="true"/>
        </w:rPr>
        <w:t>جواز قلع الضَّرس للمُحرِم للضرورة</w:t>
      </w:r>
      <w:bookmarkEnd w:id="268"/>
    </w:p>
    <w:p>
      <w:pPr>
        <w:pStyle w:val="BookText"/>
        <w:rPr/>
      </w:pPr>
      <w:r>
        <w:rPr>
          <w:rFonts w:eastAsia="Amiri" w:cs="Amiri" w:ascii="Amiri" w:hAnsi="Amiri"/>
          <w:color w:val="111111"/>
          <w:sz w:val="28"/>
          <w:szCs w:val="28"/>
          <w:lang w:bidi="ar-SA"/>
        </w:rPr>
        <w:t>21124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الصيقل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يؤذيه ضرسه ايقلعه؟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807285_2616395394"/>
      <w:bookmarkStart w:id="270" w:name="_Toc96"/>
      <w:bookmarkEnd w:id="269"/>
      <w:r>
        <w:rPr>
          <w:rtl w:val="true"/>
        </w:rPr>
        <w:t xml:space="preserve">باب </w:t>
      </w:r>
      <w:r>
        <w:rPr>
          <w:rtl w:val="true"/>
        </w:rPr>
        <w:t>(</w:t>
      </w:r>
      <w:r>
        <w:rPr/>
        <w:t>91</w:t>
      </w:r>
      <w:r>
        <w:rPr>
          <w:rtl w:val="true"/>
        </w:rPr>
        <w:t>)</w:t>
      </w:r>
      <w:r>
        <w:rPr>
          <w:rtl w:val="true"/>
        </w:rPr>
        <w:t>جواز حكَّ الجسد في الاحرام</w:t>
      </w:r>
      <w:bookmarkEnd w:id="270"/>
    </w:p>
    <w:p>
      <w:pPr>
        <w:pStyle w:val="BookText"/>
        <w:rPr/>
      </w:pPr>
      <w:r>
        <w:rPr>
          <w:rFonts w:eastAsia="IRNazanin" w:cs="IRNazanin"/>
          <w:color w:val="111111"/>
          <w:sz w:val="28"/>
          <w:szCs w:val="28"/>
          <w:lang w:bidi="fa-IR"/>
        </w:rPr>
        <w:t>21125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أحمد بن الحسن، عن عمرو بن سعيد،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يكون به الجرب فيؤذيه؟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يحکّه فإن سال منه الدّم فلابأس</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807287_2616395394"/>
      <w:bookmarkStart w:id="272" w:name="_Toc97"/>
      <w:bookmarkEnd w:id="271"/>
      <w:r>
        <w:rPr>
          <w:rtl w:val="true"/>
        </w:rPr>
        <w:t xml:space="preserve">باب </w:t>
      </w:r>
      <w:r>
        <w:rPr>
          <w:rtl w:val="true"/>
        </w:rPr>
        <w:t>(</w:t>
      </w:r>
      <w:r>
        <w:rPr/>
        <w:t>92</w:t>
      </w:r>
      <w:r>
        <w:rPr>
          <w:rtl w:val="true"/>
        </w:rPr>
        <w:t>)</w:t>
      </w:r>
      <w:r>
        <w:rPr>
          <w:rtl w:val="true"/>
        </w:rPr>
        <w:t>جواز الاستياك للمُحرم من غير ادماء</w:t>
      </w:r>
      <w:bookmarkEnd w:id="2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يستاك؟ </w:t>
      </w:r>
      <w:bookmarkStart w:id="273" w:name="pg13462_136883"/>
    </w:p>
    <w:p>
      <w:pPr>
        <w:pStyle w:val="BookText"/>
        <w:rPr/>
      </w:pPr>
      <w:bookmarkEnd w:id="27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أدمي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لايستدمي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معاوية بن عمار مثله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السُنّة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يعقوب بن يزيد، عن ابن أبي عمير، عن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ما في الفقيه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يستاك؟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ولایُدمي</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807289_2616395394"/>
      <w:bookmarkStart w:id="275" w:name="_Toc98"/>
      <w:bookmarkEnd w:id="274"/>
      <w:r>
        <w:rPr>
          <w:rtl w:val="true"/>
        </w:rPr>
        <w:t xml:space="preserve">باب </w:t>
      </w:r>
      <w:r>
        <w:rPr>
          <w:rtl w:val="true"/>
        </w:rPr>
        <w:t>(</w:t>
      </w:r>
      <w:r>
        <w:rPr/>
        <w:t>93</w:t>
      </w:r>
      <w:r>
        <w:rPr>
          <w:rtl w:val="true"/>
        </w:rPr>
        <w:t>)</w:t>
      </w:r>
      <w:r>
        <w:rPr>
          <w:rtl w:val="true"/>
        </w:rPr>
        <w:t>جواز التخلل للمُحرِم</w:t>
      </w:r>
      <w:bookmarkEnd w:id="2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وأحمد بن ادریس، عن محمد بن أحمد، عن أحمد بن الحسن، عن عمرو بن سعيد، عن </w:t>
      </w:r>
      <w:bookmarkStart w:id="276" w:name="pg13462_136884"/>
    </w:p>
    <w:p>
      <w:pPr>
        <w:pStyle w:val="BookText"/>
        <w:rPr/>
      </w:pPr>
      <w:bookmarkEnd w:id="276"/>
      <w:r>
        <w:rPr>
          <w:rFonts w:ascii="Amiri" w:hAnsi="Amiri" w:eastAsia="Amiri" w:cs="Amiri"/>
          <w:color w:val="111111"/>
          <w:sz w:val="28"/>
          <w:sz w:val="28"/>
          <w:szCs w:val="28"/>
          <w:rtl w:val="true"/>
          <w:lang w:bidi="ar-SA"/>
        </w:rPr>
        <w:t xml:space="preserve">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يتخلّل؟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807291_2616395394"/>
      <w:bookmarkStart w:id="278" w:name="_Toc99"/>
      <w:bookmarkEnd w:id="277"/>
      <w:r>
        <w:rPr>
          <w:rtl w:val="true"/>
        </w:rPr>
        <w:t xml:space="preserve">باب </w:t>
      </w:r>
      <w:r>
        <w:rPr>
          <w:rtl w:val="true"/>
        </w:rPr>
        <w:t>(</w:t>
      </w:r>
      <w:r>
        <w:rPr/>
        <w:t>94</w:t>
      </w:r>
      <w:r>
        <w:rPr>
          <w:rtl w:val="true"/>
        </w:rPr>
        <w:t>)</w:t>
      </w:r>
      <w:r>
        <w:rPr>
          <w:rtl w:val="true"/>
        </w:rPr>
        <w:t>كراهة دخول المُحرِم الحمام و کراهة التدليك</w:t>
      </w:r>
      <w:bookmarkEnd w:id="278"/>
    </w:p>
    <w:p>
      <w:pPr>
        <w:pStyle w:val="BookText"/>
        <w:rPr/>
      </w:pPr>
      <w:r>
        <w:rPr>
          <w:rFonts w:eastAsia="Amiri" w:cs="Amiri" w:ascii="Amiri" w:hAnsi="Amiri"/>
          <w:color w:val="111111"/>
          <w:sz w:val="28"/>
          <w:szCs w:val="28"/>
          <w:lang w:bidi="ar-SA"/>
        </w:rPr>
        <w:t>21129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محمد بن عبدالله بن هلال، عن عقبة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يدخل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محمول على الكراهة لا الحرمة، كما صرَّح به الفقهاء، جمعاً بين الروايات المختلفة، وذكر العلامة الحلّي اجماع علمائنا على عدم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بعض اصحابنا،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 بأن</w:t>
      </w:r>
      <w:r>
        <w:rPr>
          <w:rStyle w:val="FootnoteAnchor"/>
          <w:rtl w:val="true"/>
        </w:rPr>
        <w:footnoteReference w:id="507"/>
      </w:r>
      <w:r>
        <w:rPr>
          <w:rFonts w:ascii="Amiri" w:hAnsi="Amiri" w:eastAsia="Amiri" w:cs="Amiri"/>
          <w:color w:val="111111"/>
          <w:sz w:val="28"/>
          <w:sz w:val="28"/>
          <w:szCs w:val="28"/>
          <w:rtl w:val="true"/>
          <w:lang w:bidi="ar-SA"/>
        </w:rPr>
        <w:t>يدخل المُحرِم الحمّام ولكن لايتدلّك</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العباس </w:t>
      </w:r>
      <w:bookmarkStart w:id="279" w:name="pg13462_136885"/>
    </w:p>
    <w:p>
      <w:pPr>
        <w:pStyle w:val="BookText"/>
        <w:rPr/>
      </w:pPr>
      <w:bookmarkEnd w:id="279"/>
      <w:r>
        <w:rPr>
          <w:rFonts w:ascii="Amiri" w:hAnsi="Amiri" w:eastAsia="Amiri" w:cs="Amiri"/>
          <w:color w:val="111111"/>
          <w:sz w:val="28"/>
          <w:sz w:val="28"/>
          <w:szCs w:val="28"/>
          <w:rtl w:val="true"/>
          <w:lang w:bidi="ar-SA"/>
        </w:rPr>
        <w:t xml:space="preserve">ابن معروف، عن فضالة 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علي بن فضّال،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بن عيسى، عن العباس بن معروف، عن فضالة 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807293_2616395394"/>
      <w:bookmarkStart w:id="281" w:name="_Toc100"/>
      <w:bookmarkEnd w:id="280"/>
      <w:r>
        <w:rPr>
          <w:rtl w:val="true"/>
        </w:rPr>
        <w:t xml:space="preserve">باب </w:t>
      </w:r>
      <w:r>
        <w:rPr>
          <w:rtl w:val="true"/>
        </w:rPr>
        <w:t>(</w:t>
      </w:r>
      <w:r>
        <w:rPr/>
        <w:t>95</w:t>
      </w:r>
      <w:r>
        <w:rPr>
          <w:rtl w:val="true"/>
        </w:rPr>
        <w:t>)</w:t>
      </w:r>
      <w:r>
        <w:rPr>
          <w:rtl w:val="true"/>
        </w:rPr>
        <w:t>كراهة نوم المُحرِم على فراش اصفر</w:t>
      </w:r>
      <w:bookmarkEnd w:id="281"/>
    </w:p>
    <w:p>
      <w:pPr>
        <w:pStyle w:val="BookText"/>
        <w:rPr/>
      </w:pPr>
      <w:r>
        <w:rPr>
          <w:rFonts w:eastAsia="IRNazanin" w:cs="IRNazanin"/>
          <w:color w:val="111111"/>
          <w:sz w:val="28"/>
          <w:szCs w:val="28"/>
          <w:lang w:bidi="fa-IR"/>
        </w:rPr>
        <w:t>21131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النّضر بن سويد، عن يحيى بن عمران الحلبيّ، عن المعلى أبي عثمان، عن معلّی بن خنيس،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ينام المُحرم على فراش أصفر أو على مرفقة صفراء</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عاصم بن حميد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282" w:name="pg13462_136886"/>
    </w:p>
    <w:p>
      <w:pPr>
        <w:pStyle w:val="BookText"/>
        <w:rPr/>
      </w:pPr>
      <w:bookmarkEnd w:id="282"/>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أن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807295_2616395394"/>
      <w:bookmarkStart w:id="284" w:name="_Toc101"/>
      <w:bookmarkEnd w:id="283"/>
      <w:r>
        <w:rPr>
          <w:rtl w:val="true"/>
        </w:rPr>
        <w:t xml:space="preserve">باب </w:t>
      </w:r>
      <w:r>
        <w:rPr>
          <w:rtl w:val="true"/>
        </w:rPr>
        <w:t>(</w:t>
      </w:r>
      <w:r>
        <w:rPr/>
        <w:t>96</w:t>
      </w:r>
      <w:r>
        <w:rPr>
          <w:rtl w:val="true"/>
        </w:rPr>
        <w:t>)</w:t>
      </w:r>
      <w:r>
        <w:rPr>
          <w:rtl w:val="true"/>
        </w:rPr>
        <w:t>عدم جواز حلق المُحرِم رأس المحلّ</w:t>
      </w:r>
      <w:bookmarkEnd w:id="284"/>
    </w:p>
    <w:p>
      <w:pPr>
        <w:pStyle w:val="BookText"/>
        <w:rPr/>
      </w:pPr>
      <w:r>
        <w:rPr>
          <w:rFonts w:eastAsia="Amiri" w:cs="Amiri" w:ascii="Amiri" w:hAnsi="Amiri"/>
          <w:color w:val="111111"/>
          <w:sz w:val="28"/>
          <w:szCs w:val="28"/>
          <w:lang w:bidi="ar-SA"/>
        </w:rPr>
        <w:t>21132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لايأخذ المُحرِم</w:t>
      </w:r>
      <w:r>
        <w:rPr>
          <w:rStyle w:val="FootnoteAnchor"/>
          <w:rtl w:val="true"/>
        </w:rPr>
        <w:footnoteReference w:id="514"/>
      </w:r>
      <w:r>
        <w:rPr>
          <w:rFonts w:ascii="IRNazanin" w:hAnsi="IRNazanin" w:eastAsia="IRNazanin"/>
          <w:color w:val="111111"/>
          <w:sz w:val="28"/>
          <w:sz w:val="28"/>
          <w:szCs w:val="28"/>
          <w:rtl w:val="true"/>
          <w:lang w:bidi="fa-IR"/>
        </w:rPr>
        <w:t>من شعر الحلال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807297_2616395394"/>
      <w:bookmarkStart w:id="286" w:name="_Toc102"/>
      <w:bookmarkEnd w:id="285"/>
      <w:r>
        <w:rPr>
          <w:rtl w:val="true"/>
        </w:rPr>
        <w:t xml:space="preserve">باب </w:t>
      </w:r>
      <w:r>
        <w:rPr>
          <w:rtl w:val="true"/>
        </w:rPr>
        <w:t>(</w:t>
      </w:r>
      <w:r>
        <w:rPr/>
        <w:t>97</w:t>
      </w:r>
      <w:r>
        <w:rPr>
          <w:rtl w:val="true"/>
        </w:rPr>
        <w:t>)</w:t>
      </w:r>
      <w:r>
        <w:rPr>
          <w:rtl w:val="true"/>
        </w:rPr>
        <w:t>حرمة قتل المُحرِم القمل الذي على جسده</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عمیر،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محرم قتل قمّلة؟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في القمّل</w:t>
      </w:r>
      <w:r>
        <w:rPr>
          <w:rStyle w:val="FootnoteAnchor"/>
          <w:rtl w:val="true"/>
        </w:rPr>
        <w:footnoteReference w:id="518"/>
      </w:r>
      <w:r>
        <w:rPr>
          <w:rFonts w:ascii="Amiri" w:hAnsi="Amiri" w:eastAsia="Amiri" w:cs="Amiri"/>
          <w:color w:val="111111"/>
          <w:sz w:val="28"/>
          <w:sz w:val="28"/>
          <w:szCs w:val="28"/>
          <w:rtl w:val="true"/>
          <w:lang w:bidi="ar-SA"/>
        </w:rPr>
        <w:t>ولاينبغي أن يتعمّد قتلها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بن عمّار مثله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الوشّاء، عن أحمد بن عائذ،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لايرمي المُحرِم القمّلة من ثوبه ولامن جسده متعمّداً، فإن فَعل شيئاً من ذلك فليطعم مكانها طعاماً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واحداً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قتل القمَّل الذي يكون على جسم المُحرِم أو إِحرامه على المشهور بين الفقهاء كما صرّح بذلك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وبناءاً على الحرمة فعلى المُحرِم أن يُطعم كفّاً من طعام اذا فعل ذلك، والله العالم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الحسين ابن أبي العلاء،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لاينزع القمَّلة من جسده ولامن ثوبه متعمّداً، وان قتل شيئاً من ذلك خطأ </w:t>
      </w:r>
      <w:bookmarkStart w:id="287" w:name="pg13462_136888"/>
    </w:p>
    <w:p>
      <w:pPr>
        <w:pStyle w:val="BookText"/>
        <w:rPr/>
      </w:pPr>
      <w:bookmarkEnd w:id="287"/>
      <w:r>
        <w:rPr>
          <w:rFonts w:ascii="Amiri" w:hAnsi="Amiri" w:eastAsia="Amiri" w:cs="Amiri"/>
          <w:color w:val="111111"/>
          <w:sz w:val="28"/>
          <w:sz w:val="28"/>
          <w:szCs w:val="28"/>
          <w:rtl w:val="true"/>
          <w:lang w:bidi="ar-SA"/>
        </w:rPr>
        <w:t>فليطعم مكانها طعاماً قبضة بيده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ابن يحيى، عن مرّة مولی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يُلقي القمّلة؟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القوها، أبعدها الله غير محمودة و لامفقودة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ولاتَقوى على مخالفة الأحاديث الاخرى و لايمكن الاعتماد عليها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807299_2616395394"/>
      <w:bookmarkStart w:id="289" w:name="_Toc103"/>
      <w:bookmarkEnd w:id="288"/>
      <w:r>
        <w:rPr>
          <w:rtl w:val="true"/>
        </w:rPr>
        <w:t xml:space="preserve">باب </w:t>
      </w:r>
      <w:r>
        <w:rPr>
          <w:rtl w:val="true"/>
        </w:rPr>
        <w:t>(</w:t>
      </w:r>
      <w:r>
        <w:rPr/>
        <w:t>98</w:t>
      </w:r>
      <w:r>
        <w:rPr>
          <w:rtl w:val="true"/>
        </w:rPr>
        <w:t>)</w:t>
      </w:r>
      <w:r>
        <w:rPr>
          <w:rtl w:val="true"/>
        </w:rPr>
        <w:t>جواز نقل القمّل من مكان الى آخر</w:t>
      </w:r>
      <w:bookmarkEnd w:id="289"/>
    </w:p>
    <w:p>
      <w:pPr>
        <w:pStyle w:val="BookText"/>
        <w:rPr/>
      </w:pPr>
      <w:r>
        <w:rPr>
          <w:rFonts w:eastAsia="IRNazanin" w:cs="IRNazanin"/>
          <w:color w:val="111111"/>
          <w:sz w:val="28"/>
          <w:szCs w:val="28"/>
          <w:lang w:bidi="fa-IR"/>
        </w:rPr>
        <w:t>21137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ابراهیم،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يلقي عنه الدّواب كلّها إلاّ القمّلة فانّها من جسده، وان</w:t>
      </w:r>
      <w:r>
        <w:rPr>
          <w:rStyle w:val="FootnoteAnchor"/>
          <w:rtl w:val="true"/>
        </w:rPr>
        <w:footnoteReference w:id="525"/>
      </w:r>
      <w:r>
        <w:rPr>
          <w:rFonts w:ascii="Amiri" w:hAnsi="Amiri" w:eastAsia="Amiri" w:cs="Amiri"/>
          <w:color w:val="111111"/>
          <w:sz w:val="28"/>
          <w:sz w:val="28"/>
          <w:szCs w:val="28"/>
          <w:rtl w:val="true"/>
          <w:lang w:bidi="ar-SA"/>
        </w:rPr>
        <w:t>أراد أن يحوّل قمّلة من مكان الى مكان فلايضره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مثله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290" w:name="pg13462_136889"/>
    </w:p>
    <w:p>
      <w:pPr>
        <w:pStyle w:val="Heading3"/>
        <w:numPr>
          <w:ilvl w:val="2"/>
          <w:numId w:val="1"/>
        </w:numPr>
        <w:rPr/>
      </w:pPr>
      <w:bookmarkStart w:id="291" w:name="__RefHeading___Toc1807301_2616395394"/>
      <w:bookmarkStart w:id="292" w:name="_Toc104"/>
      <w:bookmarkEnd w:id="290"/>
      <w:bookmarkEnd w:id="291"/>
      <w:r>
        <w:rPr>
          <w:rtl w:val="true"/>
        </w:rPr>
        <w:t xml:space="preserve">باب </w:t>
      </w:r>
      <w:r>
        <w:rPr>
          <w:rtl w:val="true"/>
        </w:rPr>
        <w:t>(</w:t>
      </w:r>
      <w:r>
        <w:rPr/>
        <w:t>99</w:t>
      </w:r>
      <w:r>
        <w:rPr>
          <w:rtl w:val="true"/>
        </w:rPr>
        <w:t>)</w:t>
      </w:r>
      <w:r>
        <w:rPr>
          <w:rtl w:val="true"/>
        </w:rPr>
        <w:t>جواز طرح المحرِم القُراد والحلم عن جسمه</w:t>
      </w:r>
      <w:bookmarkEnd w:id="292"/>
    </w:p>
    <w:p>
      <w:pPr>
        <w:pStyle w:val="BookText"/>
        <w:rPr/>
      </w:pP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نجران،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وجدتُ عليَّ قُراداً أو حَلَمة</w:t>
      </w:r>
      <w:r>
        <w:rPr>
          <w:rStyle w:val="FootnoteAnchor"/>
          <w:rtl w:val="true"/>
        </w:rPr>
        <w:footnoteReference w:id="528"/>
      </w:r>
      <w:r>
        <w:rPr>
          <w:rFonts w:ascii="IRNazanin" w:hAnsi="IRNazanin" w:eastAsia="IRNazanin"/>
          <w:color w:val="111111"/>
          <w:sz w:val="28"/>
          <w:sz w:val="28"/>
          <w:szCs w:val="28"/>
          <w:rtl w:val="true"/>
          <w:lang w:bidi="fa-IR"/>
        </w:rPr>
        <w:t>اطرحهما؟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وصَغار لهما، إنّهما</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وصغار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 يعني لابأس باذلالهما بالطرح فانّهما فعلا ماليس لهما لانّهما إنّما يكونان في الابل لا في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رقيا في غير مرقاهما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سنان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وجدتُ علىَّ قراداً او حلمة أطرحها عنّي وأنا محرم؟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وجدت عليَّ قراداً أو حلمة أطرحها؟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w:t>
      </w:r>
      <w:bookmarkStart w:id="293" w:name="pg13462_136890"/>
    </w:p>
    <w:p>
      <w:pPr>
        <w:pStyle w:val="BookText"/>
        <w:rPr/>
      </w:pPr>
      <w:bookmarkEnd w:id="293"/>
      <w:r>
        <w:rPr>
          <w:rFonts w:ascii="Amiri" w:hAnsi="Amiri" w:eastAsia="Amiri" w:cs="Amiri"/>
          <w:color w:val="111111"/>
          <w:sz w:val="28"/>
          <w:sz w:val="28"/>
          <w:szCs w:val="28"/>
          <w:rtl w:val="true"/>
          <w:lang w:bidi="ar-SA"/>
        </w:rPr>
        <w:t xml:space="preserve">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علىَّ قراداً أو حلمة اطرحهما عنّي؟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سنان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وجدت عليَّ قراداً و حلمة أطرحهما عنّي وأنا محرم؟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807303_2616395394"/>
      <w:bookmarkStart w:id="295" w:name="_Toc105"/>
      <w:bookmarkEnd w:id="294"/>
      <w:r>
        <w:rPr>
          <w:rtl w:val="true"/>
        </w:rPr>
        <w:t xml:space="preserve">باب </w:t>
      </w:r>
      <w:r>
        <w:rPr>
          <w:rtl w:val="true"/>
        </w:rPr>
        <w:t>(</w:t>
      </w:r>
      <w:r>
        <w:rPr/>
        <w:t>100</w:t>
      </w:r>
      <w:r>
        <w:rPr>
          <w:rtl w:val="true"/>
        </w:rPr>
        <w:t>)</w:t>
      </w:r>
      <w:r>
        <w:rPr>
          <w:rtl w:val="true"/>
        </w:rPr>
        <w:t>جواز القاء المحرِم الدوابّ عن البعير من غير ادماء</w:t>
      </w:r>
      <w:bookmarkEnd w:id="2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عبدالله بن جبلة، عن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عبدالرحمن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يعالج دَبَر</w:t>
      </w:r>
      <w:r>
        <w:rPr>
          <w:rStyle w:val="FootnoteAnchor"/>
          <w:rtl w:val="true"/>
        </w:rPr>
        <w:footnoteReference w:id="534"/>
      </w:r>
      <w:r>
        <w:rPr>
          <w:rFonts w:ascii="Amiri" w:hAnsi="Amiri" w:eastAsia="Amiri" w:cs="Amiri"/>
          <w:color w:val="111111"/>
          <w:sz w:val="28"/>
          <w:sz w:val="28"/>
          <w:szCs w:val="28"/>
          <w:rtl w:val="true"/>
          <w:lang w:bidi="ar-SA"/>
        </w:rPr>
        <w:t>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عنه الدواب ولايدميه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296" w:name="pg13462_136891"/>
    </w:p>
    <w:p>
      <w:pPr>
        <w:pStyle w:val="Heading3"/>
        <w:numPr>
          <w:ilvl w:val="2"/>
          <w:numId w:val="1"/>
        </w:numPr>
        <w:rPr/>
      </w:pPr>
      <w:bookmarkStart w:id="297" w:name="__RefHeading___Toc1807305_2616395394"/>
      <w:bookmarkStart w:id="298" w:name="_Toc106"/>
      <w:bookmarkEnd w:id="296"/>
      <w:bookmarkEnd w:id="297"/>
      <w:r>
        <w:rPr>
          <w:rtl w:val="true"/>
        </w:rPr>
        <w:t xml:space="preserve">باب </w:t>
      </w:r>
      <w:r>
        <w:rPr>
          <w:rtl w:val="true"/>
        </w:rPr>
        <w:t>(</w:t>
      </w:r>
      <w:r>
        <w:rPr/>
        <w:t>101</w:t>
      </w:r>
      <w:r>
        <w:rPr>
          <w:rtl w:val="true"/>
        </w:rPr>
        <w:t>)</w:t>
      </w:r>
      <w:r>
        <w:rPr>
          <w:rtl w:val="true"/>
        </w:rPr>
        <w:t>النهي عن طرح المُحرِم الحَلَمة عن بعيره</w:t>
      </w:r>
      <w:bookmarkEnd w:id="298"/>
    </w:p>
    <w:p>
      <w:pPr>
        <w:pStyle w:val="BookText"/>
        <w:rPr/>
      </w:pPr>
      <w:r>
        <w:rPr>
          <w:rFonts w:eastAsia="IRNazanin" w:cs="IRNazanin"/>
          <w:color w:val="111111"/>
          <w:sz w:val="28"/>
          <w:szCs w:val="28"/>
          <w:lang w:bidi="fa-IR"/>
        </w:rPr>
        <w:t>21140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ابراهيم،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القى المحرِمُ القُراد عن بعيره فلابأس و لايلقي الحلمة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القُراد ليس من البعير، والحَلَمة من البعير بمنزلة القمّلة من جسدك فلاتلقها والق القراد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البعير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ينزع الحلمة عن البعير؟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هي بمنزلة القمَّلة من جسدك</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299" w:name="pg13462_136892"/>
    </w:p>
    <w:p>
      <w:pPr>
        <w:pStyle w:val="BookText"/>
        <w:rPr/>
      </w:pPr>
      <w:bookmarkEnd w:id="299"/>
      <w:r>
        <w:rPr>
          <w:rFonts w:eastAsia="IRNazanin" w:cs="IRNazanin"/>
          <w:color w:val="111111"/>
          <w:sz w:val="28"/>
          <w:szCs w:val="28"/>
          <w:lang w:bidi="fa-IR"/>
        </w:rPr>
        <w:t>21143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عمر بن يزيد، عن محمد بن عذافر،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تنزع القراد عن بعيرك ولاترم الحلمة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يقرّد البعير؟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لاينزع الحلمة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المُحرِم الذي ينزع عن بعيره القردان 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عليه الفدية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القاء المحرِم القراد عن البعير وأمّا الحلمة فقد جاء النهي عن القائها عن البعير اذ هي بمنزلة القمَّل في بدَن الانسان واذا القاها لزمه الفدية،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807307_2616395394"/>
      <w:bookmarkStart w:id="301" w:name="_Toc107"/>
      <w:bookmarkEnd w:id="300"/>
      <w:r>
        <w:rPr>
          <w:rtl w:val="true"/>
        </w:rPr>
        <w:t xml:space="preserve">باب </w:t>
      </w:r>
      <w:r>
        <w:rPr>
          <w:rtl w:val="true"/>
        </w:rPr>
        <w:t>(</w:t>
      </w:r>
      <w:r>
        <w:rPr/>
        <w:t>102</w:t>
      </w:r>
      <w:r>
        <w:rPr>
          <w:rtl w:val="true"/>
        </w:rPr>
        <w:t>)</w:t>
      </w:r>
      <w:r>
        <w:rPr>
          <w:rtl w:val="true"/>
        </w:rPr>
        <w:t>جواز قتل المحرم الحيوانات والحشرات التي يخاف منها</w:t>
      </w:r>
      <w:bookmarkEnd w:id="3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ابن أبي عمير، عن </w:t>
      </w:r>
    </w:p>
    <w:p>
      <w:pPr>
        <w:pStyle w:val="BookText"/>
        <w:rPr/>
      </w:pPr>
      <w:r>
        <w:rPr>
          <w:rFonts w:ascii="Amiri" w:hAnsi="Amiri" w:eastAsia="Amiri" w:cs="Amiri"/>
          <w:color w:val="111111"/>
          <w:sz w:val="28"/>
          <w:sz w:val="28"/>
          <w:szCs w:val="28"/>
          <w:rtl w:val="true"/>
          <w:lang w:bidi="ar-SA"/>
        </w:rPr>
        <w:t xml:space="preserve">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الحرم والإحرام الأفعى، والأسود الغدر</w:t>
      </w:r>
      <w:r>
        <w:rPr>
          <w:rStyle w:val="FootnoteAnchor"/>
          <w:rtl w:val="true"/>
        </w:rPr>
        <w:footnoteReference w:id="545"/>
      </w:r>
      <w:r>
        <w:rPr>
          <w:rFonts w:ascii="IRNazanin" w:hAnsi="IRNazanin" w:eastAsia="IRNazanin"/>
          <w:color w:val="111111"/>
          <w:sz w:val="28"/>
          <w:sz w:val="28"/>
          <w:szCs w:val="28"/>
          <w:rtl w:val="true"/>
          <w:lang w:bidi="fa-IR"/>
        </w:rPr>
        <w:t>وكلّ حیّة سوء، والعقرب، والفارة، وهي الفويسقة، ويُرجم الغراب والحِدأة</w:t>
      </w:r>
      <w:r>
        <w:rPr>
          <w:rStyle w:val="FootnoteAnchor"/>
          <w:rtl w:val="true"/>
        </w:rPr>
        <w:footnoteReference w:id="546"/>
      </w:r>
      <w:r>
        <w:rPr>
          <w:rFonts w:ascii="Amiri" w:hAnsi="Amiri" w:eastAsia="Amiri" w:cs="Amiri"/>
          <w:color w:val="111111"/>
          <w:sz w:val="28"/>
          <w:sz w:val="28"/>
          <w:szCs w:val="28"/>
          <w:rtl w:val="true"/>
          <w:lang w:bidi="ar-SA"/>
        </w:rPr>
        <w:t>رجماً فإن عَرَض لك لصوص امتنعت منهم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امتنعت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لك مقاومة اللّصوص ودفعهم ومَنعهم عن سرقة اموالك، وان كنتَ في حال الاحرام، وتدل على ذلك أيضاً العمومات التي تصرَّح بلزوم الدفاع عن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الزنبور، والنسر، والأسود الغدر، والذئب، وما خاف أن يعدو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هو الذَّئب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عباس، عن حسين ابن أبي العلا،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المحرم الاسود الغدر والأَفعى، والعقرب، والفأرة،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الفاسقة والفويسقة، ويُقذف الغراب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شيء منهن يريدك</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خاف</w:t>
      </w:r>
      <w:r>
        <w:rPr>
          <w:rStyle w:val="FootnoteAnchor"/>
          <w:rtl w:val="true"/>
        </w:rPr>
        <w:footnoteReference w:id="550"/>
      </w:r>
      <w:r>
        <w:rPr>
          <w:rFonts w:ascii="Amiri" w:hAnsi="Amiri" w:eastAsia="Amiri" w:cs="Amiri"/>
          <w:color w:val="111111"/>
          <w:sz w:val="28"/>
          <w:sz w:val="28"/>
          <w:szCs w:val="28"/>
          <w:rtl w:val="true"/>
          <w:lang w:bidi="ar-SA"/>
        </w:rPr>
        <w:t>المُحرِم على نفسه من</w:t>
      </w:r>
      <w:r>
        <w:rPr>
          <w:rStyle w:val="FootnoteAnchor"/>
          <w:rtl w:val="true"/>
        </w:rPr>
        <w:footnoteReference w:id="551"/>
      </w:r>
      <w:r>
        <w:rPr>
          <w:rFonts w:ascii="Amiri" w:hAnsi="Amiri" w:eastAsia="Amiri" w:cs="Amiri"/>
          <w:color w:val="111111"/>
          <w:sz w:val="28"/>
          <w:sz w:val="28"/>
          <w:szCs w:val="28"/>
          <w:rtl w:val="true"/>
          <w:lang w:bidi="ar-SA"/>
        </w:rPr>
        <w:t>السباع والحيّات وغيرها</w:t>
      </w:r>
      <w:r>
        <w:rPr>
          <w:rStyle w:val="FootnoteAnchor"/>
          <w:rtl w:val="true"/>
        </w:rPr>
        <w:footnoteReference w:id="552"/>
      </w:r>
      <w:r>
        <w:rPr>
          <w:rFonts w:ascii="Amiri" w:hAnsi="Amiri" w:eastAsia="Amiri" w:cs="Amiri"/>
          <w:color w:val="111111"/>
          <w:sz w:val="28"/>
          <w:sz w:val="28"/>
          <w:szCs w:val="28"/>
          <w:rtl w:val="true"/>
          <w:lang w:bidi="ar-SA"/>
        </w:rPr>
        <w:t>فليقتله، فإن</w:t>
      </w:r>
      <w:r>
        <w:rPr>
          <w:rStyle w:val="FootnoteAnchor"/>
          <w:rtl w:val="true"/>
        </w:rPr>
        <w:footnoteReference w:id="553"/>
      </w:r>
      <w:r>
        <w:rPr>
          <w:rFonts w:ascii="Amiri" w:hAnsi="Amiri" w:eastAsia="Amiri" w:cs="Amiri"/>
          <w:color w:val="111111"/>
          <w:sz w:val="28"/>
          <w:sz w:val="28"/>
          <w:szCs w:val="28"/>
          <w:rtl w:val="true"/>
          <w:lang w:bidi="ar-SA"/>
        </w:rPr>
        <w:t>لم يردك فلاترده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حمّاد مثله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ومحمد بن اسماعيل، عن الفضل بن شاذان جميعاً، عن ابن أبي عمير، وصفوان،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فاتّق قتل الدّواب كلّها إلاّ الأفعى، والعقرب، والفارة فإنّها توهي السّقاء</w:t>
      </w:r>
      <w:r>
        <w:rPr>
          <w:rStyle w:val="FootnoteAnchor"/>
          <w:rtl w:val="true"/>
        </w:rPr>
        <w:footnoteReference w:id="557"/>
      </w:r>
      <w:r>
        <w:rPr>
          <w:rFonts w:ascii="Amiri" w:hAnsi="Amiri" w:eastAsia="Amiri" w:cs="Amiri"/>
          <w:color w:val="111111"/>
          <w:sz w:val="28"/>
          <w:sz w:val="28"/>
          <w:szCs w:val="28"/>
          <w:rtl w:val="true"/>
          <w:lang w:bidi="ar-SA"/>
        </w:rPr>
        <w:t xml:space="preserve">وتُحرِق على أهل البيت، وأمّا العقرب فإنّ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يده إلى الحجر فلسعته عقربٌ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 لابرّاً تدعين</w:t>
      </w:r>
      <w:r>
        <w:rPr>
          <w:rStyle w:val="FootnoteAnchor"/>
          <w:rtl w:val="true"/>
        </w:rPr>
        <w:footnoteReference w:id="558"/>
      </w:r>
      <w:r>
        <w:rPr>
          <w:rFonts w:ascii="Amiri" w:hAnsi="Amiri" w:eastAsia="Amiri" w:cs="Amiri"/>
          <w:color w:val="111111"/>
          <w:sz w:val="28"/>
          <w:sz w:val="28"/>
          <w:szCs w:val="28"/>
          <w:rtl w:val="true"/>
          <w:lang w:bidi="ar-SA"/>
        </w:rPr>
        <w:t>ولا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إذا أرادتك فاقتلها فإن</w:t>
      </w:r>
      <w:r>
        <w:rPr>
          <w:rStyle w:val="FootnoteAnchor"/>
          <w:rtl w:val="true"/>
        </w:rPr>
        <w:footnoteReference w:id="559"/>
      </w:r>
      <w:r>
        <w:rPr>
          <w:rFonts w:ascii="Amiri" w:hAnsi="Amiri" w:eastAsia="Amiri" w:cs="Amiri"/>
          <w:color w:val="111111"/>
          <w:sz w:val="28"/>
          <w:sz w:val="28"/>
          <w:szCs w:val="28"/>
          <w:rtl w:val="true"/>
          <w:lang w:bidi="ar-SA"/>
        </w:rPr>
        <w:t xml:space="preserve">لم تُردك فلاتُردها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والكلب العقور والسبع إذا أراداك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يريداك فلاتُردهما</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والأسود الغدر</w:t>
      </w:r>
      <w:r>
        <w:rPr>
          <w:rStyle w:val="FootnoteAnchor"/>
          <w:rtl w:val="true"/>
        </w:rPr>
        <w:footnoteReference w:id="561"/>
      </w:r>
      <w:r>
        <w:rPr>
          <w:rFonts w:ascii="Amiri" w:hAnsi="Amiri" w:eastAsia="Amiri" w:cs="Amiri"/>
          <w:color w:val="111111"/>
          <w:sz w:val="28"/>
          <w:sz w:val="28"/>
          <w:szCs w:val="28"/>
          <w:rtl w:val="true"/>
          <w:lang w:bidi="ar-SA"/>
        </w:rPr>
        <w:t>فاقتله على كلّ حال، وارم الغراب رَمياً والحدأة على ظَهر</w:t>
      </w:r>
      <w:r>
        <w:rPr>
          <w:rStyle w:val="FootnoteAnchor"/>
          <w:rtl w:val="true"/>
        </w:rPr>
        <w:footnoteReference w:id="562"/>
      </w:r>
      <w:r>
        <w:rPr>
          <w:rFonts w:ascii="Amiri" w:hAnsi="Amiri" w:eastAsia="Amiri" w:cs="Amiri"/>
          <w:color w:val="111111"/>
          <w:sz w:val="28"/>
          <w:sz w:val="28"/>
          <w:szCs w:val="28"/>
          <w:rtl w:val="true"/>
          <w:lang w:bidi="ar-SA"/>
        </w:rPr>
        <w:t>بعيرك</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اتَّقِ قتل الدَّواب كلّها إلاّ الأفعي والعقرب والفأرة، فأمّا الفأرة فإنّها توهي السقاء وتضرم على أهل البيت البيت، وأمّا العقرب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فضالة وحمّاد وابن أبي عمير، عن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أحرمت فاتَّق قتل الدواب كلَّها الا </w:t>
      </w:r>
    </w:p>
    <w:p>
      <w:pPr>
        <w:pStyle w:val="BookText"/>
        <w:rPr/>
      </w:pPr>
      <w:r>
        <w:rPr>
          <w:rFonts w:ascii="Amiri" w:hAnsi="Amiri" w:eastAsia="Amiri" w:cs="Amiri"/>
          <w:color w:val="111111"/>
          <w:sz w:val="28"/>
          <w:sz w:val="28"/>
          <w:szCs w:val="28"/>
          <w:rtl w:val="true"/>
          <w:lang w:bidi="ar-SA"/>
        </w:rPr>
        <w:t>الافعى والعقرب والفارة، وأما الفارة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ثم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القراد ليس من البعير، والحلمة من البعير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عبدالرحمن بن العرزميّ،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كلّ ما خشيه على نفسه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ما عدا عليه</w:t>
      </w:r>
      <w:r>
        <w:rPr>
          <w:rStyle w:val="FootnoteAnchor"/>
          <w:rtl w:val="true"/>
        </w:rPr>
        <w:footnoteReference w:id="567"/>
      </w:r>
      <w:r>
        <w:rPr>
          <w:rFonts w:ascii="Amiri" w:hAnsi="Amiri" w:eastAsia="Amiri" w:cs="Amiri"/>
          <w:color w:val="111111"/>
          <w:sz w:val="28"/>
          <w:sz w:val="28"/>
          <w:szCs w:val="28"/>
          <w:rtl w:val="true"/>
          <w:lang w:bidi="ar-SA"/>
        </w:rPr>
        <w:t>من سبع أو غيره، ويقتل الزنبور والعقرب والحيّة والنسر والاسد والذئب وما خاف أن يعدو عليه من السباع والكلب العقور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يقتل المحرم الذئاب والنسر والحدأة والفأرة، والحيّة، والعقرب، وكلَّ ما يعدو عليه ويخشاه على نفسه ويؤذيه، مثل الكلب العقور، والسبع، وكلَّ ما يخاف أن يعدو عليه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302" w:name="pg13462_136897"/>
    </w:p>
    <w:p>
      <w:pPr>
        <w:pStyle w:val="BookText"/>
        <w:rPr/>
      </w:pPr>
      <w:bookmarkEnd w:id="302"/>
      <w:r>
        <w:rPr>
          <w:rFonts w:eastAsia="Amiri" w:cs="Amiri" w:ascii="Amiri" w:hAnsi="Amiri"/>
          <w:color w:val="111111"/>
          <w:sz w:val="28"/>
          <w:szCs w:val="28"/>
          <w:lang w:bidi="ar-SA"/>
        </w:rPr>
        <w:t>21154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الذّئب والأسد؟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بقتلهما للمُحرم إذا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أراده من السّباع والهوام فلاحرج عليه في قتله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807309_2616395394"/>
      <w:bookmarkStart w:id="304" w:name="_Toc108"/>
      <w:bookmarkEnd w:id="303"/>
      <w:r>
        <w:rPr>
          <w:rtl w:val="true"/>
        </w:rPr>
        <w:t xml:space="preserve">باب </w:t>
      </w:r>
      <w:r>
        <w:rPr>
          <w:rtl w:val="true"/>
        </w:rPr>
        <w:t>(</w:t>
      </w:r>
      <w:r>
        <w:rPr/>
        <w:t>103</w:t>
      </w:r>
      <w:r>
        <w:rPr>
          <w:rtl w:val="true"/>
        </w:rPr>
        <w:t>)</w:t>
      </w:r>
      <w:r>
        <w:rPr>
          <w:rtl w:val="true"/>
        </w:rPr>
        <w:t>جواز قتل المُحرم الزَّنبور</w:t>
      </w:r>
      <w:bookmarkEnd w:id="304"/>
    </w:p>
    <w:p>
      <w:pPr>
        <w:pStyle w:val="BookText"/>
        <w:rPr/>
      </w:pPr>
      <w:r>
        <w:rPr>
          <w:rFonts w:eastAsia="Amiri" w:cs="Amiri" w:ascii="Amiri" w:hAnsi="Amiri"/>
          <w:color w:val="111111"/>
          <w:sz w:val="28"/>
          <w:szCs w:val="28"/>
          <w:lang w:bidi="ar-SA"/>
        </w:rPr>
        <w:t>21155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زنبوراً؟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فليس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متعمداً؟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أرادني؟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أرادك فاقتلهُ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وصفوان،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305" w:name="pg13462_136898"/>
    </w:p>
    <w:p>
      <w:pPr>
        <w:pStyle w:val="BookText"/>
        <w:rPr/>
      </w:pPr>
      <w:bookmarkEnd w:id="305"/>
      <w:r>
        <w:rPr>
          <w:rFonts w:eastAsia="IRNazanin" w:cs="IRNazanin"/>
          <w:color w:val="111111"/>
          <w:sz w:val="28"/>
          <w:szCs w:val="28"/>
          <w:lang w:bidi="fa-IR"/>
        </w:rPr>
        <w:t>21156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يحيی الازرق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وأبا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قتل زنبوراً؟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خطأ فليس عليه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طعام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807311_2616395394"/>
      <w:bookmarkStart w:id="307" w:name="_Toc109"/>
      <w:bookmarkEnd w:id="306"/>
      <w:r>
        <w:rPr>
          <w:rtl w:val="true"/>
        </w:rPr>
        <w:t xml:space="preserve">باب </w:t>
      </w:r>
      <w:r>
        <w:rPr>
          <w:rtl w:val="true"/>
        </w:rPr>
        <w:t>(</w:t>
      </w:r>
      <w:r>
        <w:rPr/>
        <w:t>104</w:t>
      </w:r>
      <w:r>
        <w:rPr>
          <w:rtl w:val="true"/>
        </w:rPr>
        <w:t>)</w:t>
      </w:r>
      <w:r>
        <w:rPr>
          <w:rtl w:val="true"/>
        </w:rPr>
        <w:t>جواز قتل البرغوث والقمَّلة والبقَّة في الحَرم</w:t>
      </w:r>
      <w:bookmarkEnd w:id="307"/>
    </w:p>
    <w:p>
      <w:pPr>
        <w:pStyle w:val="BookText"/>
        <w:rPr/>
      </w:pPr>
      <w:r>
        <w:rPr>
          <w:rFonts w:eastAsia="Amiri" w:cs="Amiri" w:ascii="Amiri" w:hAnsi="Amiri"/>
          <w:color w:val="111111"/>
          <w:sz w:val="28"/>
          <w:szCs w:val="28"/>
          <w:lang w:bidi="ar-SA"/>
        </w:rPr>
        <w:t>21157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بعض أصحابنا،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بقتل البرغوث والقمّلة والبقّة في الحرم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مثنّی بن عبدالسلام،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يقتل البقّة والبرغوث إذا أراداه؟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نصر </w:t>
      </w:r>
    </w:p>
    <w:p>
      <w:pPr>
        <w:pStyle w:val="BookText"/>
        <w:rPr/>
      </w:pPr>
      <w:r>
        <w:rPr>
          <w:rFonts w:ascii="Amiri" w:hAnsi="Amiri" w:eastAsia="Amiri" w:cs="Amiri"/>
          <w:color w:val="111111"/>
          <w:sz w:val="28"/>
          <w:sz w:val="28"/>
          <w:szCs w:val="28"/>
          <w:rtl w:val="true"/>
          <w:lang w:bidi="ar-SA"/>
        </w:rPr>
        <w:t>البزنطي،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من قتل 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والمُحِل، في الحرم وغيره، اذ الممنوع على المُحرم أن يقتل القمَّل الذي على جسده أو يلقيه على الأرض، وأمّا القُمَّل الموجود على الفراش والوسادة فلامانع من قتله وكذلك الحشرات الأخرى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بقتل النمل والبق في الحرم، و لابأس</w:t>
      </w:r>
      <w:r>
        <w:rPr>
          <w:rStyle w:val="FootnoteAnchor"/>
          <w:rtl w:val="true"/>
        </w:rPr>
        <w:footnoteReference w:id="578"/>
      </w:r>
      <w:r>
        <w:rPr>
          <w:rFonts w:ascii="Amiri" w:hAnsi="Amiri" w:eastAsia="Amiri" w:cs="Amiri"/>
          <w:color w:val="111111"/>
          <w:sz w:val="28"/>
          <w:sz w:val="28"/>
          <w:szCs w:val="28"/>
          <w:rtl w:val="true"/>
          <w:lang w:bidi="ar-SA"/>
        </w:rPr>
        <w:t>بقتل القمّلة في الحرم</w:t>
      </w:r>
      <w:r>
        <w:rPr>
          <w:rStyle w:val="FootnoteAnchor"/>
          <w:rtl w:val="true"/>
        </w:rPr>
        <w:footnoteReference w:id="579"/>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 في الحرم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308" w:name="pg13462_136900"/>
    </w:p>
    <w:p>
      <w:pPr>
        <w:pStyle w:val="Heading3"/>
        <w:numPr>
          <w:ilvl w:val="2"/>
          <w:numId w:val="1"/>
        </w:numPr>
        <w:rPr/>
      </w:pPr>
      <w:bookmarkStart w:id="309" w:name="__RefHeading___Toc1807313_2616395394"/>
      <w:bookmarkStart w:id="310" w:name="_Toc110"/>
      <w:bookmarkEnd w:id="308"/>
      <w:bookmarkEnd w:id="309"/>
      <w:r>
        <w:rPr>
          <w:rtl w:val="true"/>
        </w:rPr>
        <w:t xml:space="preserve">باب </w:t>
      </w:r>
      <w:r>
        <w:rPr>
          <w:rtl w:val="true"/>
        </w:rPr>
        <w:t>(</w:t>
      </w:r>
      <w:r>
        <w:rPr/>
        <w:t>105</w:t>
      </w:r>
      <w:r>
        <w:rPr>
          <w:rtl w:val="true"/>
        </w:rPr>
        <w:t>)</w:t>
      </w:r>
      <w:r>
        <w:rPr>
          <w:rtl w:val="true"/>
        </w:rPr>
        <w:t>جواز نحر الإبل وذبح البقر والغنم</w:t>
      </w:r>
      <w:bookmarkEnd w:id="310"/>
    </w:p>
    <w:p>
      <w:pPr>
        <w:pStyle w:val="BookText"/>
        <w:rPr/>
      </w:pPr>
      <w:r>
        <w:rPr>
          <w:rFonts w:ascii="Amiri" w:hAnsi="Amiri" w:eastAsia="Amiri" w:cs="Amiri"/>
          <w:color w:val="111111"/>
          <w:sz w:val="28"/>
          <w:sz w:val="28"/>
          <w:szCs w:val="28"/>
          <w:rtl w:val="true"/>
          <w:lang w:bidi="ar-SA"/>
        </w:rPr>
        <w:t xml:space="preserve">وغيرهما للمُحرِم في الحِلّ والحَرم </w:t>
      </w:r>
      <w:r>
        <w:rPr>
          <w:rFonts w:eastAsia="Amiri" w:cs="Amiri" w:ascii="Amiri" w:hAnsi="Amiri"/>
          <w:color w:val="111111"/>
          <w:sz w:val="28"/>
          <w:szCs w:val="28"/>
          <w:lang w:bidi="ar-SA"/>
        </w:rPr>
        <w:t>21160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يذبح البقر والإبل والغنم، وكلَّ ما لم يصفّ من الطير، وما احلّ للحلال أن يذبحه في الحرم وهو مُحرِم في الحلّ والحرم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حلالاً للمُحِلّ أن يذبحه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الحيوانات الأهليّة من الإبل والبقر والغنم والماعز والدجاج والبط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يحلُّ للمُحرِم أن يذبحها في الحرم و لاشيء عليه، وهذا مسلَّم لاخلاف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موسی بن سعدان، عن عبدالله بن القاسم، عن عبدالله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يَنحر بعيرَه أو يذبح شاته؟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يَحتَشُّ</w:t>
      </w:r>
      <w:r>
        <w:rPr>
          <w:rStyle w:val="FootnoteAnchor"/>
          <w:rtl w:val="true"/>
        </w:rPr>
        <w:footnoteReference w:id="584"/>
      </w:r>
      <w:r>
        <w:rPr>
          <w:rFonts w:ascii="Amiri" w:hAnsi="Amiri" w:eastAsia="Amiri" w:cs="Amiri"/>
          <w:color w:val="111111"/>
          <w:sz w:val="28"/>
          <w:sz w:val="28"/>
          <w:szCs w:val="28"/>
          <w:rtl w:val="true"/>
          <w:lang w:bidi="ar-SA"/>
        </w:rPr>
        <w:t>لدابّته وبعيره؟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ويقطع ما شاء من الشَّجر حتى يدخل الحرم فإذا دخل </w:t>
      </w:r>
    </w:p>
    <w:p>
      <w:pPr>
        <w:pStyle w:val="BookText"/>
        <w:rPr/>
      </w:pPr>
      <w:r>
        <w:rPr>
          <w:rFonts w:ascii="IRNazanin" w:hAnsi="IRNazanin" w:eastAsia="IRNazanin"/>
          <w:color w:val="111111"/>
          <w:sz w:val="28"/>
          <w:sz w:val="28"/>
          <w:szCs w:val="28"/>
          <w:rtl w:val="true"/>
          <w:lang w:bidi="fa-IR"/>
        </w:rPr>
        <w:t>الحرم فلا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عبدالكريم،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لايذبح بمكّة إلاّ الإبل والبقر والغنم والدُّجاج</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لايذبح في الحرم إلاّ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سنان وصفوان بن يحيى،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في الحرم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لايذبح بمكّة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يؤكل لحمه فلاينافي هذا الحديث ما دلَّ على جواز قتل بعض مالايؤكل لحمه، وقد قام الاجماع على استثناء هذه الأربعة وجواز ذبحهن في مكة المكرّمة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يذبح ما </w:t>
      </w:r>
      <w:bookmarkStart w:id="311" w:name="pg13462_136902"/>
    </w:p>
    <w:p>
      <w:pPr>
        <w:pStyle w:val="BookText"/>
        <w:rPr/>
      </w:pPr>
      <w:bookmarkEnd w:id="311"/>
      <w:r>
        <w:rPr>
          <w:rFonts w:ascii="Amiri" w:hAnsi="Amiri" w:eastAsia="Amiri" w:cs="Amiri"/>
          <w:color w:val="111111"/>
          <w:sz w:val="28"/>
          <w:sz w:val="28"/>
          <w:szCs w:val="28"/>
          <w:rtl w:val="true"/>
          <w:lang w:bidi="ar-SA"/>
        </w:rPr>
        <w:t>حلّ للحلال في الحرم ان يذبحه هو في الحِلّ والحرم جميعاً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807315_2616395394"/>
      <w:bookmarkStart w:id="313" w:name="_Toc111"/>
      <w:bookmarkEnd w:id="312"/>
      <w:r>
        <w:rPr>
          <w:rtl w:val="true"/>
        </w:rPr>
        <w:t xml:space="preserve">باب </w:t>
      </w:r>
      <w:r>
        <w:rPr>
          <w:rtl w:val="true"/>
        </w:rPr>
        <w:t>(</w:t>
      </w:r>
      <w:r>
        <w:rPr/>
        <w:t>106</w:t>
      </w:r>
      <w:r>
        <w:rPr>
          <w:rtl w:val="true"/>
        </w:rPr>
        <w:t>)</w:t>
      </w:r>
      <w:r>
        <w:rPr>
          <w:rtl w:val="true"/>
        </w:rPr>
        <w:t>حرمة الحرم وحرمة الصيد فيه</w:t>
      </w:r>
      <w:bookmarkEnd w:id="313"/>
    </w:p>
    <w:p>
      <w:pPr>
        <w:pStyle w:val="BookText"/>
        <w:rPr/>
      </w:pPr>
      <w:r>
        <w:rPr>
          <w:rFonts w:eastAsia="Amiri" w:cs="Amiri" w:ascii="Amiri" w:hAnsi="Amiri"/>
          <w:color w:val="111111"/>
          <w:sz w:val="28"/>
          <w:szCs w:val="28"/>
          <w:lang w:bidi="ar-SA"/>
        </w:rPr>
        <w:t>21164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افتتحها فتح باب الكعبة فأمر بصُوَر في الكعبة فطُمست</w:t>
      </w:r>
      <w:r>
        <w:rPr>
          <w:rStyle w:val="FootnoteAnchor"/>
          <w:rtl w:val="true"/>
        </w:rPr>
        <w:footnoteReference w:id="590"/>
      </w:r>
      <w:r>
        <w:rPr>
          <w:rFonts w:ascii="Amiri" w:hAnsi="Amiri" w:eastAsia="Amiri" w:cs="Amiri"/>
          <w:color w:val="111111"/>
          <w:sz w:val="28"/>
          <w:sz w:val="28"/>
          <w:szCs w:val="28"/>
          <w:rtl w:val="true"/>
          <w:lang w:bidi="ar-SA"/>
        </w:rPr>
        <w:t>فاخذ بعضادتي الباب</w:t>
      </w:r>
      <w:r>
        <w:rPr>
          <w:rStyle w:val="FootnoteAnchor"/>
          <w:rtl w:val="true"/>
        </w:rPr>
        <w:footnoteReference w:id="5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لاشريك له، صَدَق وَعده، ونَصرَ عبدَه، وهَزمَ الأحزاب وحدَه، ماذا تقولون وماذا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خبراً ونقول خيراً، أخٌ كريم وابن أخ كريم وقد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الله قد حرّم مكّة يوم خلق السماوات والأرض، فهي حرام بحرام الله إلى يوم القيامة، لاينفر صیدها، ولايعضد شجرها</w:t>
      </w:r>
      <w:r>
        <w:rPr>
          <w:rStyle w:val="FootnoteAnchor"/>
          <w:rtl w:val="true"/>
        </w:rPr>
        <w:footnoteReference w:id="5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لايختلي خلاها</w:t>
      </w:r>
      <w:r>
        <w:rPr>
          <w:rStyle w:val="FootnoteAnchor"/>
          <w:rtl w:val="true"/>
        </w:rPr>
        <w:footnoteReference w:id="594"/>
      </w:r>
      <w:r>
        <w:rPr>
          <w:rFonts w:ascii="Amiri" w:hAnsi="Amiri" w:eastAsia="Amiri" w:cs="Amiri"/>
          <w:color w:val="111111"/>
          <w:sz w:val="28"/>
          <w:sz w:val="28"/>
          <w:szCs w:val="28"/>
          <w:rtl w:val="true"/>
          <w:lang w:bidi="ar-SA"/>
        </w:rPr>
        <w:t>، و لاتحلُّ لقطتها إلاّ لمنشِد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إلاّ الإذخر فإنّه للقبر والبيوت؟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شجرة أصلها في الحرم وأغصانها في الحِلّ على غُصن منها طائر</w:t>
      </w:r>
      <w:r>
        <w:rPr>
          <w:rStyle w:val="FootnoteAnchor"/>
          <w:rtl w:val="true"/>
        </w:rPr>
        <w:footnoteReference w:id="597"/>
      </w:r>
      <w:r>
        <w:rPr>
          <w:rFonts w:ascii="IRNazanin" w:hAnsi="IRNazanin" w:eastAsia="IRNazanin"/>
          <w:color w:val="111111"/>
          <w:sz w:val="28"/>
          <w:sz w:val="28"/>
          <w:szCs w:val="28"/>
          <w:rtl w:val="true"/>
          <w:lang w:bidi="fa-IR"/>
        </w:rPr>
        <w:t>رماه رجل فَصَرعه؟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جزاؤه إذا كان أصلها فی الحرم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ابراهیم، عن النوفلي مثله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کليب الأسدي،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مكة يوم خلق السموات والأرض، و لايختلي خلاها، ولايعضد شجرها، و لاينفرّ صيدها، ولا يلتقط لُقَطَتها إلاّ لمُنشِد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اليه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إلاّ الإذخر فانّهُ للقبر ولسقوف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وندم العباس على ما قال،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الإذخر</w:t>
      </w:r>
      <w:r>
        <w:rPr>
          <w:rStyle w:val="FootnoteAnchor"/>
          <w:rtl w:val="true"/>
        </w:rPr>
        <w:footnoteReference w:id="6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لايختلى خلاؤه، ولايعضد شجره، ولاشوکه، و لاينفَّر صيده، و لاتحل لُقَطَته الاّلمُنشِد، و لاينشد فيه ضالته في المسجد الحرام، فمن أصبتموه اختلى، أو عضد الشجر، أو نفّر الصيد، فقد حلّ لكم سبه</w:t>
      </w:r>
      <w:r>
        <w:rPr>
          <w:rStyle w:val="FootnoteAnchor"/>
          <w:rtl w:val="true"/>
        </w:rPr>
        <w:footnoteReference w:id="601"/>
      </w:r>
      <w:r>
        <w:rPr>
          <w:rFonts w:ascii="Amiri" w:hAnsi="Amiri" w:eastAsia="Amiri" w:cs="Amiri"/>
          <w:color w:val="111111"/>
          <w:sz w:val="28"/>
          <w:sz w:val="28"/>
          <w:szCs w:val="28"/>
          <w:rtl w:val="true"/>
          <w:lang w:bidi="ar-SA"/>
        </w:rPr>
        <w:t>، وان توجعوه ظهره بما استحل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يُعضد من شَجر الحرم الإذخر، وعصا الراعي ليسوق بها بعيره، وما يصلح بها من دلو</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يُنفر صيد مكّة، وان يُقطع شجرها، وأن يختلي خلاها</w:t>
      </w:r>
      <w:r>
        <w:rPr>
          <w:rFonts w:eastAsia="Amiri" w:cs="Amiri" w:ascii="Amiri" w:hAnsi="Amiri"/>
          <w:color w:val="111111"/>
          <w:sz w:val="28"/>
          <w:szCs w:val="28"/>
          <w:rtl w:val="true"/>
          <w:lang w:bidi="ar-SA"/>
        </w:rPr>
        <w:t xml:space="preserve">. </w:t>
      </w:r>
      <w:bookmarkStart w:id="314" w:name="pg13462_136905"/>
    </w:p>
    <w:p>
      <w:pPr>
        <w:pStyle w:val="BookText"/>
        <w:rPr/>
      </w:pPr>
      <w:bookmarkEnd w:id="314"/>
      <w:r>
        <w:rPr>
          <w:rFonts w:ascii="Amiri" w:hAnsi="Amiri" w:eastAsia="Amiri" w:cs="Amiri"/>
          <w:color w:val="111111"/>
          <w:sz w:val="28"/>
          <w:sz w:val="28"/>
          <w:szCs w:val="28"/>
          <w:rtl w:val="true"/>
          <w:lang w:bidi="ar-SA"/>
        </w:rPr>
        <w:t xml:space="preserve">ورخص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الاذخر وعصا الراعي،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أصبتموه اختلى الخلا، أو عضد الشجر، أو نفر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لكم سلبه، وأوجعوا ظهره بما استحل في الحرم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للمحرم أن يستحلَّ الصيد في الحِلّ و لا في الحرم، و لايشير إليه فيستحلّ من أجله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807317_2616395394"/>
      <w:bookmarkStart w:id="316" w:name="_Toc112"/>
      <w:bookmarkEnd w:id="315"/>
      <w:r>
        <w:rPr>
          <w:rtl w:val="true"/>
        </w:rPr>
        <w:t xml:space="preserve">باب </w:t>
      </w:r>
      <w:r>
        <w:rPr>
          <w:rtl w:val="true"/>
        </w:rPr>
        <w:t>(</w:t>
      </w:r>
      <w:r>
        <w:rPr/>
        <w:t>107</w:t>
      </w:r>
      <w:r>
        <w:rPr>
          <w:rtl w:val="true"/>
        </w:rPr>
        <w:t>)</w:t>
      </w:r>
      <w:r>
        <w:rPr>
          <w:rtl w:val="true"/>
        </w:rPr>
        <w:t>حرمة قطع الحشيش والشجر في الحرم</w:t>
      </w:r>
      <w:bookmarkEnd w:id="316"/>
    </w:p>
    <w:p>
      <w:pPr>
        <w:pStyle w:val="BookText"/>
        <w:rPr/>
      </w:pPr>
      <w:r>
        <w:rPr>
          <w:rFonts w:eastAsia="IRNazanin" w:cs="IRNazanin"/>
          <w:color w:val="111111"/>
          <w:sz w:val="28"/>
          <w:szCs w:val="28"/>
          <w:lang w:bidi="fa-IR"/>
        </w:rPr>
        <w:t>21170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ينبت في الحرم فهو حرام على الناس أجمعين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ينزع الحشيش من غير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جميل بن درّاج، </w:t>
      </w:r>
      <w:bookmarkStart w:id="317" w:name="pg13462_136906"/>
    </w:p>
    <w:p>
      <w:pPr>
        <w:pStyle w:val="BookText"/>
        <w:rPr/>
      </w:pPr>
      <w:bookmarkEnd w:id="317"/>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اقلع الحشيش من حول الفساطيط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انّ هذا لايقلع</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يزيد بن اسحاق، عن هارون بن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يتَّقي الطاقة من العُشب ينتفها من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قد نتَف طاقة وهو يطلب أن يعيدها مكانها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807319_2616395394"/>
      <w:bookmarkStart w:id="319" w:name="_Toc113"/>
      <w:bookmarkEnd w:id="318"/>
      <w:r>
        <w:rPr>
          <w:rtl w:val="true"/>
        </w:rPr>
        <w:t xml:space="preserve">باب </w:t>
      </w:r>
      <w:r>
        <w:rPr>
          <w:rtl w:val="true"/>
        </w:rPr>
        <w:t>(</w:t>
      </w:r>
      <w:r>
        <w:rPr/>
        <w:t>108</w:t>
      </w:r>
      <w:r>
        <w:rPr>
          <w:rtl w:val="true"/>
        </w:rPr>
        <w:t>)</w:t>
      </w:r>
      <w:r>
        <w:rPr>
          <w:rtl w:val="true"/>
        </w:rPr>
        <w:t>حکم قطع الأراك في الحرم</w:t>
      </w:r>
      <w:bookmarkEnd w:id="319"/>
    </w:p>
    <w:p>
      <w:pPr>
        <w:pStyle w:val="BookText"/>
        <w:rPr/>
      </w:pPr>
      <w:r>
        <w:rPr>
          <w:rFonts w:eastAsia="IRNazanin" w:cs="IRNazanin"/>
          <w:color w:val="111111"/>
          <w:sz w:val="28"/>
          <w:szCs w:val="28"/>
          <w:lang w:bidi="fa-IR"/>
        </w:rPr>
        <w:t>21174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منصور بن حازم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الاراك يكون في الحرم فأقطعهُ؟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فداؤه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 شجر يُتَّخذ عوده للسواك وتنظيف الأسنان، واذا قطعه الانسان في الحرم فانّ عليه فداءه، أي يتصدّق بثمنه في سبيل الله ويستغفر الله مما صنع، لأنه فعل محرَّماً اذا كان عالماً عامداً</w:t>
      </w:r>
      <w:r>
        <w:rPr>
          <w:rFonts w:eastAsia="Amiri" w:cs="Amiri" w:ascii="Amiri" w:hAnsi="Amiri"/>
          <w:color w:val="111111"/>
          <w:sz w:val="28"/>
          <w:szCs w:val="28"/>
          <w:rtl w:val="true"/>
          <w:lang w:bidi="ar-SA"/>
        </w:rPr>
        <w:t xml:space="preserve">. </w:t>
      </w:r>
      <w:bookmarkStart w:id="320" w:name="pg13462_136907"/>
    </w:p>
    <w:p>
      <w:pPr>
        <w:pStyle w:val="BookText"/>
        <w:rPr/>
      </w:pPr>
      <w:bookmarkEnd w:id="320"/>
      <w:r>
        <w:rPr>
          <w:rFonts w:eastAsia="IRNazanin" w:cs="IRNazanin"/>
          <w:color w:val="111111"/>
          <w:sz w:val="28"/>
          <w:szCs w:val="28"/>
          <w:lang w:bidi="fa-IR"/>
        </w:rPr>
        <w:t>21175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الطاطري، عنهما</w:t>
      </w:r>
      <w:r>
        <w:rPr>
          <w:rStyle w:val="FootnoteAnchor"/>
          <w:rtl w:val="true"/>
        </w:rPr>
        <w:footnoteReference w:id="610"/>
      </w:r>
      <w:r>
        <w:rPr>
          <w:rFonts w:ascii="Amiri" w:hAnsi="Amiri" w:eastAsia="Amiri" w:cs="Amiri"/>
          <w:color w:val="111111"/>
          <w:sz w:val="28"/>
          <w:sz w:val="28"/>
          <w:szCs w:val="28"/>
          <w:rtl w:val="true"/>
          <w:lang w:bidi="ar-SA"/>
        </w:rPr>
        <w:t xml:space="preserve">عن عبدالله بن مسكان، عن منصور بن حازم،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رجل قلع من الاراك الذي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لايُنزع</w:t>
      </w:r>
      <w:r>
        <w:rPr>
          <w:rStyle w:val="FootnoteAnchor"/>
          <w:rtl w:val="true"/>
        </w:rPr>
        <w:footnoteReference w:id="611"/>
      </w:r>
      <w:r>
        <w:rPr>
          <w:rFonts w:ascii="Amiri" w:hAnsi="Amiri" w:eastAsia="Amiri" w:cs="Amiri"/>
          <w:color w:val="111111"/>
          <w:sz w:val="28"/>
          <w:sz w:val="28"/>
          <w:szCs w:val="28"/>
          <w:rtl w:val="true"/>
          <w:lang w:bidi="ar-SA"/>
        </w:rPr>
        <w:t>من شجر مكة شيء</w:t>
      </w:r>
      <w:r>
        <w:rPr>
          <w:rStyle w:val="FootnoteAnchor"/>
          <w:rtl w:val="true"/>
        </w:rPr>
        <w:footnoteReference w:id="612"/>
      </w:r>
      <w:r>
        <w:rPr>
          <w:rFonts w:ascii="Amiri" w:hAnsi="Amiri" w:eastAsia="Amiri" w:cs="Amiri"/>
          <w:color w:val="111111"/>
          <w:sz w:val="28"/>
          <w:sz w:val="28"/>
          <w:szCs w:val="28"/>
          <w:rtl w:val="true"/>
          <w:lang w:bidi="ar-SA"/>
        </w:rPr>
        <w:t>إلاّ النخل وشجر الفاكهة</w:t>
      </w:r>
      <w:r>
        <w:rPr>
          <w:rStyle w:val="FootnoteAnchor"/>
          <w:rtl w:val="true"/>
        </w:rPr>
        <w:footnoteReference w:id="613"/>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سليمان بن خالد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يقطع من الاراك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807321_2616395394"/>
      <w:bookmarkStart w:id="322" w:name="_Toc114"/>
      <w:bookmarkEnd w:id="321"/>
      <w:r>
        <w:rPr>
          <w:rtl w:val="true"/>
        </w:rPr>
        <w:t xml:space="preserve">باب </w:t>
      </w:r>
      <w:r>
        <w:rPr>
          <w:rtl w:val="true"/>
        </w:rPr>
        <w:t>(</w:t>
      </w:r>
      <w:r>
        <w:rPr/>
        <w:t>109</w:t>
      </w:r>
      <w:r>
        <w:rPr>
          <w:rtl w:val="true"/>
        </w:rPr>
        <w:t>)</w:t>
      </w:r>
      <w:r>
        <w:rPr>
          <w:rtl w:val="true"/>
        </w:rPr>
        <w:t>حکم قلع المحرم الشجرة التي غرسَها في الحرم</w:t>
      </w:r>
      <w:bookmarkEnd w:id="3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ابن عيسى،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ينبت في الحرم فهو حرام على الناس أجمعين إلاّ ما أنبتّه أنت وغرسته</w:t>
      </w:r>
      <w:r>
        <w:rPr>
          <w:rStyle w:val="FootnoteAnchor"/>
          <w:rtl w:val="true"/>
        </w:rPr>
        <w:footnoteReference w:id="616"/>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323" w:name="pg13462_136908"/>
    </w:p>
    <w:p>
      <w:pPr>
        <w:pStyle w:val="BookText"/>
        <w:rPr/>
      </w:pPr>
      <w:bookmarkEnd w:id="323"/>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أنبتّه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 ما نبت بعد اتخاذ الموضع منزلاّ وعدم جواز قطع مانبت قبله، كما في الحديث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الشجرة يقلعها الرّجل من</w:t>
      </w:r>
      <w:r>
        <w:rPr>
          <w:rStyle w:val="FootnoteAnchor"/>
          <w:rtl w:val="true"/>
        </w:rPr>
        <w:footnoteReference w:id="619"/>
      </w:r>
      <w:r>
        <w:rPr>
          <w:rFonts w:ascii="Amiri" w:hAnsi="Amiri" w:eastAsia="Amiri" w:cs="Amiri"/>
          <w:color w:val="111111"/>
          <w:sz w:val="28"/>
          <w:sz w:val="28"/>
          <w:szCs w:val="28"/>
          <w:rtl w:val="true"/>
          <w:lang w:bidi="ar-SA"/>
        </w:rPr>
        <w:t>منزله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 المنزل والشجرةُ فيه فليس له أن يقلعها وإن كانت نبتت في منزله وهو له فليقلعها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الحسين، عن أيوب ابن نوح، عن محمد بن يحيى الصيرفي، عن حمّاد بن عثمان 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807323_2616395394"/>
      <w:bookmarkStart w:id="325" w:name="_Toc115"/>
      <w:bookmarkEnd w:id="324"/>
      <w:r>
        <w:rPr>
          <w:rtl w:val="true"/>
        </w:rPr>
        <w:t xml:space="preserve">باب </w:t>
      </w:r>
      <w:r>
        <w:rPr>
          <w:rtl w:val="true"/>
        </w:rPr>
        <w:t>(</w:t>
      </w:r>
      <w:r>
        <w:rPr/>
        <w:t>110</w:t>
      </w:r>
      <w:r>
        <w:rPr>
          <w:rtl w:val="true"/>
        </w:rPr>
        <w:t>)</w:t>
      </w:r>
      <w:r>
        <w:rPr>
          <w:rtl w:val="true"/>
        </w:rPr>
        <w:t>حکم قلع الشجر في مكّة</w:t>
      </w:r>
      <w:bookmarkEnd w:id="32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ابن محمد بن أبي نصر، عن عبدالكريم، عمّن ذكره، عن أبي عبدالله </w:t>
      </w:r>
      <w:bookmarkStart w:id="326" w:name="pg13462_136909"/>
    </w:p>
    <w:p>
      <w:pPr>
        <w:pStyle w:val="BookText"/>
        <w:rPr/>
      </w:pPr>
      <w:bookmarkEnd w:id="3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لاتنزع من شجر مكة إلا النخل وشجر الفاكهة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الحسين بن أبي الخطّاب، عن محمد بن يحيى،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يقلع الشجرة من مَضربه أو داره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الشجرة لم تزل قبل أن يبني الدار أو يتَّخذ المضرَب فليس له أن يقلعها، وان كانت طريَّة عليها فله قلعها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807325_2616395394"/>
      <w:bookmarkStart w:id="328" w:name="_Toc116"/>
      <w:bookmarkEnd w:id="327"/>
      <w:r>
        <w:rPr>
          <w:rtl w:val="true"/>
        </w:rPr>
        <w:t xml:space="preserve">باب </w:t>
      </w:r>
      <w:r>
        <w:rPr>
          <w:rtl w:val="true"/>
        </w:rPr>
        <w:t>(</w:t>
      </w:r>
      <w:r>
        <w:rPr/>
        <w:t>111</w:t>
      </w:r>
      <w:r>
        <w:rPr>
          <w:rtl w:val="true"/>
        </w:rPr>
        <w:t>)</w:t>
      </w:r>
      <w:r>
        <w:rPr>
          <w:rtl w:val="true"/>
        </w:rPr>
        <w:t>حکم قلع الشجرة التي أصلها في الحرم</w:t>
      </w:r>
      <w:bookmarkEnd w:id="328"/>
    </w:p>
    <w:p>
      <w:pPr>
        <w:pStyle w:val="BookText"/>
        <w:rPr/>
      </w:pPr>
      <w:r>
        <w:rPr>
          <w:rFonts w:ascii="Amiri" w:hAnsi="Amiri" w:eastAsia="Amiri" w:cs="Amiri"/>
          <w:color w:val="111111"/>
          <w:sz w:val="28"/>
          <w:sz w:val="28"/>
          <w:szCs w:val="28"/>
          <w:rtl w:val="true"/>
          <w:lang w:bidi="ar-SA"/>
        </w:rPr>
        <w:t xml:space="preserve">وفرعها في الحِلّ وبالعكس </w:t>
      </w:r>
      <w:r>
        <w:rPr>
          <w:rFonts w:eastAsia="Amiri" w:cs="Amiri" w:ascii="Amiri" w:hAnsi="Amiri"/>
          <w:color w:val="111111"/>
          <w:sz w:val="28"/>
          <w:szCs w:val="28"/>
          <w:lang w:bidi="ar-SA"/>
        </w:rPr>
        <w:t>21180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الحلّ وفرعها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أصلها في الحرم وفرعها في الحلّ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المكان أصلها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329" w:name="pg13462_136910"/>
    </w:p>
    <w:p>
      <w:pPr>
        <w:pStyle w:val="BookText"/>
        <w:rPr/>
      </w:pPr>
      <w:bookmarkEnd w:id="329"/>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مثله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صفوان بن يحيى،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شجرة أصلها في الحرم وفرعها في الحل؟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فرعها لمكان أصلها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اصلها في الحِلّ وفرعها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اصلها لمكان فرعها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محمد بن أبي عمير، وفضالة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اصلها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807327_2616395394"/>
      <w:bookmarkStart w:id="331" w:name="_Toc117"/>
      <w:bookmarkEnd w:id="330"/>
      <w:r>
        <w:rPr>
          <w:rtl w:val="true"/>
        </w:rPr>
        <w:t xml:space="preserve">باب </w:t>
      </w:r>
      <w:r>
        <w:rPr>
          <w:rtl w:val="true"/>
        </w:rPr>
        <w:t>(</w:t>
      </w:r>
      <w:r>
        <w:rPr/>
        <w:t>112</w:t>
      </w:r>
      <w:r>
        <w:rPr>
          <w:rtl w:val="true"/>
        </w:rPr>
        <w:t>)</w:t>
      </w:r>
      <w:r>
        <w:rPr>
          <w:rtl w:val="true"/>
        </w:rPr>
        <w:t>كفارة قلع شجر الحرم</w:t>
      </w:r>
      <w:bookmarkEnd w:id="3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دار الرجل شجرة من شجر الحرم لم تنزع، فان أراد نزعها نزعها وكفّر بذبح بقرة يتصدّق بلحمها على المساكين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332" w:name="pg13462_136911"/>
    </w:p>
    <w:p>
      <w:pPr>
        <w:pStyle w:val="BookText"/>
        <w:rPr/>
      </w:pPr>
      <w:bookmarkEnd w:id="332"/>
      <w:r>
        <w:rPr>
          <w:rFonts w:eastAsia="Amiri" w:cs="Amiri" w:ascii="Amiri" w:hAnsi="Amiri"/>
          <w:color w:val="111111"/>
          <w:sz w:val="28"/>
          <w:szCs w:val="28"/>
          <w:lang w:bidi="ar-SA"/>
        </w:rPr>
        <w:t>21183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مَن 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اختلى شيئاً من الحرم بقيمته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807329_2616395394"/>
      <w:bookmarkStart w:id="334" w:name="_Toc118"/>
      <w:bookmarkEnd w:id="333"/>
      <w:r>
        <w:rPr>
          <w:rtl w:val="true"/>
        </w:rPr>
        <w:t xml:space="preserve">باب </w:t>
      </w:r>
      <w:r>
        <w:rPr>
          <w:rtl w:val="true"/>
        </w:rPr>
        <w:t>(</w:t>
      </w:r>
      <w:r>
        <w:rPr/>
        <w:t>113</w:t>
      </w:r>
      <w:r>
        <w:rPr>
          <w:rtl w:val="true"/>
        </w:rPr>
        <w:t>)</w:t>
      </w:r>
      <w:r>
        <w:rPr>
          <w:rtl w:val="true"/>
        </w:rPr>
        <w:t>جواز إطلاق الإبل لتأكل مِن نبت الحرَم</w:t>
      </w:r>
      <w:bookmarkEnd w:id="334"/>
    </w:p>
    <w:p>
      <w:pPr>
        <w:pStyle w:val="BookText"/>
        <w:rPr/>
      </w:pPr>
      <w:r>
        <w:rPr>
          <w:rFonts w:eastAsia="Amiri" w:cs="Amiri" w:ascii="Amiri" w:hAnsi="Amiri"/>
          <w:color w:val="111111"/>
          <w:sz w:val="28"/>
          <w:szCs w:val="28"/>
          <w:lang w:bidi="ar-SA"/>
        </w:rPr>
        <w:t>21184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w:t>
      </w:r>
      <w:r>
        <w:rPr>
          <w:rStyle w:val="FootnoteAnchor"/>
          <w:rtl w:val="true"/>
        </w:rPr>
        <w:footnoteReference w:id="632"/>
      </w:r>
      <w:r>
        <w:rPr>
          <w:rFonts w:ascii="Amiri" w:hAnsi="Amiri" w:eastAsia="Amiri" w:cs="Amiri"/>
          <w:color w:val="111111"/>
          <w:sz w:val="28"/>
          <w:sz w:val="28"/>
          <w:szCs w:val="28"/>
          <w:rtl w:val="true"/>
          <w:lang w:bidi="ar-SA"/>
        </w:rPr>
        <w:t>عن البعير في الحرم يأكل ما شاء</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عیسی مثله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ومحمد بن أبي عمير وصفوان بن يحيى، عن جميل وعبدالرحمن بن أبي نجران،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النبت الذي في أرض الحرم أينزع؟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تأكله الابل فليس به بأس أن تنزعه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335" w:name="pg13462_136912"/>
    </w:p>
    <w:p>
      <w:pPr>
        <w:pStyle w:val="Heading2"/>
        <w:numPr>
          <w:ilvl w:val="1"/>
          <w:numId w:val="1"/>
        </w:numPr>
        <w:rPr/>
      </w:pPr>
      <w:bookmarkStart w:id="336" w:name="__RefHeading___Toc1807331_2616395394"/>
      <w:bookmarkStart w:id="337" w:name="_Toc119"/>
      <w:bookmarkEnd w:id="335"/>
      <w:bookmarkEnd w:id="336"/>
      <w:r>
        <w:rPr>
          <w:rtl w:val="true"/>
        </w:rPr>
        <w:t>أبواب كفارات الصيد وتوابعها</w:t>
      </w:r>
      <w:bookmarkEnd w:id="337"/>
    </w:p>
    <w:p>
      <w:pPr>
        <w:pStyle w:val="Heading3"/>
        <w:numPr>
          <w:ilvl w:val="2"/>
          <w:numId w:val="1"/>
        </w:numPr>
        <w:rPr/>
      </w:pPr>
      <w:bookmarkStart w:id="338" w:name="__RefHeading___Toc1807333_2616395394"/>
      <w:bookmarkStart w:id="339" w:name="_Toc120"/>
      <w:bookmarkEnd w:id="338"/>
      <w:r>
        <w:rPr>
          <w:rtl w:val="true"/>
        </w:rPr>
        <w:t xml:space="preserve">باب </w:t>
      </w:r>
      <w:r>
        <w:rPr>
          <w:rtl w:val="true"/>
        </w:rPr>
        <w:t>(</w:t>
      </w:r>
      <w:r>
        <w:rPr/>
        <w:t>1</w:t>
      </w:r>
      <w:r>
        <w:rPr>
          <w:rtl w:val="true"/>
        </w:rPr>
        <w:t>)</w:t>
      </w:r>
      <w:bookmarkEnd w:id="3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كفارة المُحرِم اذا قَتل النّعامة </w:t>
      </w:r>
      <w:r>
        <w:rPr>
          <w:rFonts w:eastAsia="Amiri" w:cs="Amiri" w:ascii="Amiri" w:hAnsi="Amiri"/>
          <w:color w:val="111111"/>
          <w:sz w:val="28"/>
          <w:szCs w:val="28"/>
          <w:lang w:bidi="ar-SA"/>
        </w:rPr>
        <w:t>21186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فإن لم يجد فإطعام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Style w:val="FootnoteAnchor"/>
          <w:rtl w:val="true"/>
        </w:rPr>
        <w:footnoteReference w:id="637"/>
      </w:r>
      <w:r>
        <w:rPr>
          <w:rFonts w:ascii="Amiri" w:hAnsi="Amiri" w:eastAsia="Amiri" w:cs="Amiri"/>
          <w:color w:val="111111"/>
          <w:sz w:val="28"/>
          <w:sz w:val="28"/>
          <w:szCs w:val="28"/>
          <w:rtl w:val="true"/>
          <w:lang w:bidi="ar-SA"/>
        </w:rPr>
        <w:t>قيمة البدنة أكثر من إطعام ستّين مسكيناً</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لم يزد على إطعام ستّين مسكيناً، وإن</w:t>
      </w:r>
      <w:r>
        <w:rPr>
          <w:rStyle w:val="FootnoteAnchor"/>
          <w:rtl w:val="true"/>
        </w:rPr>
        <w:footnoteReference w:id="639"/>
      </w:r>
      <w:r>
        <w:rPr>
          <w:rFonts w:ascii="Amiri" w:hAnsi="Amiri" w:eastAsia="Amiri" w:cs="Amiri"/>
          <w:color w:val="111111"/>
          <w:sz w:val="28"/>
          <w:sz w:val="28"/>
          <w:szCs w:val="28"/>
          <w:rtl w:val="true"/>
          <w:lang w:bidi="ar-SA"/>
        </w:rPr>
        <w:t>كان قيمة البدنة أقلّ من إطعام ستّين مسكيناً لم يكن عليه إلاّ قيمة البَدَنة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340" w:name="pg13462_136913"/>
    </w:p>
    <w:p>
      <w:pPr>
        <w:pStyle w:val="BookText"/>
        <w:rPr/>
      </w:pPr>
      <w:bookmarkEnd w:id="340"/>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عن محمد بن مسلم، وزرارة،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ومحمد بن يحيى، عن محمد بن الحسين جميعاً، عن صفوان بن يحيى،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يقتل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807335_2616395394"/>
      <w:bookmarkStart w:id="342" w:name="_Toc121"/>
      <w:bookmarkEnd w:id="341"/>
      <w:r>
        <w:rPr>
          <w:rtl w:val="true"/>
        </w:rPr>
        <w:t xml:space="preserve">باب </w:t>
      </w:r>
      <w:r>
        <w:rPr>
          <w:rtl w:val="true"/>
        </w:rPr>
        <w:t>(</w:t>
      </w:r>
      <w:r>
        <w:rPr/>
        <w:t>2</w:t>
      </w:r>
      <w:r>
        <w:rPr>
          <w:rtl w:val="true"/>
        </w:rPr>
        <w:t>)</w:t>
      </w:r>
      <w:r>
        <w:rPr>
          <w:rtl w:val="true"/>
        </w:rPr>
        <w:t>كفّارة قتل المُحرِم حمارَ الوحش والظبي والبقرة</w:t>
      </w:r>
      <w:bookmarkEnd w:id="3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أبي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قَتَلَهُ مِنْكُمْ مُتَعَمِّدًا فَجَزَاءٌ مِثْلُ مَا قَتَلَ مِنَ </w:t>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الظبي</w:t>
      </w:r>
      <w:r>
        <w:rPr>
          <w:rStyle w:val="FootnoteAnchor"/>
          <w:rtl w:val="true"/>
        </w:rPr>
        <w:footnoteReference w:id="645"/>
      </w:r>
      <w:r>
        <w:rPr>
          <w:rFonts w:ascii="Amiri" w:hAnsi="Amiri" w:eastAsia="Amiri" w:cs="Amiri"/>
          <w:color w:val="111111"/>
          <w:sz w:val="28"/>
          <w:sz w:val="28"/>
          <w:szCs w:val="28"/>
          <w:rtl w:val="true"/>
          <w:lang w:bidi="ar-SA"/>
        </w:rPr>
        <w:t>شاة، وفي حمار وحش بقرة، وفي النعامة جزور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النعامة بدنة، وفي حمار وحش بقرة، وفي الظّبي شاة، وفي البقرة بقرة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هشام بن سالم، وعلي بن النعمان، عن ابن مسکان جميعاً،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الظبي شاة، وفي البقرة بقرة، وفي الحمار بَدَنة، وفي النعامة بَدَنة، وفيما سوى ذلك قيمته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إذا صاد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جزور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343" w:name="pg13462_136915"/>
    </w:p>
    <w:p>
      <w:pPr>
        <w:pStyle w:val="Heading3"/>
        <w:numPr>
          <w:ilvl w:val="2"/>
          <w:numId w:val="1"/>
        </w:numPr>
        <w:rPr/>
      </w:pPr>
      <w:bookmarkStart w:id="344" w:name="__RefHeading___Toc1807337_2616395394"/>
      <w:bookmarkStart w:id="345" w:name="_Toc122"/>
      <w:bookmarkEnd w:id="343"/>
      <w:bookmarkEnd w:id="344"/>
      <w:r>
        <w:rPr>
          <w:rtl w:val="true"/>
        </w:rPr>
        <w:t xml:space="preserve">باب </w:t>
      </w:r>
      <w:r>
        <w:rPr>
          <w:rtl w:val="true"/>
        </w:rPr>
        <w:t>(</w:t>
      </w:r>
      <w:r>
        <w:rPr/>
        <w:t>3</w:t>
      </w:r>
      <w:r>
        <w:rPr>
          <w:rtl w:val="true"/>
        </w:rPr>
        <w:t>)</w:t>
      </w:r>
      <w:r>
        <w:rPr>
          <w:rtl w:val="true"/>
        </w:rPr>
        <w:t>الإطعام أو الصوم بَدَل الكفّارة</w:t>
      </w:r>
      <w:bookmarkEnd w:id="345"/>
    </w:p>
    <w:p>
      <w:pPr>
        <w:pStyle w:val="BookText"/>
        <w:rPr/>
      </w:pPr>
      <w:r>
        <w:rPr>
          <w:rFonts w:eastAsia="Amiri" w:cs="Amiri" w:ascii="Amiri" w:hAnsi="Amiri"/>
          <w:color w:val="111111"/>
          <w:sz w:val="28"/>
          <w:szCs w:val="28"/>
          <w:lang w:bidi="ar-SA"/>
        </w:rPr>
        <w:t>21192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بن فضّال، عن ابن بکیر،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یُثمَّن قيمة الهدي طعاماً ثمّ يصوم لكلَّ مدّ يوماً فإذا زادت الأمداد على شهرين فليس عليه أكثر منه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أصاب نعامة، أو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والصدقة مدُّ على كلَّ مسكين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مُحرِم أصاب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ظبياً؟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عشرة مساكين، فإن لم يقدر على ما يتصدّق به فعليه صيام ثلاثة أيّام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أصاب نعامة، أو حمار وحش؟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مايتصدَّق به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بقرة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مايتصدَّق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ظبياً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مايتصدَّق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ثلاثة أيام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علي بن الحسن الجرمي، عن محمد، عن درست، عن عبدالله بن مسكان،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أصاب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بدنة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بقرة أو حمار وحش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ظبياً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ثلاثة أيام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النَّعم وهو مُحرِم نَعَامة فعليه بَدَنة، ومِن حمار وحشٍ بقرة، ومن الظبي شاة يحكم به ذوا عدل منكم،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أن يحكم بما رأى من الحُكم أو صيام،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والصيام لمن لم يجد الهدي فصيام ثلاثة أيّام قبل التروية بيوم، ويوم التروية، ويوم عرفة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فيمن قتل صيداً متعمّداً </w:t>
      </w:r>
    </w:p>
    <w:p>
      <w:pPr>
        <w:pStyle w:val="BookText"/>
        <w:rPr/>
      </w:pP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 يَحْكُمُ بِهِ ذَوَا عَدْلٍ مِنْكُمْ هَدْيًا بَالِغَ الْكَعْبَةِ أَوْ كَفَّارَةٌ طَعَامُ مَسَاكِينَ أَوْ عَدْلُ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 عليه بجزاء ما قَتَل فإمّا أن يهديه وإمّا أن يُقوَّم فيشتري به طعاماً فيطعمه المساكين يُطعم كلّ مسكين مُدّاً، وإمّا أن يَنظُر كَم يبلغ عدد ذلك من المساكين فيصوم مكان كلّ مسكين يوماً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مُحرِم أصاب بقرة وحشيّة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بقرة أهليّة، فإن لم يقدر عليها أطعم ثلاثين مسکیناً، فان لم يقدر صام تسعة أيام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المُحرِم يصيب ظبياً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شاة، فإن لم يجد تصدّق على عشرة مساكين، فإن لم يجد صام ثلاثة أيام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الحسن بن محبوب، 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بدنة واجبة في فداء قال</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بدنة فسبع</w:t>
      </w:r>
      <w:r>
        <w:rPr>
          <w:rStyle w:val="FootnoteAnchor"/>
          <w:rtl w:val="true"/>
        </w:rPr>
        <w:footnoteReference w:id="659"/>
      </w:r>
      <w:r>
        <w:rPr>
          <w:rFonts w:ascii="Amiri" w:hAnsi="Amiri" w:eastAsia="Amiri" w:cs="Amiri"/>
          <w:color w:val="111111"/>
          <w:sz w:val="28"/>
          <w:sz w:val="28"/>
          <w:szCs w:val="28"/>
          <w:rtl w:val="true"/>
          <w:lang w:bidi="ar-SA"/>
        </w:rPr>
        <w:t>شياه، فان لم يقدر صام ثمانية عشر يوماً بمكة أو في منزله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عن الحسن بن علي بن فضّال، عن داود الرقّي مثله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محمد، عن داود الرقّي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وابن أبي عمير وحمّاد،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فداؤه بدنة من الابل، فان لم يجد ما يشتري بدنة فأراد أن يتصدّق فعليه أن يُطعِم ستين مسكيناً، كلّ مسكين مُدّاً، فان لم يقدر على ذلك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يوماً، مكان كل عشرة مساكين ثلاثة أيام، ومن كان عليه شيء من الصيد فِداؤه بقرة، فان لم يجد فليطعم ثلاثين مسكيناً، فان لم يجد فليصم تسعة أيام، ومن كان عليه شاة فلم يجد فليطعم عشرة مساكين فمن لم يجد فصيام ثلاثة أيام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وعدّة من أصحابنا، عن سهل بن زياد، عن الحسن بن محبوب، عن عليّ بن رئاب، 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46" w:name="pg13462_136921"/>
    </w:p>
    <w:p>
      <w:pPr>
        <w:pStyle w:val="BookText"/>
        <w:rPr/>
      </w:pPr>
      <w:bookmarkEnd w:id="34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ولم</w:t>
      </w:r>
      <w:r>
        <w:rPr>
          <w:rStyle w:val="FootnoteAnchor"/>
          <w:rtl w:val="true"/>
        </w:rPr>
        <w:footnoteReference w:id="665"/>
      </w:r>
      <w:r>
        <w:rPr>
          <w:rFonts w:ascii="Amiri" w:hAnsi="Amiri" w:eastAsia="Amiri" w:cs="Amiri"/>
          <w:color w:val="111111"/>
          <w:sz w:val="28"/>
          <w:sz w:val="28"/>
          <w:szCs w:val="28"/>
          <w:rtl w:val="true"/>
          <w:lang w:bidi="ar-SA"/>
        </w:rPr>
        <w:t>يجد ما يكفّر من موضعه الّذي أصاب فيه الصيد قوَّم جزاؤه من النعم دراهم، ثمّ قوّمت الدراهم طعاماً لكلَّ</w:t>
      </w:r>
      <w:r>
        <w:rPr>
          <w:rStyle w:val="FootnoteAnchor"/>
          <w:rtl w:val="true"/>
        </w:rPr>
        <w:footnoteReference w:id="666"/>
      </w:r>
      <w:r>
        <w:rPr>
          <w:rFonts w:ascii="Amiri" w:hAnsi="Amiri" w:eastAsia="Amiri" w:cs="Amiri"/>
          <w:color w:val="111111"/>
          <w:sz w:val="28"/>
          <w:sz w:val="28"/>
          <w:szCs w:val="28"/>
          <w:rtl w:val="true"/>
          <w:lang w:bidi="ar-SA"/>
        </w:rPr>
        <w:t>مسكين نصف صاع فإن لم يقدر على الطعام صام لُكلّ</w:t>
      </w:r>
      <w:r>
        <w:rPr>
          <w:rStyle w:val="FootnoteAnchor"/>
          <w:rtl w:val="true"/>
        </w:rPr>
        <w:footnoteReference w:id="667"/>
      </w:r>
      <w:r>
        <w:rPr>
          <w:rFonts w:ascii="Amiri" w:hAnsi="Amiri" w:eastAsia="Amiri" w:cs="Amiri"/>
          <w:color w:val="111111"/>
          <w:sz w:val="28"/>
          <w:sz w:val="28"/>
          <w:szCs w:val="28"/>
          <w:rtl w:val="true"/>
          <w:lang w:bidi="ar-SA"/>
        </w:rPr>
        <w:t>نصف صاع يوماً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وجوب قتل الجزاء في الموضع الّذي وَقع فيه الصيد وأن مناط العجز عدم تيسُّر الهدي في ذلك الموضع وهما مخالفان لما يُفهم من كلام القوم وبعض الأخبار، ويمكن أن يوسّع في الموضع بأن يراد به تلك الناحية فانَّ تیسّر الجزاء في سائر البلاد لاينفع</w:t>
      </w:r>
      <w:r>
        <w:rPr>
          <w:rFonts w:eastAsia="IRNazanin" w:cs="IRNazanin"/>
          <w:color w:val="111111"/>
          <w:sz w:val="28"/>
          <w:szCs w:val="28"/>
          <w:rtl w:val="true"/>
          <w:lang w:bidi="fa-IR"/>
        </w:rPr>
        <w:t>.</w:t>
      </w:r>
    </w:p>
    <w:p>
      <w:pPr>
        <w:pStyle w:val="Heading3"/>
        <w:numPr>
          <w:ilvl w:val="2"/>
          <w:numId w:val="1"/>
        </w:numPr>
        <w:rPr/>
      </w:pPr>
      <w:bookmarkStart w:id="347" w:name="__RefHeading___Toc1807339_2616395394"/>
      <w:bookmarkStart w:id="348" w:name="_Toc123"/>
      <w:bookmarkEnd w:id="347"/>
      <w:r>
        <w:rPr>
          <w:rtl w:val="true"/>
        </w:rPr>
        <w:t xml:space="preserve">باب </w:t>
      </w:r>
      <w:r>
        <w:rPr>
          <w:rtl w:val="true"/>
        </w:rPr>
        <w:t>(</w:t>
      </w:r>
      <w:r>
        <w:rPr/>
        <w:t>4</w:t>
      </w:r>
      <w:r>
        <w:rPr>
          <w:rtl w:val="true"/>
        </w:rPr>
        <w:t>)</w:t>
      </w:r>
      <w:r>
        <w:rPr>
          <w:rtl w:val="true"/>
        </w:rPr>
        <w:t>كفّارة المُحرم اذا ذبح فرخ النعام وأكله</w:t>
      </w:r>
      <w:bookmarkEnd w:id="3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اللؤلؤي، عن </w:t>
      </w:r>
    </w:p>
    <w:p>
      <w:pPr>
        <w:pStyle w:val="BookText"/>
        <w:rPr/>
      </w:pPr>
      <w:r>
        <w:rPr>
          <w:rFonts w:ascii="Amiri" w:hAnsi="Amiri" w:eastAsia="Amiri" w:cs="Amiri"/>
          <w:color w:val="111111"/>
          <w:sz w:val="28"/>
          <w:sz w:val="28"/>
          <w:szCs w:val="28"/>
          <w:rtl w:val="true"/>
          <w:lang w:bidi="ar-SA"/>
        </w:rPr>
        <w:t>الحسن بن محبوب، عن علي بن رئاب وأبي جميلة،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مُحرمين أصابوا فراخ نعام فذبحوها وأكلوها؟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أصابوه وأكلوه</w:t>
      </w:r>
      <w:r>
        <w:rPr>
          <w:rStyle w:val="FootnoteAnchor"/>
          <w:rtl w:val="true"/>
        </w:rPr>
        <w:footnoteReference w:id="671"/>
      </w:r>
      <w:r>
        <w:rPr>
          <w:rFonts w:ascii="Amiri" w:hAnsi="Amiri" w:eastAsia="Amiri" w:cs="Amiri"/>
          <w:color w:val="111111"/>
          <w:sz w:val="28"/>
          <w:sz w:val="28"/>
          <w:szCs w:val="28"/>
          <w:rtl w:val="true"/>
          <w:lang w:bidi="ar-SA"/>
        </w:rPr>
        <w:t>بَدنَة يشتركون فيهن فيشترون</w:t>
      </w:r>
      <w:r>
        <w:rPr>
          <w:rStyle w:val="FootnoteAnchor"/>
          <w:rtl w:val="true"/>
        </w:rPr>
        <w:footnoteReference w:id="672"/>
      </w:r>
      <w:r>
        <w:rPr>
          <w:rFonts w:ascii="IRNazanin" w:hAnsi="IRNazanin" w:eastAsia="IRNazanin"/>
          <w:color w:val="111111"/>
          <w:sz w:val="28"/>
          <w:sz w:val="28"/>
          <w:szCs w:val="28"/>
          <w:rtl w:val="true"/>
          <w:lang w:bidi="fa-IR"/>
        </w:rPr>
        <w:t>على عدد الفراخ وعدد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منهم من لايقدر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بحساب ما يصيبه من البُدن ويصوم لكلّ بَدنَة ثمانية عشر يوماً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رئاب، عن أبان 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 حُجّاج مُحرِمين أصابوا أفراخ نعام فأكلوا جميعاً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عدد الرجال</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قَتَلَهُ مِنْكُمْ مُتَعَمِّدًا فَجَزَاءٌ مِثْلُ مَا قَتَلَ مِنَ النَّعَمِ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الظبي شاة، وفي الحمامة وأشباهها وإن كانت فراخاً </w:t>
      </w:r>
      <w:bookmarkStart w:id="349" w:name="pg13462_136923"/>
    </w:p>
    <w:p>
      <w:pPr>
        <w:pStyle w:val="BookText"/>
        <w:rPr/>
      </w:pPr>
      <w:bookmarkEnd w:id="349"/>
      <w:r>
        <w:rPr>
          <w:rFonts w:ascii="Amiri" w:hAnsi="Amiri" w:eastAsia="Amiri" w:cs="Amiri"/>
          <w:color w:val="111111"/>
          <w:sz w:val="28"/>
          <w:sz w:val="28"/>
          <w:szCs w:val="28"/>
          <w:rtl w:val="true"/>
          <w:lang w:bidi="ar-SA"/>
        </w:rPr>
        <w:t>فعدّتها من الحملان، وفي حمار وحشٍ بقرة، وفي النعامة جزور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807341_2616395394"/>
      <w:bookmarkStart w:id="351" w:name="_Toc124"/>
      <w:bookmarkEnd w:id="350"/>
      <w:r>
        <w:rPr>
          <w:rtl w:val="true"/>
        </w:rPr>
        <w:t xml:space="preserve">باب </w:t>
      </w:r>
      <w:r>
        <w:rPr>
          <w:rtl w:val="true"/>
        </w:rPr>
        <w:t>(</w:t>
      </w:r>
      <w:r>
        <w:rPr/>
        <w:t>5</w:t>
      </w:r>
      <w:r>
        <w:rPr>
          <w:rtl w:val="true"/>
        </w:rPr>
        <w:t>)</w:t>
      </w:r>
      <w:r>
        <w:rPr>
          <w:rtl w:val="true"/>
        </w:rPr>
        <w:t>كفّارة المُحرِم اذا ذبح حمامة أو فرخَها أو وطئ بيضَها</w:t>
      </w:r>
      <w:bookmarkEnd w:id="351"/>
    </w:p>
    <w:p>
      <w:pPr>
        <w:pStyle w:val="BookText"/>
        <w:rPr/>
      </w:pPr>
      <w:r>
        <w:rPr>
          <w:rFonts w:eastAsia="IRNazanin" w:cs="IRNazanin"/>
          <w:color w:val="111111"/>
          <w:sz w:val="28"/>
          <w:szCs w:val="28"/>
          <w:lang w:bidi="fa-IR"/>
        </w:rPr>
        <w:t>21205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ابيه، عن حمّاد بن عيسى، عن حریز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أصاب حمامة ففيها شاة، وإن قَتل فراخه ففيه حَمل، وإن وطىء البيض فعليه درهم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الرجلُ المُحرِم حمامة ففيها شاة، فان قَتل فرخاً ففيه حمل، فان وطئ بيضة فكسرها فعليه درهم، كلُّ هذا يتصدّق بمكّة ومنى، وهو قول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 تَنَالُهُ أَيْدِيكُمْ</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البيض والفراخ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الامهات الكبار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w:t>
      </w:r>
    </w:p>
    <w:p>
      <w:pPr>
        <w:pStyle w:val="BookText"/>
        <w:rPr/>
      </w:pPr>
      <w:r>
        <w:rPr>
          <w:rFonts w:ascii="Amiri" w:hAnsi="Amiri" w:eastAsia="Amiri" w:cs="Amiri"/>
          <w:color w:val="111111"/>
          <w:sz w:val="28"/>
          <w:sz w:val="28"/>
          <w:szCs w:val="28"/>
          <w:rtl w:val="true"/>
          <w:lang w:bidi="ar-SA"/>
        </w:rPr>
        <w:t xml:space="preserve">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الحمامة وأشباهها إذا قتلها المُحرِم شاة وإن كان فراخاً فعدلها من الحُملان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رجل وطيء بيض نعامة ففدغها</w:t>
      </w:r>
      <w:r>
        <w:rPr>
          <w:rStyle w:val="FootnoteAnchor"/>
          <w:rtl w:val="true"/>
        </w:rPr>
        <w:footnoteReference w:id="680"/>
      </w:r>
      <w:r>
        <w:rPr>
          <w:rFonts w:ascii="Amiri" w:hAnsi="Amiri" w:eastAsia="Amiri" w:cs="Amiri"/>
          <w:color w:val="111111"/>
          <w:sz w:val="28"/>
          <w:sz w:val="28"/>
          <w:szCs w:val="28"/>
          <w:rtl w:val="true"/>
          <w:lang w:bidi="ar-SA"/>
        </w:rPr>
        <w:t>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الفحل على مِثل عدد البيض من الإبل فما لقح وسلم حتّى ينتج كان النّتاج هدياً بالغ الكعبة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سويد،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مُحرِم ذبح 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عليه دم شاة يهريقه، فان كان فرخاً فجدی أو حمل صغير من الضان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حماد</w:t>
      </w:r>
      <w:r>
        <w:rPr>
          <w:rStyle w:val="FootnoteAnchor"/>
          <w:rtl w:val="true"/>
        </w:rPr>
        <w:footnoteReference w:id="683"/>
      </w:r>
      <w:r>
        <w:rPr>
          <w:rFonts w:ascii="Amiri" w:hAnsi="Amiri" w:eastAsia="Amiri" w:cs="Amiri"/>
          <w:color w:val="111111"/>
          <w:sz w:val="28"/>
          <w:sz w:val="28"/>
          <w:szCs w:val="28"/>
          <w:rtl w:val="true"/>
          <w:lang w:bidi="ar-SA"/>
        </w:rPr>
        <w:t xml:space="preserve">، عن حریز،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وطيء المحرم بيضة وكسرها فعليه درهم، كلُّ هذا يتصدق به بمكة و مني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 وَرِمَاحُكُم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الجرمي، عنهما</w:t>
      </w:r>
      <w:r>
        <w:rPr>
          <w:rStyle w:val="FootnoteAnchor"/>
          <w:rtl w:val="true"/>
        </w:rPr>
        <w:footnoteReference w:id="685"/>
      </w:r>
      <w:r>
        <w:rPr>
          <w:rFonts w:ascii="Amiri" w:hAnsi="Amiri" w:eastAsia="Amiri" w:cs="Amiri"/>
          <w:color w:val="111111"/>
          <w:sz w:val="28"/>
          <w:sz w:val="28"/>
          <w:szCs w:val="28"/>
          <w:rtl w:val="true"/>
          <w:lang w:bidi="ar-SA"/>
        </w:rPr>
        <w:t xml:space="preserve">،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قتل حمامة من حمام الحرم خارجاً 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قَتلها في جوف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وقيمة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قتلها في الحرم وهو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ثَمنها ليس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فرخاً من فراخ الحمام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قتل المُحرِم حمامة في الحرم فعليه شاة وثمن الحمامة درهم أو شبهه يتصدّق به أو يطعمه حمام مكة، فان قتلها في الحرم وليس بمحرم فعليه ثمنها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فَرخاً وهو مُحرِم في غير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حمل وليس عليه قيمة لأنّه ليس في الحرم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وابو عليّ الأشعريّ، عن محمّد بن عبدالجبّار،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فرخين مسرولين</w:t>
      </w:r>
      <w:r>
        <w:rPr>
          <w:rStyle w:val="FootnoteAnchor"/>
          <w:rtl w:val="true"/>
        </w:rPr>
        <w:footnoteReference w:id="690"/>
      </w:r>
      <w:r>
        <w:rPr>
          <w:rFonts w:ascii="Amiri" w:hAnsi="Amiri" w:eastAsia="Amiri" w:cs="Amiri"/>
          <w:color w:val="111111"/>
          <w:sz w:val="28"/>
          <w:sz w:val="28"/>
          <w:szCs w:val="28"/>
          <w:rtl w:val="true"/>
          <w:lang w:bidi="ar-SA"/>
        </w:rPr>
        <w:t>ذبحتهما وأنا بمكّة؟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ذبحتهما؟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بهما جارية من أهل مكّة فسألتني أن أذبحهما فظننت أنّي بالكوفة ولم أذكر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قيمتهما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قیمتهما؟ قال</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وهو خير منهما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عبدالرحمن بن الحجّاج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w:t>
      </w:r>
    </w:p>
    <w:p>
      <w:pPr>
        <w:pStyle w:val="BookText"/>
        <w:rPr/>
      </w:pPr>
      <w:r>
        <w:rPr>
          <w:rFonts w:ascii="Amiri" w:hAnsi="Amiri" w:eastAsia="Amiri" w:cs="Amiri"/>
          <w:color w:val="111111"/>
          <w:sz w:val="28"/>
          <w:sz w:val="28"/>
          <w:szCs w:val="28"/>
          <w:rtl w:val="true"/>
          <w:lang w:bidi="ar-SA"/>
        </w:rPr>
        <w:t>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فرخين مسرولين ذبحتهما وأنا بمكة مُحلّ؟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ذبحتهما؟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بهما جارية قوم من أهل مكة فسألتني أن أذبحهما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أنّي بالكوفة ولم أذكر أنّي بالحرم فذبحتهما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بثمنهما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ثمنهما؟ فقال</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خيرٌ من ثمنهما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ابن سيف،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صاحب لنا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امشی في بعض طرق مكة فلقيني 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اذبح لي هذين الطيرين فذبحتهما ناسياً وأنا حلال ثم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الثمن</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حماد، عن حريز،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أُهدي اليه</w:t>
      </w:r>
      <w:r>
        <w:rPr>
          <w:rStyle w:val="FootnoteAnchor"/>
          <w:rtl w:val="true"/>
        </w:rPr>
        <w:footnoteReference w:id="699"/>
      </w:r>
      <w:r>
        <w:rPr>
          <w:rFonts w:ascii="Amiri" w:hAnsi="Amiri" w:eastAsia="Amiri" w:cs="Amiri"/>
          <w:color w:val="111111"/>
          <w:sz w:val="28"/>
          <w:sz w:val="28"/>
          <w:szCs w:val="28"/>
          <w:rtl w:val="true"/>
          <w:lang w:bidi="ar-SA"/>
        </w:rPr>
        <w:t>حَمام أهلي جيء</w:t>
      </w:r>
      <w:r>
        <w:rPr>
          <w:rStyle w:val="FootnoteAnchor"/>
          <w:rtl w:val="true"/>
        </w:rPr>
        <w:footnoteReference w:id="700"/>
      </w:r>
      <w:r>
        <w:rPr>
          <w:rFonts w:ascii="Amiri" w:hAnsi="Amiri" w:eastAsia="Amiri" w:cs="Amiri"/>
          <w:color w:val="111111"/>
          <w:sz w:val="28"/>
          <w:sz w:val="28"/>
          <w:szCs w:val="28"/>
          <w:rtl w:val="true"/>
          <w:lang w:bidi="ar-SA"/>
        </w:rPr>
        <w:t xml:space="preserve">به وهو في الحرم مُحِلّ؟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 منه شيئاً فليتصدّق مكانه بنحو من ثمنه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عن محمد بن مسلم مثله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طيراً من طيور الحرم وهو مُحرِم في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 وقيمة الحمام، درهم يعلف به حمام الحرم، وان كان فرخاً فعليه حمل وقيمة الفرخ نصف درهم يعلف به حمام الحرم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خلاّد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زکریا بن شيبان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السندي البزّاز الكوفي،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ذبح حمامة من حمام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أكلته كان عليك فداء آخر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عليك فداء آخر</w:t>
      </w:r>
      <w:r>
        <w:rPr>
          <w:rFonts w:eastAsia="Amiri" w:cs="Amiri" w:ascii="Amiri" w:hAnsi="Amiri"/>
          <w:color w:val="111111"/>
          <w:sz w:val="28"/>
          <w:szCs w:val="28"/>
          <w:rtl w:val="true"/>
          <w:lang w:bidi="ar-SA"/>
        </w:rPr>
        <w:t xml:space="preserve">. </w:t>
      </w:r>
      <w:bookmarkStart w:id="352" w:name="pg13462_136929"/>
    </w:p>
    <w:p>
      <w:pPr>
        <w:pStyle w:val="BookText"/>
        <w:rPr/>
      </w:pPr>
      <w:bookmarkEnd w:id="35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الحمامة درهم، وفي الفرخ نصف درهم، وفي البيضة</w:t>
      </w:r>
      <w:r>
        <w:rPr>
          <w:rStyle w:val="FootnoteAnchor"/>
          <w:rtl w:val="true"/>
        </w:rPr>
        <w:footnoteReference w:id="705"/>
      </w:r>
      <w:r>
        <w:rPr>
          <w:rFonts w:ascii="IRNazanin" w:hAnsi="IRNazanin" w:eastAsia="IRNazanin"/>
          <w:color w:val="111111"/>
          <w:sz w:val="28"/>
          <w:sz w:val="28"/>
          <w:szCs w:val="28"/>
          <w:rtl w:val="true"/>
          <w:lang w:bidi="fa-IR"/>
        </w:rPr>
        <w:t>ربع درهم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حفص مثله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قيمة الحمامة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807343_2616395394"/>
      <w:bookmarkStart w:id="354" w:name="_Toc125"/>
      <w:bookmarkEnd w:id="353"/>
      <w:r>
        <w:rPr>
          <w:rtl w:val="true"/>
        </w:rPr>
        <w:t xml:space="preserve">باب </w:t>
      </w:r>
      <w:r>
        <w:rPr>
          <w:rtl w:val="true"/>
        </w:rPr>
        <w:t>(</w:t>
      </w:r>
      <w:r>
        <w:rPr/>
        <w:t>6</w:t>
      </w:r>
      <w:r>
        <w:rPr>
          <w:rtl w:val="true"/>
        </w:rPr>
        <w:t>)</w:t>
      </w:r>
      <w:r>
        <w:rPr>
          <w:rtl w:val="true"/>
        </w:rPr>
        <w:t>كفّارة المُحرِم اذا قتل أرنباً أو ثعلباً أو غيرهما</w:t>
      </w:r>
      <w:bookmarkEnd w:id="3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Style w:val="FootnoteAnchor"/>
          <w:rtl w:val="true"/>
        </w:rPr>
        <w:footnoteReference w:id="709"/>
      </w:r>
      <w:r>
        <w:rPr>
          <w:rFonts w:ascii="Amiri" w:hAnsi="Amiri" w:eastAsia="Amiri" w:cs="Amiri"/>
          <w:color w:val="111111"/>
          <w:sz w:val="28"/>
          <w:sz w:val="28"/>
          <w:szCs w:val="28"/>
          <w:rtl w:val="true"/>
          <w:lang w:bidi="ar-SA"/>
        </w:rPr>
        <w:t xml:space="preserve">قتل ثعلباً؟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قلت</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فأرنباً؟ قال</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على</w:t>
      </w:r>
      <w:r>
        <w:rPr>
          <w:rStyle w:val="FootnoteAnchor"/>
          <w:rtl w:val="true"/>
        </w:rPr>
        <w:footnoteReference w:id="712"/>
      </w:r>
      <w:r>
        <w:rPr>
          <w:rFonts w:ascii="IRNazanin" w:hAnsi="IRNazanin" w:eastAsia="IRNazanin"/>
          <w:color w:val="111111"/>
          <w:sz w:val="28"/>
          <w:sz w:val="28"/>
          <w:szCs w:val="28"/>
          <w:rtl w:val="true"/>
          <w:lang w:bidi="fa-IR"/>
        </w:rPr>
        <w:t>الثعلب</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عن علي بن أبي حمزة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الحلبي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الارنب يصيبه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هدياً بالغ الكعبة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الضّبع شاة، وفي الأرنب شاة، وفي الحمامة شاة، وأشباهها من الطير شاة، وفي الضب جَديٌ، وفي اليربوع جَدي، وفي القنفذ جَدي وفي الثعلب دمٌ</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ضرب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بريٌّ يشبه الورل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الفار طویل الرجلين قصير اليدين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bookmarkStart w:id="355" w:name="pg13462_136931"/>
    </w:p>
    <w:p>
      <w:pPr>
        <w:pStyle w:val="BookText"/>
        <w:rPr/>
      </w:pPr>
      <w:bookmarkEnd w:id="355"/>
      <w:r>
        <w:rPr>
          <w:rFonts w:ascii="Amiri" w:hAnsi="Amiri" w:eastAsia="Amiri" w:cs="Amiri"/>
          <w:color w:val="111111"/>
          <w:sz w:val="28"/>
          <w:sz w:val="28"/>
          <w:szCs w:val="28"/>
          <w:rtl w:val="true"/>
          <w:lang w:bidi="ar-SA"/>
        </w:rPr>
        <w:t xml:space="preserve">الحسن بن محبوب، عن عليّ بن رئاب،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يحيى، عن أحمد بن محمد، عن ابن أبي عمير، عن أحمد بن علي،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اليربوع والقنفذ والضبُّ إذا أصابه المُحرِم فعليه</w:t>
      </w:r>
      <w:r>
        <w:rPr>
          <w:rStyle w:val="FootnoteAnchor"/>
          <w:rtl w:val="true"/>
        </w:rPr>
        <w:footnoteReference w:id="718"/>
      </w:r>
      <w:r>
        <w:rPr>
          <w:rFonts w:ascii="Amiri" w:hAnsi="Amiri" w:eastAsia="Amiri" w:cs="Amiri"/>
          <w:color w:val="111111"/>
          <w:sz w:val="28"/>
          <w:sz w:val="28"/>
          <w:szCs w:val="28"/>
          <w:rtl w:val="true"/>
          <w:lang w:bidi="ar-SA"/>
        </w:rPr>
        <w:t>جَدي والجدي خير منه وإنّما جعل عليه هذا كي</w:t>
      </w:r>
      <w:r>
        <w:rPr>
          <w:rStyle w:val="FootnoteAnchor"/>
          <w:rtl w:val="true"/>
        </w:rPr>
        <w:footnoteReference w:id="719"/>
      </w:r>
      <w:r>
        <w:rPr>
          <w:rFonts w:ascii="IRNazanin" w:hAnsi="IRNazanin" w:eastAsia="IRNazanin"/>
          <w:color w:val="111111"/>
          <w:sz w:val="28"/>
          <w:sz w:val="28"/>
          <w:szCs w:val="28"/>
          <w:rtl w:val="true"/>
          <w:lang w:bidi="fa-IR"/>
        </w:rPr>
        <w:t>ينكل عن صید غيره</w:t>
      </w:r>
      <w:r>
        <w:rPr>
          <w:rStyle w:val="FootnoteAnchor"/>
          <w:rtl w:val="true"/>
        </w:rPr>
        <w:footnoteReference w:id="720"/>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وسهل بن زیاد، عن الحسن بن محبوب، عن عليّ بن رئاب، عن مسمع 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الحسن بن محبوب، عن علي بن رئاب، عن مسمع مثله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807345_2616395394"/>
      <w:bookmarkStart w:id="357" w:name="_Toc126"/>
      <w:bookmarkEnd w:id="356"/>
      <w:r>
        <w:rPr>
          <w:rtl w:val="true"/>
        </w:rPr>
        <w:t xml:space="preserve">باب </w:t>
      </w:r>
      <w:r>
        <w:rPr>
          <w:rtl w:val="true"/>
        </w:rPr>
        <w:t>(</w:t>
      </w:r>
      <w:r>
        <w:rPr/>
        <w:t>7</w:t>
      </w:r>
      <w:r>
        <w:rPr>
          <w:rtl w:val="true"/>
        </w:rPr>
        <w:t>)</w:t>
      </w:r>
      <w:r>
        <w:rPr>
          <w:rtl w:val="true"/>
        </w:rPr>
        <w:t>كفّارة قتل القطاة</w:t>
      </w:r>
      <w:bookmarkEnd w:id="3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صفوان بن يحيى، عن عبدالرحمن بن الحجّاج، وعن ابن مسكان، عن سليمان ابن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w:t>
      </w:r>
      <w:bookmarkStart w:id="358" w:name="pg13462_136932"/>
    </w:p>
    <w:p>
      <w:pPr>
        <w:pStyle w:val="BookText"/>
        <w:rPr/>
      </w:pPr>
      <w:bookmarkEnd w:id="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القطاة إذا أصابها المُحرِم حَملٌ قد فُطم من اللَّبن وأَكل من الشجر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أحمد بن محمد بن أبي نصر، عن المفضّل بن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المُحرِم قطاة فعليه حمل قد فُطم من اللّبن وَرعی من الشجر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807347_2616395394"/>
      <w:bookmarkStart w:id="360" w:name="_Toc127"/>
      <w:bookmarkEnd w:id="359"/>
      <w:r>
        <w:rPr>
          <w:rtl w:val="true"/>
        </w:rPr>
        <w:t xml:space="preserve">باب </w:t>
      </w:r>
      <w:r>
        <w:rPr>
          <w:rtl w:val="true"/>
        </w:rPr>
        <w:t>(</w:t>
      </w:r>
      <w:r>
        <w:rPr/>
        <w:t>8</w:t>
      </w:r>
      <w:r>
        <w:rPr>
          <w:rtl w:val="true"/>
        </w:rPr>
        <w:t>)</w:t>
      </w:r>
      <w:r>
        <w:rPr>
          <w:rtl w:val="true"/>
        </w:rPr>
        <w:t>كفارة قتل القُبُّرة والعصفور والصَّعوة</w:t>
      </w:r>
      <w:bookmarkEnd w:id="360"/>
    </w:p>
    <w:p>
      <w:pPr>
        <w:pStyle w:val="BookText"/>
        <w:rPr/>
      </w:pPr>
      <w:r>
        <w:rPr>
          <w:rFonts w:eastAsia="Amiri" w:cs="Amiri" w:ascii="Amiri" w:hAnsi="Amiri"/>
          <w:color w:val="111111"/>
          <w:sz w:val="28"/>
          <w:szCs w:val="28"/>
          <w:lang w:bidi="ar-SA"/>
        </w:rPr>
        <w:t>21226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القبّرة والعصفور والصَّعوة</w:t>
      </w:r>
      <w:r>
        <w:rPr>
          <w:rStyle w:val="FootnoteAnchor"/>
          <w:rtl w:val="true"/>
        </w:rPr>
        <w:footnoteReference w:id="726"/>
      </w:r>
      <w:r>
        <w:rPr>
          <w:rFonts w:ascii="Amiri" w:hAnsi="Amiri" w:eastAsia="Amiri" w:cs="Amiri"/>
          <w:color w:val="111111"/>
          <w:sz w:val="28"/>
          <w:sz w:val="28"/>
          <w:szCs w:val="28"/>
          <w:rtl w:val="true"/>
          <w:lang w:bidi="ar-SA"/>
        </w:rPr>
        <w:t>يقتلهم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من طعام لكلَّ واحد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القبّرة والصعوة والعصفور اذا قتله المحرم، فعليه مُدٌّ من طعام عن كلّ واحد </w:t>
      </w:r>
      <w:bookmarkStart w:id="361" w:name="pg13462_136933"/>
    </w:p>
    <w:p>
      <w:pPr>
        <w:pStyle w:val="BookText"/>
        <w:rPr/>
      </w:pPr>
      <w:bookmarkEnd w:id="361"/>
      <w:r>
        <w:rPr>
          <w:rFonts w:ascii="IRNazanin" w:hAnsi="IRNazanin" w:eastAsia="IRNazanin"/>
          <w:color w:val="111111"/>
          <w:sz w:val="28"/>
          <w:sz w:val="28"/>
          <w:szCs w:val="28"/>
          <w:rtl w:val="true"/>
          <w:lang w:bidi="fa-IR"/>
        </w:rPr>
        <w:t>منهم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في بُغاث الطير</w:t>
      </w:r>
      <w:r>
        <w:rPr>
          <w:rStyle w:val="FootnoteAnchor"/>
          <w:rtl w:val="true"/>
        </w:rPr>
        <w:footnoteReference w:id="729"/>
      </w:r>
      <w:r>
        <w:rPr>
          <w:rFonts w:ascii="Amiri" w:hAnsi="Amiri" w:eastAsia="Amiri" w:cs="Amiri"/>
          <w:color w:val="111111"/>
          <w:sz w:val="28"/>
          <w:sz w:val="28"/>
          <w:szCs w:val="28"/>
          <w:rtl w:val="true"/>
          <w:lang w:bidi="ar-SA"/>
        </w:rPr>
        <w:t>مُدّاً مدّاً، وبغاث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العصافير، والقنابر، وأشباه ذلك</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807349_2616395394"/>
      <w:bookmarkStart w:id="363" w:name="_Toc128"/>
      <w:bookmarkEnd w:id="362"/>
      <w:r>
        <w:rPr>
          <w:rtl w:val="true"/>
        </w:rPr>
        <w:t xml:space="preserve">باب </w:t>
      </w:r>
      <w:r>
        <w:rPr>
          <w:rtl w:val="true"/>
        </w:rPr>
        <w:t>(</w:t>
      </w:r>
      <w:r>
        <w:rPr/>
        <w:t>9</w:t>
      </w:r>
      <w:r>
        <w:rPr>
          <w:rtl w:val="true"/>
        </w:rPr>
        <w:t>)</w:t>
      </w:r>
      <w:r>
        <w:rPr>
          <w:rtl w:val="true"/>
        </w:rPr>
        <w:t>كفّارة قتل العظاية</w:t>
      </w:r>
      <w:bookmarkEnd w:id="363"/>
    </w:p>
    <w:p>
      <w:pPr>
        <w:pStyle w:val="BookText"/>
        <w:rPr/>
      </w:pPr>
      <w:r>
        <w:rPr>
          <w:rFonts w:eastAsia="IRNazanin" w:cs="IRNazanin"/>
          <w:color w:val="111111"/>
          <w:sz w:val="28"/>
          <w:szCs w:val="28"/>
          <w:lang w:bidi="fa-IR"/>
        </w:rPr>
        <w:t>21229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قتل عظاية؟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عظاية أو زنبوراً وهو مُحرِم، فإن لم يتعمّد ذلك فلاشيء عليه فيه، وإن تعمّده أطعم كفّاً من طعام، وكذلك النمل، والذرّ، والبعوض، والقراد، والقمل</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صغار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3462_136934"/>
    </w:p>
    <w:p>
      <w:pPr>
        <w:pStyle w:val="Heading3"/>
        <w:numPr>
          <w:ilvl w:val="2"/>
          <w:numId w:val="1"/>
        </w:numPr>
        <w:rPr/>
      </w:pPr>
      <w:bookmarkStart w:id="365" w:name="__RefHeading___Toc1807351_2616395394"/>
      <w:bookmarkStart w:id="366" w:name="_Toc129"/>
      <w:bookmarkEnd w:id="364"/>
      <w:bookmarkEnd w:id="365"/>
      <w:r>
        <w:rPr>
          <w:rtl w:val="true"/>
        </w:rPr>
        <w:t xml:space="preserve">باب </w:t>
      </w:r>
      <w:r>
        <w:rPr>
          <w:rtl w:val="true"/>
        </w:rPr>
        <w:t>(</w:t>
      </w:r>
      <w:r>
        <w:rPr/>
        <w:t>10</w:t>
      </w:r>
      <w:r>
        <w:rPr>
          <w:rtl w:val="true"/>
        </w:rPr>
        <w:t>)</w:t>
      </w:r>
      <w:r>
        <w:rPr>
          <w:rtl w:val="true"/>
        </w:rPr>
        <w:t>كفّارة قتل الجرادة على المُحرِم</w:t>
      </w:r>
      <w:bookmarkEnd w:id="366"/>
    </w:p>
    <w:p>
      <w:pPr>
        <w:pStyle w:val="BookText"/>
        <w:rPr/>
      </w:pPr>
      <w:r>
        <w:rPr>
          <w:rFonts w:eastAsia="IRNazanin" w:cs="IRNazanin"/>
          <w:color w:val="111111"/>
          <w:sz w:val="28"/>
          <w:szCs w:val="28"/>
          <w:lang w:bidi="fa-IR"/>
        </w:rPr>
        <w:t>21231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عن حریز، عمّن أخبره</w:t>
      </w:r>
      <w:r>
        <w:rPr>
          <w:rStyle w:val="FootnoteAnchor"/>
          <w:rtl w:val="true"/>
        </w:rPr>
        <w:footnoteReference w:id="73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تمرة والتمرة</w:t>
      </w:r>
      <w:r>
        <w:rPr>
          <w:rStyle w:val="FootnoteAnchor"/>
          <w:rtl w:val="true"/>
        </w:rPr>
        <w:footnoteReference w:id="735"/>
      </w:r>
      <w:r>
        <w:rPr>
          <w:rFonts w:ascii="Amiri" w:hAnsi="Amiri" w:eastAsia="Amiri" w:cs="Amiri"/>
          <w:color w:val="111111"/>
          <w:sz w:val="28"/>
          <w:sz w:val="28"/>
          <w:szCs w:val="28"/>
          <w:rtl w:val="true"/>
          <w:lang w:bidi="ar-SA"/>
        </w:rPr>
        <w:t>خير من جرادة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مثله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صالح بن عقبة، عن عروة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أصاب جرادة فأكلها؟ فقال</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عليه دم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الدم باعتبار قتل الجرادة وأَكلها، أو يحمَل على الاستحباب كما احتمله بعض الفقهاء والله العالم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علا،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جراداً كثيراً؟</w:t>
      </w:r>
      <w:r>
        <w:rPr>
          <w:rStyle w:val="FootnoteAnchor"/>
          <w:rtl w:val="true"/>
        </w:rPr>
        <w:footnoteReference w:id="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وان كان اكثر فعليه شاة</w:t>
      </w:r>
      <w:r>
        <w:rPr>
          <w:rStyle w:val="FootnoteAnchor"/>
          <w:rtl w:val="true"/>
        </w:rPr>
        <w:footnoteReference w:id="741"/>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محسن،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الجراد يأكله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للمحرم ان يأكل جراداً و لايقتله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جرادة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 وهي من البحر وكلّ شيء أصلُه من البحر ويكون في البَرَّ والبحر فلاينبغي للمُحرم أن يقتله، فان قَتَله متعمَّداً فعليه الفداء كما قال الله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367" w:name="pg13462_136936"/>
    </w:p>
    <w:p>
      <w:pPr>
        <w:pStyle w:val="Heading3"/>
        <w:numPr>
          <w:ilvl w:val="2"/>
          <w:numId w:val="1"/>
        </w:numPr>
        <w:rPr/>
      </w:pPr>
      <w:bookmarkStart w:id="368" w:name="__RefHeading___Toc1807353_2616395394"/>
      <w:bookmarkStart w:id="369" w:name="_Toc130"/>
      <w:bookmarkEnd w:id="367"/>
      <w:bookmarkEnd w:id="368"/>
      <w:r>
        <w:rPr>
          <w:rtl w:val="true"/>
        </w:rPr>
        <w:t xml:space="preserve">باب </w:t>
      </w:r>
      <w:r>
        <w:rPr>
          <w:rtl w:val="true"/>
        </w:rPr>
        <w:t>(</w:t>
      </w:r>
      <w:r>
        <w:rPr/>
        <w:t>11</w:t>
      </w:r>
      <w:r>
        <w:rPr>
          <w:rtl w:val="true"/>
        </w:rPr>
        <w:t>)</w:t>
      </w:r>
      <w:r>
        <w:rPr>
          <w:rtl w:val="true"/>
        </w:rPr>
        <w:t>كفارة ماداسه المُحرِم أو بعيرُه من الجراد</w:t>
      </w:r>
      <w:bookmarkEnd w:id="369"/>
    </w:p>
    <w:p>
      <w:pPr>
        <w:pStyle w:val="BookText"/>
        <w:rPr/>
      </w:pPr>
      <w:r>
        <w:rPr>
          <w:rFonts w:eastAsia="IRNazanin" w:cs="IRNazanin"/>
          <w:color w:val="111111"/>
          <w:sz w:val="28"/>
          <w:szCs w:val="28"/>
          <w:lang w:bidi="fa-IR"/>
        </w:rPr>
        <w:t>21236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ما وطئت من الدّبا</w:t>
      </w:r>
      <w:r>
        <w:rPr>
          <w:rStyle w:val="FootnoteAnchor"/>
          <w:rtl w:val="true"/>
        </w:rPr>
        <w:footnoteReference w:id="745"/>
      </w:r>
      <w:r>
        <w:rPr>
          <w:rFonts w:ascii="Amiri" w:hAnsi="Amiri" w:eastAsia="Amiri" w:cs="Amiri"/>
          <w:color w:val="111111"/>
          <w:sz w:val="28"/>
          <w:sz w:val="28"/>
          <w:szCs w:val="28"/>
          <w:rtl w:val="true"/>
          <w:lang w:bidi="ar-SA"/>
        </w:rPr>
        <w:t>أو وَطئته بعيرك فعليك فداؤه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وطَئتَه أو وَطَئه بعيرك وأنت مُحرِمٌ فعليك فداؤه،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عليك فداء شيء أتيته وأنت جاهلٌ به وأنت مُحرِم في حجّك ولا في عمرتك إلاّ الصيد فإنّ عليك فيه الفداء بجهالة كان أو بعمد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وطئت أو 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نهى المُحرِم عن صيد الجراد وأكلهُ في حال احرامه، وان قتله خطأ أو وطئته دابتهُ فليس فيه شيء، وما تعمّد قتلهُ منه جزی عنهُ بكف من طعام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370" w:name="pg13462_136937"/>
    </w:p>
    <w:p>
      <w:pPr>
        <w:pStyle w:val="BookText"/>
        <w:rPr/>
      </w:pPr>
      <w:bookmarkEnd w:id="3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الفداء على من وطيء الجراد سواء برجله أم بواسطة بعيره، فان كان عامداً في فعله فعليه الاثم والفداء، وأمّا الجاهل فليس عليه الاّ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العقاب لا الكفارة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807355_2616395394"/>
      <w:bookmarkStart w:id="372" w:name="_Toc131"/>
      <w:bookmarkEnd w:id="371"/>
      <w:r>
        <w:rPr>
          <w:rtl w:val="true"/>
        </w:rPr>
        <w:t xml:space="preserve">باب </w:t>
      </w:r>
      <w:r>
        <w:rPr>
          <w:rtl w:val="true"/>
        </w:rPr>
        <w:t>(</w:t>
      </w:r>
      <w:r>
        <w:rPr/>
        <w:t>12</w:t>
      </w:r>
      <w:r>
        <w:rPr>
          <w:rtl w:val="true"/>
        </w:rPr>
        <w:t>)</w:t>
      </w:r>
      <w:r>
        <w:rPr>
          <w:rtl w:val="true"/>
        </w:rPr>
        <w:t>لا كفارة على المُحرِم اذا اضطرَّ الى قتل الجراد</w:t>
      </w:r>
      <w:bookmarkEnd w:id="372"/>
    </w:p>
    <w:p>
      <w:pPr>
        <w:pStyle w:val="BookText"/>
        <w:rPr/>
      </w:pPr>
      <w:r>
        <w:rPr>
          <w:rFonts w:eastAsia="IRNazanin" w:cs="IRNazanin"/>
          <w:color w:val="111111"/>
          <w:sz w:val="28"/>
          <w:szCs w:val="28"/>
          <w:lang w:bidi="fa-IR"/>
        </w:rPr>
        <w:t>21239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عن حريز،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يتنکّب</w:t>
      </w:r>
      <w:r>
        <w:rPr>
          <w:rStyle w:val="FootnoteAnchor"/>
          <w:rtl w:val="true"/>
        </w:rPr>
        <w:footnoteReference w:id="750"/>
      </w:r>
      <w:r>
        <w:rPr>
          <w:rFonts w:ascii="Amiri" w:hAnsi="Amiri" w:eastAsia="Amiri" w:cs="Amiri"/>
          <w:color w:val="111111"/>
          <w:sz w:val="28"/>
          <w:sz w:val="28"/>
          <w:szCs w:val="28"/>
          <w:rtl w:val="true"/>
          <w:lang w:bidi="ar-SA"/>
        </w:rPr>
        <w:t>الجراد إذا كان على الطريق فإن لم يجد بدّاً فقتل فلاشيء عليه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المُحرم أن يتنكّب الجراد إذا كان على طريقه، وان</w:t>
      </w:r>
      <w:r>
        <w:rPr>
          <w:rStyle w:val="FootnoteAnchor"/>
          <w:rtl w:val="true"/>
        </w:rPr>
        <w:footnoteReference w:id="752"/>
      </w:r>
      <w:r>
        <w:rPr>
          <w:rFonts w:ascii="Amiri" w:hAnsi="Amiri" w:eastAsia="Amiri" w:cs="Amiri"/>
          <w:color w:val="111111"/>
          <w:sz w:val="28"/>
          <w:sz w:val="28"/>
          <w:szCs w:val="28"/>
          <w:rtl w:val="true"/>
          <w:lang w:bidi="ar-SA"/>
        </w:rPr>
        <w:t>لم يجد بُدّاً فقتل</w:t>
      </w:r>
      <w:r>
        <w:rPr>
          <w:rStyle w:val="FootnoteAnchor"/>
          <w:rtl w:val="true"/>
        </w:rPr>
        <w:footnoteReference w:id="753"/>
      </w:r>
      <w:r>
        <w:rPr>
          <w:rFonts w:ascii="IRNazanin" w:hAnsi="IRNazanin" w:eastAsia="IRNazanin"/>
          <w:color w:val="111111"/>
          <w:sz w:val="28"/>
          <w:sz w:val="28"/>
          <w:szCs w:val="28"/>
          <w:rtl w:val="true"/>
          <w:lang w:bidi="fa-IR"/>
        </w:rPr>
        <w:t>فلابأس</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إسحاق بن عمّار، عن أبي بصير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الجراد يدخل متاع القوم فيدوسونه من غير تعمّد لقتله أو </w:t>
      </w:r>
      <w:bookmarkStart w:id="373" w:name="pg13462_136938"/>
    </w:p>
    <w:p>
      <w:pPr>
        <w:pStyle w:val="BookText"/>
        <w:rPr/>
      </w:pPr>
      <w:bookmarkEnd w:id="373"/>
      <w:r>
        <w:rPr>
          <w:rFonts w:ascii="Amiri" w:hAnsi="Amiri" w:eastAsia="Amiri" w:cs="Amiri"/>
          <w:color w:val="111111"/>
          <w:sz w:val="28"/>
          <w:sz w:val="28"/>
          <w:szCs w:val="28"/>
          <w:rtl w:val="true"/>
          <w:lang w:bidi="ar-SA"/>
        </w:rPr>
        <w:t>يمرّون به في الطريق فيطأونه؟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معدلاً فاعدل عنه فإن قتلته غير متعمّد فلابأس</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يكون على ظهر الطريق والقوم محرمون</w:t>
      </w:r>
      <w:r>
        <w:rPr>
          <w:rStyle w:val="FootnoteAnchor"/>
          <w:rtl w:val="true"/>
        </w:rPr>
        <w:footnoteReference w:id="756"/>
      </w:r>
      <w:r>
        <w:rPr>
          <w:rFonts w:ascii="Amiri" w:hAnsi="Amiri" w:eastAsia="Amiri" w:cs="Amiri"/>
          <w:color w:val="111111"/>
          <w:sz w:val="28"/>
          <w:sz w:val="28"/>
          <w:szCs w:val="28"/>
          <w:rtl w:val="true"/>
          <w:lang w:bidi="ar-SA"/>
        </w:rPr>
        <w:t>فكيف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يتنكَّبونه 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قتلوا منه شيئاً ما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807357_2616395394"/>
      <w:bookmarkStart w:id="375" w:name="_Toc132"/>
      <w:bookmarkEnd w:id="374"/>
      <w:r>
        <w:rPr>
          <w:rtl w:val="true"/>
        </w:rPr>
        <w:t xml:space="preserve">باب </w:t>
      </w:r>
      <w:r>
        <w:rPr>
          <w:rtl w:val="true"/>
        </w:rPr>
        <w:t>(</w:t>
      </w:r>
      <w:r>
        <w:rPr/>
        <w:t>13</w:t>
      </w:r>
      <w:r>
        <w:rPr>
          <w:rtl w:val="true"/>
        </w:rPr>
        <w:t>)</w:t>
      </w:r>
      <w:r>
        <w:rPr>
          <w:rtl w:val="true"/>
        </w:rPr>
        <w:t>كفّارة مَن كسَر قرن الظبي أو بعض أعضائه وجوارحه</w:t>
      </w:r>
      <w:bookmarkEnd w:id="375"/>
    </w:p>
    <w:p>
      <w:pPr>
        <w:pStyle w:val="BookText"/>
        <w:rPr/>
      </w:pPr>
      <w:r>
        <w:rPr>
          <w:rFonts w:eastAsia="IRNazanin" w:cs="IRNazanin"/>
          <w:color w:val="111111"/>
          <w:sz w:val="28"/>
          <w:szCs w:val="28"/>
          <w:lang w:bidi="fa-IR"/>
        </w:rPr>
        <w:t>21243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يحيى بن المبارك ، عن عبدالله بن جبلة، عن سماعة بن مهران،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کسر قرن ظبي؟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 الفداء</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کسر 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كسر يده ولم يرع فعليه دم شاة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الفداء هنا هو الأرش و قال به أكثر الفقهاء في العصور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مرآة العقول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فرق بين أن يكون الكسر في القَرن أو اليد أو الرجل ففي الجميع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وجماعة من الفقهاء بالتفصيل في ذلك استناداً الى رواية أبي بصير الآتية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السَّند،كما انّ هذا الحديث ضعيف السند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السندي بن الربيع، عن يحيى بن المبارك، عن أبي جميلة، عن سماعة بن مهران،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مُحرِم كسر احدى قرني غزال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قيمة الغزال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کسر قرنیه؟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نصف قيمته يتصدّق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فقأ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كسر احدى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كسر احدى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 xml:space="preserve">. </w:t>
      </w:r>
      <w:bookmarkStart w:id="376" w:name="pg13462_136940"/>
    </w:p>
    <w:p>
      <w:pPr>
        <w:pStyle w:val="BookText"/>
        <w:rPr/>
      </w:pPr>
      <w:bookmarkEnd w:id="3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فعل به وهو مُحرِم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وعليه هذه القيمة إذا كان مُحرِماً في الحرم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807359_2616395394"/>
      <w:bookmarkStart w:id="378" w:name="_Toc133"/>
      <w:bookmarkEnd w:id="377"/>
      <w:r>
        <w:rPr>
          <w:rtl w:val="true"/>
        </w:rPr>
        <w:t xml:space="preserve">باب </w:t>
      </w:r>
      <w:r>
        <w:rPr>
          <w:rtl w:val="true"/>
        </w:rPr>
        <w:t>(</w:t>
      </w:r>
      <w:r>
        <w:rPr/>
        <w:t>14</w:t>
      </w:r>
      <w:r>
        <w:rPr>
          <w:rtl w:val="true"/>
        </w:rPr>
        <w:t>)</w:t>
      </w:r>
      <w:r>
        <w:rPr>
          <w:rtl w:val="true"/>
        </w:rPr>
        <w:t>كفّارة من أصاب الصيد ثم اطلقه</w:t>
      </w:r>
      <w:bookmarkEnd w:id="378"/>
    </w:p>
    <w:p>
      <w:pPr>
        <w:pStyle w:val="BookText"/>
        <w:rPr/>
      </w:pPr>
      <w:r>
        <w:rPr>
          <w:rFonts w:eastAsia="Amiri" w:cs="Amiri" w:ascii="Amiri" w:hAnsi="Amiri"/>
          <w:color w:val="111111"/>
          <w:sz w:val="28"/>
          <w:szCs w:val="28"/>
          <w:lang w:bidi="ar-SA"/>
        </w:rPr>
        <w:t>21245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يصيب الصيّد فيدميه ثمّ يرسله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المُحرِم يصيد الصيد ثم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807361_2616395394"/>
      <w:bookmarkStart w:id="380" w:name="_Toc134"/>
      <w:bookmarkEnd w:id="379"/>
      <w:r>
        <w:rPr>
          <w:rtl w:val="true"/>
        </w:rPr>
        <w:t xml:space="preserve">باب </w:t>
      </w:r>
      <w:r>
        <w:rPr>
          <w:rtl w:val="true"/>
        </w:rPr>
        <w:t>(</w:t>
      </w:r>
      <w:r>
        <w:rPr/>
        <w:t>15</w:t>
      </w:r>
      <w:r>
        <w:rPr>
          <w:rtl w:val="true"/>
        </w:rPr>
        <w:t>)</w:t>
      </w:r>
      <w:r>
        <w:rPr>
          <w:rtl w:val="true"/>
        </w:rPr>
        <w:t>كفّارة من أصاب طير الحرم وغيره</w:t>
      </w:r>
      <w:bookmarkEnd w:id="3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bookmarkStart w:id="381" w:name="pg13462_136941"/>
    </w:p>
    <w:p>
      <w:pPr>
        <w:pStyle w:val="BookText"/>
        <w:rPr/>
      </w:pPr>
      <w:bookmarkEnd w:id="381"/>
      <w:r>
        <w:rPr>
          <w:rFonts w:ascii="Amiri" w:hAnsi="Amiri" w:eastAsia="Amiri" w:cs="Amiri"/>
          <w:color w:val="111111"/>
          <w:sz w:val="28"/>
          <w:sz w:val="28"/>
          <w:szCs w:val="28"/>
          <w:rtl w:val="true"/>
          <w:lang w:bidi="ar-SA"/>
        </w:rPr>
        <w:t>أحمد بن محمد بن أبي نصر،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طيرين واحد من حمام الحرم والآخر من حمام غير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 قمحاً فيطعمه حمام الحرم ويتصدّق بجزاء الآخر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807363_2616395394"/>
      <w:bookmarkStart w:id="383" w:name="_Toc135"/>
      <w:bookmarkEnd w:id="382"/>
      <w:r>
        <w:rPr>
          <w:rtl w:val="true"/>
        </w:rPr>
        <w:t xml:space="preserve">باب </w:t>
      </w:r>
      <w:r>
        <w:rPr>
          <w:rtl w:val="true"/>
        </w:rPr>
        <w:t>(</w:t>
      </w:r>
      <w:r>
        <w:rPr/>
        <w:t>16</w:t>
      </w:r>
      <w:r>
        <w:rPr>
          <w:rtl w:val="true"/>
        </w:rPr>
        <w:t>)</w:t>
      </w:r>
      <w:r>
        <w:rPr>
          <w:rtl w:val="true"/>
        </w:rPr>
        <w:t>كفارة من اغلق باباً علی حمام وفراخ وبيض في الحرم</w:t>
      </w:r>
      <w:bookmarkEnd w:id="383"/>
    </w:p>
    <w:p>
      <w:pPr>
        <w:pStyle w:val="BookText"/>
        <w:rPr/>
      </w:pPr>
      <w:r>
        <w:rPr>
          <w:rFonts w:eastAsia="IRNazanin" w:cs="IRNazanin"/>
          <w:color w:val="111111"/>
          <w:sz w:val="28"/>
          <w:szCs w:val="28"/>
          <w:lang w:bidi="fa-IR"/>
        </w:rPr>
        <w:t>21248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حماد بن عيسى، عن ابراهیم بن عمر وسليمان بن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أغلق بابه على 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اغلق الباب بعدما احرم فعليه شاة، وان كان اغلق الباب قبل أن يحرم فعليه ثَمنه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سليمان بن خالد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أغلق بابه على طير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أغلق الباب عليه بعد ما أحرم فعليه دم، وان كان أغلقه قبل أن يحرم وهو حلال فعليه ثمنه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84" w:name="pg13462_136942"/>
    </w:p>
    <w:p>
      <w:pPr>
        <w:pStyle w:val="BookText"/>
        <w:rPr/>
      </w:pPr>
      <w:bookmarkEnd w:id="384"/>
      <w:r>
        <w:rPr>
          <w:rFonts w:eastAsia="IRNazanin" w:cs="IRNazanin"/>
          <w:color w:val="111111"/>
          <w:sz w:val="28"/>
          <w:szCs w:val="28"/>
          <w:lang w:bidi="fa-IR"/>
        </w:rPr>
        <w:t>21250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اغلق بابه على حمام من حمام الحرم وفراخ وبيض؟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اغلق عليها قبل أن يحرم فانّ عليه لكلّ طير درهماً ولكلّ فرخ نصف درهم ولكلّ بيضة نصف درهم</w:t>
      </w:r>
      <w:r>
        <w:rPr>
          <w:rStyle w:val="FootnoteAnchor"/>
          <w:rtl w:val="true"/>
        </w:rPr>
        <w:footnoteReference w:id="766"/>
      </w:r>
      <w:r>
        <w:rPr>
          <w:rFonts w:ascii="Amiri" w:hAnsi="Amiri" w:eastAsia="Amiri" w:cs="Amiri"/>
          <w:color w:val="111111"/>
          <w:sz w:val="28"/>
          <w:sz w:val="28"/>
          <w:szCs w:val="28"/>
          <w:rtl w:val="true"/>
          <w:lang w:bidi="ar-SA"/>
        </w:rPr>
        <w:t>و ان كان اغلق عليها بعد ما أحرم فانّ عليه لكلّ طائر شاة و لكلّ فرخ حملاً، وان لم يكن تحرك فدرهم وللبيض نصف درهم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أغلق باب بيت على طير من حمام الحرم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أو يطعم به حمام الحرم</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807365_2616395394"/>
      <w:bookmarkStart w:id="386" w:name="_Toc136"/>
      <w:bookmarkEnd w:id="385"/>
      <w:r>
        <w:rPr>
          <w:rtl w:val="true"/>
        </w:rPr>
        <w:t xml:space="preserve">باب </w:t>
      </w:r>
      <w:r>
        <w:rPr>
          <w:rtl w:val="true"/>
        </w:rPr>
        <w:t>(</w:t>
      </w:r>
      <w:r>
        <w:rPr/>
        <w:t>17</w:t>
      </w:r>
      <w:r>
        <w:rPr>
          <w:rtl w:val="true"/>
        </w:rPr>
        <w:t>)</w:t>
      </w:r>
      <w:r>
        <w:rPr>
          <w:rtl w:val="true"/>
        </w:rPr>
        <w:t>كفّارة المُحِلّ اذا قَتل الصيد مابين البريد الى الحرم</w:t>
      </w:r>
      <w:bookmarkEnd w:id="386"/>
    </w:p>
    <w:p>
      <w:pPr>
        <w:pStyle w:val="BookText"/>
        <w:rPr/>
      </w:pPr>
      <w:r>
        <w:rPr>
          <w:rFonts w:eastAsia="Amiri" w:cs="Amiri" w:ascii="Amiri" w:hAnsi="Amiri"/>
          <w:color w:val="111111"/>
          <w:sz w:val="28"/>
          <w:szCs w:val="28"/>
          <w:lang w:bidi="ar-SA"/>
        </w:rPr>
        <w:t>21252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حلالاً فقتلت الصيّد في الحِلَّ ما بين البريد إلى الحرم فعليك جزاؤه، فإن فقات عينه أو كسرتَ قرنه أو جرحتَه تصدّقت بصدقة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387" w:name="pg13462_136943"/>
    </w:p>
    <w:p>
      <w:pPr>
        <w:pStyle w:val="BookText"/>
        <w:rPr/>
      </w:pPr>
      <w:bookmarkEnd w:id="387"/>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مُحِلاً في الحلّ فقتلت صیداً فيما بينك وبين البريد إلى الحرم فانَّ عليك جزاؤه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وأسقط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جرحته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فراسخ وهو يعادل إثني عشر 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مجمع البحرین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واختلف الأصحاب في حكم صید مابين البريد والحرم، فذهب الاكثر الى الكراهة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هامش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مابين البريد الى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على ثبوت حرم الحرم وهو بريد محیط به من أطرافه واختلفوا في حرمة الصيد فيه وكراهته</w:t>
      </w:r>
      <w:r>
        <w:rPr>
          <w:rFonts w:eastAsia="IRNazanin" w:cs="IRNazanin"/>
          <w:color w:val="111111"/>
          <w:sz w:val="28"/>
          <w:szCs w:val="28"/>
          <w:rtl w:val="true"/>
          <w:lang w:bidi="fa-IR"/>
        </w:rPr>
        <w:t>».</w:t>
      </w:r>
    </w:p>
    <w:p>
      <w:pPr>
        <w:pStyle w:val="Heading3"/>
        <w:numPr>
          <w:ilvl w:val="2"/>
          <w:numId w:val="1"/>
        </w:numPr>
        <w:rPr/>
      </w:pPr>
      <w:bookmarkStart w:id="388" w:name="__RefHeading___Toc1807367_2616395394"/>
      <w:bookmarkStart w:id="389" w:name="_Toc137"/>
      <w:bookmarkEnd w:id="388"/>
      <w:r>
        <w:rPr>
          <w:rtl w:val="true"/>
        </w:rPr>
        <w:t xml:space="preserve">باب </w:t>
      </w:r>
      <w:r>
        <w:rPr>
          <w:rtl w:val="true"/>
        </w:rPr>
        <w:t>(</w:t>
      </w:r>
      <w:r>
        <w:rPr/>
        <w:t>18</w:t>
      </w:r>
      <w:r>
        <w:rPr>
          <w:rtl w:val="true"/>
        </w:rPr>
        <w:t>)</w:t>
      </w:r>
      <w:r>
        <w:rPr>
          <w:rtl w:val="true"/>
        </w:rPr>
        <w:t>كفارة المُحِلّ اذا أصاب صيداً في الحرم</w:t>
      </w:r>
      <w:bookmarkEnd w:id="3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 المحل صيداً في الحرم فعليه قيمتهُ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390" w:name="pg13462_136944"/>
    </w:p>
    <w:p>
      <w:pPr>
        <w:pStyle w:val="Heading3"/>
        <w:numPr>
          <w:ilvl w:val="2"/>
          <w:numId w:val="1"/>
        </w:numPr>
        <w:rPr/>
      </w:pPr>
      <w:bookmarkStart w:id="391" w:name="__RefHeading___Toc1807369_2616395394"/>
      <w:bookmarkStart w:id="392" w:name="_Toc138"/>
      <w:bookmarkEnd w:id="390"/>
      <w:bookmarkEnd w:id="391"/>
      <w:r>
        <w:rPr>
          <w:rtl w:val="true"/>
        </w:rPr>
        <w:t xml:space="preserve">باب </w:t>
      </w:r>
      <w:r>
        <w:rPr>
          <w:rtl w:val="true"/>
        </w:rPr>
        <w:t>(</w:t>
      </w:r>
      <w:r>
        <w:rPr/>
        <w:t>19</w:t>
      </w:r>
      <w:r>
        <w:rPr>
          <w:rtl w:val="true"/>
        </w:rPr>
        <w:t>)</w:t>
      </w:r>
      <w:r>
        <w:rPr>
          <w:rtl w:val="true"/>
        </w:rPr>
        <w:t>كفّارة قومٍ اجتمعوا على صيدٍ أو أكله</w:t>
      </w:r>
      <w:bookmarkEnd w:id="392"/>
    </w:p>
    <w:p>
      <w:pPr>
        <w:pStyle w:val="BookText"/>
        <w:rPr/>
      </w:pPr>
      <w:r>
        <w:rPr>
          <w:rFonts w:eastAsia="Amiri" w:cs="Amiri" w:ascii="Amiri" w:hAnsi="Amiri"/>
          <w:color w:val="111111"/>
          <w:sz w:val="28"/>
          <w:szCs w:val="28"/>
          <w:lang w:bidi="ar-SA"/>
        </w:rPr>
        <w:t>21254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r>
        <w:rPr>
          <w:rStyle w:val="FootnoteAnchor"/>
          <w:rtl w:val="true"/>
        </w:rPr>
        <w:footnoteReference w:id="772"/>
      </w:r>
      <w:r>
        <w:rPr>
          <w:rFonts w:ascii="IRNazanin" w:hAnsi="IRNazanin" w:eastAsia="IRNazanin"/>
          <w:color w:val="111111"/>
          <w:sz w:val="28"/>
          <w:sz w:val="28"/>
          <w:szCs w:val="28"/>
          <w:rtl w:val="true"/>
          <w:lang w:bidi="fa-IR"/>
        </w:rPr>
        <w:t>اجتمع قوم على صيد وهم مُحرِمون في صيده أو اكلوا منه فعلی کلّ واحد منهم قيمته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بن عمّار مثله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علي بن الحسن الجرمي، عن محمد بن أبي حمزة ودرست، عن عبدالله 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مّحرِمين اشتروا صيداً فاشتركوا فيه،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لي فيه</w:t>
      </w:r>
      <w:r>
        <w:rPr>
          <w:rStyle w:val="FootnoteAnchor"/>
          <w:rtl w:val="true"/>
        </w:rPr>
        <w:footnoteReference w:id="775"/>
      </w:r>
      <w:r>
        <w:rPr>
          <w:rFonts w:ascii="Amiri" w:hAnsi="Amiri" w:eastAsia="Amiri" w:cs="Amiri"/>
          <w:color w:val="111111"/>
          <w:sz w:val="28"/>
          <w:sz w:val="28"/>
          <w:szCs w:val="28"/>
          <w:rtl w:val="true"/>
          <w:lang w:bidi="ar-SA"/>
        </w:rPr>
        <w:t>بدرهم فجعلوا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انسان منهم شاة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اشتروا صيداً فقالت رفيقة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 فجعلوا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منهم فداء</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شهاب،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محرِمين أصابا صيداً؟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وبكير،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اسماعيل، عن أبيه، عن ادریس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مُحرمين یر میان صیداً فأصابه أحدهما، الجزاء بينهما أو على كل واحد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جميعاً يفدي كلّ واحد منهما على حدته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393" w:name="pg13462_136946"/>
    </w:p>
    <w:p>
      <w:pPr>
        <w:pStyle w:val="BookText"/>
        <w:rPr/>
      </w:pPr>
      <w:bookmarkEnd w:id="393"/>
      <w:r>
        <w:rPr>
          <w:rFonts w:eastAsia="Amiri" w:cs="Amiri" w:ascii="Amiri" w:hAnsi="Amiri"/>
          <w:color w:val="111111"/>
          <w:sz w:val="28"/>
          <w:szCs w:val="28"/>
          <w:lang w:bidi="ar-SA"/>
        </w:rPr>
        <w:t>21259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الصيد يصيبه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 الجزاء مفرداً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الحكم بن أيمن</w:t>
      </w:r>
      <w:r>
        <w:rPr>
          <w:rStyle w:val="FootnoteAnchor"/>
          <w:rtl w:val="true"/>
        </w:rPr>
        <w:footnoteReference w:id="783"/>
      </w:r>
      <w:r>
        <w:rPr>
          <w:rFonts w:ascii="Amiri" w:hAnsi="Amiri" w:eastAsia="Amiri" w:cs="Amiri"/>
          <w:color w:val="111111"/>
          <w:sz w:val="28"/>
          <w:sz w:val="28"/>
          <w:szCs w:val="28"/>
          <w:rtl w:val="true"/>
          <w:lang w:bidi="ar-SA"/>
        </w:rPr>
        <w:t>، عن يوسف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أكله قوم محرمون؟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شاة</w:t>
      </w:r>
      <w:r>
        <w:rPr>
          <w:rStyle w:val="FootnoteAnchor"/>
          <w:rtl w:val="true"/>
        </w:rPr>
        <w:footnoteReference w:id="784"/>
      </w:r>
      <w:r>
        <w:rPr>
          <w:rFonts w:ascii="Amiri" w:hAnsi="Amiri" w:eastAsia="Amiri" w:cs="Amiri"/>
          <w:color w:val="111111"/>
          <w:sz w:val="28"/>
          <w:sz w:val="28"/>
          <w:szCs w:val="28"/>
          <w:rtl w:val="true"/>
          <w:lang w:bidi="ar-SA"/>
        </w:rPr>
        <w:t>وليس على الّذي ذبحه إلاّ شاة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یوسف الطاطري مثله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807371_2616395394"/>
      <w:bookmarkStart w:id="395" w:name="_Toc139"/>
      <w:bookmarkEnd w:id="394"/>
      <w:r>
        <w:rPr>
          <w:rtl w:val="true"/>
        </w:rPr>
        <w:t xml:space="preserve">باب </w:t>
      </w:r>
      <w:r>
        <w:rPr>
          <w:rtl w:val="true"/>
        </w:rPr>
        <w:t>(</w:t>
      </w:r>
      <w:r>
        <w:rPr/>
        <w:t>20</w:t>
      </w:r>
      <w:r>
        <w:rPr>
          <w:rtl w:val="true"/>
        </w:rPr>
        <w:t>)</w:t>
      </w:r>
      <w:r>
        <w:rPr>
          <w:rtl w:val="true"/>
        </w:rPr>
        <w:t>كفارة الصَّيد اذا اشترك فيه مُحرِم ومُحلّ</w:t>
      </w:r>
      <w:bookmarkEnd w:id="3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سعيد، عن اسماعيل بن أبي زياد،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و مُحِلَّ قتلا صيداً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المُحرِم الفداء كاملا، وعلى المُحِل نصف الفداء، وهذا انّما يجب على المحل اذا كان صيده في الحرم فاما إذا كان صيده في الحل </w:t>
      </w:r>
      <w:bookmarkStart w:id="396" w:name="pg13462_136947"/>
    </w:p>
    <w:p>
      <w:pPr>
        <w:pStyle w:val="BookText"/>
        <w:rPr/>
      </w:pPr>
      <w:bookmarkEnd w:id="396"/>
      <w:r>
        <w:rPr>
          <w:rFonts w:ascii="Amiri" w:hAnsi="Amiri" w:eastAsia="Amiri" w:cs="Amiri"/>
          <w:color w:val="111111"/>
          <w:sz w:val="28"/>
          <w:sz w:val="28"/>
          <w:szCs w:val="28"/>
          <w:rtl w:val="true"/>
          <w:lang w:bidi="ar-SA"/>
        </w:rPr>
        <w:t>فليس عليه شيء</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807373_2616395394"/>
      <w:bookmarkStart w:id="398" w:name="_Toc140"/>
      <w:bookmarkEnd w:id="397"/>
      <w:r>
        <w:rPr>
          <w:rtl w:val="true"/>
        </w:rPr>
        <w:t xml:space="preserve">باب </w:t>
      </w:r>
      <w:r>
        <w:rPr>
          <w:rtl w:val="true"/>
        </w:rPr>
        <w:t>(</w:t>
      </w:r>
      <w:r>
        <w:rPr/>
        <w:t>21</w:t>
      </w:r>
      <w:r>
        <w:rPr>
          <w:rtl w:val="true"/>
        </w:rPr>
        <w:t>)</w:t>
      </w:r>
      <w:r>
        <w:rPr>
          <w:rtl w:val="true"/>
        </w:rPr>
        <w:t>كفارة من رَمی صیداً فأصاب إثنين</w:t>
      </w:r>
      <w:bookmarkEnd w:id="398"/>
    </w:p>
    <w:p>
      <w:pPr>
        <w:pStyle w:val="BookText"/>
        <w:rPr/>
      </w:pPr>
      <w:r>
        <w:rPr>
          <w:rFonts w:eastAsia="Amiri" w:cs="Amiri" w:ascii="Amiri" w:hAnsi="Amiri"/>
          <w:color w:val="111111"/>
          <w:sz w:val="28"/>
          <w:szCs w:val="28"/>
          <w:lang w:bidi="ar-SA"/>
        </w:rPr>
        <w:t>21262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وأحمد ابن محمّد، عن الحسن بن محبوب، عن عليّ بن رئاب، عن مسمع ابن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 المحرم صيداً فأصاب اثنين فإنّ عليه كفّارتين جزاؤهما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807375_2616395394"/>
      <w:bookmarkStart w:id="400" w:name="_Toc141"/>
      <w:bookmarkEnd w:id="399"/>
      <w:r>
        <w:rPr>
          <w:rtl w:val="true"/>
        </w:rPr>
        <w:t xml:space="preserve">باب </w:t>
      </w:r>
      <w:r>
        <w:rPr>
          <w:rtl w:val="true"/>
        </w:rPr>
        <w:t>(</w:t>
      </w:r>
      <w:r>
        <w:rPr/>
        <w:t>22</w:t>
      </w:r>
      <w:r>
        <w:rPr>
          <w:rtl w:val="true"/>
        </w:rPr>
        <w:t>)</w:t>
      </w:r>
      <w:r>
        <w:rPr>
          <w:rtl w:val="true"/>
        </w:rPr>
        <w:t>كفّارة الصَّيد اذا سقط في النار فاحترق</w:t>
      </w:r>
      <w:bookmarkEnd w:id="4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ستة نفر من أصحابنا الى مكة فأوقدنا ناراً عظيمة في بعض المنازل أردنا أن نطرح عليها لحماً ذكياً</w:t>
      </w:r>
      <w:r>
        <w:rPr>
          <w:rStyle w:val="FootnoteAnchor"/>
          <w:rtl w:val="true"/>
        </w:rPr>
        <w:footnoteReference w:id="790"/>
      </w:r>
      <w:r>
        <w:rPr>
          <w:rFonts w:ascii="Amiri" w:hAnsi="Amiri" w:eastAsia="Amiri" w:cs="Amiri"/>
          <w:color w:val="111111"/>
          <w:sz w:val="28"/>
          <w:sz w:val="28"/>
          <w:szCs w:val="28"/>
          <w:rtl w:val="true"/>
          <w:lang w:bidi="ar-SA"/>
        </w:rPr>
        <w:t xml:space="preserve">وكنّا محرمين فمرَّ بنا طيرٌ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w:t>
      </w:r>
      <w:r>
        <w:rPr>
          <w:rStyle w:val="FootnoteAnchor"/>
          <w:rtl w:val="true"/>
        </w:rPr>
        <w:footnoteReference w:id="791"/>
      </w:r>
      <w:r>
        <w:rPr>
          <w:rFonts w:ascii="IRNazanin" w:hAnsi="IRNazanin" w:eastAsia="IRNazanin"/>
          <w:color w:val="111111"/>
          <w:sz w:val="28"/>
          <w:sz w:val="28"/>
          <w:szCs w:val="28"/>
          <w:rtl w:val="true"/>
          <w:lang w:bidi="fa-IR"/>
        </w:rPr>
        <w:t xml:space="preserve">أو 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فاحرقت جناحه فسقط</w:t>
      </w:r>
      <w:r>
        <w:rPr>
          <w:rStyle w:val="FootnoteAnchor"/>
          <w:rtl w:val="true"/>
        </w:rPr>
        <w:footnoteReference w:id="792"/>
      </w:r>
      <w:r>
        <w:rPr>
          <w:rFonts w:ascii="Amiri" w:hAnsi="Amiri" w:eastAsia="Amiri" w:cs="Amiri"/>
          <w:color w:val="111111"/>
          <w:sz w:val="28"/>
          <w:sz w:val="28"/>
          <w:szCs w:val="28"/>
          <w:rtl w:val="true"/>
          <w:lang w:bidi="ar-SA"/>
        </w:rPr>
        <w:t>في النار فمات</w:t>
      </w:r>
      <w:r>
        <w:rPr>
          <w:rStyle w:val="FootnoteAnchor"/>
          <w:rtl w:val="true"/>
        </w:rPr>
        <w:footnoteReference w:id="793"/>
      </w:r>
      <w:r>
        <w:rPr>
          <w:rFonts w:ascii="Amiri" w:hAnsi="Amiri" w:eastAsia="Amiri" w:cs="Amiri"/>
          <w:color w:val="111111"/>
          <w:sz w:val="28"/>
          <w:sz w:val="28"/>
          <w:szCs w:val="28"/>
          <w:rtl w:val="true"/>
          <w:lang w:bidi="ar-SA"/>
        </w:rPr>
        <w:t xml:space="preserve">، فاغتممنا لذلك </w:t>
      </w:r>
      <w:bookmarkStart w:id="401" w:name="pg13462_136948"/>
    </w:p>
    <w:p>
      <w:pPr>
        <w:pStyle w:val="BookText"/>
        <w:rPr/>
      </w:pPr>
      <w:bookmarkEnd w:id="401"/>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فأخبرته وسألته؟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فداء واحد، دم شاة تشتركون</w:t>
      </w:r>
      <w:r>
        <w:rPr>
          <w:rStyle w:val="FootnoteAnchor"/>
          <w:rtl w:val="true"/>
        </w:rPr>
        <w:footnoteReference w:id="794"/>
      </w:r>
      <w:r>
        <w:rPr>
          <w:rFonts w:ascii="Amiri" w:hAnsi="Amiri" w:eastAsia="Amiri" w:cs="Amiri"/>
          <w:color w:val="111111"/>
          <w:sz w:val="28"/>
          <w:sz w:val="28"/>
          <w:szCs w:val="28"/>
          <w:rtl w:val="true"/>
          <w:lang w:bidi="ar-SA"/>
        </w:rPr>
        <w:t>فيه جميعاً، لأنَّ ذلك كان منكم على غير تعمّد، ولو كان ذلك منكم تعمّداً ليقع فيها الصيد فوقع الزمتُ كلَّ رجل</w:t>
      </w:r>
      <w:r>
        <w:rPr>
          <w:rStyle w:val="FootnoteAnchor"/>
          <w:rtl w:val="true"/>
        </w:rPr>
        <w:footnoteReference w:id="795"/>
      </w:r>
      <w:r>
        <w:rPr>
          <w:rFonts w:ascii="Amiri" w:hAnsi="Amiri" w:eastAsia="Amiri" w:cs="Amiri"/>
          <w:color w:val="111111"/>
          <w:sz w:val="28"/>
          <w:sz w:val="28"/>
          <w:szCs w:val="28"/>
          <w:rtl w:val="true"/>
          <w:lang w:bidi="ar-SA"/>
        </w:rPr>
        <w:t>منكم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منّا قبل أن ندخل الحرم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807377_2616395394"/>
      <w:bookmarkStart w:id="403" w:name="_Toc142"/>
      <w:bookmarkEnd w:id="402"/>
      <w:r>
        <w:rPr>
          <w:rtl w:val="true"/>
        </w:rPr>
        <w:t xml:space="preserve">باب </w:t>
      </w:r>
      <w:r>
        <w:rPr>
          <w:rtl w:val="true"/>
        </w:rPr>
        <w:t>(</w:t>
      </w:r>
      <w:r>
        <w:rPr/>
        <w:t>23</w:t>
      </w:r>
      <w:r>
        <w:rPr>
          <w:rtl w:val="true"/>
        </w:rPr>
        <w:t>)</w:t>
      </w:r>
      <w:r>
        <w:rPr>
          <w:rtl w:val="true"/>
        </w:rPr>
        <w:t>كفّارة صيد العبد على مولاه إن اَذِنَ له بالحج</w:t>
      </w:r>
      <w:bookmarkEnd w:id="403"/>
    </w:p>
    <w:p>
      <w:pPr>
        <w:pStyle w:val="BookText"/>
        <w:rPr/>
      </w:pPr>
      <w:r>
        <w:rPr>
          <w:rFonts w:eastAsia="IRNazanin" w:cs="IRNazanin"/>
          <w:color w:val="111111"/>
          <w:sz w:val="28"/>
          <w:szCs w:val="28"/>
          <w:lang w:bidi="fa-IR"/>
        </w:rPr>
        <w:t>21264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أصاب العبد وهو مُحرِم</w:t>
      </w:r>
      <w:r>
        <w:rPr>
          <w:rStyle w:val="FootnoteAnchor"/>
          <w:rtl w:val="true"/>
        </w:rPr>
        <w:footnoteReference w:id="798"/>
      </w:r>
      <w:r>
        <w:rPr>
          <w:rFonts w:ascii="Amiri" w:hAnsi="Amiri" w:eastAsia="Amiri" w:cs="Amiri"/>
          <w:color w:val="111111"/>
          <w:sz w:val="28"/>
          <w:sz w:val="28"/>
          <w:szCs w:val="28"/>
          <w:rtl w:val="true"/>
          <w:lang w:bidi="ar-SA"/>
        </w:rPr>
        <w:t>في إحرامه فهو على السيّد إذا أذن له في الإحرام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w:t>
      </w:r>
      <w:bookmarkStart w:id="404" w:name="pg13462_136949"/>
    </w:p>
    <w:p>
      <w:pPr>
        <w:pStyle w:val="BookText"/>
        <w:rPr/>
      </w:pPr>
      <w:bookmarkEnd w:id="404"/>
      <w:r>
        <w:rPr>
          <w:rFonts w:ascii="IRNazanin" w:hAnsi="IRNazanin" w:eastAsia="IRNazanin"/>
          <w:color w:val="111111"/>
          <w:sz w:val="28"/>
          <w:sz w:val="28"/>
          <w:szCs w:val="28"/>
          <w:rtl w:val="true"/>
          <w:lang w:bidi="fa-IR"/>
        </w:rPr>
        <w:t>عبدالرحمن، عن حمّاد مثله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العبد المُحرِم صیداً وكان مولاه الذي أحجّه فعليه الجزاء، وإن لم يكن العبد مُحرِماً فاصاب صيداً ولم يأمره مولاه به فليس عليه شيء</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807379_2616395394"/>
      <w:bookmarkStart w:id="406" w:name="_Toc143"/>
      <w:bookmarkEnd w:id="405"/>
      <w:r>
        <w:rPr>
          <w:rtl w:val="true"/>
        </w:rPr>
        <w:t xml:space="preserve">باب </w:t>
      </w:r>
      <w:r>
        <w:rPr>
          <w:rtl w:val="true"/>
        </w:rPr>
        <w:t>(</w:t>
      </w:r>
      <w:r>
        <w:rPr/>
        <w:t>24</w:t>
      </w:r>
      <w:r>
        <w:rPr>
          <w:rtl w:val="true"/>
        </w:rPr>
        <w:t>)</w:t>
      </w:r>
      <w:r>
        <w:rPr>
          <w:rtl w:val="true"/>
        </w:rPr>
        <w:t>عدم الكفّارة على مولى العبد المُحِلّ إن لم يأمره مولاه بالصيد</w:t>
      </w:r>
      <w:bookmarkEnd w:id="406"/>
    </w:p>
    <w:p>
      <w:pPr>
        <w:pStyle w:val="BookText"/>
        <w:rPr/>
      </w:pPr>
      <w:r>
        <w:rPr>
          <w:rFonts w:eastAsia="IRNazanin" w:cs="IRNazanin"/>
          <w:color w:val="111111"/>
          <w:sz w:val="28"/>
          <w:szCs w:val="28"/>
          <w:lang w:bidi="fa-IR"/>
        </w:rPr>
        <w:t>21266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صفوان، عن عبدالله بن سنان وابن أبي عمير،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معه غلام له ليس بمحرم أصاب صيداً ولم يأمره سيده؟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سيده شيء</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807381_2616395394"/>
      <w:bookmarkStart w:id="408" w:name="_Toc144"/>
      <w:bookmarkEnd w:id="407"/>
      <w:r>
        <w:rPr>
          <w:rtl w:val="true"/>
        </w:rPr>
        <w:t xml:space="preserve">باب </w:t>
      </w:r>
      <w:r>
        <w:rPr>
          <w:rtl w:val="true"/>
        </w:rPr>
        <w:t>(</w:t>
      </w:r>
      <w:r>
        <w:rPr/>
        <w:t>25</w:t>
      </w:r>
      <w:r>
        <w:rPr>
          <w:rtl w:val="true"/>
        </w:rPr>
        <w:t>)</w:t>
      </w:r>
      <w:r>
        <w:rPr>
          <w:rtl w:val="true"/>
        </w:rPr>
        <w:t>كفّارة شُرب المُحرِم لبن الظَّبية في الحرم</w:t>
      </w:r>
      <w:bookmarkEnd w:id="4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محمد بن الحسين بن أبي الخطّاب، عن محمد بن اسماعیل بن بزيع، عن صالح </w:t>
      </w:r>
    </w:p>
    <w:p>
      <w:pPr>
        <w:pStyle w:val="BookText"/>
        <w:rPr/>
      </w:pPr>
      <w:r>
        <w:rPr>
          <w:rFonts w:ascii="Amiri" w:hAnsi="Amiri" w:eastAsia="Amiri" w:cs="Amiri"/>
          <w:color w:val="111111"/>
          <w:sz w:val="28"/>
          <w:sz w:val="28"/>
          <w:szCs w:val="28"/>
          <w:rtl w:val="true"/>
          <w:lang w:bidi="ar-SA"/>
        </w:rPr>
        <w:t xml:space="preserve">ابن عقبة، عن يزيد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مرّ وهو مُحرِم في الحرم فأخذ عنز ظبية</w:t>
      </w:r>
      <w:r>
        <w:rPr>
          <w:rStyle w:val="FootnoteAnchor"/>
          <w:rtl w:val="true"/>
        </w:rPr>
        <w:footnoteReference w:id="804"/>
      </w:r>
      <w:r>
        <w:rPr>
          <w:rFonts w:ascii="IRNazanin" w:hAnsi="IRNazanin" w:eastAsia="IRNazanin"/>
          <w:color w:val="111111"/>
          <w:sz w:val="28"/>
          <w:sz w:val="28"/>
          <w:szCs w:val="28"/>
          <w:rtl w:val="true"/>
          <w:lang w:bidi="fa-IR"/>
        </w:rPr>
        <w:t>فاحتلبها وشرب لبنها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وجزاء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اللبن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إسماعيل، عن صالح بن عقبة، عن يزيد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مرّ وهو في الحرم فأخذ عنق ظبية فاحتلبها، وشرب من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وجزاءهُ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اللبن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مرَّ وهو مُحرِم فأخذ ظبية فاحتلبها وشرب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وجزاء في الحرم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مُحرِماً، ودفعه قيمة اللَّبن الذي شربه لكونه في الحرم</w:t>
      </w:r>
      <w:r>
        <w:rPr>
          <w:rFonts w:eastAsia="Amiri" w:cs="Amiri" w:ascii="Amiri" w:hAnsi="Amiri"/>
          <w:color w:val="111111"/>
          <w:sz w:val="28"/>
          <w:szCs w:val="28"/>
          <w:rtl w:val="true"/>
          <w:lang w:bidi="ar-SA"/>
        </w:rPr>
        <w:t xml:space="preserve">. </w:t>
      </w:r>
      <w:bookmarkStart w:id="409" w:name="pg13462_136951"/>
    </w:p>
    <w:p>
      <w:pPr>
        <w:pStyle w:val="Heading3"/>
        <w:numPr>
          <w:ilvl w:val="2"/>
          <w:numId w:val="1"/>
        </w:numPr>
        <w:rPr/>
      </w:pPr>
      <w:bookmarkStart w:id="410" w:name="__RefHeading___Toc1807383_2616395394"/>
      <w:bookmarkStart w:id="411" w:name="_Toc145"/>
      <w:bookmarkEnd w:id="409"/>
      <w:bookmarkEnd w:id="410"/>
      <w:r>
        <w:rPr>
          <w:rtl w:val="true"/>
        </w:rPr>
        <w:t xml:space="preserve">باب </w:t>
      </w:r>
      <w:r>
        <w:rPr>
          <w:rtl w:val="true"/>
        </w:rPr>
        <w:t>(</w:t>
      </w:r>
      <w:r>
        <w:rPr/>
        <w:t>26</w:t>
      </w:r>
      <w:r>
        <w:rPr>
          <w:rtl w:val="true"/>
        </w:rPr>
        <w:t>)</w:t>
      </w:r>
      <w:r>
        <w:rPr>
          <w:rtl w:val="true"/>
        </w:rPr>
        <w:t>كفّارة بيض النّعام</w:t>
      </w:r>
      <w:bookmarkEnd w:id="411"/>
    </w:p>
    <w:p>
      <w:pPr>
        <w:pStyle w:val="BookText"/>
        <w:rPr/>
      </w:pPr>
      <w:r>
        <w:rPr>
          <w:rFonts w:eastAsia="IRNazanin" w:cs="IRNazanin"/>
          <w:color w:val="111111"/>
          <w:sz w:val="28"/>
          <w:szCs w:val="28"/>
          <w:lang w:bidi="fa-IR"/>
        </w:rPr>
        <w:t>21270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سنان،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بيضة النعام شاة، فان لم يجد فصيام ثلاثة أيام، فمن لم يستطع فكفارته اطعام عشرة مساكين إذا أصابه وهو مُحرِم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أصاب بيض نعام وهو مُحرِم فعليه أن يرسل الفحل في مثل عدّة البيض من الابل فانّه ربما فَسَد كلُّه وربما خُلق كلُّه وربما صلح بعضه وفسد بعضه، فما نتجت الابل فهدياً</w:t>
      </w:r>
      <w:r>
        <w:rPr>
          <w:rStyle w:val="FootnoteAnchor"/>
          <w:rtl w:val="true"/>
        </w:rPr>
        <w:footnoteReference w:id="810"/>
      </w:r>
      <w:r>
        <w:rPr>
          <w:rFonts w:ascii="Amiri" w:hAnsi="Amiri" w:eastAsia="Amiri" w:cs="Amiri"/>
          <w:color w:val="111111"/>
          <w:sz w:val="28"/>
          <w:sz w:val="28"/>
          <w:szCs w:val="28"/>
          <w:rtl w:val="true"/>
          <w:lang w:bidi="ar-SA"/>
        </w:rPr>
        <w:t>بالغ الكعبة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ابن الفضيل وصفوان وغيره،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و طیء بيض نعام فشدخها</w:t>
      </w:r>
      <w:r>
        <w:rPr>
          <w:rStyle w:val="FootnoteAnchor"/>
          <w:rtl w:val="true"/>
        </w:rPr>
        <w:footnoteReference w:id="8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w:t>
      </w:r>
      <w:r>
        <w:rPr>
          <w:rStyle w:val="FootnoteAnchor"/>
          <w:rtl w:val="true"/>
        </w:rPr>
        <w:footnoteReference w:id="813"/>
      </w:r>
      <w:r>
        <w:rPr>
          <w:rFonts w:ascii="Amiri" w:hAnsi="Amiri" w:eastAsia="Amiri" w:cs="Amiri"/>
          <w:color w:val="111111"/>
          <w:sz w:val="28"/>
          <w:sz w:val="28"/>
          <w:szCs w:val="28"/>
          <w:rtl w:val="true"/>
          <w:lang w:bidi="ar-SA"/>
        </w:rPr>
        <w:t xml:space="preserve">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الفحل في مثل عدد البيض من الابل الاناث، فما لقح وسلم كان النتاج هدياً </w:t>
      </w:r>
      <w:bookmarkStart w:id="412" w:name="pg13462_136952"/>
    </w:p>
    <w:p>
      <w:pPr>
        <w:pStyle w:val="BookText"/>
        <w:rPr/>
      </w:pPr>
      <w:bookmarkEnd w:id="412"/>
      <w:r>
        <w:rPr>
          <w:rFonts w:ascii="Amiri" w:hAnsi="Amiri" w:eastAsia="Amiri" w:cs="Amiri"/>
          <w:color w:val="111111"/>
          <w:sz w:val="28"/>
          <w:sz w:val="28"/>
          <w:szCs w:val="28"/>
          <w:rtl w:val="true"/>
          <w:lang w:bidi="ar-SA"/>
        </w:rPr>
        <w:t xml:space="preserve">بالغ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وَطئتَه أو وطئه بعيرك أو دابتك وأنت مُحرِم فعليك فداؤه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بيض النعام، في كلّ بيضة بِجَنينِ ناقةٍ إذا هو تبيّن خلقه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807385_2616395394"/>
      <w:bookmarkStart w:id="414" w:name="_Toc146"/>
      <w:bookmarkEnd w:id="413"/>
      <w:r>
        <w:rPr>
          <w:rtl w:val="true"/>
        </w:rPr>
        <w:t xml:space="preserve">باب </w:t>
      </w:r>
      <w:r>
        <w:rPr>
          <w:rtl w:val="true"/>
        </w:rPr>
        <w:t>(</w:t>
      </w:r>
      <w:r>
        <w:rPr/>
        <w:t>27</w:t>
      </w:r>
      <w:r>
        <w:rPr>
          <w:rtl w:val="true"/>
        </w:rPr>
        <w:t>)</w:t>
      </w:r>
      <w:r>
        <w:rPr>
          <w:rtl w:val="true"/>
        </w:rPr>
        <w:t>كفارة من اكل بيض النعام في الحرم</w:t>
      </w:r>
      <w:bookmarkEnd w:id="414"/>
    </w:p>
    <w:p>
      <w:pPr>
        <w:pStyle w:val="BookText"/>
        <w:rPr/>
      </w:pPr>
      <w:r>
        <w:rPr>
          <w:rFonts w:eastAsia="Amiri" w:cs="Amiri" w:ascii="Amiri" w:hAnsi="Amiri"/>
          <w:color w:val="111111"/>
          <w:sz w:val="28"/>
          <w:szCs w:val="28"/>
          <w:lang w:bidi="ar-SA"/>
        </w:rPr>
        <w:t>21274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عن عليّ بن النعمان، عن سعد بن عبدالله</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بيضة نعامة أُكلت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بثمنها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سعيد بن عبدالله الاعرج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415" w:name="pg13462_136953"/>
    </w:p>
    <w:p>
      <w:pPr>
        <w:pStyle w:val="Heading3"/>
        <w:numPr>
          <w:ilvl w:val="2"/>
          <w:numId w:val="1"/>
        </w:numPr>
        <w:rPr/>
      </w:pPr>
      <w:bookmarkStart w:id="416" w:name="__RefHeading___Toc1807387_2616395394"/>
      <w:bookmarkStart w:id="417" w:name="_Toc147"/>
      <w:bookmarkEnd w:id="415"/>
      <w:bookmarkEnd w:id="416"/>
      <w:r>
        <w:rPr>
          <w:rtl w:val="true"/>
        </w:rPr>
        <w:t xml:space="preserve">باب </w:t>
      </w:r>
      <w:r>
        <w:rPr>
          <w:rtl w:val="true"/>
        </w:rPr>
        <w:t>(</w:t>
      </w:r>
      <w:r>
        <w:rPr/>
        <w:t>28</w:t>
      </w:r>
      <w:r>
        <w:rPr>
          <w:rtl w:val="true"/>
        </w:rPr>
        <w:t>)</w:t>
      </w:r>
      <w:r>
        <w:rPr>
          <w:rtl w:val="true"/>
        </w:rPr>
        <w:t>كفّارة بيض القطاة</w:t>
      </w:r>
      <w:bookmarkEnd w:id="417"/>
    </w:p>
    <w:p>
      <w:pPr>
        <w:pStyle w:val="BookText"/>
        <w:rPr/>
      </w:pPr>
      <w:r>
        <w:rPr>
          <w:rFonts w:eastAsia="IRNazanin" w:cs="IRNazanin"/>
          <w:color w:val="111111"/>
          <w:sz w:val="28"/>
          <w:szCs w:val="28"/>
          <w:lang w:bidi="fa-IR"/>
        </w:rPr>
        <w:t>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ابن أحمد، عن عبدالملك،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وطیء بيض قطاة فشدخه؟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الفحل في عدد البيض</w:t>
      </w:r>
      <w:r>
        <w:rPr>
          <w:rStyle w:val="FootnoteAnchor"/>
          <w:rtl w:val="true"/>
        </w:rPr>
        <w:footnoteReference w:id="819"/>
      </w:r>
      <w:r>
        <w:rPr>
          <w:rFonts w:ascii="Amiri" w:hAnsi="Amiri" w:eastAsia="Amiri" w:cs="Amiri"/>
          <w:color w:val="111111"/>
          <w:sz w:val="28"/>
          <w:sz w:val="28"/>
          <w:szCs w:val="28"/>
          <w:rtl w:val="true"/>
          <w:lang w:bidi="ar-SA"/>
        </w:rPr>
        <w:t>من الغنم كما يرسل الفحل في عدد البيض</w:t>
      </w:r>
      <w:r>
        <w:rPr>
          <w:rStyle w:val="FootnoteAnchor"/>
          <w:rtl w:val="true"/>
        </w:rPr>
        <w:footnoteReference w:id="820"/>
      </w:r>
      <w:r>
        <w:rPr>
          <w:rFonts w:ascii="Amiri" w:hAnsi="Amiri" w:eastAsia="Amiri" w:cs="Amiri"/>
          <w:color w:val="111111"/>
          <w:sz w:val="28"/>
          <w:sz w:val="28"/>
          <w:szCs w:val="28"/>
          <w:rtl w:val="true"/>
          <w:lang w:bidi="ar-SA"/>
        </w:rPr>
        <w:t>من الابل، ومن أصاب بيضة</w:t>
      </w:r>
      <w:r>
        <w:rPr>
          <w:rStyle w:val="FootnoteAnchor"/>
          <w:rtl w:val="true"/>
        </w:rPr>
        <w:footnoteReference w:id="821"/>
      </w:r>
      <w:r>
        <w:rPr>
          <w:rFonts w:ascii="Amiri" w:hAnsi="Amiri" w:eastAsia="Amiri" w:cs="Amiri"/>
          <w:color w:val="111111"/>
          <w:sz w:val="28"/>
          <w:sz w:val="28"/>
          <w:szCs w:val="28"/>
          <w:rtl w:val="true"/>
          <w:lang w:bidi="ar-SA"/>
        </w:rPr>
        <w:t>فعليه مخاض من الغنم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الحديث على ما اذا كان في البيض فرخ</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سنان، عن ابن مسكان، عن منصور بن حازم،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وطیء بيض قطاة</w:t>
      </w:r>
      <w:r>
        <w:rPr>
          <w:rStyle w:val="FootnoteAnchor"/>
          <w:rtl w:val="true"/>
        </w:rPr>
        <w:footnoteReference w:id="823"/>
      </w:r>
      <w:r>
        <w:rPr>
          <w:rFonts w:ascii="Amiri" w:hAnsi="Amiri" w:eastAsia="Amiri" w:cs="Amiri"/>
          <w:color w:val="111111"/>
          <w:sz w:val="28"/>
          <w:sz w:val="28"/>
          <w:szCs w:val="28"/>
          <w:rtl w:val="true"/>
          <w:lang w:bidi="ar-SA"/>
        </w:rPr>
        <w:t>فشدخه؟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عدد البيض</w:t>
      </w:r>
      <w:r>
        <w:rPr>
          <w:rStyle w:val="FootnoteAnchor"/>
          <w:rtl w:val="true"/>
        </w:rPr>
        <w:footnoteReference w:id="824"/>
      </w:r>
      <w:r>
        <w:rPr>
          <w:rFonts w:ascii="Amiri" w:hAnsi="Amiri" w:eastAsia="Amiri" w:cs="Amiri"/>
          <w:color w:val="111111"/>
          <w:sz w:val="28"/>
          <w:sz w:val="28"/>
          <w:szCs w:val="28"/>
          <w:rtl w:val="true"/>
          <w:lang w:bidi="ar-SA"/>
        </w:rPr>
        <w:t xml:space="preserve">من الغنم كما يرسل الفحل </w:t>
      </w:r>
    </w:p>
    <w:p>
      <w:pPr>
        <w:pStyle w:val="BookText"/>
        <w:rPr/>
      </w:pPr>
      <w:r>
        <w:rPr>
          <w:rFonts w:ascii="Amiri" w:hAnsi="Amiri" w:eastAsia="Amiri" w:cs="Amiri"/>
          <w:color w:val="111111"/>
          <w:sz w:val="28"/>
          <w:sz w:val="28"/>
          <w:szCs w:val="28"/>
          <w:rtl w:val="true"/>
          <w:lang w:bidi="ar-SA"/>
        </w:rPr>
        <w:t>في عدد البيض من النعام في الابل</w:t>
      </w:r>
      <w:r>
        <w:rPr>
          <w:rStyle w:val="FootnoteAnchor"/>
          <w:rtl w:val="true"/>
        </w:rPr>
        <w:footnoteReference w:id="825"/>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منصور بن حازم، وابن مسكان، عن سليمان بن خالد،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w:t>
      </w:r>
      <w:r>
        <w:rPr>
          <w:rStyle w:val="FootnoteAnchor"/>
          <w:rtl w:val="true"/>
        </w:rPr>
        <w:footnoteReference w:id="827"/>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معاوية بن حكيم، عن ابن رباط،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بيض القطاة؟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فيه في الغنم كما يصنع في بيض النعام في الابل</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عبدالرّحمن بن الحجّاج،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إذا أصابه المُحرِم مثل ما في بيض النعام بكارة من الإبل</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أبي علي </w:t>
      </w:r>
      <w:bookmarkStart w:id="418" w:name="pg13462_136955"/>
    </w:p>
    <w:p>
      <w:pPr>
        <w:pStyle w:val="BookText"/>
        <w:rPr/>
      </w:pPr>
      <w:bookmarkEnd w:id="418"/>
      <w:r>
        <w:rPr>
          <w:rFonts w:ascii="Amiri" w:hAnsi="Amiri" w:eastAsia="Amiri" w:cs="Amiri"/>
          <w:color w:val="111111"/>
          <w:sz w:val="28"/>
          <w:sz w:val="28"/>
          <w:szCs w:val="28"/>
          <w:rtl w:val="true"/>
          <w:lang w:bidi="ar-SA"/>
        </w:rPr>
        <w:t>الاشعري مثله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هذا الحديث على صورة تحرك الفرخ في البيض حتى تجب هذه الكفّارة وذلك جمعاً بين الأدلة كما هو الحال في بيض النعام فانّه لاخلاف بين الفقهاء في وجوب البكر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كفارة مثل ما في بيض النعام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807389_2616395394"/>
      <w:bookmarkStart w:id="420" w:name="_Toc148"/>
      <w:bookmarkEnd w:id="419"/>
      <w:r>
        <w:rPr>
          <w:rtl w:val="true"/>
        </w:rPr>
        <w:t xml:space="preserve">باب </w:t>
      </w:r>
      <w:r>
        <w:rPr>
          <w:rtl w:val="true"/>
        </w:rPr>
        <w:t>(</w:t>
      </w:r>
      <w:r>
        <w:rPr/>
        <w:t>29</w:t>
      </w:r>
      <w:r>
        <w:rPr>
          <w:rtl w:val="true"/>
        </w:rPr>
        <w:t>)</w:t>
      </w:r>
      <w:r>
        <w:rPr>
          <w:rtl w:val="true"/>
        </w:rPr>
        <w:t>كفارة بيض الحمام</w:t>
      </w:r>
      <w:bookmarkEnd w:id="4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أبي الحسين التميمي، عن صفوان،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غلامي طرح مکتلاً</w:t>
      </w:r>
      <w:r>
        <w:rPr>
          <w:rStyle w:val="FootnoteAnchor"/>
          <w:rtl w:val="true"/>
        </w:rPr>
        <w:footnoteReference w:id="834"/>
      </w:r>
      <w:r>
        <w:rPr>
          <w:rFonts w:ascii="Amiri" w:hAnsi="Amiri" w:eastAsia="Amiri" w:cs="Amiri"/>
          <w:color w:val="111111"/>
          <w:sz w:val="28"/>
          <w:sz w:val="28"/>
          <w:szCs w:val="28"/>
          <w:rtl w:val="true"/>
          <w:lang w:bidi="ar-SA"/>
        </w:rPr>
        <w:t>في منزلي وفيه بيضتان من طير حمام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قيمة البيضتين يعلف به 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وقيمة البيضتين وقيمة الطير سواء</w:t>
      </w:r>
      <w:r>
        <w:rPr>
          <w:rFonts w:eastAsia="Amiri" w:cs="Amiri" w:ascii="Amiri" w:hAnsi="Amiri"/>
          <w:color w:val="111111"/>
          <w:sz w:val="28"/>
          <w:szCs w:val="28"/>
          <w:rtl w:val="true"/>
          <w:lang w:bidi="ar-SA"/>
        </w:rPr>
        <w:t>)</w:t>
      </w:r>
      <w:r>
        <w:rPr>
          <w:rStyle w:val="FootnoteAnchor"/>
          <w:rtl w:val="true"/>
        </w:rPr>
        <w:footnoteReference w:id="835"/>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عن ابن مسکان،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جانب بيتي مكتل فيه بيضتان من حمام الحرم فذهب الغلام يكبّ</w:t>
      </w:r>
      <w:r>
        <w:rPr>
          <w:rStyle w:val="FootnoteAnchor"/>
          <w:rtl w:val="true"/>
        </w:rPr>
        <w:footnoteReference w:id="837"/>
      </w:r>
      <w:r>
        <w:rPr>
          <w:rFonts w:ascii="Amiri" w:hAnsi="Amiri" w:eastAsia="Amiri" w:cs="Amiri"/>
          <w:color w:val="111111"/>
          <w:sz w:val="28"/>
          <w:sz w:val="28"/>
          <w:szCs w:val="28"/>
          <w:rtl w:val="true"/>
          <w:lang w:bidi="ar-SA"/>
        </w:rPr>
        <w:t>المكتل وهو لايعلم انَّ فيه بيضتين فكسرهما، فخرجت، فلقيت عبدالله بن الحسن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بكفَّين من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w:t>
      </w:r>
      <w:r>
        <w:rPr>
          <w:rStyle w:val="FootnoteAnchor"/>
          <w:rtl w:val="true"/>
        </w:rPr>
        <w:footnoteReference w:id="838"/>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فأخبرته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 طیرین تعلف</w:t>
      </w:r>
      <w:r>
        <w:rPr>
          <w:rStyle w:val="FootnoteAnchor"/>
          <w:rtl w:val="true"/>
        </w:rPr>
        <w:footnoteReference w:id="839"/>
      </w:r>
      <w:r>
        <w:rPr>
          <w:rFonts w:ascii="IRNazanin" w:hAnsi="IRNazanin" w:eastAsia="IRNazanin"/>
          <w:color w:val="111111"/>
          <w:sz w:val="28"/>
          <w:sz w:val="28"/>
          <w:szCs w:val="28"/>
          <w:rtl w:val="true"/>
          <w:lang w:bidi="fa-IR"/>
        </w:rPr>
        <w:t>به حمام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فلقیت عبدالله بن الحسن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حَدَّث به فانّما أخذه</w:t>
      </w:r>
      <w:r>
        <w:rPr>
          <w:rStyle w:val="FootnoteAnchor"/>
          <w:rtl w:val="true"/>
        </w:rPr>
        <w:footnoteReference w:id="840"/>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مسكان، عن يزيد بن خليفة مثله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محمد بن أحمد، عن عبدالكريم، عن يزيد بن خليفة،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بيتي مكتل فيه بيض من حمام الحرم فذهب غلامي فاكبَّ المكتل وهو لايعلم أنَّ فيه بيضاً فكَسَره فخرجتُ فلقيتُ عبدالله بن الحسن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w:t>
      </w:r>
    </w:p>
    <w:p>
      <w:pPr>
        <w:pStyle w:val="BookText"/>
        <w:rPr/>
      </w:pPr>
      <w:r>
        <w:rPr>
          <w:rFonts w:ascii="IRNazanin" w:hAnsi="IRNazanin" w:eastAsia="IRNazanin"/>
          <w:color w:val="111111"/>
          <w:sz w:val="28"/>
          <w:sz w:val="28"/>
          <w:szCs w:val="28"/>
          <w:rtl w:val="true"/>
          <w:lang w:bidi="fa-IR"/>
        </w:rPr>
        <w:t>بكفّين من دقيق،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لقيت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طيرين تُطعم به حمام الحرم، فلقیت عبدالله بن الحسن بعد ذلك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فخذ به فانّه أخذه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عن أبان، عن الحلبي عبيدالله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 الغلام مکتلاً فکسَر بيضتين في الحرم فسألت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جَدييَن او حملين</w:t>
      </w:r>
      <w:r>
        <w:rPr>
          <w:rStyle w:val="FootnoteAnchor"/>
          <w:rtl w:val="true"/>
        </w:rPr>
        <w:footnoteReference w:id="844"/>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إسماعيل، عن صالح بن عقبة،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أكل بيض حَمام الحرم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لكلّ بيضة دم، وعليه ثَمنها سدسٌ او رُبع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الدّماء لزمته لأكله وهو مُحرِم، وإنّ الجزاء لزمه لأخذه بيضَ حمام الحرم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في بيض الحمام واشباهها من الطير في الغنم، مثل مايصنع في بيض النعام 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فراخها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فرخ </w:t>
      </w:r>
      <w:bookmarkStart w:id="421" w:name="pg13462_136958"/>
    </w:p>
    <w:p>
      <w:pPr>
        <w:pStyle w:val="BookText"/>
        <w:rPr/>
      </w:pPr>
      <w:bookmarkEnd w:id="421"/>
      <w:r>
        <w:rPr>
          <w:rFonts w:ascii="IRNazanin" w:hAnsi="IRNazanin" w:eastAsia="IRNazanin"/>
          <w:color w:val="111111"/>
          <w:sz w:val="28"/>
          <w:sz w:val="28"/>
          <w:szCs w:val="28"/>
          <w:rtl w:val="true"/>
          <w:lang w:bidi="fa-IR"/>
        </w:rPr>
        <w:t>حمل</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807391_2616395394"/>
      <w:bookmarkStart w:id="423" w:name="_Toc149"/>
      <w:bookmarkEnd w:id="422"/>
      <w:r>
        <w:rPr>
          <w:rtl w:val="true"/>
        </w:rPr>
        <w:t xml:space="preserve">باب </w:t>
      </w:r>
      <w:r>
        <w:rPr>
          <w:rtl w:val="true"/>
        </w:rPr>
        <w:t>(</w:t>
      </w:r>
      <w:r>
        <w:rPr/>
        <w:t>30</w:t>
      </w:r>
      <w:r>
        <w:rPr>
          <w:rtl w:val="true"/>
        </w:rPr>
        <w:t>)</w:t>
      </w:r>
      <w:r>
        <w:rPr>
          <w:rtl w:val="true"/>
        </w:rPr>
        <w:t>حرمة أكل المُحرِم من لحم الصَّيد مطلقاً</w:t>
      </w:r>
      <w:bookmarkEnd w:id="423"/>
    </w:p>
    <w:p>
      <w:pPr>
        <w:pStyle w:val="BookText"/>
        <w:rPr/>
      </w:pPr>
      <w:r>
        <w:rPr>
          <w:rFonts w:eastAsia="IRNazanin" w:cs="IRNazanin"/>
          <w:color w:val="111111"/>
          <w:sz w:val="28"/>
          <w:szCs w:val="28"/>
          <w:lang w:bidi="fa-IR"/>
        </w:rPr>
        <w:t>21286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بن عيسى، عن حریز بن عبدالله،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لحوم الوحش تهدي إلى الرَّجل ولم يعلم صيدها ولم يأمر به أيأكله؟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ايأكل قديد الوحش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لحوم الوحش تُهدى للرجل وهو مُحرِم لم يعلم بصيده ولم يأمر به اياكله؟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424" w:name="pg13462_136959"/>
    </w:p>
    <w:p>
      <w:pPr>
        <w:pStyle w:val="Heading3"/>
        <w:numPr>
          <w:ilvl w:val="2"/>
          <w:numId w:val="1"/>
        </w:numPr>
        <w:rPr/>
      </w:pPr>
      <w:bookmarkStart w:id="425" w:name="__RefHeading___Toc1807393_2616395394"/>
      <w:bookmarkStart w:id="426" w:name="_Toc150"/>
      <w:bookmarkEnd w:id="424"/>
      <w:bookmarkEnd w:id="425"/>
      <w:r>
        <w:rPr>
          <w:rtl w:val="true"/>
        </w:rPr>
        <w:t xml:space="preserve">باب </w:t>
      </w:r>
      <w:r>
        <w:rPr>
          <w:rtl w:val="true"/>
        </w:rPr>
        <w:t>(</w:t>
      </w:r>
      <w:r>
        <w:rPr/>
        <w:t>31</w:t>
      </w:r>
      <w:r>
        <w:rPr>
          <w:rtl w:val="true"/>
        </w:rPr>
        <w:t>)</w:t>
      </w:r>
      <w:r>
        <w:rPr>
          <w:rtl w:val="true"/>
        </w:rPr>
        <w:t>كفّارة أكل المُحرِم من لحم الصيد</w:t>
      </w:r>
      <w:bookmarkEnd w:id="426"/>
    </w:p>
    <w:p>
      <w:pPr>
        <w:pStyle w:val="BookText"/>
        <w:rPr/>
      </w:pPr>
      <w:r>
        <w:rPr>
          <w:rFonts w:eastAsia="IRNazanin" w:cs="IRNazanin"/>
          <w:color w:val="111111"/>
          <w:sz w:val="28"/>
          <w:szCs w:val="28"/>
          <w:lang w:bidi="fa-IR"/>
        </w:rPr>
        <w:t>21288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أكل من لحم صيد لايدري</w:t>
      </w:r>
      <w:r>
        <w:rPr>
          <w:rStyle w:val="FootnoteAnchor"/>
          <w:rtl w:val="true"/>
        </w:rPr>
        <w:footnoteReference w:id="850"/>
      </w:r>
      <w:r>
        <w:rPr>
          <w:rFonts w:ascii="Amiri" w:hAnsi="Amiri" w:eastAsia="Amiri" w:cs="Amiri"/>
          <w:color w:val="111111"/>
          <w:sz w:val="28"/>
          <w:sz w:val="28"/>
          <w:szCs w:val="28"/>
          <w:rtl w:val="true"/>
          <w:lang w:bidi="ar-SA"/>
        </w:rPr>
        <w:t>ما هو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لنا طائر</w:t>
      </w:r>
      <w:r>
        <w:rPr>
          <w:rStyle w:val="FootnoteAnchor"/>
          <w:rtl w:val="true"/>
        </w:rPr>
        <w:footnoteReference w:id="853"/>
      </w:r>
      <w:r>
        <w:rPr>
          <w:rFonts w:ascii="IRNazanin" w:hAnsi="IRNazanin" w:eastAsia="IRNazanin"/>
          <w:color w:val="111111"/>
          <w:sz w:val="28"/>
          <w:sz w:val="28"/>
          <w:szCs w:val="28"/>
          <w:rtl w:val="true"/>
          <w:lang w:bidi="fa-IR"/>
        </w:rPr>
        <w:t>مذبوح بمكّة فأكله أهلنا؟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به أهل مكّة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ثَمنُه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مثله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427" w:name="pg13462_136960"/>
    </w:p>
    <w:p>
      <w:pPr>
        <w:pStyle w:val="BookText"/>
        <w:rPr/>
      </w:pPr>
      <w:bookmarkEnd w:id="427"/>
      <w:r>
        <w:rPr>
          <w:rFonts w:eastAsia="Amiri" w:cs="Amiri" w:ascii="Amiri" w:hAnsi="Amiri"/>
          <w:color w:val="111111"/>
          <w:sz w:val="28"/>
          <w:szCs w:val="28"/>
          <w:lang w:bidi="ar-SA"/>
        </w:rPr>
        <w:t>21290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أهدي لهُ ظبي مذبوح فأكله؟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ثمنهُ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أحمد بن محمّد بن أبي نصر، عن مثنّی بن عبدالسّلام، عن محمّد بن أبي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لغلام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هيّيء لنا غداء، فأخذ طياراً من الحرم فذبَحها وطبخَها، فأخبرتُ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اُدفنها وأَفدِ كلَّ طائر منها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المثنّى، عن محمد بن أبي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لغلام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 لنا غداءنا ، فأخذ لنا من اطيار مكة فذبحها وطبخها، فدخلتُ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اُدفنهن وأَفدِ عن كلَّ طير منهن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807395_2616395394"/>
      <w:bookmarkStart w:id="429" w:name="_Toc151"/>
      <w:bookmarkEnd w:id="428"/>
      <w:r>
        <w:rPr>
          <w:rtl w:val="true"/>
        </w:rPr>
        <w:t xml:space="preserve">باب </w:t>
      </w:r>
      <w:r>
        <w:rPr>
          <w:rtl w:val="true"/>
        </w:rPr>
        <w:t>(</w:t>
      </w:r>
      <w:r>
        <w:rPr/>
        <w:t>32</w:t>
      </w:r>
      <w:r>
        <w:rPr>
          <w:rtl w:val="true"/>
        </w:rPr>
        <w:t>)</w:t>
      </w:r>
      <w:r>
        <w:rPr>
          <w:rtl w:val="true"/>
        </w:rPr>
        <w:t>وجوب اطلاق الحمام ونحوه على من دخل به الحرم</w:t>
      </w:r>
      <w:bookmarkEnd w:id="42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طيراً في الحلَّ فاشتراه فأدخله الحرم فمات؟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الحرم خلّى سبيله فمات فلاشيء عليه، وإن كان أمسكه حتّى مات عنده في الحرم فعليه الفداء</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ابن رئاب، عن بکیر بن أعين،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أصاب ظبياً في الحل فاشتراه فأدخله الحرم فمات الظبي في الحرم،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ومحمّد بن إسماعيل، عن الفضل بن شاذان جميعاً،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اُهدي له حمام أهليٌّ وهو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أصاب منه شيئاً فليتصدّق بثمنه نحواً ممّا كان يَسوى في القيمة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أتسحّر بفراخ أتي بها من غير مكة فتذبح في الحرم فأتسحّر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 أما علمتَ أنّ ما أدخلتَ به الحرم حياً فقد حرم عليك ذبحهُ و امساكهُ؟</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430" w:name="pg13462_136962"/>
    </w:p>
    <w:p>
      <w:pPr>
        <w:pStyle w:val="Heading3"/>
        <w:numPr>
          <w:ilvl w:val="2"/>
          <w:numId w:val="1"/>
        </w:numPr>
        <w:rPr/>
      </w:pPr>
      <w:bookmarkStart w:id="431" w:name="__RefHeading___Toc1807397_2616395394"/>
      <w:bookmarkStart w:id="432" w:name="_Toc152"/>
      <w:bookmarkEnd w:id="430"/>
      <w:bookmarkEnd w:id="431"/>
      <w:r>
        <w:rPr>
          <w:rtl w:val="true"/>
        </w:rPr>
        <w:t xml:space="preserve">باب </w:t>
      </w:r>
      <w:r>
        <w:rPr>
          <w:rtl w:val="true"/>
        </w:rPr>
        <w:t>(</w:t>
      </w:r>
      <w:r>
        <w:rPr/>
        <w:t>33</w:t>
      </w:r>
      <w:r>
        <w:rPr>
          <w:rtl w:val="true"/>
        </w:rPr>
        <w:t>)</w:t>
      </w:r>
      <w:r>
        <w:rPr>
          <w:rtl w:val="true"/>
        </w:rPr>
        <w:t>وجوب رعاية حمام الحرم اذا كان مقصوص الجناح</w:t>
      </w:r>
      <w:bookmarkEnd w:id="432"/>
    </w:p>
    <w:p>
      <w:pPr>
        <w:pStyle w:val="BookText"/>
        <w:rPr/>
      </w:pPr>
      <w:r>
        <w:rPr>
          <w:rFonts w:ascii="IRNazanin" w:hAnsi="IRNazanin" w:eastAsia="IRNazanin"/>
          <w:color w:val="111111"/>
          <w:sz w:val="28"/>
          <w:sz w:val="28"/>
          <w:szCs w:val="28"/>
          <w:rtl w:val="true"/>
          <w:lang w:bidi="fa-IR"/>
        </w:rPr>
        <w:t xml:space="preserve">و حتى يستوي ریشه </w:t>
      </w:r>
      <w:r>
        <w:rPr>
          <w:rFonts w:eastAsia="IRNazanin" w:cs="IRNazanin"/>
          <w:color w:val="111111"/>
          <w:sz w:val="28"/>
          <w:szCs w:val="28"/>
          <w:lang w:bidi="fa-IR"/>
        </w:rPr>
        <w:t>21296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أصاب طيراً في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مستوى الجناح فليخلّ عنهُ، وان كان غير مستو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وأطعمه وأسقاه، فاذا استوى جناحاهُ خلّى عنهُ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نزع عنه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والغرض من النتف هو الاسراع في نبت الريش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لايجب النتف عليه بل له أن يرعاه ويتعهَّد طعامه وشرابه حتى تستوی جناحاه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ويستعدَّ للطيران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الوشّاء، عن 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إلى مكّة فاصطادت النساء قُمريّة من قماري أمج</w:t>
      </w:r>
      <w:r>
        <w:rPr>
          <w:rStyle w:val="FootnoteAnchor"/>
          <w:rtl w:val="true"/>
        </w:rPr>
        <w:footnoteReference w:id="865"/>
      </w:r>
      <w:r>
        <w:rPr>
          <w:rFonts w:ascii="IRNazanin" w:hAnsi="IRNazanin" w:eastAsia="IRNazanin"/>
          <w:color w:val="111111"/>
          <w:sz w:val="28"/>
          <w:sz w:val="28"/>
          <w:szCs w:val="28"/>
          <w:rtl w:val="true"/>
          <w:lang w:bidi="fa-IR"/>
        </w:rPr>
        <w:t xml:space="preserve">حيث بلغنا البريد، فنتفت النساء جناحیه ثمّ دخلوا بها مكّة فدخل أبو بصير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تنظرون امرأة لابأس بها فتعطونها الطير تعلفه وتمسكه حتّى إذا استوی جناحاه خَلته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وداود بن عليّ بها 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عبدالله في قماري اصطدناها وقصّيناها؟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 وتعلف فإذا استوت خلّي سبيلها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بن يحيى، عن منصور بن حازم، عن مثنّی بن عبدالسّلام، عن كرب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جماعة فاشترينا طيراً فقصصناه ودخلنا به مكّة</w:t>
      </w:r>
      <w:r>
        <w:rPr>
          <w:rStyle w:val="FootnoteAnchor"/>
          <w:rtl w:val="true"/>
        </w:rPr>
        <w:footnoteReference w:id="868"/>
      </w:r>
      <w:r>
        <w:rPr>
          <w:rFonts w:ascii="Amiri" w:hAnsi="Amiri" w:eastAsia="Amiri" w:cs="Amiri"/>
          <w:color w:val="111111"/>
          <w:sz w:val="28"/>
          <w:sz w:val="28"/>
          <w:szCs w:val="28"/>
          <w:rtl w:val="true"/>
          <w:lang w:bidi="ar-SA"/>
        </w:rPr>
        <w:t>فعاب ذلك علينا أهل</w:t>
      </w:r>
      <w:r>
        <w:rPr>
          <w:rStyle w:val="FootnoteAnchor"/>
          <w:rtl w:val="true"/>
        </w:rPr>
        <w:footnoteReference w:id="869"/>
      </w:r>
      <w:r>
        <w:rPr>
          <w:rFonts w:ascii="IRNazanin" w:hAnsi="IRNazanin" w:eastAsia="IRNazanin"/>
          <w:color w:val="111111"/>
          <w:sz w:val="28"/>
          <w:sz w:val="28"/>
          <w:szCs w:val="28"/>
          <w:rtl w:val="true"/>
          <w:lang w:bidi="fa-IR"/>
        </w:rPr>
        <w:t xml:space="preserve">مكّة فأرسل کرب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استودعوه</w:t>
      </w:r>
      <w:r>
        <w:rPr>
          <w:rStyle w:val="FootnoteAnchor"/>
          <w:rtl w:val="true"/>
        </w:rPr>
        <w:footnoteReference w:id="870"/>
      </w:r>
      <w:r>
        <w:rPr>
          <w:rFonts w:ascii="IRNazanin" w:hAnsi="IRNazanin" w:eastAsia="IRNazanin"/>
          <w:color w:val="111111"/>
          <w:sz w:val="28"/>
          <w:sz w:val="28"/>
          <w:szCs w:val="28"/>
          <w:rtl w:val="true"/>
          <w:lang w:bidi="fa-IR"/>
        </w:rPr>
        <w:t>رجلاً من أهل مكّة مسلماً أو امرأة مسلمة فإذا استوی</w:t>
      </w:r>
      <w:r>
        <w:rPr>
          <w:rStyle w:val="FootnoteAnchor"/>
          <w:rtl w:val="true"/>
        </w:rPr>
        <w:footnoteReference w:id="871"/>
      </w:r>
      <w:r>
        <w:rPr>
          <w:rFonts w:ascii="Amiri" w:hAnsi="Amiri" w:eastAsia="Amiri" w:cs="Amiri"/>
          <w:color w:val="111111"/>
          <w:sz w:val="28"/>
          <w:sz w:val="28"/>
          <w:szCs w:val="28"/>
          <w:rtl w:val="true"/>
          <w:lang w:bidi="ar-SA"/>
        </w:rPr>
        <w:t>خلّوا سبيله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المثنّى، عن كرب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جميعا فاشترينا 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مثنّی، عن کرب </w:t>
      </w:r>
      <w:bookmarkStart w:id="433" w:name="pg13462_136964"/>
    </w:p>
    <w:p>
      <w:pPr>
        <w:pStyle w:val="BookText"/>
        <w:rPr/>
      </w:pPr>
      <w:bookmarkEnd w:id="433"/>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جميعاً فاشترينا طائراً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عن ابن مسكان، عن إبراهيم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نتف حمامة</w:t>
      </w:r>
      <w:r>
        <w:rPr>
          <w:rStyle w:val="FootnoteAnchor"/>
          <w:rtl w:val="true"/>
        </w:rPr>
        <w:footnoteReference w:id="875"/>
      </w:r>
      <w:r>
        <w:rPr>
          <w:rFonts w:ascii="IRNazanin" w:hAnsi="IRNazanin" w:eastAsia="IRNazanin"/>
          <w:color w:val="111111"/>
          <w:sz w:val="28"/>
          <w:sz w:val="28"/>
          <w:szCs w:val="28"/>
          <w:rtl w:val="true"/>
          <w:lang w:bidi="fa-IR"/>
        </w:rPr>
        <w:t>من حمام الحرم؟ قال</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 ويعطي باليد الّتي نتف بها فإنّه قد أوجعه</w:t>
      </w:r>
      <w:r>
        <w:rPr>
          <w:rStyle w:val="FootnoteAnchor"/>
          <w:rtl w:val="true"/>
        </w:rPr>
        <w:footnoteReference w:id="877"/>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مسكان مثله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مثله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صفوان بن یحیی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أوجعه بها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807399_2616395394"/>
      <w:bookmarkStart w:id="435" w:name="_Toc153"/>
      <w:bookmarkEnd w:id="434"/>
      <w:r>
        <w:rPr>
          <w:rtl w:val="true"/>
        </w:rPr>
        <w:t xml:space="preserve">باب </w:t>
      </w:r>
      <w:r>
        <w:rPr>
          <w:rtl w:val="true"/>
        </w:rPr>
        <w:t>(</w:t>
      </w:r>
      <w:r>
        <w:rPr/>
        <w:t>34</w:t>
      </w:r>
      <w:r>
        <w:rPr>
          <w:rtl w:val="true"/>
        </w:rPr>
        <w:t>)</w:t>
      </w:r>
      <w:r>
        <w:rPr>
          <w:rtl w:val="true"/>
        </w:rPr>
        <w:t>وجوب رَدّ حمام الحرم على من اخرجه منه</w:t>
      </w:r>
      <w:bookmarkEnd w:id="4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زرارة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436" w:name="pg13462_136965"/>
    </w:p>
    <w:p>
      <w:pPr>
        <w:pStyle w:val="BookText"/>
        <w:rPr/>
      </w:pPr>
      <w:bookmarkEnd w:id="43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طيراً من مكة الى الكوفة؟ فقال</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الى مكة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مثنّى الحنّاط،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خرج بطير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807401_2616395394"/>
      <w:bookmarkStart w:id="438" w:name="_Toc154"/>
      <w:bookmarkEnd w:id="437"/>
      <w:r>
        <w:rPr>
          <w:rtl w:val="true"/>
        </w:rPr>
        <w:t xml:space="preserve">باب </w:t>
      </w:r>
      <w:r>
        <w:rPr>
          <w:rtl w:val="true"/>
        </w:rPr>
        <w:t>(</w:t>
      </w:r>
      <w:r>
        <w:rPr/>
        <w:t>35</w:t>
      </w:r>
      <w:r>
        <w:rPr>
          <w:rtl w:val="true"/>
        </w:rPr>
        <w:t>)</w:t>
      </w:r>
      <w:r>
        <w:rPr>
          <w:rtl w:val="true"/>
        </w:rPr>
        <w:t>وجوب تقديم الصَّيد على الميتة عند الضرورة</w:t>
      </w:r>
      <w:bookmarkEnd w:id="438"/>
    </w:p>
    <w:p>
      <w:pPr>
        <w:pStyle w:val="BookText"/>
        <w:rPr/>
      </w:pPr>
      <w:r>
        <w:rPr>
          <w:rFonts w:eastAsia="Amiri" w:cs="Amiri" w:ascii="Amiri" w:hAnsi="Amiri"/>
          <w:color w:val="111111"/>
          <w:sz w:val="28"/>
          <w:szCs w:val="28"/>
          <w:lang w:bidi="ar-SA"/>
        </w:rPr>
        <w:t>21302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يضطرُّ فيجد الميتة والصّيد أيّهما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 ما يحبُّ</w:t>
      </w:r>
      <w:r>
        <w:rPr>
          <w:rStyle w:val="FootnoteAnchor"/>
          <w:rtl w:val="true"/>
        </w:rPr>
        <w:footnoteReference w:id="886"/>
      </w:r>
      <w:r>
        <w:rPr>
          <w:rFonts w:ascii="IRNazanin" w:hAnsi="IRNazanin" w:eastAsia="IRNazanin"/>
          <w:color w:val="111111"/>
          <w:sz w:val="28"/>
          <w:sz w:val="28"/>
          <w:szCs w:val="28"/>
          <w:rtl w:val="true"/>
          <w:lang w:bidi="fa-IR"/>
        </w:rPr>
        <w:t>أن يأكل من ماله؟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الفداء فليأكل وليفده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محبوب، عن شهاب، عن ابن بکیر، وزرارة،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اضطرَّ الى ميتة وصيد وهو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الصيد ويفدي</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المضطرّ الى الميتة وهو يجد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له الميتة إذا اضطر اليها ولم يحلّ له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 مالك أحَبّ اليك أو من ميتة؟</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لأنّ عليك</w:t>
      </w:r>
      <w:r>
        <w:rPr>
          <w:rStyle w:val="FootnoteAnchor"/>
          <w:rtl w:val="true"/>
        </w:rPr>
        <w:footnoteReference w:id="891"/>
      </w:r>
      <w:r>
        <w:rPr>
          <w:rFonts w:ascii="IRNazanin" w:hAnsi="IRNazanin" w:eastAsia="IRNazanin"/>
          <w:color w:val="111111"/>
          <w:sz w:val="28"/>
          <w:sz w:val="28"/>
          <w:szCs w:val="28"/>
          <w:rtl w:val="true"/>
          <w:lang w:bidi="fa-IR"/>
        </w:rPr>
        <w:t>فداؤه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عندي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 إذا رجعت الى مالك</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مثله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بن يحيى، عن منصور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ابن سيف بن عميرة</w:t>
      </w:r>
      <w:r>
        <w:rPr>
          <w:rStyle w:val="FootnoteAnchor"/>
          <w:rtl w:val="true"/>
        </w:rPr>
        <w:footnoteReference w:id="895"/>
      </w:r>
      <w:r>
        <w:rPr>
          <w:rFonts w:ascii="Amiri" w:hAnsi="Amiri" w:eastAsia="Amiri" w:cs="Amiri"/>
          <w:color w:val="111111"/>
          <w:sz w:val="28"/>
          <w:sz w:val="28"/>
          <w:szCs w:val="28"/>
          <w:rtl w:val="true"/>
          <w:lang w:bidi="ar-SA"/>
        </w:rPr>
        <w:t>،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عن مُحرِم اضطر الى أكل الصيد والميتة؟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تأكل من الصيد أو الميتة؟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لأنّ الصيد يحرم</w:t>
      </w:r>
      <w:r>
        <w:rPr>
          <w:rStyle w:val="FootnoteAnchor"/>
          <w:rtl w:val="true"/>
        </w:rPr>
        <w:footnoteReference w:id="897"/>
      </w:r>
      <w:r>
        <w:rPr>
          <w:rFonts w:ascii="IRNazanin" w:hAnsi="IRNazanin" w:eastAsia="IRNazanin"/>
          <w:color w:val="111111"/>
          <w:sz w:val="28"/>
          <w:sz w:val="28"/>
          <w:szCs w:val="28"/>
          <w:rtl w:val="true"/>
          <w:lang w:bidi="fa-IR"/>
        </w:rPr>
        <w:t>على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تأكل من مالك أو الميتة؟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الصيد وَافده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فضالة، عن أبان،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اضطرّ وهو محرِم إلى صيد وميتة، من أيّهما يأكل؟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 الصّيد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قد حرّمه عليه و أحلّ له الميتة؟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ويفدي فانّما يأكل من ماله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عبدالحميد، عن يونس بن يعقوب،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قد اضطّر إلى صيد وإلى ميتة فمن ايَّهما يأكل؟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 الصّيد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أحلّ الله الميتة لمن اضطرّ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يفدي، ألا ترى أنّه إنّما يأكل من ماله فياكل الصّيد وعليه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يأكل الميتة لأنّها أُحلّت له ولم يحلّ له الصيّد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المُحرِم يضطرّ فيجد الصيد والميتة أيّهما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ويجزىء عنه إذا قدر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عبدالجبّار، عن اسحاق،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المُحرِم إلى الصيد والى الميتة فليأكل الميتة التي احل الله 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النّضر بن شعيب، </w:t>
      </w:r>
    </w:p>
    <w:p>
      <w:pPr>
        <w:pStyle w:val="BookText"/>
        <w:rPr/>
      </w:pPr>
      <w:r>
        <w:rPr>
          <w:rFonts w:ascii="Amiri" w:hAnsi="Amiri" w:eastAsia="Amiri" w:cs="Amiri"/>
          <w:color w:val="111111"/>
          <w:sz w:val="28"/>
          <w:sz w:val="28"/>
          <w:szCs w:val="28"/>
          <w:rtl w:val="true"/>
          <w:lang w:bidi="ar-SA"/>
        </w:rPr>
        <w:t>عن عبدالغفار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إذا اضطر الى ميتة</w:t>
      </w:r>
      <w:r>
        <w:rPr>
          <w:rStyle w:val="FootnoteAnchor"/>
          <w:rtl w:val="true"/>
        </w:rPr>
        <w:footnoteReference w:id="903"/>
      </w:r>
      <w:r>
        <w:rPr>
          <w:rFonts w:ascii="IRNazanin" w:hAnsi="IRNazanin" w:eastAsia="IRNazanin"/>
          <w:color w:val="111111"/>
          <w:sz w:val="28"/>
          <w:sz w:val="28"/>
          <w:szCs w:val="28"/>
          <w:rtl w:val="true"/>
          <w:lang w:bidi="fa-IR"/>
        </w:rPr>
        <w:t>فوجدها ووجد صيداً؟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الميتة، ويترك الصيد، وذكر انّك إذا كنت حلالاً وقتلت الصيد ما بين البريد والحرم فان عليك جزاؤه فإن فقات عينه أو کسرت قرنه أو جرحته تصدّقت بصدقة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النّضر بن سوید، عن عبدالغفار الجازي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ويترك الصيد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المُحرِم الصيد كان ميتةً فيحرم أكله على المُحرِم والمُحِل، هذا هو المشهور بين الفقهاء، بل لا خلاف فيه بينهم، ونقل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على كونه ميتة يحرم أكله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أيضاً بجريان أحكام الميتة على هذا المذبوح من عدم جواز الصلاة في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اضطرَّ ودار الأمر بين أكل الصيد أو الميتة فهل يقدّم الصيد على الميتة أو يُقدّم الميتة على الصيد؟ فيه خلاف بين الفقهاء تبعاً لاختلاف الروايات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 الفقهاء بتقديم أكل الصيد على الميتة ويضمن الفداء، ولعلّ أصح الاقوال وأشهرها هو هذا القول لموافقته لأحاديث صحيحة ومعتبرة مستفيضة، ومخالفته لما عليه أكثر العامّة من تقديم الميتة </w:t>
      </w:r>
      <w:bookmarkStart w:id="439" w:name="pg13462_136970"/>
    </w:p>
    <w:p>
      <w:pPr>
        <w:pStyle w:val="BookText"/>
        <w:rPr/>
      </w:pPr>
      <w:bookmarkEnd w:id="439"/>
      <w:r>
        <w:rPr>
          <w:rFonts w:ascii="Amiri" w:hAnsi="Amiri" w:eastAsia="Amiri" w:cs="Amiri"/>
          <w:color w:val="111111"/>
          <w:sz w:val="28"/>
          <w:sz w:val="28"/>
          <w:szCs w:val="28"/>
          <w:rtl w:val="true"/>
          <w:lang w:bidi="ar-SA"/>
        </w:rPr>
        <w:t>على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بتقديم الميتة على الصيد، والتفصيل موكول الى الكتب الفقهية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807403_2616395394"/>
      <w:bookmarkStart w:id="441" w:name="_Toc155"/>
      <w:bookmarkEnd w:id="440"/>
      <w:r>
        <w:rPr>
          <w:rtl w:val="true"/>
        </w:rPr>
        <w:t xml:space="preserve">باب </w:t>
      </w:r>
      <w:r>
        <w:rPr>
          <w:rtl w:val="true"/>
        </w:rPr>
        <w:t>(</w:t>
      </w:r>
      <w:r>
        <w:rPr/>
        <w:t>36</w:t>
      </w:r>
      <w:r>
        <w:rPr>
          <w:rtl w:val="true"/>
        </w:rPr>
        <w:t>)</w:t>
      </w:r>
      <w:r>
        <w:rPr>
          <w:rtl w:val="true"/>
        </w:rPr>
        <w:t>وجوب مضاعفة الكفارة على المُحرِم في الحرم ما لم يبلغ بَدَنة</w:t>
      </w:r>
      <w:bookmarkEnd w:id="441"/>
    </w:p>
    <w:p>
      <w:pPr>
        <w:pStyle w:val="BookText"/>
        <w:rPr/>
      </w:pPr>
      <w:r>
        <w:rPr>
          <w:rFonts w:eastAsia="Amiri" w:cs="Amiri" w:ascii="Amiri" w:hAnsi="Amiri"/>
          <w:color w:val="111111"/>
          <w:sz w:val="28"/>
          <w:szCs w:val="28"/>
          <w:lang w:bidi="ar-SA"/>
        </w:rPr>
        <w:t>21311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إسماعيل، عن الفضل بن شاذان، عن صفوان، و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الصيد وأنت حرام في الحرم فالفداء مضاعف عليك وإن أصبته وأنت حلال في الحرم فقيمة واحدة وإن أصبته وانت حرام في الحلَّ فإنّما عليك فداء واحد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الجزاء مضاعفاً فيما دون البدنة حتّى يبلغ البدنة فإذا بلغ البدنة فلاتضاعف لأنّه أعظم ما يكون،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908"/>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موسی بن </w:t>
      </w:r>
    </w:p>
    <w:p>
      <w:pPr>
        <w:pStyle w:val="BookText"/>
        <w:rPr/>
      </w:pPr>
      <w:r>
        <w:rPr>
          <w:rFonts w:ascii="Amiri" w:hAnsi="Amiri" w:eastAsia="Amiri" w:cs="Amiri"/>
          <w:color w:val="111111"/>
          <w:sz w:val="28"/>
          <w:sz w:val="28"/>
          <w:szCs w:val="28"/>
          <w:rtl w:val="true"/>
          <w:lang w:bidi="ar-SA"/>
        </w:rPr>
        <w:t xml:space="preserve">عمر الصيقل، عن علي بن اسباط، عن الحسن بن علي بن فضّال، عن رجل قد سمّاه،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 يضاعفه ما بينه وبين البدنة فاذا بلغ البدنة فليس عليه التضعيف</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لايأكل الصيّد وإن صاده الحلال، وعلى المُحرِم في صيده في الحلّ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 الحرم القيمة مضاعفة، ويأكل الحلال من صيد الحرم لاحرجَ عليه في ذلك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ياسين الضرير، عن حريز، عمن حدثه،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قيمة ما في القمري والدُّبسي والسّماني</w:t>
      </w:r>
      <w:r>
        <w:rPr>
          <w:rStyle w:val="FootnoteAnchor"/>
          <w:rtl w:val="true"/>
        </w:rPr>
        <w:footnoteReference w:id="912"/>
      </w:r>
      <w:r>
        <w:rPr>
          <w:rFonts w:ascii="IRNazanin" w:hAnsi="IRNazanin" w:eastAsia="IRNazanin"/>
          <w:color w:val="111111"/>
          <w:sz w:val="28"/>
          <w:sz w:val="28"/>
          <w:szCs w:val="28"/>
          <w:rtl w:val="true"/>
          <w:lang w:bidi="fa-IR"/>
        </w:rPr>
        <w:t>والعصفور والبلبل؟ فقال</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قيمتُه، فإن أصابه وهو مُحرِم بالحرم فقیمتان</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اصابه وهو محرِم فقیمتان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عليه فيه 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عيسى، عن ياسين </w:t>
      </w:r>
      <w:bookmarkStart w:id="442" w:name="pg13462_136972"/>
    </w:p>
    <w:p>
      <w:pPr>
        <w:pStyle w:val="BookText"/>
        <w:rPr/>
      </w:pPr>
      <w:bookmarkEnd w:id="442"/>
      <w:r>
        <w:rPr>
          <w:rFonts w:ascii="Amiri" w:hAnsi="Amiri" w:eastAsia="Amiri" w:cs="Amiri"/>
          <w:color w:val="111111"/>
          <w:sz w:val="28"/>
          <w:sz w:val="28"/>
          <w:szCs w:val="28"/>
          <w:rtl w:val="true"/>
          <w:lang w:bidi="ar-SA"/>
        </w:rPr>
        <w:t>الضرير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القمري والزنجي والسمان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 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أبي بكر، عن زكريا،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مُحرِم اصطاد طيراً في الحَرم فضَرب به الأرض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 قيمات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لإحرامه، وقيمة للحرم، وقيمة لاستصغاره ايّاه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807405_2616395394"/>
      <w:bookmarkStart w:id="444" w:name="_Toc156"/>
      <w:bookmarkEnd w:id="443"/>
      <w:r>
        <w:rPr>
          <w:rtl w:val="true"/>
        </w:rPr>
        <w:t xml:space="preserve">باب </w:t>
      </w:r>
      <w:r>
        <w:rPr>
          <w:rtl w:val="true"/>
        </w:rPr>
        <w:t>(</w:t>
      </w:r>
      <w:r>
        <w:rPr/>
        <w:t>37</w:t>
      </w:r>
      <w:r>
        <w:rPr>
          <w:rtl w:val="true"/>
        </w:rPr>
        <w:t>)</w:t>
      </w:r>
      <w:r>
        <w:rPr>
          <w:rtl w:val="true"/>
        </w:rPr>
        <w:t>وجوب فداء الصيد في منى للحج وفي مكة للعمرة</w:t>
      </w:r>
      <w:bookmarkEnd w:id="4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فداء صيد أصابه وهو مُحرِم</w:t>
      </w:r>
      <w:r>
        <w:rPr>
          <w:rStyle w:val="FootnoteAnchor"/>
          <w:rtl w:val="true"/>
        </w:rPr>
        <w:footnoteReference w:id="918"/>
      </w:r>
      <w:r>
        <w:rPr>
          <w:rFonts w:ascii="Amiri" w:hAnsi="Amiri" w:eastAsia="Amiri" w:cs="Amiri"/>
          <w:color w:val="111111"/>
          <w:sz w:val="28"/>
          <w:sz w:val="28"/>
          <w:szCs w:val="28"/>
          <w:rtl w:val="true"/>
          <w:lang w:bidi="ar-SA"/>
        </w:rPr>
        <w:t>فإن كان حاجّاً نَحر هديه الّذي يجب عليه بمنى وإن كان معتمراً نحره</w:t>
      </w:r>
      <w:r>
        <w:rPr>
          <w:rStyle w:val="FootnoteAnchor"/>
          <w:rtl w:val="true"/>
        </w:rPr>
        <w:footnoteReference w:id="919"/>
      </w:r>
      <w:r>
        <w:rPr>
          <w:rFonts w:ascii="Amiri" w:hAnsi="Amiri" w:eastAsia="Amiri" w:cs="Amiri"/>
          <w:color w:val="111111"/>
          <w:sz w:val="28"/>
          <w:sz w:val="28"/>
          <w:szCs w:val="28"/>
          <w:rtl w:val="true"/>
          <w:lang w:bidi="ar-SA"/>
        </w:rPr>
        <w:t>بمكّة قبالةَ الكعبة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هَديٌ في إحرامه فله أن ينحره حيث شاء إلاّ فداء الصيد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بن سنان، عن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عباداً البصري جاء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مكة بعمرة مبتولة وهَدى هَدياً فأمر به فنُحر في منزله بمكة،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الهَدي في منزلك وتركتَ أن تنحره بفناء الكعبة وأنت رجل يؤخذ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هَديه يمني في المنحَر وأمر الناس فنَحروا في منازلهم وكان ذلك مُوسَّعاً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هو مُوسَّع على مَن نَحر الهَدي بمكّة في منزله إذا كان معتمراً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w:t>
      </w:r>
      <w:bookmarkStart w:id="445" w:name="pg13462_136974"/>
    </w:p>
    <w:p>
      <w:pPr>
        <w:pStyle w:val="BookText"/>
        <w:rPr/>
      </w:pPr>
      <w:bookmarkEnd w:id="445"/>
      <w:r>
        <w:rPr>
          <w:rFonts w:ascii="IRNazanin" w:hAnsi="IRNazanin" w:eastAsia="IRNazanin"/>
          <w:color w:val="111111"/>
          <w:sz w:val="28"/>
          <w:sz w:val="28"/>
          <w:szCs w:val="28"/>
          <w:rtl w:val="true"/>
          <w:lang w:bidi="fa-IR"/>
        </w:rPr>
        <w:t>صفوان، عن ابن أبي عمير،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كفارة العمرة المفردة أين تكون؟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تمکّة إلاّ أن يشاء صاحبها أن يؤخَّرها الى منى، ويجعلها بمكة أحبَّ إليَّ و أفضل</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كفارة غير الصيد، وأمّا كفارة الصيد فلاينحر الاّ بمكة اذا كان معتمراً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جزي عن الصيد إن كان حاجّاً نحر الجزاء بمنى، وإن كان معتمراً نحره بمكّة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807407_2616395394"/>
      <w:bookmarkStart w:id="447" w:name="_Toc157"/>
      <w:bookmarkEnd w:id="446"/>
      <w:r>
        <w:rPr>
          <w:rtl w:val="true"/>
        </w:rPr>
        <w:t xml:space="preserve">باب </w:t>
      </w:r>
      <w:r>
        <w:rPr>
          <w:rtl w:val="true"/>
        </w:rPr>
        <w:t>(</w:t>
      </w:r>
      <w:r>
        <w:rPr/>
        <w:t>38</w:t>
      </w:r>
      <w:r>
        <w:rPr>
          <w:rtl w:val="true"/>
        </w:rPr>
        <w:t>)</w:t>
      </w:r>
      <w:r>
        <w:rPr>
          <w:rtl w:val="true"/>
        </w:rPr>
        <w:t>تكرار الكفارة بتكرار الصيد</w:t>
      </w:r>
      <w:bookmarkEnd w:id="447"/>
    </w:p>
    <w:p>
      <w:pPr>
        <w:pStyle w:val="BookText"/>
        <w:rPr/>
      </w:pPr>
      <w:r>
        <w:rPr>
          <w:rFonts w:eastAsia="IRNazanin" w:cs="IRNazanin"/>
          <w:color w:val="111111"/>
          <w:sz w:val="28"/>
          <w:szCs w:val="28"/>
          <w:lang w:bidi="fa-IR"/>
        </w:rPr>
        <w:t>21322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يصيد الطير</w:t>
      </w:r>
      <w:r>
        <w:rPr>
          <w:rStyle w:val="FootnoteAnchor"/>
          <w:rtl w:val="true"/>
        </w:rPr>
        <w:footnoteReference w:id="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في كلّ ما أصاب</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أصاب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كلّما عاد كفارة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إذا قتل الصيد فعليه جزاؤه ويتصدّق بالصيد على مسكين، فان عاد فقتل صيداً آخر لم يكن عليه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وينتقم الله منه، والنقمة في الآخرة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اذا قتل الصيد في الحِلّ فعليه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تصرَّح بتكرر الكفارة مع تكرر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 غير المتعمَّد كالخاطئ والناسي فلاتسقط الكفّارة عنهما، وأمّا هذا الخبر وأمثاله فيحمل على المحرم العامد، فانّه يكفّر في المرّة الاولى، فان عاد للصيد ثانياً فلافداء عليه وينتقم الله </w:t>
      </w:r>
    </w:p>
    <w:p>
      <w:pPr>
        <w:pStyle w:val="BookText"/>
        <w:rPr/>
      </w:pPr>
      <w:r>
        <w:rPr>
          <w:rFonts w:ascii="IRNazanin" w:hAnsi="IRNazanin" w:eastAsia="IRNazanin"/>
          <w:color w:val="111111"/>
          <w:sz w:val="28"/>
          <w:sz w:val="28"/>
          <w:szCs w:val="28"/>
          <w:rtl w:val="true"/>
          <w:lang w:bidi="fa-IR"/>
        </w:rPr>
        <w:t>منه، وبهذا قال بعض الفقهاء،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أصاب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آخر فليس عليه كفّارة وهو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w:t>
      </w:r>
      <w:r>
        <w:rPr>
          <w:rStyle w:val="FootnoteAnchor"/>
          <w:rtl w:val="true"/>
        </w:rPr>
        <w:footnoteReference w:id="934"/>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أصاب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فان عاد فهو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كفّارة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خطأَ فعليه كفارة، فان أصابه ثانية خطأً فعليه الكفارة ابداً إذا كان خطأً، فان أصابه متعمداً كان عليه الكفارة، فان أصابه ثانية متعمَّداً فهو ممن ينتقم الله منه ولم يكن عليه الكفارة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عبدالله بن سنان، </w:t>
      </w:r>
      <w:bookmarkStart w:id="448" w:name="pg13462_136977"/>
    </w:p>
    <w:p>
      <w:pPr>
        <w:pStyle w:val="BookText"/>
        <w:rPr/>
      </w:pPr>
      <w:bookmarkEnd w:id="448"/>
      <w:r>
        <w:rPr>
          <w:rFonts w:ascii="IRNazanin" w:hAnsi="IRNazanin" w:eastAsia="IRNazanin"/>
          <w:color w:val="111111"/>
          <w:sz w:val="28"/>
          <w:sz w:val="28"/>
          <w:szCs w:val="28"/>
          <w:rtl w:val="true"/>
          <w:lang w:bidi="fa-IR"/>
        </w:rPr>
        <w:t xml:space="preserve">عن حفص الاعور،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 الصيد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أصبت صیداً قبل هذا وانت مُحرِم؟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منتقم منك فاحذر النقمة،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فاحكموا عليه جزاء ذلك الصيد</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807409_2616395394"/>
      <w:bookmarkStart w:id="450" w:name="_Toc158"/>
      <w:bookmarkEnd w:id="449"/>
      <w:r>
        <w:rPr>
          <w:rtl w:val="true"/>
        </w:rPr>
        <w:t xml:space="preserve">باب </w:t>
      </w:r>
      <w:r>
        <w:rPr>
          <w:rtl w:val="true"/>
        </w:rPr>
        <w:t>(</w:t>
      </w:r>
      <w:r>
        <w:rPr/>
        <w:t>39</w:t>
      </w:r>
      <w:r>
        <w:rPr>
          <w:rtl w:val="true"/>
        </w:rPr>
        <w:t>)</w:t>
      </w:r>
      <w:r>
        <w:rPr>
          <w:rtl w:val="true"/>
        </w:rPr>
        <w:t>حكم من ذبح حمام مكة الأهليّ</w:t>
      </w:r>
      <w:bookmarkEnd w:id="450"/>
    </w:p>
    <w:p>
      <w:pPr>
        <w:pStyle w:val="BookText"/>
        <w:rPr/>
      </w:pPr>
      <w:r>
        <w:rPr>
          <w:rFonts w:eastAsia="Amiri" w:cs="Amiri" w:ascii="Amiri" w:hAnsi="Amiri"/>
          <w:color w:val="111111"/>
          <w:sz w:val="28"/>
          <w:szCs w:val="28"/>
          <w:lang w:bidi="ar-SA"/>
        </w:rPr>
        <w:t>21329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حمام مكّة الطير الأهلي</w:t>
      </w:r>
      <w:r>
        <w:rPr>
          <w:rStyle w:val="FootnoteAnchor"/>
          <w:rtl w:val="true"/>
        </w:rPr>
        <w:footnoteReference w:id="939"/>
      </w:r>
      <w:r>
        <w:rPr>
          <w:rFonts w:ascii="Amiri" w:hAnsi="Amiri" w:eastAsia="Amiri" w:cs="Amiri"/>
          <w:color w:val="111111"/>
          <w:sz w:val="28"/>
          <w:sz w:val="28"/>
          <w:szCs w:val="28"/>
          <w:rtl w:val="true"/>
          <w:lang w:bidi="ar-SA"/>
        </w:rPr>
        <w:t xml:space="preserve">غير حمام الحرم </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مَن ذبح طيراً منه وهو غير مُحرِم فعليه </w:t>
      </w:r>
      <w:r>
        <w:rPr>
          <w:rStyle w:val="FootnoteAnchor"/>
          <w:rtl w:val="true"/>
        </w:rPr>
        <w:footnoteReference w:id="941"/>
      </w:r>
      <w:r>
        <w:rPr>
          <w:rFonts w:ascii="Amiri" w:hAnsi="Amiri" w:eastAsia="Amiri" w:cs="Amiri"/>
          <w:color w:val="111111"/>
          <w:sz w:val="28"/>
          <w:sz w:val="28"/>
          <w:szCs w:val="28"/>
          <w:rtl w:val="true"/>
          <w:lang w:bidi="ar-SA"/>
        </w:rPr>
        <w:t>أن يتصدّق بصدقة أفضل من ثمنه ، فإن كان</w:t>
      </w:r>
      <w:r>
        <w:rPr>
          <w:rStyle w:val="FootnoteAnchor"/>
          <w:rtl w:val="true"/>
        </w:rPr>
        <w:footnoteReference w:id="942"/>
      </w:r>
      <w:r>
        <w:rPr>
          <w:rFonts w:ascii="Amiri" w:hAnsi="Amiri" w:eastAsia="Amiri" w:cs="Amiri"/>
          <w:color w:val="111111"/>
          <w:sz w:val="28"/>
          <w:sz w:val="28"/>
          <w:szCs w:val="28"/>
          <w:rtl w:val="true"/>
          <w:lang w:bidi="ar-SA"/>
        </w:rPr>
        <w:t>مُحرِماً فشاة عن كلّ طير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النّضر، عن عبدالله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عبدالله، عن </w:t>
      </w:r>
      <w:bookmarkStart w:id="451" w:name="pg13462_136978"/>
    </w:p>
    <w:p>
      <w:pPr>
        <w:pStyle w:val="BookText"/>
        <w:rPr/>
      </w:pPr>
      <w:bookmarkEnd w:id="451"/>
      <w:r>
        <w:rPr>
          <w:rFonts w:ascii="IRNazanin" w:hAnsi="IRNazanin" w:eastAsia="IRNazanin"/>
          <w:color w:val="111111"/>
          <w:sz w:val="28"/>
          <w:sz w:val="28"/>
          <w:szCs w:val="28"/>
          <w:rtl w:val="true"/>
          <w:lang w:bidi="fa-IR"/>
        </w:rPr>
        <w:t>عبدالله بن سنان مثله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807411_2616395394"/>
      <w:bookmarkStart w:id="453" w:name="_Toc159"/>
      <w:bookmarkEnd w:id="452"/>
      <w:r>
        <w:rPr>
          <w:rtl w:val="true"/>
        </w:rPr>
        <w:t xml:space="preserve">باب </w:t>
      </w:r>
      <w:r>
        <w:rPr>
          <w:rtl w:val="true"/>
        </w:rPr>
        <w:t>(</w:t>
      </w:r>
      <w:r>
        <w:rPr/>
        <w:t>40</w:t>
      </w:r>
      <w:r>
        <w:rPr>
          <w:rtl w:val="true"/>
        </w:rPr>
        <w:t>)</w:t>
      </w:r>
      <w:r>
        <w:rPr>
          <w:rtl w:val="true"/>
        </w:rPr>
        <w:t>حكم من احرم وفي منزله صيدٌ من الوحش أو الطير</w:t>
      </w:r>
      <w:bookmarkEnd w:id="453"/>
    </w:p>
    <w:p>
      <w:pPr>
        <w:pStyle w:val="BookText"/>
        <w:rPr/>
      </w:pPr>
      <w:r>
        <w:rPr>
          <w:rFonts w:eastAsia="Amiri" w:cs="Amiri" w:ascii="Amiri" w:hAnsi="Amiri"/>
          <w:color w:val="111111"/>
          <w:sz w:val="28"/>
          <w:szCs w:val="28"/>
          <w:lang w:bidi="ar-SA"/>
        </w:rPr>
        <w:t>21330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يكون عند الرجل من الوحش في أهله أو من الطير يُحرم وهو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946"/>
      </w:r>
      <w:r>
        <w:rPr>
          <w:rFonts w:ascii="Amiri" w:hAnsi="Amiri" w:eastAsia="Amiri" w:cs="Amiri"/>
          <w:color w:val="111111"/>
          <w:sz w:val="28"/>
          <w:sz w:val="28"/>
          <w:szCs w:val="28"/>
          <w:rtl w:val="true"/>
          <w:lang w:bidi="ar-SA"/>
        </w:rPr>
        <w:t>لايضرُّه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خالد بن جرير،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الى مكة وله في منزله حمام طيّارة فالفها طير من الصيد وكان مع حمامه؟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أهلُه في المقدار الى الوقت الذي يظنُّون أنه يُحرم فيه، و لايعرضون لذلك الطير و لايفزعونه ويطعمونه حتى يوم النحر ويحل صاحبهم من احرامه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454" w:name="pg13462_136979"/>
    </w:p>
    <w:p>
      <w:pPr>
        <w:pStyle w:val="BookText"/>
        <w:rPr/>
      </w:pPr>
      <w:bookmarkEnd w:id="4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المُحرِم بالنسبة الى الصيد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لايصيد في إِحرامه أيَّ صيد كان من البَر حتى يَحِلّ من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لايصيد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عنده صيد في داره أو في ملكه فلايجب عليه أن يُطلقه ولا على أَهله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الحديث فانّ من الأفضل لأهله الاهتمام بهذا الطير حتى يحلّ الرجل من إِحرامه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يحرم وعنده في أهله صيد إمّا وحش وامّا 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807413_2616395394"/>
      <w:bookmarkStart w:id="456" w:name="_Toc160"/>
      <w:bookmarkEnd w:id="455"/>
      <w:r>
        <w:rPr>
          <w:rtl w:val="true"/>
        </w:rPr>
        <w:t xml:space="preserve">باب </w:t>
      </w:r>
      <w:r>
        <w:rPr>
          <w:rtl w:val="true"/>
        </w:rPr>
        <w:t>(</w:t>
      </w:r>
      <w:r>
        <w:rPr/>
        <w:t>41</w:t>
      </w:r>
      <w:r>
        <w:rPr>
          <w:rtl w:val="true"/>
        </w:rPr>
        <w:t>)</w:t>
      </w:r>
      <w:r>
        <w:rPr>
          <w:rtl w:val="true"/>
        </w:rPr>
        <w:t>حكم من احرم ومعه شيء من الصيَّد</w:t>
      </w:r>
      <w:bookmarkEnd w:id="4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يعقوب بن يزيد، عن ابن أبي عمير، عن أبي سعيد المكاري،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احد ومعه شيء من الصيد حتى يخرجه من ملکه، فان ادخله الحرم وجب عليه أن يخلَّيه، فان لم يفعل حتى يدخل الحرم ومات لزمه الفداء</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457" w:name="pg13462_136980"/>
    </w:p>
    <w:p>
      <w:pPr>
        <w:pStyle w:val="Heading3"/>
        <w:numPr>
          <w:ilvl w:val="2"/>
          <w:numId w:val="1"/>
        </w:numPr>
        <w:rPr/>
      </w:pPr>
      <w:bookmarkStart w:id="458" w:name="__RefHeading___Toc1807415_2616395394"/>
      <w:bookmarkStart w:id="459" w:name="_Toc161"/>
      <w:bookmarkEnd w:id="457"/>
      <w:bookmarkEnd w:id="458"/>
      <w:r>
        <w:rPr>
          <w:rtl w:val="true"/>
        </w:rPr>
        <w:t xml:space="preserve">باب </w:t>
      </w:r>
      <w:r>
        <w:rPr>
          <w:rtl w:val="true"/>
        </w:rPr>
        <w:t>(</w:t>
      </w:r>
      <w:r>
        <w:rPr/>
        <w:t>42</w:t>
      </w:r>
      <w:r>
        <w:rPr>
          <w:rtl w:val="true"/>
        </w:rPr>
        <w:t>)</w:t>
      </w:r>
      <w:r>
        <w:rPr>
          <w:rtl w:val="true"/>
        </w:rPr>
        <w:t>حكم الطير الأهلي اذا دخل الحرم</w:t>
      </w:r>
      <w:bookmarkEnd w:id="459"/>
    </w:p>
    <w:p>
      <w:pPr>
        <w:pStyle w:val="BookText"/>
        <w:rPr/>
      </w:pPr>
      <w:r>
        <w:rPr>
          <w:rFonts w:eastAsia="Amiri" w:cs="Amiri" w:ascii="Amiri" w:hAnsi="Amiri"/>
          <w:color w:val="111111"/>
          <w:sz w:val="28"/>
          <w:szCs w:val="28"/>
          <w:lang w:bidi="ar-SA"/>
        </w:rPr>
        <w:t>21334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طير أهلي أقبل فدخل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لايؤخذو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لايمس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952"/>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أيوب بن نوح،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طير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فضالة وحمّاد،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الطائر الاهلي الى الحرم فلايُمَس 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460" w:name="pg13462_136981"/>
    </w:p>
    <w:p>
      <w:pPr>
        <w:pStyle w:val="BookText"/>
        <w:rPr/>
      </w:pPr>
      <w:bookmarkEnd w:id="460"/>
      <w:r>
        <w:rPr>
          <w:rFonts w:eastAsia="Amiri" w:cs="Amiri" w:ascii="Amiri" w:hAnsi="Amiri"/>
          <w:color w:val="111111"/>
          <w:sz w:val="28"/>
          <w:szCs w:val="28"/>
          <w:lang w:bidi="ar-SA"/>
        </w:rPr>
        <w:t>21336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صفوان بن یحیی،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طائر اهلي ادخل الحرم 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لايُمَس لانّ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807417_2616395394"/>
      <w:bookmarkStart w:id="462" w:name="_Toc162"/>
      <w:bookmarkEnd w:id="461"/>
      <w:r>
        <w:rPr>
          <w:rtl w:val="true"/>
        </w:rPr>
        <w:t xml:space="preserve">باب </w:t>
      </w:r>
      <w:r>
        <w:rPr>
          <w:rtl w:val="true"/>
        </w:rPr>
        <w:t>(</w:t>
      </w:r>
      <w:r>
        <w:rPr/>
        <w:t>43</w:t>
      </w:r>
      <w:r>
        <w:rPr>
          <w:rtl w:val="true"/>
        </w:rPr>
        <w:t>)</w:t>
      </w:r>
      <w:r>
        <w:rPr>
          <w:rtl w:val="true"/>
        </w:rPr>
        <w:t>حكم الظبي اذا دخل الحرم</w:t>
      </w:r>
      <w:bookmarkEnd w:id="462"/>
    </w:p>
    <w:p>
      <w:pPr>
        <w:pStyle w:val="BookText"/>
        <w:rPr/>
      </w:pPr>
      <w:r>
        <w:rPr>
          <w:rFonts w:eastAsia="IRNazanin" w:cs="IRNazanin"/>
          <w:color w:val="111111"/>
          <w:sz w:val="28"/>
          <w:szCs w:val="28"/>
          <w:lang w:bidi="fa-IR"/>
        </w:rPr>
        <w:t>21337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وعلا،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ظبي 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لايؤخذ ولايُمَس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مسلم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الظبي يدخل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807419_2616395394"/>
      <w:bookmarkStart w:id="464" w:name="_Toc163"/>
      <w:bookmarkEnd w:id="463"/>
      <w:r>
        <w:rPr>
          <w:rtl w:val="true"/>
        </w:rPr>
        <w:t xml:space="preserve">باب </w:t>
      </w:r>
      <w:r>
        <w:rPr>
          <w:rtl w:val="true"/>
        </w:rPr>
        <w:t>(</w:t>
      </w:r>
      <w:r>
        <w:rPr/>
        <w:t>44</w:t>
      </w:r>
      <w:r>
        <w:rPr>
          <w:rtl w:val="true"/>
        </w:rPr>
        <w:t>)</w:t>
      </w:r>
      <w:r>
        <w:rPr>
          <w:rtl w:val="true"/>
        </w:rPr>
        <w:t>حُكم من رمي صيداً فجرحَه ولم يقتله</w:t>
      </w:r>
      <w:bookmarkEnd w:id="4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w:t>
      </w:r>
    </w:p>
    <w:p>
      <w:pPr>
        <w:pStyle w:val="BookText"/>
        <w:rPr/>
      </w:pPr>
      <w:r>
        <w:rPr>
          <w:rFonts w:ascii="IRNazanin" w:hAnsi="IRNazanin" w:eastAsia="IRNazanin"/>
          <w:color w:val="111111"/>
          <w:sz w:val="28"/>
          <w:sz w:val="28"/>
          <w:szCs w:val="28"/>
          <w:rtl w:val="true"/>
          <w:lang w:bidi="fa-IR"/>
        </w:rPr>
        <w:t xml:space="preserve">علي الجرمي، عن محمد بن أبي حمزة ودرست، عن عبدالله 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رمی صیداً فأصاب يده فعرج؟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الظبي مشى عليها ورعي وهو ينظر اليه فلاشيء عليه، وان كان الظبي ذهب لوجهه</w:t>
      </w:r>
      <w:r>
        <w:rPr>
          <w:rStyle w:val="FootnoteAnchor"/>
          <w:rtl w:val="true"/>
        </w:rPr>
        <w:footnoteReference w:id="959"/>
      </w:r>
      <w:r>
        <w:rPr>
          <w:rFonts w:ascii="Amiri" w:hAnsi="Amiri" w:eastAsia="Amiri" w:cs="Amiri"/>
          <w:color w:val="111111"/>
          <w:sz w:val="28"/>
          <w:sz w:val="28"/>
          <w:szCs w:val="28"/>
          <w:rtl w:val="true"/>
          <w:lang w:bidi="ar-SA"/>
        </w:rPr>
        <w:t>وهو رافعها فلايدري ما صنع فعليه فداؤه لأنّه لايدري لعله قد هلك</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عبدالله بن سنان،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رمی ظبياً وهو مُحرِم فكسر يده أو رجله فذهب الظبي على وجهه فلم يدر ما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فداؤه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رآه بعد ذلك 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ثمنه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رمی صیداً وهو مُحرم فكسَر يده أو رجله فذهب على وجهه فلايدري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فداؤه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رآه بعد ذلك قد رعی ومشی؟ </w:t>
      </w:r>
      <w:bookmarkStart w:id="465" w:name="pg13462_136983"/>
    </w:p>
    <w:p>
      <w:pPr>
        <w:pStyle w:val="BookText"/>
        <w:rPr/>
      </w:pPr>
      <w:bookmarkEnd w:id="4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قيمته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رمي ظبياً فأصابه في يده فعرج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الظبي مشى عليها ورعی فعليه رُبع قيمته، وإن كان ذهب على وجهه فلم يدر ما صنع فعليه الفداء لأنّه لايدري لعلّه قد هلك</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رمي المُحرِم الصيد فكسر يده، أو 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ترکه قائماً يرعى فعليه ربع الجزاء، وان مضى على وجهه فلم يدر ما فعل فعليه الجزاء کاملاً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807421_2616395394"/>
      <w:bookmarkStart w:id="467" w:name="_Toc164"/>
      <w:bookmarkEnd w:id="466"/>
      <w:r>
        <w:rPr>
          <w:rtl w:val="true"/>
        </w:rPr>
        <w:t xml:space="preserve">باب </w:t>
      </w:r>
      <w:r>
        <w:rPr>
          <w:rtl w:val="true"/>
        </w:rPr>
        <w:t>(</w:t>
      </w:r>
      <w:r>
        <w:rPr/>
        <w:t>45</w:t>
      </w:r>
      <w:r>
        <w:rPr>
          <w:rtl w:val="true"/>
        </w:rPr>
        <w:t>)</w:t>
      </w:r>
      <w:r>
        <w:rPr>
          <w:rtl w:val="true"/>
        </w:rPr>
        <w:t>حكم مَن رمی صیداً يؤمُّ الحَرم</w:t>
      </w:r>
      <w:bookmarkEnd w:id="46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العباس بن موسى</w:t>
      </w:r>
      <w:r>
        <w:rPr>
          <w:rStyle w:val="FootnoteAnchor"/>
          <w:rtl w:val="true"/>
        </w:rPr>
        <w:footnoteReference w:id="965"/>
      </w:r>
      <w:r>
        <w:rPr>
          <w:rFonts w:ascii="Amiri" w:hAnsi="Amiri" w:eastAsia="Amiri" w:cs="Amiri"/>
          <w:color w:val="111111"/>
          <w:sz w:val="28"/>
          <w:sz w:val="28"/>
          <w:szCs w:val="28"/>
          <w:rtl w:val="true"/>
          <w:lang w:bidi="ar-SA"/>
        </w:rPr>
        <w:t xml:space="preserve">،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يرمي الصيد وهو يَؤمُّ </w:t>
      </w:r>
    </w:p>
    <w:p>
      <w:pPr>
        <w:pStyle w:val="BookText"/>
        <w:rPr/>
      </w:pPr>
      <w:r>
        <w:rPr>
          <w:rFonts w:ascii="IRNazanin" w:hAnsi="IRNazanin" w:eastAsia="IRNazanin"/>
          <w:color w:val="111111"/>
          <w:sz w:val="28"/>
          <w:sz w:val="28"/>
          <w:szCs w:val="28"/>
          <w:rtl w:val="true"/>
          <w:lang w:bidi="fa-IR"/>
        </w:rPr>
        <w:t>الحرم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الحسين النخعي، عن ابن أبي عمير،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يرمي الصيد وهو يَؤمُّ الحرم فتصيبه الرمية فيتحامل بها</w:t>
      </w:r>
      <w:r>
        <w:rPr>
          <w:rStyle w:val="FootnoteAnchor"/>
          <w:rtl w:val="true"/>
        </w:rPr>
        <w:footnoteReference w:id="967"/>
      </w:r>
      <w:r>
        <w:rPr>
          <w:rFonts w:ascii="Amiri" w:hAnsi="Amiri" w:eastAsia="Amiri" w:cs="Amiri"/>
          <w:color w:val="111111"/>
          <w:sz w:val="28"/>
          <w:sz w:val="28"/>
          <w:szCs w:val="28"/>
          <w:rtl w:val="true"/>
          <w:lang w:bidi="ar-SA"/>
        </w:rPr>
        <w:t>حتى يدخل الحرم فيموت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انّما هو بمنزلة رجل نَصَب شبكةً في الحِلّ فوقَع فيها صيدٌ فاضطرب حتى دخل الحَرم فمات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عندهم 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شبّهتُ لك شيئاً بشيء</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وأمثاله على من رمي الصيد ناسياً أو جاهلاً للحكم فانّه لايستحق على هذا الرمي العقاب، نعم عليه الفداء، كما في خبر عقبة بن خالد الآتي من الكافي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يحيى،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رمی صیداً في الحِل وهو يؤمُّ الحرم فيما بين البريد والمسجد فأصابه في الحِلَّ فمضی بر ميته حتى دخَل الحرم فمات من رميته، هل عليه جزاء؟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جزاء، إنّما مَثَل ذلك مَثل مَن نَصَب شَرَكاً في الحِلّ الى جانب الحَرم فوقع فيه صيد فأضطرب حتى دخل الحرم فمات، فليس عليه جزاءهُ لانّه نَصَب حيث نصب وهو له حلال، ورمی حيث رمی وهو له حلال فليس عليه فيما كان بعد ذلك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القياس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شبَّهتُ لك الشيء بالشيء لتعرفه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الحسين بن سعيد، عن صفوان، عن عبدالرحمن بن الحجّاج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صيداً في الحِلّ فأصابه فيه فتحامل الصيَّد حتّى دخل الحرم فمات فيه من رميته فلاشيء عليه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علىّ بن عقبة، عن أبيه عقبة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قضی حَجّه ثمّ أقبل حتّى إذا خرج من الحرم استقبله</w:t>
      </w:r>
      <w:r>
        <w:rPr>
          <w:rStyle w:val="FootnoteAnchor"/>
          <w:rtl w:val="true"/>
        </w:rPr>
        <w:footnoteReference w:id="972"/>
      </w:r>
      <w:r>
        <w:rPr>
          <w:rFonts w:ascii="Amiri" w:hAnsi="Amiri" w:eastAsia="Amiri" w:cs="Amiri"/>
          <w:color w:val="111111"/>
          <w:sz w:val="28"/>
          <w:sz w:val="28"/>
          <w:szCs w:val="28"/>
          <w:rtl w:val="true"/>
          <w:lang w:bidi="ar-SA"/>
        </w:rPr>
        <w:t>صيدٌ قريب</w:t>
      </w:r>
      <w:r>
        <w:rPr>
          <w:rStyle w:val="FootnoteAnchor"/>
          <w:rtl w:val="true"/>
        </w:rPr>
        <w:footnoteReference w:id="973"/>
      </w:r>
      <w:r>
        <w:rPr>
          <w:rFonts w:ascii="Amiri" w:hAnsi="Amiri" w:eastAsia="Amiri" w:cs="Amiri"/>
          <w:color w:val="111111"/>
          <w:sz w:val="28"/>
          <w:sz w:val="28"/>
          <w:szCs w:val="28"/>
          <w:rtl w:val="true"/>
          <w:lang w:bidi="ar-SA"/>
        </w:rPr>
        <w:t xml:space="preserve">من الحرم والصيد متوجّه نحو الحرم فرماه فقتله، </w:t>
      </w:r>
    </w:p>
    <w:p>
      <w:pPr>
        <w:pStyle w:val="BookText"/>
        <w:rPr/>
      </w:pPr>
      <w:r>
        <w:rPr>
          <w:rFonts w:ascii="Amiri" w:hAnsi="Amiri" w:eastAsia="Amiri" w:cs="Amiri"/>
          <w:color w:val="111111"/>
          <w:sz w:val="28"/>
          <w:sz w:val="28"/>
          <w:szCs w:val="28"/>
          <w:rtl w:val="true"/>
          <w:lang w:bidi="ar-SA"/>
        </w:rPr>
        <w:t>ما عليه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بفديه على نحوه</w:t>
      </w:r>
      <w:r>
        <w:rPr>
          <w:rStyle w:val="FootnoteAnchor"/>
          <w:rtl w:val="true"/>
        </w:rPr>
        <w:footnoteReference w:id="974"/>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ابن الحسين، عن ابن فضّال، عن علي بن عقبة مثله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وعليّ ابن إبراهيم، عن أبيه جميعاً، عن ابن محبوب، عن ابن رئاب، عن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رجلى حلّ في الحرم رمی صیداً خارجاً من الحرم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الجزاء لأنّ الآفة جاءته من قبل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رمی صیداً خارجاً من الحرم في الحلَّ فتحامل الصيد حتّى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حرامٌ مثل الميتة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الهيثم بن أبي مسروق، عن الحسن بن محبوب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الآفة جاءت الصيد من ناحية الحرم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في رجل حلَّ رمی صیداً في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ما في الكافي</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468" w:name="pg13462_136987"/>
    </w:p>
    <w:p>
      <w:pPr>
        <w:pStyle w:val="Heading3"/>
        <w:numPr>
          <w:ilvl w:val="2"/>
          <w:numId w:val="1"/>
        </w:numPr>
        <w:rPr/>
      </w:pPr>
      <w:bookmarkStart w:id="469" w:name="__RefHeading___Toc1807423_2616395394"/>
      <w:bookmarkStart w:id="470" w:name="_Toc165"/>
      <w:bookmarkEnd w:id="468"/>
      <w:bookmarkEnd w:id="469"/>
      <w:r>
        <w:rPr>
          <w:rtl w:val="true"/>
        </w:rPr>
        <w:t xml:space="preserve">باب </w:t>
      </w:r>
      <w:r>
        <w:rPr>
          <w:rtl w:val="true"/>
        </w:rPr>
        <w:t>(</w:t>
      </w:r>
      <w:r>
        <w:rPr/>
        <w:t>46</w:t>
      </w:r>
      <w:r>
        <w:rPr>
          <w:rtl w:val="true"/>
        </w:rPr>
        <w:t>)</w:t>
      </w:r>
      <w:r>
        <w:rPr>
          <w:rtl w:val="true"/>
        </w:rPr>
        <w:t>حکم قتل السباع في الحرم</w:t>
      </w:r>
      <w:bookmarkEnd w:id="470"/>
    </w:p>
    <w:p>
      <w:pPr>
        <w:pStyle w:val="BookText"/>
        <w:rPr/>
      </w:pPr>
      <w:r>
        <w:rPr>
          <w:rFonts w:eastAsia="Amiri" w:cs="Amiri" w:ascii="Amiri" w:hAnsi="Amiri"/>
          <w:color w:val="111111"/>
          <w:sz w:val="28"/>
          <w:szCs w:val="28"/>
          <w:lang w:bidi="ar-SA"/>
        </w:rPr>
        <w:t>21349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داود بن أبي يزيد العطّار، عن أبي سعيد المكاريّ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أسداً في الحرم؟ قال</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عليه كبش يذبحه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مثله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وقد استند اليه بعض الفقهاء فقالوا بوجوب الفداء عليه كبشاً، منهم الشيخ الصدوق والطوسي وابن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وجمله بعض الفقهاء على استحباب الفداء، منهم العلاّمة الحلّي في كتابه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807425_2616395394"/>
      <w:bookmarkStart w:id="472" w:name="_Toc166"/>
      <w:bookmarkEnd w:id="471"/>
      <w:r>
        <w:rPr>
          <w:rtl w:val="true"/>
        </w:rPr>
        <w:t xml:space="preserve">باب </w:t>
      </w:r>
      <w:r>
        <w:rPr>
          <w:rtl w:val="true"/>
        </w:rPr>
        <w:t>(</w:t>
      </w:r>
      <w:r>
        <w:rPr/>
        <w:t>47</w:t>
      </w:r>
      <w:r>
        <w:rPr>
          <w:rtl w:val="true"/>
        </w:rPr>
        <w:t>)</w:t>
      </w:r>
      <w:r>
        <w:rPr>
          <w:rtl w:val="true"/>
        </w:rPr>
        <w:t>جواز إخراج السَّباع من الحرم</w:t>
      </w:r>
      <w:bookmarkEnd w:id="4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أبي عمير، </w:t>
      </w:r>
    </w:p>
    <w:p>
      <w:pPr>
        <w:pStyle w:val="BookText"/>
        <w:rPr/>
      </w:pPr>
      <w:r>
        <w:rPr>
          <w:rFonts w:ascii="Amiri" w:hAnsi="Amiri" w:eastAsia="Amiri" w:cs="Amiri"/>
          <w:color w:val="111111"/>
          <w:sz w:val="28"/>
          <w:sz w:val="28"/>
          <w:szCs w:val="28"/>
          <w:rtl w:val="true"/>
          <w:lang w:bidi="ar-SA"/>
        </w:rPr>
        <w:t xml:space="preserve">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ادخل فَهداً الى الحرم أله أن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 وكلّما</w:t>
      </w:r>
      <w:r>
        <w:rPr>
          <w:rStyle w:val="FootnoteAnchor"/>
          <w:rtl w:val="true"/>
        </w:rPr>
        <w:footnoteReference w:id="983"/>
      </w:r>
      <w:r>
        <w:rPr>
          <w:rFonts w:ascii="Amiri" w:hAnsi="Amiri" w:eastAsia="Amiri" w:cs="Amiri"/>
          <w:color w:val="111111"/>
          <w:sz w:val="28"/>
          <w:sz w:val="28"/>
          <w:szCs w:val="28"/>
          <w:rtl w:val="true"/>
          <w:lang w:bidi="ar-SA"/>
        </w:rPr>
        <w:t>ادخلتَ من السبع الحرم اسيراً فلك أن تخرجه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ادخل فهده الى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الحسن بن علي بن عبدالله، عن عيسى، عن ابان بن عثمان، عن اسماعیل بن الفضل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فُهودٌ تباع على باب المسجد ينبغي لأحد أن يشتريها ويخرج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وأحمد ابن محمّد جمیعا، عن ابن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حمزة بن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الفهد يُشترى بمنی ویُخرج به من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أدخل الحرم من السبع مأسوراً فعليك إخراجه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473" w:name="pg13462_136989"/>
    </w:p>
    <w:p>
      <w:pPr>
        <w:pStyle w:val="Heading3"/>
        <w:numPr>
          <w:ilvl w:val="2"/>
          <w:numId w:val="1"/>
        </w:numPr>
        <w:rPr/>
      </w:pPr>
      <w:bookmarkStart w:id="474" w:name="__RefHeading___Toc1807427_2616395394"/>
      <w:bookmarkStart w:id="475" w:name="_Toc167"/>
      <w:bookmarkEnd w:id="473"/>
      <w:bookmarkEnd w:id="474"/>
      <w:r>
        <w:rPr>
          <w:rtl w:val="true"/>
        </w:rPr>
        <w:t xml:space="preserve">باب </w:t>
      </w:r>
      <w:r>
        <w:rPr>
          <w:rtl w:val="true"/>
        </w:rPr>
        <w:t>(</w:t>
      </w:r>
      <w:r>
        <w:rPr/>
        <w:t>48</w:t>
      </w:r>
      <w:r>
        <w:rPr>
          <w:rtl w:val="true"/>
        </w:rPr>
        <w:t>)</w:t>
      </w:r>
      <w:r>
        <w:rPr>
          <w:rtl w:val="true"/>
        </w:rPr>
        <w:t>جواز إخراج دجاج الحبش ومالايصفُّ من الطير من الحرم</w:t>
      </w:r>
      <w:bookmarkEnd w:id="475"/>
    </w:p>
    <w:p>
      <w:pPr>
        <w:pStyle w:val="BookText"/>
        <w:rPr/>
      </w:pPr>
      <w:r>
        <w:rPr>
          <w:rFonts w:eastAsia="IRNazanin" w:cs="IRNazanin"/>
          <w:color w:val="111111"/>
          <w:sz w:val="28"/>
          <w:szCs w:val="28"/>
          <w:lang w:bidi="fa-IR"/>
        </w:rPr>
        <w:t>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يصفّ من الطير فليس لك أن تخرجه، وما كان لايصفُّ فلك أن تخرجه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دجاج الحبش؟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 إنّما الصيد</w:t>
      </w:r>
      <w:r>
        <w:rPr>
          <w:rStyle w:val="FootnoteAnchor"/>
          <w:rtl w:val="true"/>
        </w:rPr>
        <w:footnoteReference w:id="988"/>
      </w:r>
      <w:r>
        <w:rPr>
          <w:rFonts w:ascii="Amiri" w:hAnsi="Amiri" w:eastAsia="Amiri" w:cs="Amiri"/>
          <w:color w:val="111111"/>
          <w:sz w:val="28"/>
          <w:sz w:val="28"/>
          <w:szCs w:val="28"/>
          <w:rtl w:val="true"/>
          <w:lang w:bidi="ar-SA"/>
        </w:rPr>
        <w:t>ماطار بين السماء والأرض</w:t>
      </w:r>
      <w:r>
        <w:rPr>
          <w:rStyle w:val="FootnoteAnchor"/>
          <w:rtl w:val="true"/>
        </w:rPr>
        <w:footnoteReference w:id="989"/>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دجاج الحبش؟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داود بن عيسى،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 الحبشي؟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 انّما الصيد ما كان بين السَّماء والأرض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الطَّير لايصفُّ </w:t>
      </w:r>
    </w:p>
    <w:p>
      <w:pPr>
        <w:pStyle w:val="BookText"/>
        <w:rPr/>
      </w:pPr>
      <w:r>
        <w:rPr>
          <w:rFonts w:ascii="Amiri" w:hAnsi="Amiri" w:eastAsia="Amiri" w:cs="Amiri"/>
          <w:color w:val="111111"/>
          <w:sz w:val="28"/>
          <w:sz w:val="28"/>
          <w:szCs w:val="28"/>
          <w:rtl w:val="true"/>
          <w:lang w:bidi="ar-SA"/>
        </w:rPr>
        <w:t>فلك أن تخرجه من الحرم، وما صفَّ منها فليس لك أن تخرجه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عن الدجاج الحبشي يخرج به من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Style w:val="FootnoteAnchor"/>
          <w:rtl w:val="true"/>
        </w:rPr>
        <w:footnoteReference w:id="993"/>
      </w:r>
      <w:r>
        <w:rPr>
          <w:rFonts w:ascii="Amiri" w:hAnsi="Amiri" w:eastAsia="Amiri" w:cs="Amiri"/>
          <w:color w:val="111111"/>
          <w:sz w:val="28"/>
          <w:sz w:val="28"/>
          <w:szCs w:val="28"/>
          <w:rtl w:val="true"/>
          <w:lang w:bidi="ar-SA"/>
        </w:rPr>
        <w:t>لاتستقل بالطيران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جميل بن دراج، ومحمّد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 السَّندي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تدفّ دفيفاً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نوادر البزنطي،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الدجاج السَّندي أيُخرج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الفقيه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عيسى،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من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 على رأسك</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مايبسط جناحيه حين الطيران و لا يحرَّكهما وما يطير مستقلاً، والمقصود من الكراهة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به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اخراج هذا الطير من الحرم وصيده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الحسن بن الصیقل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دجاج مكة وطيرها؟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يصفّ فكله، وما كان يصفّ فخلَّ سبيلهُ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لم يصفَّ من الطير فهو بمنزلة الدجاج</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بمنزلة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أكله واخراجه من الحرم، والله العالم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الدجاج السندية؟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الصيد، انّما الصيد من الطير ما استقلَّ بالطيران</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476" w:name="pg13462_136992"/>
    </w:p>
    <w:p>
      <w:pPr>
        <w:pStyle w:val="Heading3"/>
        <w:numPr>
          <w:ilvl w:val="2"/>
          <w:numId w:val="1"/>
        </w:numPr>
        <w:rPr/>
      </w:pPr>
      <w:bookmarkStart w:id="477" w:name="__RefHeading___Toc1807429_2616395394"/>
      <w:bookmarkStart w:id="478" w:name="_Toc168"/>
      <w:bookmarkEnd w:id="476"/>
      <w:bookmarkEnd w:id="477"/>
      <w:r>
        <w:rPr>
          <w:rtl w:val="true"/>
        </w:rPr>
        <w:t xml:space="preserve">باب </w:t>
      </w:r>
      <w:r>
        <w:rPr>
          <w:rtl w:val="true"/>
        </w:rPr>
        <w:t>(</w:t>
      </w:r>
      <w:r>
        <w:rPr/>
        <w:t>49</w:t>
      </w:r>
      <w:r>
        <w:rPr>
          <w:rtl w:val="true"/>
        </w:rPr>
        <w:t>)</w:t>
      </w:r>
      <w:r>
        <w:rPr>
          <w:rtl w:val="true"/>
        </w:rPr>
        <w:t>جواز اخراج حمام المدينة منها دون مكة</w:t>
      </w:r>
      <w:bookmarkEnd w:id="478"/>
    </w:p>
    <w:p>
      <w:pPr>
        <w:pStyle w:val="BookText"/>
        <w:rPr/>
      </w:pPr>
      <w:r>
        <w:rPr>
          <w:rFonts w:eastAsia="Amiri" w:cs="Amiri" w:ascii="Amiri" w:hAnsi="Amiri"/>
          <w:color w:val="111111"/>
          <w:sz w:val="28"/>
          <w:szCs w:val="28"/>
          <w:lang w:bidi="ar-SA"/>
        </w:rPr>
        <w:t>21360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يحيى، عن يعقوب بن يزيد،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ادخلت الطير المدينة فجائز لك أن تخرجه منها ما ادخلت، وإذا أدخلت مكة فليس لك أن تخرجه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صفوان بن يحيى، عن عيد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القماري يُخرج من مكة</w:t>
      </w:r>
      <w:r>
        <w:rPr>
          <w:rStyle w:val="FootnoteAnchor"/>
          <w:rtl w:val="true"/>
        </w:rPr>
        <w:footnoteReference w:id="1002"/>
      </w:r>
      <w:r>
        <w:rPr>
          <w:rFonts w:ascii="Amiri" w:hAnsi="Amiri" w:eastAsia="Amiri" w:cs="Amiri"/>
          <w:color w:val="111111"/>
          <w:sz w:val="28"/>
          <w:sz w:val="28"/>
          <w:szCs w:val="28"/>
          <w:rtl w:val="true"/>
          <w:lang w:bidi="ar-SA"/>
        </w:rPr>
        <w:t>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يخرج منهما شيء</w:t>
      </w:r>
      <w:r>
        <w:rPr>
          <w:rStyle w:val="FootnoteAnchor"/>
          <w:rtl w:val="true"/>
        </w:rPr>
        <w:footnoteReference w:id="1003"/>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عن العيص بن القاسم مثله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يخرج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كراهة الإخراج، كما قال به الشيخ الطوسي في النهاية</w:t>
      </w:r>
      <w:r>
        <w:rPr>
          <w:rStyle w:val="FootnoteAnchor"/>
          <w:rtl w:val="true"/>
        </w:rPr>
        <w:footnoteReference w:id="1006"/>
      </w:r>
      <w:bookmarkStart w:id="479" w:name="pg13462_136993"/>
    </w:p>
    <w:p>
      <w:pPr>
        <w:pStyle w:val="BookText"/>
        <w:rPr/>
      </w:pPr>
      <w:bookmarkEnd w:id="479"/>
      <w:r>
        <w:rPr>
          <w:rFonts w:ascii="Amiri" w:hAnsi="Amiri" w:eastAsia="Amiri" w:cs="Amiri"/>
          <w:color w:val="111111"/>
          <w:sz w:val="28"/>
          <w:sz w:val="28"/>
          <w:szCs w:val="28"/>
          <w:rtl w:val="true"/>
          <w:lang w:bidi="ar-SA"/>
        </w:rPr>
        <w:t>وابن ادريس في السرائر</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والاحتياط ان لايُخرَج من مكة، وأمّا من المدينة فلا اشكال فيه، لانّه لم يقل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اخراج الصيد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الافضل ترك ذلك أيضاً،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دَخُل الحرم ومعهُ صيد ألَهُ أن يخرج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حرم علیه امساكهُ اذا دخل به الحرم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807431_2616395394"/>
      <w:bookmarkStart w:id="481" w:name="_Toc169"/>
      <w:bookmarkEnd w:id="480"/>
      <w:r>
        <w:rPr>
          <w:rtl w:val="true"/>
        </w:rPr>
        <w:t xml:space="preserve">باب </w:t>
      </w:r>
      <w:r>
        <w:rPr>
          <w:rtl w:val="true"/>
        </w:rPr>
        <w:t>(</w:t>
      </w:r>
      <w:r>
        <w:rPr/>
        <w:t>50</w:t>
      </w:r>
      <w:r>
        <w:rPr>
          <w:rtl w:val="true"/>
        </w:rPr>
        <w:t>)</w:t>
      </w:r>
      <w:r>
        <w:rPr>
          <w:rtl w:val="true"/>
        </w:rPr>
        <w:t>جواز قتل الطير المفترس للحمام في الحرم</w:t>
      </w:r>
      <w:bookmarkEnd w:id="481"/>
    </w:p>
    <w:p>
      <w:pPr>
        <w:pStyle w:val="BookText"/>
        <w:rPr/>
      </w:pPr>
      <w:r>
        <w:rPr>
          <w:rFonts w:eastAsia="IRNazanin" w:cs="IRNazanin"/>
          <w:color w:val="111111"/>
          <w:sz w:val="28"/>
          <w:szCs w:val="28"/>
          <w:lang w:bidi="fa-IR"/>
        </w:rPr>
        <w:t>21363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ومحمّد بن إسماعيل، عن الفضل بن شاذان جميعاً، عن 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سَبُعاً من سباع الطير على الكعبة ليس یمرُّ به شيء من حمام الحرم إلاّ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انصبوا له واقتلوه فإنّه قد الحد</w:t>
      </w:r>
      <w:r>
        <w:rPr>
          <w:rStyle w:val="FootnoteAnchor"/>
          <w:rtl w:val="true"/>
        </w:rPr>
        <w:footnoteReference w:id="1009"/>
      </w:r>
      <w:r>
        <w:rPr>
          <w:rStyle w:val="FootnoteAnchor"/>
          <w:rtl w:val="true"/>
        </w:rPr>
        <w:footnoteReference w:id="1010"/>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انّه أتي أبو عبدالله </w:t>
      </w:r>
      <w:bookmarkStart w:id="482" w:name="pg13462_136994"/>
    </w:p>
    <w:p>
      <w:pPr>
        <w:pStyle w:val="BookText"/>
        <w:rPr/>
      </w:pPr>
      <w:bookmarkEnd w:id="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ابن أبي عمير، عن حمّاد بن عثمان و معاوية بن حفص، عن منصور جمیعاً،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807433_2616395394"/>
      <w:bookmarkStart w:id="484" w:name="_Toc170"/>
      <w:bookmarkEnd w:id="483"/>
      <w:r>
        <w:rPr>
          <w:rtl w:val="true"/>
        </w:rPr>
        <w:t xml:space="preserve">باب </w:t>
      </w:r>
      <w:r>
        <w:rPr>
          <w:rtl w:val="true"/>
        </w:rPr>
        <w:t>(</w:t>
      </w:r>
      <w:r>
        <w:rPr/>
        <w:t>51</w:t>
      </w:r>
      <w:r>
        <w:rPr>
          <w:rtl w:val="true"/>
        </w:rPr>
        <w:t>)</w:t>
      </w:r>
      <w:r>
        <w:rPr>
          <w:rtl w:val="true"/>
        </w:rPr>
        <w:t>جواز ذبح كفارة الحج في بلد المُحرِم</w:t>
      </w:r>
      <w:bookmarkEnd w:id="484"/>
    </w:p>
    <w:p>
      <w:pPr>
        <w:pStyle w:val="BookText"/>
        <w:rPr/>
      </w:pPr>
      <w:r>
        <w:rPr>
          <w:rFonts w:eastAsia="Amiri" w:cs="Amiri" w:ascii="Amiri" w:hAnsi="Amiri"/>
          <w:color w:val="111111"/>
          <w:sz w:val="28"/>
          <w:szCs w:val="28"/>
          <w:lang w:bidi="ar-SA"/>
        </w:rPr>
        <w:t>21364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من حجّته شيئاً يلزمه منه دم</w:t>
      </w:r>
      <w:r>
        <w:rPr>
          <w:rStyle w:val="FootnoteAnchor"/>
          <w:rtl w:val="true"/>
        </w:rPr>
        <w:footnoteReference w:id="1014"/>
      </w:r>
      <w:r>
        <w:rPr>
          <w:rFonts w:ascii="Amiri" w:hAnsi="Amiri" w:eastAsia="Amiri" w:cs="Amiri"/>
          <w:color w:val="111111"/>
          <w:sz w:val="28"/>
          <w:sz w:val="28"/>
          <w:szCs w:val="28"/>
          <w:rtl w:val="true"/>
          <w:lang w:bidi="ar-SA"/>
        </w:rPr>
        <w:t>يجزيه أن يذبحه إذا رجع الى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اسحاق بن عمّار مثله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المعتمر تُذبح بمكّة وكفّارة الحج تُذبح بمنى أو بمكّة وقال بعض الفقهاء بجواز ذبح كفّارة الحج في بلده اذا رجع اليه</w:t>
      </w:r>
      <w:r>
        <w:rPr>
          <w:rFonts w:eastAsia="Amiri" w:cs="Amiri" w:ascii="Amiri" w:hAnsi="Amiri"/>
          <w:color w:val="111111"/>
          <w:sz w:val="28"/>
          <w:szCs w:val="28"/>
          <w:rtl w:val="true"/>
          <w:lang w:bidi="ar-SA"/>
        </w:rPr>
        <w:t xml:space="preserve">. </w:t>
      </w:r>
      <w:bookmarkStart w:id="485" w:name="pg13462_136995"/>
    </w:p>
    <w:p>
      <w:pPr>
        <w:pStyle w:val="Heading3"/>
        <w:numPr>
          <w:ilvl w:val="2"/>
          <w:numId w:val="1"/>
        </w:numPr>
        <w:rPr/>
      </w:pPr>
      <w:bookmarkStart w:id="486" w:name="__RefHeading___Toc1807435_2616395394"/>
      <w:bookmarkStart w:id="487" w:name="_Toc171"/>
      <w:bookmarkEnd w:id="485"/>
      <w:bookmarkEnd w:id="486"/>
      <w:r>
        <w:rPr>
          <w:rtl w:val="true"/>
        </w:rPr>
        <w:t xml:space="preserve">باب </w:t>
      </w:r>
      <w:r>
        <w:rPr>
          <w:rtl w:val="true"/>
        </w:rPr>
        <w:t>(</w:t>
      </w:r>
      <w:r>
        <w:rPr/>
        <w:t>52</w:t>
      </w:r>
      <w:r>
        <w:rPr>
          <w:rtl w:val="true"/>
        </w:rPr>
        <w:t>)</w:t>
      </w:r>
      <w:r>
        <w:rPr>
          <w:rtl w:val="true"/>
        </w:rPr>
        <w:t>استحباب شراء المُحرِم فداءَ الصَّيد من حيث اصابه</w:t>
      </w:r>
      <w:bookmarkEnd w:id="487"/>
    </w:p>
    <w:p>
      <w:pPr>
        <w:pStyle w:val="BookText"/>
        <w:rPr/>
      </w:pPr>
      <w:r>
        <w:rPr>
          <w:rFonts w:eastAsia="Amiri" w:cs="Amiri" w:ascii="Amiri" w:hAnsi="Amiri"/>
          <w:color w:val="111111"/>
          <w:sz w:val="28"/>
          <w:szCs w:val="28"/>
          <w:lang w:bidi="ar-SA"/>
        </w:rPr>
        <w:t>21365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عن الفضل بن شاذان،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المُحرِم فداء الصيد من حيث أصابه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ابن أبي عمير، عن معاوية بن عمّار مثله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اصاب صيداً فعليه فداؤه من حيث أصابه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يفدي فداء الصيد من حيث صاده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488" w:name="pg13462_136996"/>
    </w:p>
    <w:p>
      <w:pPr>
        <w:pStyle w:val="Heading3"/>
        <w:numPr>
          <w:ilvl w:val="2"/>
          <w:numId w:val="1"/>
        </w:numPr>
        <w:rPr/>
      </w:pPr>
      <w:bookmarkStart w:id="489" w:name="__RefHeading___Toc1807437_2616395394"/>
      <w:bookmarkStart w:id="490" w:name="_Toc172"/>
      <w:bookmarkEnd w:id="488"/>
      <w:bookmarkEnd w:id="489"/>
      <w:r>
        <w:rPr>
          <w:rtl w:val="true"/>
        </w:rPr>
        <w:t xml:space="preserve">باب </w:t>
      </w:r>
      <w:r>
        <w:rPr>
          <w:rtl w:val="true"/>
        </w:rPr>
        <w:t>(</w:t>
      </w:r>
      <w:r>
        <w:rPr/>
        <w:t>53</w:t>
      </w:r>
      <w:r>
        <w:rPr>
          <w:rtl w:val="true"/>
        </w:rPr>
        <w:t>)</w:t>
      </w:r>
      <w:r>
        <w:rPr>
          <w:rtl w:val="true"/>
        </w:rPr>
        <w:t>عدم جواز جَرَّ الصيد من الحرم الى الحِلّ</w:t>
      </w:r>
      <w:bookmarkEnd w:id="490"/>
    </w:p>
    <w:p>
      <w:pPr>
        <w:pStyle w:val="BookText"/>
        <w:rPr/>
      </w:pPr>
      <w:r>
        <w:rPr>
          <w:rFonts w:eastAsia="IRNazanin" w:cs="IRNazanin"/>
          <w:color w:val="111111"/>
          <w:sz w:val="28"/>
          <w:szCs w:val="28"/>
          <w:lang w:bidi="fa-IR"/>
        </w:rPr>
        <w:t>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محبوب، عن مالك ابن عطية، عن عبدالأعلى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اصاب صيداً في الحِلٌ فرَبَطه الى جانب الحرم فمشی الصيد برباطه حتى دخل الحرم والرباط في عنقه فاجرَّه</w:t>
      </w:r>
      <w:r>
        <w:rPr>
          <w:rStyle w:val="FootnoteAnchor"/>
          <w:rtl w:val="true"/>
        </w:rPr>
        <w:footnoteReference w:id="1022"/>
      </w:r>
      <w:r>
        <w:rPr>
          <w:rFonts w:ascii="Amiri" w:hAnsi="Amiri" w:eastAsia="Amiri" w:cs="Amiri"/>
          <w:color w:val="111111"/>
          <w:sz w:val="28"/>
          <w:sz w:val="28"/>
          <w:szCs w:val="28"/>
          <w:rtl w:val="true"/>
          <w:lang w:bidi="ar-SA"/>
        </w:rPr>
        <w:t>الرجل بحبله حتى أخرجه من الحرم والرجل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ولحمه حرام مثل الميتة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او غيره، عن الحسن بن محبوب مثله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807439_2616395394"/>
      <w:bookmarkStart w:id="492" w:name="_Toc173"/>
      <w:bookmarkEnd w:id="491"/>
      <w:r>
        <w:rPr>
          <w:rtl w:val="true"/>
        </w:rPr>
        <w:t xml:space="preserve">باب </w:t>
      </w:r>
      <w:r>
        <w:rPr>
          <w:rtl w:val="true"/>
        </w:rPr>
        <w:t>(</w:t>
      </w:r>
      <w:r>
        <w:rPr/>
        <w:t>54</w:t>
      </w:r>
      <w:r>
        <w:rPr>
          <w:rtl w:val="true"/>
        </w:rPr>
        <w:t>)</w:t>
      </w:r>
      <w:r>
        <w:rPr>
          <w:rtl w:val="true"/>
        </w:rPr>
        <w:t>النهي عن إيذاء الخطّاف وقتله في الحرم</w:t>
      </w:r>
      <w:bookmarkEnd w:id="4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حمران،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 فرآني اُوذي الخطاطيف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لاتقتلهنّ ولاتؤذهنّ فأنّهن لا يؤذين شيئاً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493" w:name="pg13462_136997"/>
    </w:p>
    <w:p>
      <w:pPr>
        <w:pStyle w:val="Heading3"/>
        <w:numPr>
          <w:ilvl w:val="2"/>
          <w:numId w:val="1"/>
        </w:numPr>
        <w:rPr/>
      </w:pPr>
      <w:bookmarkStart w:id="494" w:name="__RefHeading___Toc1807441_2616395394"/>
      <w:bookmarkStart w:id="495" w:name="_Toc174"/>
      <w:bookmarkEnd w:id="493"/>
      <w:bookmarkEnd w:id="494"/>
      <w:r>
        <w:rPr>
          <w:rtl w:val="true"/>
        </w:rPr>
        <w:t xml:space="preserve">باب </w:t>
      </w:r>
      <w:r>
        <w:rPr>
          <w:rtl w:val="true"/>
        </w:rPr>
        <w:t>(</w:t>
      </w:r>
      <w:r>
        <w:rPr/>
        <w:t>55</w:t>
      </w:r>
      <w:r>
        <w:rPr>
          <w:rtl w:val="true"/>
        </w:rPr>
        <w:t>)</w:t>
      </w:r>
      <w:r>
        <w:rPr>
          <w:rtl w:val="true"/>
        </w:rPr>
        <w:t xml:space="preserve">معنى قوله تعالى </w:t>
      </w:r>
      <w:r>
        <w:rPr>
          <w:rtl w:val="true"/>
        </w:rPr>
        <w:t>«</w:t>
      </w:r>
      <w:r>
        <w:rPr>
          <w:rtl w:val="true"/>
        </w:rPr>
        <w:t>ومَن دَخَله كان آمناً</w:t>
      </w:r>
      <w:r>
        <w:rPr>
          <w:rtl w:val="true"/>
        </w:rPr>
        <w:t>»</w:t>
      </w:r>
      <w:bookmarkEnd w:id="495"/>
    </w:p>
    <w:p>
      <w:pPr>
        <w:pStyle w:val="BookText"/>
        <w:rPr/>
      </w:pPr>
      <w:r>
        <w:rPr>
          <w:rFonts w:eastAsia="Amiri" w:cs="Amiri" w:ascii="Amiri" w:hAnsi="Amiri"/>
          <w:color w:val="111111"/>
          <w:sz w:val="28"/>
          <w:szCs w:val="28"/>
          <w:lang w:bidi="ar-SA"/>
        </w:rPr>
        <w:t>21370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عني ام</w:t>
      </w:r>
      <w:r>
        <w:rPr>
          <w:rStyle w:val="FootnoteAnchor"/>
          <w:rtl w:val="true"/>
        </w:rPr>
        <w:footnoteReference w:id="1026"/>
      </w:r>
      <w:r>
        <w:rPr>
          <w:rFonts w:ascii="Amiri" w:hAnsi="Amiri" w:eastAsia="Amiri" w:cs="Amiri"/>
          <w:color w:val="111111"/>
          <w:sz w:val="28"/>
          <w:sz w:val="28"/>
          <w:szCs w:val="28"/>
          <w:rtl w:val="true"/>
          <w:lang w:bidi="ar-SA"/>
        </w:rPr>
        <w:t>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 من سخط الله، ومن دخله</w:t>
      </w:r>
      <w:r>
        <w:rPr>
          <w:rStyle w:val="FootnoteAnchor"/>
          <w:rtl w:val="true"/>
        </w:rPr>
        <w:footnoteReference w:id="1027"/>
      </w:r>
      <w:r>
        <w:rPr>
          <w:rFonts w:ascii="Amiri" w:hAnsi="Amiri" w:eastAsia="Amiri" w:cs="Amiri"/>
          <w:color w:val="111111"/>
          <w:sz w:val="28"/>
          <w:sz w:val="28"/>
          <w:szCs w:val="28"/>
          <w:rtl w:val="true"/>
          <w:lang w:bidi="ar-SA"/>
        </w:rPr>
        <w:t>من الوحش والطير كان آمناً من أن يُهَاج</w:t>
      </w:r>
      <w:r>
        <w:rPr>
          <w:rStyle w:val="FootnoteAnchor"/>
          <w:rtl w:val="true"/>
        </w:rPr>
        <w:footnoteReference w:id="1028"/>
      </w:r>
      <w:r>
        <w:rPr>
          <w:rFonts w:ascii="Amiri" w:hAnsi="Amiri" w:eastAsia="Amiri" w:cs="Amiri"/>
          <w:color w:val="111111"/>
          <w:sz w:val="28"/>
          <w:sz w:val="28"/>
          <w:szCs w:val="28"/>
          <w:rtl w:val="true"/>
          <w:lang w:bidi="ar-SA"/>
        </w:rPr>
        <w:t>أو يُؤذي حتّى يخرج من الحرم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عبدالله بن سنان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عني أو الحرم؟ </w:t>
      </w:r>
      <w:bookmarkStart w:id="496" w:name="pg13462_136998"/>
    </w:p>
    <w:p>
      <w:pPr>
        <w:pStyle w:val="BookText"/>
        <w:rPr/>
      </w:pPr>
      <w:bookmarkEnd w:id="4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 ومَن دَخل البيت من المؤمنين مستجيراً به فهو آمن من سخط الله، ومن دخل الحرم من الوحش والسَّباع والطير فهو آمن من أن يُهاج أو يُؤذي حتى يخرج من الحرم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807443_2616395394"/>
      <w:bookmarkStart w:id="498" w:name="_Toc175"/>
      <w:bookmarkEnd w:id="497"/>
      <w:r>
        <w:rPr>
          <w:rtl w:val="true"/>
        </w:rPr>
        <w:t xml:space="preserve">باب </w:t>
      </w:r>
      <w:r>
        <w:rPr>
          <w:rtl w:val="true"/>
        </w:rPr>
        <w:t>(</w:t>
      </w:r>
      <w:r>
        <w:rPr/>
        <w:t>56</w:t>
      </w:r>
      <w:r>
        <w:rPr>
          <w:rtl w:val="true"/>
        </w:rPr>
        <w:t>)</w:t>
      </w:r>
      <w:r>
        <w:rPr>
          <w:rtl w:val="true"/>
        </w:rPr>
        <w:t>جزاء مَن رمي حمامَ الحرم</w:t>
      </w:r>
      <w:bookmarkEnd w:id="498"/>
    </w:p>
    <w:p>
      <w:pPr>
        <w:pStyle w:val="BookText"/>
        <w:rPr/>
      </w:pPr>
      <w:r>
        <w:rPr>
          <w:rFonts w:eastAsia="IRNazanin" w:cs="IRNazanin"/>
          <w:color w:val="111111"/>
          <w:sz w:val="28"/>
          <w:szCs w:val="28"/>
          <w:lang w:bidi="fa-IR"/>
        </w:rPr>
        <w:t>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أيّوب بن نوح، عن صفوان بن يحيى،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 لاتصيب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رأينا فلان يصلّي في المسجد الحرام فأصابته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يرمي حمام الحرم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499" w:name="pg13462_136999"/>
    </w:p>
    <w:p>
      <w:pPr>
        <w:pStyle w:val="Heading2"/>
        <w:numPr>
          <w:ilvl w:val="1"/>
          <w:numId w:val="1"/>
        </w:numPr>
        <w:rPr/>
      </w:pPr>
      <w:bookmarkStart w:id="500" w:name="__RefHeading___Toc1807445_2616395394"/>
      <w:bookmarkStart w:id="501" w:name="_Toc176"/>
      <w:bookmarkEnd w:id="499"/>
      <w:bookmarkEnd w:id="500"/>
      <w:r>
        <w:rPr>
          <w:rtl w:val="true"/>
        </w:rPr>
        <w:t>أبواب كفارات الاستمتاع في الإحرام</w:t>
      </w:r>
      <w:bookmarkEnd w:id="501"/>
    </w:p>
    <w:p>
      <w:pPr>
        <w:pStyle w:val="Heading3"/>
        <w:numPr>
          <w:ilvl w:val="2"/>
          <w:numId w:val="1"/>
        </w:numPr>
        <w:rPr/>
      </w:pPr>
      <w:bookmarkStart w:id="502" w:name="__RefHeading___Toc1807447_2616395394"/>
      <w:bookmarkStart w:id="503" w:name="_Toc177"/>
      <w:bookmarkEnd w:id="502"/>
      <w:r>
        <w:rPr>
          <w:rtl w:val="true"/>
        </w:rPr>
        <w:t xml:space="preserve">باب </w:t>
      </w:r>
      <w:r>
        <w:rPr>
          <w:rtl w:val="true"/>
        </w:rPr>
        <w:t>(</w:t>
      </w:r>
      <w:r>
        <w:rPr/>
        <w:t>1</w:t>
      </w:r>
      <w:r>
        <w:rPr>
          <w:rtl w:val="true"/>
        </w:rPr>
        <w:t>)</w:t>
      </w:r>
      <w:r>
        <w:rPr>
          <w:rtl w:val="true"/>
        </w:rPr>
        <w:t>كفّارة جماع المَحرِم</w:t>
      </w:r>
      <w:bookmarkEnd w:id="503"/>
    </w:p>
    <w:p>
      <w:pPr>
        <w:pStyle w:val="BookText"/>
        <w:rPr/>
      </w:pPr>
      <w:r>
        <w:rPr>
          <w:rFonts w:eastAsia="Amiri" w:cs="Amiri" w:ascii="Amiri" w:hAnsi="Amiri"/>
          <w:color w:val="111111"/>
          <w:sz w:val="28"/>
          <w:szCs w:val="28"/>
          <w:lang w:bidi="ar-SA"/>
        </w:rPr>
        <w:t>21373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وقعتَ على أهلك بعد ما تعقد للاحرام وقبل أن تلبّي فلاشيء عليك، وإن جامعتَ وأنت مُحرِم قبل أن تقف بالمشعر فعليك بَدنَة والحج من قابل، وإن جامعتَ بعد وقوفك بالمشعر فعليك بَدنَة وليس عليك الحج من قابل، وإن كنتَ ناسياً أو ساهياً أو جاهلاً فلاشيء عليك</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غَشي امرأته وهي مُحرِمة؟ قال</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w:t>
      </w:r>
      <w:r>
        <w:rPr>
          <w:rStyle w:val="FootnoteAnchor"/>
          <w:rtl w:val="true"/>
        </w:rPr>
        <w:footnoteReference w:id="1036"/>
      </w:r>
      <w:r>
        <w:rPr>
          <w:rFonts w:ascii="Amiri" w:hAnsi="Amiri" w:eastAsia="Amiri" w:cs="Amiri"/>
          <w:color w:val="111111"/>
          <w:sz w:val="28"/>
          <w:sz w:val="28"/>
          <w:szCs w:val="28"/>
          <w:rtl w:val="true"/>
          <w:lang w:bidi="ar-SA"/>
        </w:rPr>
        <w:t>الوجهين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ومَضَيا على حجّهما وليس عليهما شيء، وان كانا عالمين فُرّق بينهما من المكان الذي أحدثا فيه وعليهما بدنة، وعليهما الحج من قابل، فاذا بلغا المكان الذي أحدثا فيه فُرَّق بينهما حتى يقضيا نسكهما</w:t>
      </w:r>
      <w:r>
        <w:rPr>
          <w:rStyle w:val="FootnoteAnchor"/>
          <w:rtl w:val="true"/>
        </w:rPr>
        <w:footnoteReference w:id="1037"/>
      </w:r>
      <w:r>
        <w:rPr>
          <w:rFonts w:ascii="Amiri" w:hAnsi="Amiri" w:eastAsia="Amiri" w:cs="Amiri"/>
          <w:color w:val="111111"/>
          <w:sz w:val="28"/>
          <w:sz w:val="28"/>
          <w:szCs w:val="28"/>
          <w:rtl w:val="true"/>
          <w:lang w:bidi="ar-SA"/>
        </w:rPr>
        <w:t>ويرجعا الى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التي أحدثا فيها ما أحدثا والاخرى عليهما عقوبة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إسماعيل، عن الفضل بن شاذان، عن ابن أبي عمير، وصفوان،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يقع على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أفضى إليها</w:t>
      </w:r>
      <w:r>
        <w:rPr>
          <w:rStyle w:val="FootnoteAnchor"/>
          <w:rtl w:val="true"/>
        </w:rPr>
        <w:footnoteReference w:id="1040"/>
      </w:r>
      <w:r>
        <w:rPr>
          <w:rFonts w:ascii="Amiri" w:hAnsi="Amiri" w:eastAsia="Amiri" w:cs="Amiri"/>
          <w:color w:val="111111"/>
          <w:sz w:val="28"/>
          <w:sz w:val="28"/>
          <w:szCs w:val="28"/>
          <w:rtl w:val="true"/>
          <w:lang w:bidi="ar-SA"/>
        </w:rPr>
        <w:t>فعليه بدنة والحجُّ من قابل، وإن لم يكن أفضى إليها فعليه بدنة وليس عليه الحجُّ من قابل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وقع على امرأته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فليس عليه شيءٌ وإن لم يكن جاهلاً فعليه سَوق بَدنَة وعليه الحجُّ من قابل فإذا انتهى إلى المكان الّذي وقع بها فرَّق محملهما فلم يجتمعا في خبا واحد إلاّ أن يكون معهما غيرهما </w:t>
      </w:r>
    </w:p>
    <w:p>
      <w:pPr>
        <w:pStyle w:val="BookText"/>
        <w:rPr/>
      </w:pPr>
      <w:r>
        <w:rPr>
          <w:rFonts w:ascii="Amiri" w:hAnsi="Amiri" w:eastAsia="Amiri" w:cs="Amiri"/>
          <w:color w:val="111111"/>
          <w:sz w:val="28"/>
          <w:sz w:val="28"/>
          <w:szCs w:val="28"/>
          <w:rtl w:val="true"/>
          <w:lang w:bidi="ar-SA"/>
        </w:rPr>
        <w:t>حتّى يبلغ الهدي محلّه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عليه الحج من قابل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مُحرِم وقع على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جاهلاً فليس عليه شيء، فان لم يكن جاهلاً فان عليه أن يسوق بدنة، ويُفرّق بينهما حتى يقضيا المناسك ويرجعا الى المكان الذي أصابا فيه ما أصابا، وعليهما الحج من قابل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أبي الحسين النخعي، عن ابن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وقع على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عن الذي سألته عنه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الحج من قابل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الحسين بن سعيد، عن فضالة بن أيوب، عن أبي المعزا، عن سليمان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الجدال شاة، وفي السباب والفسوق بقرة، والرفث فساد الحج</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Style w:val="FootnoteAnchor"/>
          <w:rtl w:val="true"/>
        </w:rPr>
        <w:footnoteReference w:id="1047"/>
      </w:r>
      <w:r>
        <w:rPr>
          <w:rFonts w:ascii="Amiri" w:hAnsi="Amiri" w:eastAsia="Amiri" w:cs="Amiri"/>
          <w:color w:val="111111"/>
          <w:sz w:val="28"/>
          <w:sz w:val="28"/>
          <w:szCs w:val="28"/>
          <w:rtl w:val="true"/>
          <w:lang w:bidi="ar-SA"/>
        </w:rPr>
        <w:t>وقع على أهله فيما 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وليس عليه الحج من قابل، وان كانت المرأة تابعته على الجماع فعليها مثل ما عليه، وان كان استكرهها فعليه بدنتان وعليهما الحج من قابل</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مثله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عليه الحج من قابل</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النّضر بن سوید، عن هشام بن سالم، عن </w:t>
      </w:r>
    </w:p>
    <w:p>
      <w:pPr>
        <w:pStyle w:val="BookText"/>
        <w:rPr/>
      </w:pPr>
      <w:r>
        <w:rPr>
          <w:rFonts w:ascii="Amiri" w:hAnsi="Amiri" w:eastAsia="Amiri" w:cs="Amiri"/>
          <w:color w:val="111111"/>
          <w:sz w:val="28"/>
          <w:sz w:val="28"/>
          <w:szCs w:val="28"/>
          <w:rtl w:val="true"/>
          <w:lang w:bidi="ar-SA"/>
        </w:rPr>
        <w:t xml:space="preserve">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باشر امرأته وهما محرمان ما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أعانت بشهوة مع شهوة الرّجل فعليهما الهدي جميعاً، ويُفرّق بينهما حتّى يفرغا من المناسك وحتّى يرجعا إلى المكان الّذي أصابا فيه ما أصابا، وإن كانت المرأة لم تعن بشهوة واستكرهها صاحبها فليس عليها شيء</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معاوية بن حکیم، عن الحكم بن مسكين، عن خالد الاصم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وجماعة من أصحابنا وكانت معنا امرأة فلمّا قَدِمنا مكة جاء رجل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انّي قد بُلیتُ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w:t>
      </w:r>
      <w:r>
        <w:rPr>
          <w:rStyle w:val="FootnoteAnchor"/>
          <w:rtl w:val="true"/>
        </w:rPr>
        <w:footnoteReference w:id="1051"/>
      </w:r>
      <w:r>
        <w:rPr>
          <w:rFonts w:ascii="Amiri" w:hAnsi="Amiri" w:eastAsia="Amiri" w:cs="Amiri"/>
          <w:color w:val="111111"/>
          <w:sz w:val="28"/>
          <w:sz w:val="28"/>
          <w:szCs w:val="28"/>
          <w:rtl w:val="true"/>
          <w:lang w:bidi="ar-SA"/>
        </w:rPr>
        <w:t xml:space="preserve">بهذه المرأة فاسألوا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لي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اشتهيت،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بدنة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الصادق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امرأتهُ وهو محرم؟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جزور کوماء</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لأصحابه أن يَجمعوا لهُ ولايُفسدوا عليه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نظر مُحرِم الى غير أهله فأنزل فعلیه جزور أو بقرة، فان لم يقدر فشاة، واذا نظر المُحرِم الى المرأة نظر شهوة فليس عليه شيء، فان لمسها فعليه دم شاة، فان قبّلها فعليه دم شاة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أتي المحرم أهله ناسياً فلاشيء عليه انّما هو بمنزلة من أكل في شهر رمضان وهو ناسٍ</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وطيء المُحرِم امرأته دون الفَرج فعليه بدنة وليس عليه الحج من قابل</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وسهل بن زياد، عن ابن محبوب،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للرجل الحلال أن يزوَّج محرماً وهو يعلم أنّه لايحلُّ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كانا عالمين فإنّ على كل واحد منهما بدنة، وعلى المرأة </w:t>
      </w:r>
      <w:bookmarkStart w:id="504" w:name="pg13462_137005"/>
    </w:p>
    <w:p>
      <w:pPr>
        <w:pStyle w:val="BookText"/>
        <w:rPr/>
      </w:pPr>
      <w:bookmarkEnd w:id="504"/>
      <w:r>
        <w:rPr>
          <w:rFonts w:ascii="Amiri" w:hAnsi="Amiri" w:eastAsia="Amiri" w:cs="Amiri"/>
          <w:color w:val="111111"/>
          <w:sz w:val="28"/>
          <w:sz w:val="28"/>
          <w:szCs w:val="28"/>
          <w:rtl w:val="true"/>
          <w:lang w:bidi="ar-SA"/>
        </w:rPr>
        <w:t>ان كانت مُحرِمة بدنة، وان لم تكن محرمة فلاشيء عليها إلا أن تكون قد علمت أن الذي تزوَّجها مُحرِم، فان كانت علمت ثم تزوَّجته فعليها بَدنة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واقع امرأته في الحج، ولم يعلما انَّ ذلك لايجوز أو كانا ناسيين أو باشرها فلاشيء عليهما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807449_2616395394"/>
      <w:bookmarkStart w:id="506" w:name="_Toc178"/>
      <w:bookmarkEnd w:id="505"/>
      <w:r>
        <w:rPr>
          <w:rtl w:val="true"/>
        </w:rPr>
        <w:t xml:space="preserve">باب </w:t>
      </w:r>
      <w:r>
        <w:rPr>
          <w:rtl w:val="true"/>
        </w:rPr>
        <w:t>(</w:t>
      </w:r>
      <w:r>
        <w:rPr/>
        <w:t>2</w:t>
      </w:r>
      <w:r>
        <w:rPr>
          <w:rtl w:val="true"/>
        </w:rPr>
        <w:t>)</w:t>
      </w:r>
      <w:r>
        <w:rPr>
          <w:rtl w:val="true"/>
        </w:rPr>
        <w:t>وجوب التفريق بين الزَوجين المُحرِمين بعد الجماع</w:t>
      </w:r>
      <w:bookmarkEnd w:id="506"/>
    </w:p>
    <w:p>
      <w:pPr>
        <w:pStyle w:val="BookText"/>
        <w:rPr/>
      </w:pPr>
      <w:r>
        <w:rPr>
          <w:rFonts w:eastAsia="Amiri" w:cs="Amiri" w:ascii="Amiri" w:hAnsi="Amiri"/>
          <w:color w:val="111111"/>
          <w:sz w:val="28"/>
          <w:szCs w:val="28"/>
          <w:lang w:bidi="ar-SA"/>
        </w:rPr>
        <w:t>21386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العباس بن معروف،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يقع على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لايجتمعان في خباء إلاّ أن يكون معهما غيرهما حتى يبلغ الهَدي محلَّه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العباس بن معروف، عن حمّاد بن عيسى، عن أبان بن عثمان رفعه الى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إذا وقَع على </w:t>
      </w:r>
      <w:bookmarkStart w:id="507" w:name="pg13462_137006"/>
    </w:p>
    <w:p>
      <w:pPr>
        <w:pStyle w:val="BookText"/>
        <w:rPr/>
      </w:pPr>
      <w:bookmarkEnd w:id="507"/>
      <w:r>
        <w:rPr>
          <w:rFonts w:ascii="Amiri" w:hAnsi="Amiri" w:eastAsia="Amiri" w:cs="Amiri"/>
          <w:color w:val="111111"/>
          <w:sz w:val="28"/>
          <w:sz w:val="28"/>
          <w:szCs w:val="28"/>
          <w:rtl w:val="true"/>
          <w:lang w:bidi="ar-SA"/>
        </w:rPr>
        <w:t xml:space="preserve">أهله 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لايخلوان إلاّ وأن يكون معهما ثالث</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حمّاد، عن ابان بن عثمان رفعه الى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يُفرَّق بينهما أي لايخلوان وان يكون معهما ثالث</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1807451_2616395394"/>
      <w:bookmarkStart w:id="509" w:name="_Toc179"/>
      <w:bookmarkEnd w:id="508"/>
      <w:r>
        <w:rPr>
          <w:rtl w:val="true"/>
        </w:rPr>
        <w:t xml:space="preserve">باب </w:t>
      </w:r>
      <w:r>
        <w:rPr>
          <w:rtl w:val="true"/>
        </w:rPr>
        <w:t>(</w:t>
      </w:r>
      <w:r>
        <w:rPr/>
        <w:t>3</w:t>
      </w:r>
      <w:r>
        <w:rPr>
          <w:rtl w:val="true"/>
        </w:rPr>
        <w:t>)</w:t>
      </w:r>
      <w:r>
        <w:rPr>
          <w:rtl w:val="true"/>
        </w:rPr>
        <w:t>متى يجب الحج من قابل على المُحرِم اذا جامع أهله</w:t>
      </w:r>
      <w:bookmarkEnd w:id="509"/>
    </w:p>
    <w:p>
      <w:pPr>
        <w:pStyle w:val="BookText"/>
        <w:rPr/>
      </w:pPr>
      <w:r>
        <w:rPr>
          <w:rFonts w:eastAsia="Amiri" w:cs="Amiri" w:ascii="Amiri" w:hAnsi="Amiri"/>
          <w:color w:val="111111"/>
          <w:sz w:val="28"/>
          <w:szCs w:val="28"/>
          <w:lang w:bidi="ar-SA"/>
        </w:rPr>
        <w:t>21389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 المُحرِم امرأته قبل أن يأتي المزدلفة فعليه الحجُّ من قابل</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الرجل بامرأته دون المزدلفة أو قبل أن يأتي مزدلفة فعليه الحج من قابل</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علي بن أبي طالب، والحسن والحسين، وعلي بن الحسين،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ممنوع من الصيد، والجماع، والطيب، ولبس الثياب المخيطة، وأخذ الشعر، وتقليم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ان جامع متعمَّداً بعد أن أحرم وقبل أن يقف بعرفة فقد أفسد حجَّه </w:t>
      </w:r>
      <w:bookmarkStart w:id="510" w:name="pg13462_137007"/>
    </w:p>
    <w:p>
      <w:pPr>
        <w:pStyle w:val="BookText"/>
        <w:rPr/>
      </w:pPr>
      <w:bookmarkEnd w:id="510"/>
      <w:r>
        <w:rPr>
          <w:rFonts w:ascii="Amiri" w:hAnsi="Amiri" w:eastAsia="Amiri" w:cs="Amiri"/>
          <w:color w:val="111111"/>
          <w:sz w:val="28"/>
          <w:sz w:val="28"/>
          <w:szCs w:val="28"/>
          <w:rtl w:val="true"/>
          <w:lang w:bidi="ar-SA"/>
        </w:rPr>
        <w:t>وعليه الهدي والحج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المرأة مُحرِمة فطاوعته، فعليها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استكرهها، أو أتاها نائمة، أو لم تكن مُحرِمة فلاشيء عليها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807453_2616395394"/>
      <w:bookmarkStart w:id="512" w:name="_Toc180"/>
      <w:bookmarkEnd w:id="511"/>
      <w:r>
        <w:rPr>
          <w:rtl w:val="true"/>
        </w:rPr>
        <w:t xml:space="preserve">باب </w:t>
      </w:r>
      <w:r>
        <w:rPr>
          <w:rtl w:val="true"/>
        </w:rPr>
        <w:t>(</w:t>
      </w:r>
      <w:r>
        <w:rPr/>
        <w:t>4</w:t>
      </w:r>
      <w:r>
        <w:rPr>
          <w:rtl w:val="true"/>
        </w:rPr>
        <w:t>)</w:t>
      </w:r>
      <w:r>
        <w:rPr>
          <w:rtl w:val="true"/>
        </w:rPr>
        <w:t>كفارة الاستمتاعات الجنسيَّة</w:t>
      </w:r>
      <w:bookmarkEnd w:id="512"/>
    </w:p>
    <w:p>
      <w:pPr>
        <w:pStyle w:val="BookText"/>
        <w:rPr/>
      </w:pPr>
      <w:r>
        <w:rPr>
          <w:rFonts w:eastAsia="IRNazanin" w:cs="IRNazanin"/>
          <w:color w:val="111111"/>
          <w:sz w:val="28"/>
          <w:szCs w:val="28"/>
          <w:lang w:bidi="fa-IR"/>
        </w:rPr>
        <w:t>21392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ومحمد بن يحيى، عن أحمد بن محمد جميعاً، عن ابن محبوب، عن ابن رئاب، عن مسمع أبي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سیار انّ حال المُحرِم ضيّقة فمن</w:t>
      </w:r>
      <w:r>
        <w:rPr>
          <w:rStyle w:val="FootnoteAnchor"/>
          <w:rtl w:val="true"/>
        </w:rPr>
        <w:footnoteReference w:id="1066"/>
      </w:r>
      <w:r>
        <w:rPr>
          <w:rFonts w:ascii="Amiri" w:hAnsi="Amiri" w:eastAsia="Amiri" w:cs="Amiri"/>
          <w:color w:val="111111"/>
          <w:sz w:val="28"/>
          <w:sz w:val="28"/>
          <w:szCs w:val="28"/>
          <w:rtl w:val="true"/>
          <w:lang w:bidi="ar-SA"/>
        </w:rPr>
        <w:t>قبّل أمرأته على غير شهوة وهو مُحرِم فعليه دم شاة، ومن</w:t>
      </w:r>
      <w:r>
        <w:rPr>
          <w:rStyle w:val="FootnoteAnchor"/>
          <w:rtl w:val="true"/>
        </w:rPr>
        <w:footnoteReference w:id="1067"/>
      </w:r>
      <w:r>
        <w:rPr>
          <w:rFonts w:ascii="Amiri" w:hAnsi="Amiri" w:eastAsia="Amiri" w:cs="Amiri"/>
          <w:color w:val="111111"/>
          <w:sz w:val="28"/>
          <w:sz w:val="28"/>
          <w:szCs w:val="28"/>
          <w:rtl w:val="true"/>
          <w:lang w:bidi="ar-SA"/>
        </w:rPr>
        <w:t>قبّل امرأته على شهوة فأمني فعليه جزور، ويستغفر ربّه</w:t>
      </w:r>
      <w:r>
        <w:rPr>
          <w:rStyle w:val="FootnoteAnchor"/>
          <w:rtl w:val="true"/>
        </w:rPr>
        <w:footnoteReference w:id="1068"/>
      </w:r>
      <w:r>
        <w:rPr>
          <w:rFonts w:ascii="Amiri" w:hAnsi="Amiri" w:eastAsia="Amiri" w:cs="Amiri"/>
          <w:color w:val="111111"/>
          <w:sz w:val="28"/>
          <w:sz w:val="28"/>
          <w:szCs w:val="28"/>
          <w:rtl w:val="true"/>
          <w:lang w:bidi="ar-SA"/>
        </w:rPr>
        <w:t>، ومن مسَّ امرأته بيده وهو مُحرِم على شهوة فعليه دم شاة، ومن نظر الى امرأته نظر شهوة فأمني فعليه جزور، ومن</w:t>
      </w:r>
      <w:r>
        <w:rPr>
          <w:rStyle w:val="FootnoteAnchor"/>
          <w:rtl w:val="true"/>
        </w:rPr>
        <w:footnoteReference w:id="1069"/>
      </w:r>
      <w:r>
        <w:rPr>
          <w:rFonts w:ascii="Amiri" w:hAnsi="Amiri" w:eastAsia="Amiri" w:cs="Amiri"/>
          <w:color w:val="111111"/>
          <w:sz w:val="28"/>
          <w:sz w:val="28"/>
          <w:szCs w:val="28"/>
          <w:rtl w:val="true"/>
          <w:lang w:bidi="ar-SA"/>
        </w:rPr>
        <w:t>مسَّ امرأته أو لازمها</w:t>
      </w:r>
      <w:r>
        <w:rPr>
          <w:rStyle w:val="FootnoteAnchor"/>
          <w:rtl w:val="true"/>
        </w:rPr>
        <w:footnoteReference w:id="1070"/>
      </w:r>
      <w:r>
        <w:rPr>
          <w:rFonts w:ascii="Amiri" w:hAnsi="Amiri" w:eastAsia="Amiri" w:cs="Amiri"/>
          <w:color w:val="111111"/>
          <w:sz w:val="28"/>
          <w:sz w:val="28"/>
          <w:szCs w:val="28"/>
          <w:rtl w:val="true"/>
          <w:lang w:bidi="ar-SA"/>
        </w:rPr>
        <w:t>من غير شهوة فلاشيء عليه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w:t>
      </w:r>
      <w:bookmarkStart w:id="513" w:name="pg13462_137008"/>
    </w:p>
    <w:p>
      <w:pPr>
        <w:pStyle w:val="BookText"/>
        <w:rPr/>
      </w:pPr>
      <w:bookmarkEnd w:id="513"/>
      <w:r>
        <w:rPr>
          <w:rFonts w:ascii="IRNazanin" w:hAnsi="IRNazanin" w:eastAsia="IRNazanin"/>
          <w:color w:val="111111"/>
          <w:sz w:val="28"/>
          <w:sz w:val="28"/>
          <w:szCs w:val="28"/>
          <w:rtl w:val="true"/>
          <w:lang w:bidi="fa-IR"/>
        </w:rPr>
        <w:t>مثله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807455_2616395394"/>
      <w:bookmarkStart w:id="515" w:name="_Toc181"/>
      <w:bookmarkEnd w:id="514"/>
      <w:r>
        <w:rPr>
          <w:rtl w:val="true"/>
        </w:rPr>
        <w:t xml:space="preserve">باب </w:t>
      </w:r>
      <w:r>
        <w:rPr>
          <w:rtl w:val="true"/>
        </w:rPr>
        <w:t>(</w:t>
      </w:r>
      <w:r>
        <w:rPr/>
        <w:t>5</w:t>
      </w:r>
      <w:r>
        <w:rPr>
          <w:rtl w:val="true"/>
        </w:rPr>
        <w:t>)</w:t>
      </w:r>
      <w:r>
        <w:rPr>
          <w:rtl w:val="true"/>
        </w:rPr>
        <w:t>كفّارة جماع المحلّ مع المرأة المُحرِمة</w:t>
      </w:r>
      <w:r>
        <w:rPr>
          <w:rtl w:val="true"/>
        </w:rPr>
        <w:t>.</w:t>
      </w:r>
      <w:bookmarkEnd w:id="515"/>
    </w:p>
    <w:p>
      <w:pPr>
        <w:pStyle w:val="BookText"/>
        <w:rPr/>
      </w:pPr>
      <w:r>
        <w:rPr>
          <w:rFonts w:eastAsia="Amiri" w:cs="Amiri" w:ascii="Amiri" w:hAnsi="Amiri"/>
          <w:color w:val="111111"/>
          <w:sz w:val="28"/>
          <w:szCs w:val="28"/>
          <w:lang w:bidi="ar-SA"/>
        </w:rPr>
        <w:t>21393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أبي المعزا،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أحلّ من احرامه ولم تحلَّ امرأته فوقع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بدنة يغرمها زوجها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807457_2616395394"/>
      <w:bookmarkStart w:id="517" w:name="_Toc182"/>
      <w:bookmarkEnd w:id="516"/>
      <w:r>
        <w:rPr>
          <w:rtl w:val="true"/>
        </w:rPr>
        <w:t xml:space="preserve">باب </w:t>
      </w:r>
      <w:r>
        <w:rPr>
          <w:rtl w:val="true"/>
        </w:rPr>
        <w:t>(</w:t>
      </w:r>
      <w:r>
        <w:rPr/>
        <w:t>6</w:t>
      </w:r>
      <w:r>
        <w:rPr>
          <w:rtl w:val="true"/>
        </w:rPr>
        <w:t>)</w:t>
      </w:r>
      <w:r>
        <w:rPr>
          <w:rtl w:val="true"/>
        </w:rPr>
        <w:t>كفّارة الجماع قبل التقصير في العمرة</w:t>
      </w:r>
      <w:bookmarkEnd w:id="517"/>
    </w:p>
    <w:p>
      <w:pPr>
        <w:pStyle w:val="BookText"/>
        <w:rPr/>
      </w:pPr>
      <w:r>
        <w:rPr>
          <w:rFonts w:eastAsia="Amiri" w:cs="Amiri" w:ascii="Amiri" w:hAnsi="Amiri"/>
          <w:color w:val="111111"/>
          <w:sz w:val="28"/>
          <w:szCs w:val="28"/>
          <w:lang w:bidi="ar-SA"/>
        </w:rPr>
        <w:t>21394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لمّا قضيتُ نُسُكي للعمرة أتيت اهلي ولم اقصّر؟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1074"/>
      </w:r>
      <w:r>
        <w:rPr>
          <w:rFonts w:ascii="Amiri" w:hAnsi="Amiri" w:eastAsia="Amiri" w:cs="Amiri"/>
          <w:color w:val="111111"/>
          <w:sz w:val="28"/>
          <w:sz w:val="28"/>
          <w:szCs w:val="28"/>
          <w:rtl w:val="true"/>
          <w:lang w:bidi="ar-SA"/>
        </w:rPr>
        <w:t>لمّا أردت ذلك منها ولم تكن قصّرت امتنعت فلمّا غلبتُها قرّضت بعضَ شعرها بأسنانها؟ فقال</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Style w:val="FootnoteAnchor"/>
          <w:rtl w:val="true"/>
        </w:rPr>
        <w:footnoteReference w:id="1076"/>
      </w:r>
      <w:r>
        <w:rPr>
          <w:rFonts w:ascii="Amiri" w:hAnsi="Amiri" w:eastAsia="Amiri" w:cs="Amiri"/>
          <w:color w:val="111111"/>
          <w:sz w:val="28"/>
          <w:sz w:val="28"/>
          <w:szCs w:val="28"/>
          <w:rtl w:val="true"/>
          <w:lang w:bidi="ar-SA"/>
        </w:rPr>
        <w:t xml:space="preserve">كانت أفقه منك، عليك بَدنة وليس </w:t>
      </w:r>
      <w:bookmarkStart w:id="518" w:name="pg13462_137009"/>
    </w:p>
    <w:p>
      <w:pPr>
        <w:pStyle w:val="BookText"/>
        <w:rPr/>
      </w:pPr>
      <w:bookmarkEnd w:id="518"/>
      <w:r>
        <w:rPr>
          <w:rFonts w:ascii="Amiri" w:hAnsi="Amiri" w:eastAsia="Amiri" w:cs="Amiri"/>
          <w:color w:val="111111"/>
          <w:sz w:val="28"/>
          <w:sz w:val="28"/>
          <w:szCs w:val="28"/>
          <w:rtl w:val="true"/>
          <w:lang w:bidi="ar-SA"/>
        </w:rPr>
        <w:t>عليها شيء</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عن أبيه، عن حمّاد بن عثمان مثله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1807459_2616395394"/>
      <w:bookmarkStart w:id="520" w:name="_Toc183"/>
      <w:bookmarkEnd w:id="519"/>
      <w:r>
        <w:rPr>
          <w:rtl w:val="true"/>
        </w:rPr>
        <w:t xml:space="preserve">باب </w:t>
      </w:r>
      <w:r>
        <w:rPr>
          <w:rtl w:val="true"/>
        </w:rPr>
        <w:t>(</w:t>
      </w:r>
      <w:r>
        <w:rPr/>
        <w:t>7</w:t>
      </w:r>
      <w:r>
        <w:rPr>
          <w:rtl w:val="true"/>
        </w:rPr>
        <w:t>)</w:t>
      </w:r>
      <w:r>
        <w:rPr>
          <w:rtl w:val="true"/>
        </w:rPr>
        <w:t>كفّارة الجماع في العمرة المفردة قبل السعي</w:t>
      </w:r>
      <w:bookmarkEnd w:id="520"/>
    </w:p>
    <w:p>
      <w:pPr>
        <w:pStyle w:val="BookText"/>
        <w:rPr/>
      </w:pPr>
      <w:r>
        <w:rPr>
          <w:rFonts w:eastAsia="Amiri" w:cs="Amiri" w:ascii="Amiri" w:hAnsi="Amiri"/>
          <w:color w:val="111111"/>
          <w:sz w:val="28"/>
          <w:szCs w:val="28"/>
          <w:lang w:bidi="ar-SA"/>
        </w:rPr>
        <w:t>21395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عليّ بن رئاب،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يعتمر عُمرة مفردة ويطوف</w:t>
      </w:r>
      <w:r>
        <w:rPr>
          <w:rStyle w:val="FootnoteAnchor"/>
          <w:rtl w:val="true"/>
        </w:rPr>
        <w:footnoteReference w:id="1081"/>
      </w:r>
      <w:r>
        <w:rPr>
          <w:rFonts w:ascii="Amiri" w:hAnsi="Amiri" w:eastAsia="Amiri" w:cs="Amiri"/>
          <w:color w:val="111111"/>
          <w:sz w:val="28"/>
          <w:sz w:val="28"/>
          <w:szCs w:val="28"/>
          <w:rtl w:val="true"/>
          <w:lang w:bidi="ar-SA"/>
        </w:rPr>
        <w:t>بالبيت طواف الفريضة ثمّ يغشى أهلَه</w:t>
      </w:r>
      <w:r>
        <w:rPr>
          <w:rStyle w:val="FootnoteAnchor"/>
          <w:rtl w:val="true"/>
        </w:rPr>
        <w:footnoteReference w:id="1082"/>
      </w:r>
      <w:r>
        <w:rPr>
          <w:rFonts w:ascii="Amiri" w:hAnsi="Amiri" w:eastAsia="Amiri" w:cs="Amiri"/>
          <w:color w:val="111111"/>
          <w:sz w:val="28"/>
          <w:sz w:val="28"/>
          <w:szCs w:val="28"/>
          <w:rtl w:val="true"/>
          <w:lang w:bidi="ar-SA"/>
        </w:rPr>
        <w:t>قبل أن يسعى بين الصَّفا والمروة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عُمرته، وعليه بَدنة، ويقيم</w:t>
      </w:r>
      <w:r>
        <w:rPr>
          <w:rStyle w:val="FootnoteAnchor"/>
          <w:rtl w:val="true"/>
        </w:rPr>
        <w:footnoteReference w:id="1083"/>
      </w:r>
      <w:r>
        <w:rPr>
          <w:rFonts w:ascii="Amiri" w:hAnsi="Amiri" w:eastAsia="Amiri" w:cs="Amiri"/>
          <w:color w:val="111111"/>
          <w:sz w:val="28"/>
          <w:sz w:val="28"/>
          <w:szCs w:val="28"/>
          <w:rtl w:val="true"/>
          <w:lang w:bidi="ar-SA"/>
        </w:rPr>
        <w:t>بمكّة مُحِلاً حتّى</w:t>
      </w:r>
      <w:r>
        <w:rPr>
          <w:rStyle w:val="FootnoteAnchor"/>
          <w:rtl w:val="true"/>
        </w:rPr>
        <w:footnoteReference w:id="1084"/>
      </w:r>
      <w:bookmarkStart w:id="521" w:name="pg13462_137010"/>
    </w:p>
    <w:p>
      <w:pPr>
        <w:pStyle w:val="BookText"/>
        <w:rPr/>
      </w:pPr>
      <w:bookmarkEnd w:id="521"/>
      <w:r>
        <w:rPr>
          <w:rFonts w:ascii="Amiri" w:hAnsi="Amiri" w:eastAsia="Amiri" w:cs="Amiri"/>
          <w:color w:val="111111"/>
          <w:sz w:val="28"/>
          <w:sz w:val="28"/>
          <w:szCs w:val="28"/>
          <w:rtl w:val="true"/>
          <w:lang w:bidi="ar-SA"/>
        </w:rPr>
        <w:t xml:space="preserve">يخرج الشهر الّذي اعتمر فيه، ثمّ يخرج إلى الوقت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بلاده</w:t>
      </w:r>
      <w:r>
        <w:rPr>
          <w:rStyle w:val="FootnoteAnchor"/>
          <w:rtl w:val="true"/>
        </w:rPr>
        <w:footnoteReference w:id="1085"/>
      </w:r>
      <w:r>
        <w:rPr>
          <w:rFonts w:ascii="Amiri" w:hAnsi="Amiri" w:eastAsia="Amiri" w:cs="Amiri"/>
          <w:color w:val="111111"/>
          <w:sz w:val="28"/>
          <w:sz w:val="28"/>
          <w:szCs w:val="28"/>
          <w:rtl w:val="true"/>
          <w:lang w:bidi="ar-SA"/>
        </w:rPr>
        <w:t>فيُحرم منه ويعتمر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رئاب مثله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807461_2616395394"/>
      <w:bookmarkStart w:id="523" w:name="_Toc184"/>
      <w:bookmarkEnd w:id="522"/>
      <w:r>
        <w:rPr>
          <w:rtl w:val="true"/>
        </w:rPr>
        <w:t xml:space="preserve">باب </w:t>
      </w:r>
      <w:r>
        <w:rPr>
          <w:rtl w:val="true"/>
        </w:rPr>
        <w:t>(</w:t>
      </w:r>
      <w:r>
        <w:rPr/>
        <w:t>8</w:t>
      </w:r>
      <w:r>
        <w:rPr>
          <w:rtl w:val="true"/>
        </w:rPr>
        <w:t>)</w:t>
      </w:r>
      <w:r>
        <w:rPr>
          <w:rtl w:val="true"/>
        </w:rPr>
        <w:t>كفّارة الجماع قبل التقصير</w:t>
      </w:r>
      <w:bookmarkEnd w:id="523"/>
    </w:p>
    <w:p>
      <w:pPr>
        <w:pStyle w:val="BookText"/>
        <w:rPr/>
      </w:pP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عمیر،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مُمتَّع وقَع على امرأته ولم يقصّر؟ فقال</w:t>
      </w:r>
      <w:r>
        <w:rPr>
          <w:rFonts w:eastAsia="IRNazanin" w:cs="IRNazanin"/>
          <w:color w:val="111111"/>
          <w:sz w:val="28"/>
          <w:szCs w:val="28"/>
          <w:rtl w:val="true"/>
          <w:lang w:bidi="fa-IR"/>
        </w:rPr>
        <w:t>:</w:t>
      </w:r>
      <w:r>
        <w:rPr>
          <w:rStyle w:val="FootnoteAnchor"/>
          <w:rtl w:val="true"/>
        </w:rPr>
        <w:footnoteReference w:id="1089"/>
      </w:r>
      <w:r>
        <w:rPr>
          <w:rFonts w:ascii="Amiri" w:hAnsi="Amiri" w:eastAsia="Amiri" w:cs="Amiri"/>
          <w:color w:val="111111"/>
          <w:sz w:val="28"/>
          <w:sz w:val="28"/>
          <w:szCs w:val="28"/>
          <w:rtl w:val="true"/>
          <w:lang w:bidi="ar-SA"/>
        </w:rPr>
        <w:t>ينحَر جزوراً، وقد خِفت</w:t>
      </w:r>
      <w:r>
        <w:rPr>
          <w:rStyle w:val="FootnoteAnchor"/>
          <w:rtl w:val="true"/>
        </w:rPr>
        <w:footnoteReference w:id="1090"/>
      </w:r>
      <w:r>
        <w:rPr>
          <w:rFonts w:ascii="Amiri" w:hAnsi="Amiri" w:eastAsia="Amiri" w:cs="Amiri"/>
          <w:color w:val="111111"/>
          <w:sz w:val="28"/>
          <w:sz w:val="28"/>
          <w:szCs w:val="28"/>
          <w:rtl w:val="true"/>
          <w:lang w:bidi="ar-SA"/>
        </w:rPr>
        <w:t>أن يكون قد ثلم حَجُّه إن كان عالماً، وإن كان جاهلاً فلاشيء عليه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متمتّع قرض من أظفاره بأسنانه وأخذ من شعره بِمشقَص؟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به ليس كلُّ أحد يجد الجلم</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يحيى،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 وقع على امرأته قبل أن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ينحر جزوراً، وقد خِفت أن يكون قد ثلم حجه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علي، عنهما</w:t>
      </w:r>
      <w:r>
        <w:rPr>
          <w:rStyle w:val="FootnoteAnchor"/>
          <w:rtl w:val="true"/>
        </w:rPr>
        <w:footnoteReference w:id="1095"/>
      </w:r>
      <w:r>
        <w:rPr>
          <w:rFonts w:ascii="IRNazanin" w:hAnsi="IRNazanin" w:eastAsia="IRNazanin"/>
          <w:color w:val="111111"/>
          <w:sz w:val="28"/>
          <w:sz w:val="28"/>
          <w:szCs w:val="28"/>
          <w:rtl w:val="true"/>
          <w:lang w:bidi="fa-IR"/>
        </w:rPr>
        <w:t xml:space="preserve">، عن ابن مسکان،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علي، عنهما، عن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وقع على امرأته قبل أن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شاة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التقصير عمداً فبدنة للموسر، وبقرة للمتوسط، وشاة </w:t>
      </w:r>
      <w:bookmarkStart w:id="524" w:name="pg13462_137012"/>
    </w:p>
    <w:p>
      <w:pPr>
        <w:pStyle w:val="BookText"/>
        <w:rPr/>
      </w:pPr>
      <w:bookmarkEnd w:id="524"/>
      <w:r>
        <w:rPr>
          <w:rFonts w:ascii="Amiri" w:hAnsi="Amiri" w:eastAsia="Amiri" w:cs="Amiri"/>
          <w:color w:val="111111"/>
          <w:sz w:val="28"/>
          <w:sz w:val="28"/>
          <w:szCs w:val="28"/>
          <w:rtl w:val="true"/>
          <w:lang w:bidi="ar-SA"/>
        </w:rPr>
        <w:t>للمعسر، والمرجع في الثلاثة الى العُرف بحسب حالهم ومحلَّهم، ولو كان جاهلاً أو ناسياً فلاشيء عليه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مقتضي الجمع بين الروايات المختلفة إختيار ما قاله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807463_2616395394"/>
      <w:bookmarkStart w:id="526" w:name="_Toc185"/>
      <w:bookmarkEnd w:id="525"/>
      <w:r>
        <w:rPr>
          <w:rtl w:val="true"/>
        </w:rPr>
        <w:t xml:space="preserve">باب </w:t>
      </w:r>
      <w:r>
        <w:rPr>
          <w:rtl w:val="true"/>
        </w:rPr>
        <w:t>(</w:t>
      </w:r>
      <w:r>
        <w:rPr/>
        <w:t>9</w:t>
      </w:r>
      <w:r>
        <w:rPr>
          <w:rtl w:val="true"/>
        </w:rPr>
        <w:t>)</w:t>
      </w:r>
      <w:r>
        <w:rPr>
          <w:rtl w:val="true"/>
        </w:rPr>
        <w:t>كفّارة من قبّل امرأته قبل التقصير</w:t>
      </w:r>
      <w:bookmarkEnd w:id="526"/>
    </w:p>
    <w:p>
      <w:pPr>
        <w:pStyle w:val="BookText"/>
        <w:rPr/>
      </w:pP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الصهبان، عن محمد بن سنان، عن العلا بن 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وامرأة تمتعا جميعاً فقصّرت امرأته ولم يقصّر فقبّلها؟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يهريق دماً، وان كانا لم يقصّرا جميعاً فعلی کل واحد منهما أن يهريق دماً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 بالصفا</w:t>
      </w:r>
      <w:r>
        <w:rPr>
          <w:rStyle w:val="FootnoteAnchor"/>
          <w:rtl w:val="true"/>
        </w:rPr>
        <w:footnoteReference w:id="1100"/>
      </w:r>
      <w:r>
        <w:rPr>
          <w:rFonts w:ascii="Amiri" w:hAnsi="Amiri" w:eastAsia="Amiri" w:cs="Amiri"/>
          <w:color w:val="111111"/>
          <w:sz w:val="28"/>
          <w:sz w:val="28"/>
          <w:szCs w:val="28"/>
          <w:rtl w:val="true"/>
          <w:lang w:bidi="ar-SA"/>
        </w:rPr>
        <w:t>والمروة وقد تمتّع ثمّ عجّل فقبّل امراته قبل أن يقصّر من رأسه؟ فقال</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وإن جامع فعليه جزور أو بقرة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527" w:name="pg13462_137013"/>
    </w:p>
    <w:p>
      <w:pPr>
        <w:pStyle w:val="BookText"/>
        <w:rPr/>
      </w:pPr>
      <w:bookmarkEnd w:id="527"/>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عمران الحلبي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 طاف بالبيت وبين الصفا والمروة وقبّل امرأته قبل أن يقصّر من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يهريقه، وان كان الجماع فعليه دم جزور أو بقرة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807465_2616395394"/>
      <w:bookmarkStart w:id="529" w:name="_Toc186"/>
      <w:bookmarkEnd w:id="528"/>
      <w:r>
        <w:rPr>
          <w:rtl w:val="true"/>
        </w:rPr>
        <w:t xml:space="preserve">باب </w:t>
      </w:r>
      <w:r>
        <w:rPr>
          <w:rtl w:val="true"/>
        </w:rPr>
        <w:t>(</w:t>
      </w:r>
      <w:r>
        <w:rPr/>
        <w:t>10</w:t>
      </w:r>
      <w:r>
        <w:rPr>
          <w:rtl w:val="true"/>
        </w:rPr>
        <w:t>)</w:t>
      </w:r>
      <w:r>
        <w:rPr>
          <w:rtl w:val="true"/>
        </w:rPr>
        <w:t>كفّارة الجماع قبل طواف الزيارة</w:t>
      </w:r>
      <w:bookmarkEnd w:id="529"/>
    </w:p>
    <w:p>
      <w:pPr>
        <w:pStyle w:val="BookText"/>
        <w:rPr/>
      </w:pPr>
      <w:r>
        <w:rPr>
          <w:rFonts w:eastAsia="Amiri" w:cs="Amiri" w:ascii="Amiri" w:hAnsi="Amiri"/>
          <w:color w:val="111111"/>
          <w:sz w:val="28"/>
          <w:szCs w:val="28"/>
          <w:lang w:bidi="ar-SA"/>
        </w:rPr>
        <w:t>21402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أهله ولم يزر؟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وقد خشيت أن يكون قد ثلم حجّه إن كان عالماً، وإن كان جاهلاً فلاشيء</w:t>
      </w:r>
      <w:r>
        <w:rPr>
          <w:rStyle w:val="FootnoteAnchor"/>
          <w:rtl w:val="true"/>
        </w:rPr>
        <w:footnoteReference w:id="110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رجل وقع على امرأته قبل أن يطوف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سمينة، وإن كان جاهلاً فليس عليه شيء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قبّل امرأته وقد طاف طواف النساء ولم تطف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صاحب الجواهر هذا الحديث على الندب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يحضرني أحدٌ عمِل به على جهة الوجوب فلابأس بحمله على ضرب من الندب لأنّ الفرض كونه قد أحلَّ فلاشيء عليه إلاّ الإثم إن كان</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أهله حين ضحّى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امرأته</w:t>
      </w:r>
      <w:r>
        <w:rPr>
          <w:rStyle w:val="FootnoteAnchor"/>
          <w:rtl w:val="true"/>
        </w:rPr>
        <w:footnoteReference w:id="1111"/>
      </w:r>
      <w:r>
        <w:rPr>
          <w:rFonts w:ascii="Amiri" w:hAnsi="Amiri" w:eastAsia="Amiri" w:cs="Amiri"/>
          <w:color w:val="111111"/>
          <w:sz w:val="28"/>
          <w:sz w:val="28"/>
          <w:szCs w:val="28"/>
          <w:rtl w:val="true"/>
          <w:lang w:bidi="ar-SA"/>
        </w:rPr>
        <w:t>يوم النحر قبل أن يزوره</w:t>
      </w:r>
      <w:r>
        <w:rPr>
          <w:rStyle w:val="FootnoteAnchor"/>
          <w:rtl w:val="true"/>
        </w:rPr>
        <w:footnoteReference w:id="11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وقع عليها بشهوة فعليه بدنة، وان كان غير ذلك فبقرة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ولانعلم قائلاً به، ولعلّ المراد بالشهوة الانزال، ويحتمل أن لايكون المراد بالوقاع الجماع وتكون الكفّارة على الاستحباب</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هو كما ترى مشتمل على تفصيل لم يُعرف قائلٌ به و مخالف للنصوص المعمول بها بين الأصحاب، فهو حينئذٍ من الشواذ المطروحة</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على قائل بمضمون هذا التفصيل</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530" w:name="pg13462_137016"/>
    </w:p>
    <w:p>
      <w:pPr>
        <w:pStyle w:val="Heading3"/>
        <w:numPr>
          <w:ilvl w:val="2"/>
          <w:numId w:val="1"/>
        </w:numPr>
        <w:rPr/>
      </w:pPr>
      <w:bookmarkStart w:id="531" w:name="__RefHeading___Toc1807467_2616395394"/>
      <w:bookmarkStart w:id="532" w:name="_Toc187"/>
      <w:bookmarkEnd w:id="530"/>
      <w:bookmarkEnd w:id="531"/>
      <w:r>
        <w:rPr>
          <w:rtl w:val="true"/>
        </w:rPr>
        <w:t xml:space="preserve">باب </w:t>
      </w:r>
      <w:r>
        <w:rPr>
          <w:rtl w:val="true"/>
        </w:rPr>
        <w:t>(</w:t>
      </w:r>
      <w:r>
        <w:rPr/>
        <w:t>11</w:t>
      </w:r>
      <w:r>
        <w:rPr>
          <w:rtl w:val="true"/>
        </w:rPr>
        <w:t>)</w:t>
      </w:r>
      <w:r>
        <w:rPr>
          <w:rtl w:val="true"/>
        </w:rPr>
        <w:t>كفّارة الجماع قبل طواف النساء</w:t>
      </w:r>
      <w:bookmarkEnd w:id="532"/>
    </w:p>
    <w:p>
      <w:pPr>
        <w:pStyle w:val="BookText"/>
        <w:rPr/>
      </w:pPr>
      <w:r>
        <w:rPr>
          <w:rFonts w:eastAsia="IRNazanin" w:cs="IRNazanin"/>
          <w:color w:val="111111"/>
          <w:sz w:val="28"/>
          <w:szCs w:val="28"/>
          <w:lang w:bidi="fa-IR"/>
        </w:rPr>
        <w:t>21405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خالد بيّاع القلانس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أتی أهلهُ وعليه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جاءه آخر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آخر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بعد ما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قلت عليه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مُوسر وعليك بَدنة، وعلى الوسط بقرة، وعلى الفقير شاة</w:t>
      </w:r>
      <w:r>
        <w:rPr>
          <w:rStyle w:val="FootnoteAnchor"/>
          <w:rtl w:val="true"/>
        </w:rPr>
        <w:footnoteReference w:id="1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علم أن الرجل الذي سأل الرسول عن حاله هو الراوي نفسه فلذا خاطبه بالحكم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انّ الجماع قبل الوقوف بالمشعر يوجب فساد الحج والكفارة وهي بَدنَة، ولو كان بعد الوقوف وقبل أن يطوف طواف النساء فعليه بَدنَة ولايفسد الحج، وان كان الجماع بعد الوقوف بالمشعر وقبل طواف الزيارة فبَدَنة للموسر وبقرة للمتوسَّط وشاة للفقير</w:t>
      </w:r>
      <w:r>
        <w:rPr>
          <w:rFonts w:eastAsia="Amiri" w:cs="Amiri" w:ascii="Amiri" w:hAnsi="Amiri"/>
          <w:color w:val="111111"/>
          <w:sz w:val="28"/>
          <w:szCs w:val="28"/>
          <w:rtl w:val="true"/>
          <w:lang w:bidi="ar-SA"/>
        </w:rPr>
        <w:t xml:space="preserve">. </w:t>
      </w:r>
      <w:bookmarkStart w:id="533" w:name="pg13462_137017"/>
    </w:p>
    <w:p>
      <w:pPr>
        <w:pStyle w:val="BookText"/>
        <w:rPr/>
      </w:pPr>
      <w:bookmarkEnd w:id="533"/>
      <w:r>
        <w:rPr>
          <w:rFonts w:eastAsia="IRNazanin" w:cs="IRNazanin"/>
          <w:color w:val="111111"/>
          <w:sz w:val="28"/>
          <w:szCs w:val="28"/>
          <w:lang w:bidi="fa-IR"/>
        </w:rPr>
        <w:t>21406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وهب، عن الحسن بن علي الوشّا،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أتى امرأته متعمّداً ولم يطف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 وهي تجزي عنهما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واقع امرأتهُ قبل طواف النساء متعمداً 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وعليه بدنة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807469_2616395394"/>
      <w:bookmarkStart w:id="535" w:name="_Toc188"/>
      <w:bookmarkEnd w:id="534"/>
      <w:r>
        <w:rPr>
          <w:rtl w:val="true"/>
        </w:rPr>
        <w:t xml:space="preserve">باب </w:t>
      </w:r>
      <w:r>
        <w:rPr>
          <w:rtl w:val="true"/>
        </w:rPr>
        <w:t>(</w:t>
      </w:r>
      <w:r>
        <w:rPr/>
        <w:t>12</w:t>
      </w:r>
      <w:r>
        <w:rPr>
          <w:rtl w:val="true"/>
        </w:rPr>
        <w:t>)</w:t>
      </w:r>
      <w:r>
        <w:rPr>
          <w:rtl w:val="true"/>
        </w:rPr>
        <w:t>عدم وجوب الكفّارة على من لم يبلغه حرمة الجماع قبل طواف النساء</w:t>
      </w:r>
      <w:bookmarkEnd w:id="535"/>
    </w:p>
    <w:p>
      <w:pPr>
        <w:pStyle w:val="BookText"/>
        <w:rPr/>
      </w:pPr>
      <w:r>
        <w:rPr>
          <w:rFonts w:eastAsia="Amiri" w:cs="Amiri" w:ascii="Amiri" w:hAnsi="Amiri"/>
          <w:color w:val="111111"/>
          <w:sz w:val="28"/>
          <w:szCs w:val="28"/>
          <w:lang w:bidi="ar-SA"/>
        </w:rPr>
        <w:t>21408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أبي أيوب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أهله قبل أن يطوف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فخرجت الى أصحابنا فأخبرتُهم فقالوا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إتَّقاك، هذا میسّر قد سأله عن مثل ما سألت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بدنة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أخبرتُ أصحابنا بما أجبتني</w:t>
      </w:r>
      <w:r>
        <w:rPr>
          <w:rStyle w:val="FootnoteAnchor"/>
          <w:rtl w:val="true"/>
        </w:rPr>
        <w:footnoteReference w:id="1121"/>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هذا ميسّر قد سأله عمّا</w:t>
      </w:r>
      <w:r>
        <w:rPr>
          <w:rStyle w:val="FootnoteAnchor"/>
          <w:rtl w:val="true"/>
        </w:rPr>
        <w:footnoteReference w:id="1122"/>
      </w:r>
      <w:r>
        <w:rPr>
          <w:rFonts w:ascii="IRNazanin" w:hAnsi="IRNazanin" w:eastAsia="IRNazanin"/>
          <w:color w:val="111111"/>
          <w:sz w:val="28"/>
          <w:sz w:val="28"/>
          <w:szCs w:val="28"/>
          <w:rtl w:val="true"/>
          <w:lang w:bidi="fa-IR"/>
        </w:rPr>
        <w:t>سألت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كان بلغه</w:t>
      </w:r>
      <w:r>
        <w:rPr>
          <w:rStyle w:val="FootnoteAnchor"/>
          <w:rtl w:val="true"/>
        </w:rPr>
        <w:footnoteReference w:id="1123"/>
      </w:r>
      <w:r>
        <w:rPr>
          <w:rFonts w:ascii="Amiri" w:hAnsi="Amiri" w:eastAsia="Amiri" w:cs="Amiri"/>
          <w:color w:val="111111"/>
          <w:sz w:val="28"/>
          <w:sz w:val="28"/>
          <w:szCs w:val="28"/>
          <w:rtl w:val="true"/>
          <w:lang w:bidi="ar-SA"/>
        </w:rPr>
        <w:t>فهل بلغك؟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محرز انّه كان يتمتَّع حتى اذا كان يوم النحر طاف بالبيت وبالصفا والمروة ثم رجع إلى منى ولم يطُف طواف النساء فوقَع على أهله، فذكره لأصحابه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فعل مثل ذلك فسأل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ينحر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فرجعت الى أصحابي فأخبرتهم بما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وأعطاك من عين كَدِرة، فرجعتُ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لقيتُ أصحابي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فقد فعل فلان </w:t>
      </w:r>
      <w:bookmarkStart w:id="536" w:name="pg13462_137019"/>
    </w:p>
    <w:p>
      <w:pPr>
        <w:pStyle w:val="BookText"/>
        <w:rPr/>
      </w:pPr>
      <w:bookmarkEnd w:id="536"/>
      <w:r>
        <w:rPr>
          <w:rFonts w:ascii="Amiri" w:hAnsi="Amiri" w:eastAsia="Amiri" w:cs="Amiri"/>
          <w:color w:val="111111"/>
          <w:sz w:val="28"/>
          <w:sz w:val="28"/>
          <w:szCs w:val="28"/>
          <w:rtl w:val="true"/>
          <w:lang w:bidi="ar-SA"/>
        </w:rPr>
        <w:t>مثل ما فعلت فأمره أن ينحر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اتَّقيتُك ولكن فلان فَعله متعمَّداً وهو يعلم، وأنت فعلته وأنت لاتعلم، فهل كان بلغك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كان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منصور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سلمة بن محرز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طفت بالبيت وبين الصفا والمروة ثم أتيت منی فوقعت على أهلي ولم اطف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عليك</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807471_2616395394"/>
      <w:bookmarkStart w:id="538" w:name="_Toc189"/>
      <w:bookmarkEnd w:id="537"/>
      <w:r>
        <w:rPr>
          <w:rtl w:val="true"/>
        </w:rPr>
        <w:t xml:space="preserve">باب </w:t>
      </w:r>
      <w:r>
        <w:rPr>
          <w:rtl w:val="true"/>
        </w:rPr>
        <w:t>(</w:t>
      </w:r>
      <w:r>
        <w:rPr/>
        <w:t>13</w:t>
      </w:r>
      <w:r>
        <w:rPr>
          <w:rtl w:val="true"/>
        </w:rPr>
        <w:t>)</w:t>
      </w:r>
      <w:r>
        <w:rPr>
          <w:rtl w:val="true"/>
        </w:rPr>
        <w:t>كفّارة الجماع قبل إتمام السعي بين الصَّفا والمروة</w:t>
      </w:r>
      <w:bookmarkEnd w:id="5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وسهل بن زياد، عن الحسن بن محبوب، عن عبدالعزيز العبدي،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بالبيت اسبوعاً طواف الفريضة ثم سعى بين الصفا والمروة أربعة اشواط </w:t>
      </w:r>
    </w:p>
    <w:p>
      <w:pPr>
        <w:pStyle w:val="BookText"/>
        <w:rPr/>
      </w:pPr>
      <w:r>
        <w:rPr>
          <w:rFonts w:ascii="Amiri" w:hAnsi="Amiri" w:eastAsia="Amiri" w:cs="Amiri"/>
          <w:color w:val="111111"/>
          <w:sz w:val="28"/>
          <w:sz w:val="28"/>
          <w:szCs w:val="28"/>
          <w:rtl w:val="true"/>
          <w:lang w:bidi="ar-SA"/>
        </w:rPr>
        <w:t>ثم غمزه بطنه فخرج فقضى حاجته ثم غشي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ثم يعود فيطوف ثلاثة أشواط ويستغفر ربّه ولاشيء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طاف بالبيت طواف الفريضة فطاف أربعة اشواط ثم غمزه بطنه فخرج فقضى حاجته فغشي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حجه وعليه بدنة ويغتسل ثم يرجع</w:t>
      </w:r>
      <w:r>
        <w:rPr>
          <w:rStyle w:val="FootnoteAnchor"/>
          <w:rtl w:val="true"/>
        </w:rPr>
        <w:footnoteReference w:id="1128"/>
      </w:r>
      <w:r>
        <w:rPr>
          <w:rFonts w:ascii="Amiri" w:hAnsi="Amiri" w:eastAsia="Amiri" w:cs="Amiri"/>
          <w:color w:val="111111"/>
          <w:sz w:val="28"/>
          <w:sz w:val="28"/>
          <w:szCs w:val="28"/>
          <w:rtl w:val="true"/>
          <w:lang w:bidi="ar-SA"/>
        </w:rPr>
        <w:t>فيطوف اسبوعاً ثم يسعى ويستغفر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تجعل عليه حين غَشي أهله قبل أن يفرغ من سَعيه كما جعلتَ عليه هَدياً حين غَشي اهله قبل أن يفرغ من طوافه؟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الطواف فريضة وفيه صلاة، والسعي 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قد قال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فلو كان السعي فريضة لم يقل فمن تطوَّع خيراً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539" w:name="pg13462_137021"/>
    </w:p>
    <w:p>
      <w:pPr>
        <w:pStyle w:val="Heading3"/>
        <w:numPr>
          <w:ilvl w:val="2"/>
          <w:numId w:val="1"/>
        </w:numPr>
        <w:rPr/>
      </w:pPr>
      <w:bookmarkStart w:id="540" w:name="__RefHeading___Toc1807473_2616395394"/>
      <w:bookmarkStart w:id="541" w:name="_Toc190"/>
      <w:bookmarkEnd w:id="539"/>
      <w:bookmarkEnd w:id="540"/>
      <w:r>
        <w:rPr>
          <w:rtl w:val="true"/>
        </w:rPr>
        <w:t xml:space="preserve">باب </w:t>
      </w:r>
      <w:r>
        <w:rPr>
          <w:rtl w:val="true"/>
        </w:rPr>
        <w:t>(</w:t>
      </w:r>
      <w:r>
        <w:rPr/>
        <w:t>14</w:t>
      </w:r>
      <w:r>
        <w:rPr>
          <w:rtl w:val="true"/>
        </w:rPr>
        <w:t>)</w:t>
      </w:r>
      <w:r>
        <w:rPr>
          <w:rtl w:val="true"/>
        </w:rPr>
        <w:t>كفّارة استمناء المحرِم بأهله</w:t>
      </w:r>
      <w:bookmarkEnd w:id="541"/>
    </w:p>
    <w:p>
      <w:pPr>
        <w:pStyle w:val="BookText"/>
        <w:rPr/>
      </w:pPr>
      <w:r>
        <w:rPr>
          <w:rFonts w:eastAsia="IRNazanin" w:cs="IRNazanin"/>
          <w:color w:val="111111"/>
          <w:sz w:val="28"/>
          <w:szCs w:val="28"/>
          <w:lang w:bidi="fa-IR"/>
        </w:rPr>
        <w:t>21412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والحسن بن محبوب،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يعبث بامرأته حتى یُمني وهو مُحرِم من غير جماع أو يفعل ذلك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جميعاً الكفارة مثل ما على الذي يجامع</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807475_2616395394"/>
      <w:bookmarkStart w:id="543" w:name="_Toc191"/>
      <w:bookmarkEnd w:id="542"/>
      <w:r>
        <w:rPr>
          <w:rtl w:val="true"/>
        </w:rPr>
        <w:t xml:space="preserve">باب </w:t>
      </w:r>
      <w:r>
        <w:rPr>
          <w:rtl w:val="true"/>
        </w:rPr>
        <w:t>(</w:t>
      </w:r>
      <w:r>
        <w:rPr/>
        <w:t>15</w:t>
      </w:r>
      <w:r>
        <w:rPr>
          <w:rtl w:val="true"/>
        </w:rPr>
        <w:t>)</w:t>
      </w:r>
      <w:r>
        <w:rPr>
          <w:rtl w:val="true"/>
        </w:rPr>
        <w:t>كفّارة المُحرِم اذا نظر الى امرأة لاتحلُّ له فأمنی</w:t>
      </w:r>
      <w:bookmarkEnd w:id="543"/>
    </w:p>
    <w:p>
      <w:pPr>
        <w:pStyle w:val="BookText"/>
        <w:rPr/>
      </w:pPr>
      <w:r>
        <w:rPr>
          <w:rFonts w:eastAsia="IRNazanin" w:cs="IRNazanin"/>
          <w:color w:val="111111"/>
          <w:sz w:val="28"/>
          <w:szCs w:val="28"/>
          <w:lang w:bidi="fa-IR"/>
        </w:rPr>
        <w:t>21413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عن إسحاق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نظر إلى ساق امرأة فامنی؟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موسراً فعليه بدنة، وإن كان بين ذلك فبقرة</w:t>
      </w:r>
      <w:r>
        <w:rPr>
          <w:rStyle w:val="FootnoteAnchor"/>
          <w:rtl w:val="true"/>
        </w:rPr>
        <w:footnoteReference w:id="1133"/>
      </w:r>
      <w:r>
        <w:rPr>
          <w:rFonts w:ascii="Amiri" w:hAnsi="Amiri" w:eastAsia="Amiri" w:cs="Amiri"/>
          <w:color w:val="111111"/>
          <w:sz w:val="28"/>
          <w:sz w:val="28"/>
          <w:szCs w:val="28"/>
          <w:rtl w:val="true"/>
          <w:lang w:bidi="ar-SA"/>
        </w:rPr>
        <w:t>، وإن كان فقيراً فشاة</w:t>
      </w:r>
      <w:r>
        <w:rPr>
          <w:rStyle w:val="FootnoteAnchor"/>
          <w:rtl w:val="true"/>
        </w:rPr>
        <w:footnoteReference w:id="1134"/>
      </w:r>
      <w:r>
        <w:rPr>
          <w:rFonts w:ascii="Amiri" w:hAnsi="Amiri" w:eastAsia="Amiri" w:cs="Amiri"/>
          <w:color w:val="111111"/>
          <w:sz w:val="28"/>
          <w:sz w:val="28"/>
          <w:szCs w:val="28"/>
          <w:rtl w:val="true"/>
          <w:lang w:bidi="ar-SA"/>
        </w:rPr>
        <w:t>، أما إنّي لم أجعل ذلك عليه من أجل الماء ولكن من أجل أنّه نَظَر إلى مالايحلُّ 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يونس بن عبدالرحمن، عن </w:t>
      </w:r>
    </w:p>
    <w:p>
      <w:pPr>
        <w:pStyle w:val="BookText"/>
        <w:rPr/>
      </w:pPr>
      <w:r>
        <w:rPr>
          <w:rFonts w:ascii="Amiri" w:hAnsi="Amiri" w:eastAsia="Amiri" w:cs="Amiri"/>
          <w:color w:val="111111"/>
          <w:sz w:val="28"/>
          <w:sz w:val="28"/>
          <w:szCs w:val="28"/>
          <w:rtl w:val="true"/>
          <w:lang w:bidi="ar-SA"/>
        </w:rPr>
        <w:t xml:space="preserve">اسحاق 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عبدالله بن جبلة، عن اسحاق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مُحرم نَظر الى ساق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إلى فرجها</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فأمنی؟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موسراً فعليه بدنة، وان كان وسطاً فعليه بقرة، وان كان فقيراً فعليه شاة،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انّي</w:t>
      </w:r>
      <w:r>
        <w:rPr>
          <w:rStyle w:val="FootnoteAnchor"/>
          <w:rtl w:val="true"/>
        </w:rPr>
        <w:footnoteReference w:id="1138"/>
      </w:r>
      <w:r>
        <w:rPr>
          <w:rFonts w:ascii="Amiri" w:hAnsi="Amiri" w:eastAsia="Amiri" w:cs="Amiri"/>
          <w:color w:val="111111"/>
          <w:sz w:val="28"/>
          <w:sz w:val="28"/>
          <w:szCs w:val="28"/>
          <w:rtl w:val="true"/>
          <w:lang w:bidi="ar-SA"/>
        </w:rPr>
        <w:t>لم اجعل هذا عليه لأنّه أمني، انّما</w:t>
      </w:r>
      <w:r>
        <w:rPr>
          <w:rStyle w:val="FootnoteAnchor"/>
          <w:rtl w:val="true"/>
        </w:rPr>
        <w:footnoteReference w:id="1139"/>
      </w:r>
      <w:r>
        <w:rPr>
          <w:rFonts w:ascii="Amiri" w:hAnsi="Amiri" w:eastAsia="Amiri" w:cs="Amiri"/>
          <w:color w:val="111111"/>
          <w:sz w:val="28"/>
          <w:sz w:val="28"/>
          <w:szCs w:val="28"/>
          <w:rtl w:val="true"/>
          <w:lang w:bidi="ar-SA"/>
        </w:rPr>
        <w:t>جعلته عليه لأنّه نظر الى ما لايحلُّ 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عن عمّه محمد ابن أبي القاسم، عن محمد بن علي الكوفي، عن خالد بن اسماعیل، عمن ذكره،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544" w:name="pg13462_137023"/>
    </w:p>
    <w:p>
      <w:pPr>
        <w:pStyle w:val="BookText"/>
        <w:rPr/>
      </w:pPr>
      <w:bookmarkEnd w:id="544"/>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صفوان، عن اسحاق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807477_2616395394"/>
      <w:bookmarkStart w:id="546" w:name="_Toc192"/>
      <w:bookmarkEnd w:id="545"/>
      <w:r>
        <w:rPr>
          <w:rtl w:val="true"/>
        </w:rPr>
        <w:t xml:space="preserve">باب </w:t>
      </w:r>
      <w:r>
        <w:rPr>
          <w:rtl w:val="true"/>
        </w:rPr>
        <w:t>(</w:t>
      </w:r>
      <w:r>
        <w:rPr/>
        <w:t>16</w:t>
      </w:r>
      <w:r>
        <w:rPr>
          <w:rtl w:val="true"/>
        </w:rPr>
        <w:t>)</w:t>
      </w:r>
      <w:r>
        <w:rPr>
          <w:rtl w:val="true"/>
        </w:rPr>
        <w:t>حكم مَن نَظَر الى امرأته أو حَمَلها فأمني في حال الاحرام</w:t>
      </w:r>
      <w:bookmarkEnd w:id="546"/>
    </w:p>
    <w:p>
      <w:pPr>
        <w:pStyle w:val="BookText"/>
        <w:rPr/>
      </w:pPr>
      <w:r>
        <w:rPr>
          <w:rFonts w:eastAsia="Amiri" w:cs="Amiri" w:ascii="Amiri" w:hAnsi="Amiri"/>
          <w:color w:val="111111"/>
          <w:sz w:val="28"/>
          <w:szCs w:val="28"/>
          <w:lang w:bidi="ar-SA"/>
        </w:rPr>
        <w:t>21415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نظر إلى امرأته فأمني أو أمذى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ولكن ليغتسل ويستغفر ربّه، وإن حملها من غير شهوة فأمني أو أمذى فلاشيء عليه، وإن حملها أو مسّها بشهوة فأمني أو أمذى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المحرم ينظر إلى امرأته وينزلها بشهوة حتّى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w:t>
      </w:r>
    </w:p>
    <w:p>
      <w:pPr>
        <w:pStyle w:val="BookText"/>
        <w:rPr/>
      </w:pPr>
      <w:r>
        <w:rPr>
          <w:rFonts w:ascii="IRNazanin" w:hAnsi="IRNazanin" w:eastAsia="IRNazanin"/>
          <w:color w:val="111111"/>
          <w:sz w:val="28"/>
          <w:sz w:val="28"/>
          <w:szCs w:val="28"/>
          <w:rtl w:val="true"/>
          <w:lang w:bidi="fa-IR"/>
        </w:rPr>
        <w:t xml:space="preserve">جعفر، عن الحسين، عن صفوان،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نظر الى امرأته بشهوة فامنی؟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السهو والنسيان دون العمد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علي بن أبي حمزة، عن حماد، عن حريز،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مُحرِم حَمَل امرأته وهو مُحرم فأمني أو امذى؟ قال</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حَمَلها ومَسَّها بشيء من الشهوة</w:t>
      </w:r>
      <w:r>
        <w:rPr>
          <w:rStyle w:val="FootnoteAnchor"/>
          <w:rtl w:val="true"/>
        </w:rPr>
        <w:footnoteReference w:id="1148"/>
      </w:r>
      <w:r>
        <w:rPr>
          <w:rFonts w:ascii="IRNazanin" w:hAnsi="IRNazanin" w:eastAsia="IRNazanin"/>
          <w:color w:val="111111"/>
          <w:sz w:val="28"/>
          <w:sz w:val="28"/>
          <w:szCs w:val="28"/>
          <w:rtl w:val="true"/>
          <w:lang w:bidi="fa-IR"/>
        </w:rPr>
        <w:t xml:space="preserve">فامنی أو لم يُمن، أمذى أو لم يُمذ، فعليه دم يُهريقه، فان حَمَلها أو مسَّها بغير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أمني أو أمذی ۔ </w:t>
      </w:r>
      <w:r>
        <w:rPr>
          <w:rStyle w:val="FootnoteAnchor"/>
          <w:rtl w:val="true"/>
        </w:rPr>
        <w:footnoteReference w:id="1149"/>
      </w:r>
      <w:r>
        <w:rPr>
          <w:rFonts w:ascii="Amiri" w:hAnsi="Amiri" w:eastAsia="Amiri" w:cs="Amiri"/>
          <w:color w:val="111111"/>
          <w:sz w:val="28"/>
          <w:sz w:val="28"/>
          <w:szCs w:val="28"/>
          <w:rtl w:val="true"/>
          <w:lang w:bidi="ar-SA"/>
        </w:rPr>
        <w:t>فليس عليه شيء</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علا، عن محمد بن مسلم مثله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محمد بن مسلم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يحمل إمرأته أو يمسّها فأمني أو أمذي؟ </w:t>
      </w:r>
      <w:bookmarkStart w:id="547" w:name="pg13462_137025"/>
    </w:p>
    <w:p>
      <w:pPr>
        <w:pStyle w:val="BookText"/>
        <w:rPr/>
      </w:pPr>
      <w:bookmarkEnd w:id="54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152"/>
      </w:r>
      <w:r>
        <w:rPr>
          <w:rFonts w:ascii="Amiri" w:hAnsi="Amiri" w:eastAsia="Amiri" w:cs="Amiri"/>
          <w:color w:val="111111"/>
          <w:sz w:val="28"/>
          <w:sz w:val="28"/>
          <w:szCs w:val="28"/>
          <w:rtl w:val="true"/>
          <w:lang w:bidi="ar-SA"/>
        </w:rPr>
        <w:t>حَملها او مَسَّها بشهوة فأمني أو لم يمن أو أمذى أو لم يمذ فعليه دم شاة يهريقه، وإن حَملها أو مَسَّها بغير شهوة فليس عليه شيء أمني أو لم يُمن، أمذى أو لم يمذ</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807479_2616395394"/>
      <w:bookmarkStart w:id="549" w:name="_Toc193"/>
      <w:bookmarkEnd w:id="548"/>
      <w:r>
        <w:rPr>
          <w:rtl w:val="true"/>
        </w:rPr>
        <w:t xml:space="preserve">باب </w:t>
      </w:r>
      <w:r>
        <w:rPr>
          <w:rtl w:val="true"/>
        </w:rPr>
        <w:t>(</w:t>
      </w:r>
      <w:r>
        <w:rPr/>
        <w:t>17</w:t>
      </w:r>
      <w:r>
        <w:rPr>
          <w:rtl w:val="true"/>
        </w:rPr>
        <w:t>)</w:t>
      </w:r>
      <w:r>
        <w:rPr>
          <w:rtl w:val="true"/>
        </w:rPr>
        <w:t>حكم من جامع أمته المُحرِمة قبل أن يُحرِم</w:t>
      </w:r>
      <w:bookmarkEnd w:id="549"/>
    </w:p>
    <w:p>
      <w:pPr>
        <w:pStyle w:val="BookText"/>
        <w:rPr/>
      </w:pPr>
      <w:r>
        <w:rPr>
          <w:rFonts w:eastAsia="IRNazanin" w:cs="IRNazanin"/>
          <w:color w:val="111111"/>
          <w:sz w:val="28"/>
          <w:szCs w:val="28"/>
          <w:lang w:bidi="fa-IR"/>
        </w:rPr>
        <w:t>21419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محبوب، عن علي بن رئاب، 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أمر جاريته أن تُحرِم من الوقت فأحرمت ولم يكن هو أحرم فغشيها بعد ما أحرمت؟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يأمرها فتغتسل ثم تحرم و لاشيء عليه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جامع الرجل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أحرمت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عامداً وجب عليه كفارتها وهي بدنة أو بقرة أو شاة، ويُخيّر بين هذه الثلاثة، وإن كان مُعسراً فعليه شاة أو صيام ثلاثة أيّام، وليس على الامة شيء، ويدل على ذلك رواية أسحاق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محلّ وقع على أمة له محرمة؟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موسر أو معسر؟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أمَرَها بالاحرام أو لم يأمرها أو أحرمت من قبل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bookmarkStart w:id="550" w:name="pg13462_137026"/>
    </w:p>
    <w:p>
      <w:pPr>
        <w:pStyle w:val="BookText"/>
        <w:rPr/>
      </w:pPr>
      <w:bookmarkEnd w:id="550"/>
      <w:r>
        <w:rPr>
          <w:rFonts w:ascii="Amiri" w:hAnsi="Amiri" w:eastAsia="Amiri" w:cs="Amiri"/>
          <w:color w:val="111111"/>
          <w:sz w:val="28"/>
          <w:sz w:val="28"/>
          <w:szCs w:val="28"/>
          <w:rtl w:val="true"/>
          <w:lang w:bidi="ar-SA"/>
        </w:rPr>
        <w:t>موسراً و كان عالماً أنه لاينبغي له وكان هو الذي أمرها بالاحرام فعليه بَدَنة وان شاء بقرة وإن شاء شاة، وان لم يكن أمرها بالاحرام فلاشيء عليه، موسراً كان أو مُعسراً، وان كان أمَرَها وهو معسر فعليه دم شاة أو صيام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إلى الحديث المذكور عن التهذيب والاستبصار فقد 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الأمة لم تكن لبّت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وهب بن عبد ربّه،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كانت معهُ اُمّ ولد لهُ فأحرمت قبل سیدها ألهُ أن ينقض احرامها ويطأها قبل أن يُحرِم؟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807481_2616395394"/>
      <w:bookmarkStart w:id="552" w:name="_Toc194"/>
      <w:bookmarkEnd w:id="551"/>
      <w:r>
        <w:rPr>
          <w:rtl w:val="true"/>
        </w:rPr>
        <w:t xml:space="preserve">باب </w:t>
      </w:r>
      <w:r>
        <w:rPr>
          <w:rtl w:val="true"/>
        </w:rPr>
        <w:t>(</w:t>
      </w:r>
      <w:r>
        <w:rPr/>
        <w:t>18</w:t>
      </w:r>
      <w:r>
        <w:rPr>
          <w:rtl w:val="true"/>
        </w:rPr>
        <w:t>)</w:t>
      </w:r>
      <w:r>
        <w:rPr>
          <w:rtl w:val="true"/>
        </w:rPr>
        <w:t>حكم المُحرِم اذا سمع صوت امرأة فأمني</w:t>
      </w:r>
      <w:bookmarkEnd w:id="5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وهيب</w:t>
      </w:r>
      <w:r>
        <w:rPr>
          <w:rStyle w:val="FootnoteAnchor"/>
          <w:rtl w:val="true"/>
        </w:rPr>
        <w:footnoteReference w:id="1157"/>
      </w:r>
      <w:r>
        <w:rPr>
          <w:rFonts w:ascii="Amiri" w:hAnsi="Amiri" w:eastAsia="Amiri" w:cs="Amiri"/>
          <w:color w:val="111111"/>
          <w:sz w:val="28"/>
          <w:sz w:val="28"/>
          <w:szCs w:val="28"/>
          <w:rtl w:val="true"/>
          <w:lang w:bidi="ar-SA"/>
        </w:rPr>
        <w:t>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يسمع</w:t>
      </w:r>
      <w:r>
        <w:rPr>
          <w:rStyle w:val="FootnoteAnchor"/>
          <w:rtl w:val="true"/>
        </w:rPr>
        <w:footnoteReference w:id="1158"/>
      </w:r>
      <w:r>
        <w:rPr>
          <w:rFonts w:ascii="Amiri" w:hAnsi="Amiri" w:eastAsia="Amiri" w:cs="Amiri"/>
          <w:color w:val="111111"/>
          <w:sz w:val="28"/>
          <w:sz w:val="28"/>
          <w:szCs w:val="28"/>
          <w:rtl w:val="true"/>
          <w:lang w:bidi="ar-SA"/>
        </w:rPr>
        <w:t>كلام امرأة من خلف حائط وهو مُحرِم فتشهّى حتى أنزل</w:t>
      </w:r>
      <w:r>
        <w:rPr>
          <w:rStyle w:val="FootnoteAnchor"/>
          <w:rtl w:val="true"/>
        </w:rPr>
        <w:footnoteReference w:id="11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53" w:name="pg13462_137027"/>
    </w:p>
    <w:p>
      <w:pPr>
        <w:pStyle w:val="BookText"/>
        <w:rPr/>
      </w:pPr>
      <w:bookmarkEnd w:id="5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807483_2616395394"/>
      <w:bookmarkStart w:id="555" w:name="_Toc195"/>
      <w:bookmarkEnd w:id="554"/>
      <w:r>
        <w:rPr>
          <w:rtl w:val="true"/>
        </w:rPr>
        <w:t xml:space="preserve">باب </w:t>
      </w:r>
      <w:r>
        <w:rPr>
          <w:rtl w:val="true"/>
        </w:rPr>
        <w:t>(</w:t>
      </w:r>
      <w:r>
        <w:rPr/>
        <w:t>19</w:t>
      </w:r>
      <w:r>
        <w:rPr>
          <w:rtl w:val="true"/>
        </w:rPr>
        <w:t>)</w:t>
      </w:r>
      <w:r>
        <w:rPr>
          <w:rtl w:val="true"/>
        </w:rPr>
        <w:t>حكم المُحرِم اذا سمع وصف امرأة فأمني</w:t>
      </w:r>
      <w:bookmarkEnd w:id="555"/>
    </w:p>
    <w:p>
      <w:pPr>
        <w:pStyle w:val="BookText"/>
        <w:rPr/>
      </w:pPr>
      <w:r>
        <w:rPr>
          <w:rFonts w:eastAsia="Amiri" w:cs="Amiri" w:ascii="Amiri" w:hAnsi="Amiri"/>
          <w:color w:val="111111"/>
          <w:sz w:val="28"/>
          <w:szCs w:val="28"/>
          <w:lang w:bidi="ar-SA"/>
        </w:rPr>
        <w:t>21422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أحمد بن محمّد بن أبي نصر،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تُنعَتُ له المرأة الجميلة الخِلقة فيمني؟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807485_2616395394"/>
      <w:bookmarkStart w:id="557" w:name="_Toc196"/>
      <w:bookmarkEnd w:id="556"/>
      <w:r>
        <w:rPr>
          <w:rtl w:val="true"/>
        </w:rPr>
        <w:t xml:space="preserve">باب </w:t>
      </w:r>
      <w:r>
        <w:rPr>
          <w:rtl w:val="true"/>
        </w:rPr>
        <w:t>(</w:t>
      </w:r>
      <w:r>
        <w:rPr/>
        <w:t>20</w:t>
      </w:r>
      <w:r>
        <w:rPr>
          <w:rtl w:val="true"/>
        </w:rPr>
        <w:t>)</w:t>
      </w:r>
      <w:r>
        <w:rPr>
          <w:rtl w:val="true"/>
        </w:rPr>
        <w:t>حكم المُحرِم اذا استمع الى رجل يجامع أهله فأمني</w:t>
      </w:r>
      <w:bookmarkEnd w:id="557"/>
    </w:p>
    <w:p>
      <w:pPr>
        <w:pStyle w:val="BookText"/>
        <w:rPr/>
      </w:pPr>
      <w:r>
        <w:rPr>
          <w:rFonts w:eastAsia="IRNazanin" w:cs="IRNazanin"/>
          <w:color w:val="111111"/>
          <w:sz w:val="28"/>
          <w:szCs w:val="28"/>
          <w:lang w:bidi="fa-IR"/>
        </w:rPr>
        <w:t>21423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محمد بن الحسين، عن أحمد بن محمد بن أبي نصر، عن محمد بن سماعة الصيرفي،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مُحرِم استمع على رجل يجامع أهله فأمنی؟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أحمد بن </w:t>
      </w:r>
      <w:bookmarkStart w:id="558" w:name="pg13462_137028"/>
    </w:p>
    <w:p>
      <w:pPr>
        <w:pStyle w:val="BookText"/>
        <w:rPr/>
      </w:pPr>
      <w:bookmarkEnd w:id="558"/>
      <w:r>
        <w:rPr>
          <w:rFonts w:ascii="Amiri" w:hAnsi="Amiri" w:eastAsia="Amiri" w:cs="Amiri"/>
          <w:color w:val="111111"/>
          <w:sz w:val="28"/>
          <w:sz w:val="28"/>
          <w:szCs w:val="28"/>
          <w:rtl w:val="true"/>
          <w:lang w:bidi="ar-SA"/>
        </w:rPr>
        <w:t xml:space="preserve">محمّد بن أبي نصر،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807487_2616395394"/>
      <w:bookmarkStart w:id="560" w:name="_Toc197"/>
      <w:bookmarkEnd w:id="559"/>
      <w:r>
        <w:rPr>
          <w:rtl w:val="true"/>
        </w:rPr>
        <w:t xml:space="preserve">باب </w:t>
      </w:r>
      <w:r>
        <w:rPr>
          <w:rtl w:val="true"/>
        </w:rPr>
        <w:t>(</w:t>
      </w:r>
      <w:r>
        <w:rPr/>
        <w:t>21</w:t>
      </w:r>
      <w:r>
        <w:rPr>
          <w:rtl w:val="true"/>
        </w:rPr>
        <w:t>)</w:t>
      </w:r>
      <w:r>
        <w:rPr>
          <w:rtl w:val="true"/>
        </w:rPr>
        <w:t>جواز مسَّ المحرم أهلَه</w:t>
      </w:r>
      <w:bookmarkEnd w:id="560"/>
    </w:p>
    <w:p>
      <w:pPr>
        <w:pStyle w:val="BookText"/>
        <w:rPr/>
      </w:pPr>
      <w:r>
        <w:rPr>
          <w:rFonts w:eastAsia="Amiri" w:cs="Amiri" w:ascii="Amiri" w:hAnsi="Amiri"/>
          <w:color w:val="111111"/>
          <w:sz w:val="28"/>
          <w:szCs w:val="28"/>
          <w:lang w:bidi="ar-SA"/>
        </w:rPr>
        <w:t>21424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يضع يده من غير شهوة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ويُصلح عليها ثوبها ومَحملها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أفيمسّها 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بشهوة؟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بدنة</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سعيد الأعرج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يُنزِل المرأة من المحمل فيضمها اليه وهو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الاّ أن يتعمَّد، وهو أحقُّ أن ينزلها من غيره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561" w:name="pg13462_137029"/>
    </w:p>
    <w:p>
      <w:pPr>
        <w:pStyle w:val="BookText"/>
        <w:rPr/>
      </w:pPr>
      <w:bookmarkEnd w:id="561"/>
      <w:r>
        <w:rPr>
          <w:rFonts w:eastAsia="IRNazanin" w:cs="IRNazanin"/>
          <w:color w:val="111111"/>
          <w:sz w:val="28"/>
          <w:szCs w:val="28"/>
          <w:lang w:bidi="fa-IR"/>
        </w:rPr>
        <w:t>21426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علي بن محمّد، عن درست، عن عبدالله 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يضع يده على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فينزلها من المحمل ويضمّها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أن ينزلها من المحمل فلمّا ضمّها اليه أدركته الشهوة؟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إلا أن يكون طلب ذلك</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طلحة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أنزل امرأة من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إليه ضمّاً من غير النزول للشهوة؟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يهريقه، ولايعود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جمعا بين الأحاديث المختلفة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807489_2616395394"/>
      <w:bookmarkStart w:id="563" w:name="_Toc198"/>
      <w:bookmarkEnd w:id="562"/>
      <w:r>
        <w:rPr>
          <w:rtl w:val="true"/>
        </w:rPr>
        <w:t xml:space="preserve">باب </w:t>
      </w:r>
      <w:r>
        <w:rPr>
          <w:rtl w:val="true"/>
        </w:rPr>
        <w:t>(</w:t>
      </w:r>
      <w:r>
        <w:rPr/>
        <w:t>22</w:t>
      </w:r>
      <w:r>
        <w:rPr>
          <w:rtl w:val="true"/>
        </w:rPr>
        <w:t>)</w:t>
      </w:r>
      <w:r>
        <w:rPr>
          <w:rtl w:val="true"/>
        </w:rPr>
        <w:t>جواز نظر المُحرِم إلى أهله</w:t>
      </w:r>
      <w:bookmarkEnd w:id="56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الحلبي قال</w:t>
      </w:r>
      <w:r>
        <w:rPr>
          <w:rFonts w:eastAsia="Amiri" w:cs="Amiri" w:ascii="Amiri" w:hAnsi="Amiri"/>
          <w:color w:val="111111"/>
          <w:sz w:val="28"/>
          <w:szCs w:val="28"/>
          <w:rtl w:val="true"/>
          <w:lang w:bidi="ar-SA"/>
        </w:rPr>
        <w:t xml:space="preserve">: </w:t>
      </w:r>
      <w:bookmarkStart w:id="564" w:name="pg13462_137030"/>
    </w:p>
    <w:p>
      <w:pPr>
        <w:pStyle w:val="BookText"/>
        <w:rPr/>
      </w:pPr>
      <w:bookmarkEnd w:id="564"/>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ينظر الى امرأته 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807491_2616395394"/>
      <w:bookmarkStart w:id="566" w:name="_Toc199"/>
      <w:bookmarkEnd w:id="565"/>
      <w:r>
        <w:rPr>
          <w:rtl w:val="true"/>
        </w:rPr>
        <w:t xml:space="preserve">باب </w:t>
      </w:r>
      <w:r>
        <w:rPr>
          <w:rtl w:val="true"/>
        </w:rPr>
        <w:t>(</w:t>
      </w:r>
      <w:r>
        <w:rPr/>
        <w:t>23</w:t>
      </w:r>
      <w:r>
        <w:rPr>
          <w:rtl w:val="true"/>
        </w:rPr>
        <w:t xml:space="preserve">) </w:t>
      </w:r>
      <w:r>
        <w:rPr>
          <w:rtl w:val="true"/>
        </w:rPr>
        <w:t>جواز تقبيل المُحرِم اُمَّه</w:t>
      </w:r>
      <w:bookmarkEnd w:id="566"/>
    </w:p>
    <w:p>
      <w:pPr>
        <w:pStyle w:val="BookText"/>
        <w:rPr/>
      </w:pPr>
      <w:r>
        <w:rPr>
          <w:rFonts w:eastAsia="Amiri" w:cs="Amiri" w:ascii="Amiri" w:hAnsi="Amiri"/>
          <w:color w:val="111111"/>
          <w:sz w:val="28"/>
          <w:szCs w:val="28"/>
          <w:lang w:bidi="ar-SA"/>
        </w:rPr>
        <w:t>21429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النهدي، عن محمّد بن الوليد، عن أبان بن عثمان، عن الحسين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يقبّل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قبلة رحمة، انّما يُكره</w:t>
      </w:r>
      <w:r>
        <w:rPr>
          <w:rStyle w:val="FootnoteAnchor"/>
          <w:rtl w:val="true"/>
        </w:rPr>
        <w:footnoteReference w:id="1170"/>
      </w:r>
      <w:r>
        <w:rPr>
          <w:rFonts w:ascii="Amiri" w:hAnsi="Amiri" w:eastAsia="Amiri" w:cs="Amiri"/>
          <w:color w:val="111111"/>
          <w:sz w:val="28"/>
          <w:sz w:val="28"/>
          <w:szCs w:val="28"/>
          <w:rtl w:val="true"/>
          <w:lang w:bidi="ar-SA"/>
        </w:rPr>
        <w:t>قبلة الشهوة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محمد مثله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bookmarkStart w:id="567" w:name="pg13462_137031"/>
    </w:p>
    <w:p>
      <w:pPr>
        <w:pStyle w:val="Heading2"/>
        <w:numPr>
          <w:ilvl w:val="1"/>
          <w:numId w:val="1"/>
        </w:numPr>
        <w:rPr/>
      </w:pPr>
      <w:bookmarkStart w:id="568" w:name="__RefHeading___Toc1807493_2616395394"/>
      <w:bookmarkStart w:id="569" w:name="_Toc200"/>
      <w:bookmarkEnd w:id="567"/>
      <w:bookmarkEnd w:id="568"/>
      <w:r>
        <w:rPr>
          <w:rtl w:val="true"/>
        </w:rPr>
        <w:t>أبواب بقيّة كفارات الاحرام</w:t>
      </w:r>
      <w:bookmarkEnd w:id="569"/>
    </w:p>
    <w:p>
      <w:pPr>
        <w:pStyle w:val="Heading3"/>
        <w:numPr>
          <w:ilvl w:val="2"/>
          <w:numId w:val="1"/>
        </w:numPr>
        <w:rPr/>
      </w:pPr>
      <w:bookmarkStart w:id="570" w:name="__RefHeading___Toc1807495_2616395394"/>
      <w:bookmarkStart w:id="571" w:name="_Toc201"/>
      <w:bookmarkEnd w:id="570"/>
      <w:r>
        <w:rPr>
          <w:rtl w:val="true"/>
        </w:rPr>
        <w:t xml:space="preserve">باب </w:t>
      </w:r>
      <w:r>
        <w:rPr>
          <w:rtl w:val="true"/>
        </w:rPr>
        <w:t>(</w:t>
      </w:r>
      <w:r>
        <w:rPr/>
        <w:t>1</w:t>
      </w:r>
      <w:r>
        <w:rPr>
          <w:rtl w:val="true"/>
        </w:rPr>
        <w:t xml:space="preserve">) </w:t>
      </w:r>
      <w:r>
        <w:rPr>
          <w:rtl w:val="true"/>
        </w:rPr>
        <w:t>كفّارة إلقاء القمَّل أو قتله</w:t>
      </w:r>
      <w:bookmarkEnd w:id="571"/>
    </w:p>
    <w:p>
      <w:pPr>
        <w:pStyle w:val="BookText"/>
        <w:rPr/>
      </w:pPr>
      <w:r>
        <w:rPr>
          <w:rFonts w:eastAsia="IRNazanin" w:cs="IRNazanin"/>
          <w:color w:val="111111"/>
          <w:sz w:val="28"/>
          <w:szCs w:val="28"/>
          <w:lang w:bidi="fa-IR"/>
        </w:rPr>
        <w:t>21430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عن الجرمي، عن محمد ابن أبي حمزة ودرست، عن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حككت رأسي و انا مُحرِم فوقع منه قمّلات فأردتُ ردَّهن فنهاني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بكفّ من طعام</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عبدالرحمن،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يبين القملة على</w:t>
      </w:r>
      <w:r>
        <w:rPr>
          <w:rStyle w:val="FootnoteAnchor"/>
          <w:rtl w:val="true"/>
        </w:rPr>
        <w:footnoteReference w:id="1174"/>
      </w:r>
      <w:r>
        <w:rPr>
          <w:rFonts w:ascii="Amiri" w:hAnsi="Amiri" w:eastAsia="Amiri" w:cs="Amiri"/>
          <w:color w:val="111111"/>
          <w:sz w:val="28"/>
          <w:sz w:val="28"/>
          <w:szCs w:val="28"/>
          <w:rtl w:val="true"/>
          <w:lang w:bidi="ar-SA"/>
        </w:rPr>
        <w:t>جسده فيلقيها؟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572" w:name="pg13462_137032"/>
    </w:p>
    <w:p>
      <w:pPr>
        <w:pStyle w:val="BookText"/>
        <w:rPr/>
      </w:pPr>
      <w:bookmarkEnd w:id="572"/>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جعفر، عن عبدالرحمن، عن علا،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ينزع القمّلة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المحرم قَتَل قمَّلة؟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يتصدّق به فهو خير منها، التمرة خير منها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807497_2616395394"/>
      <w:bookmarkStart w:id="574" w:name="_Toc202"/>
      <w:bookmarkEnd w:id="573"/>
      <w:r>
        <w:rPr>
          <w:rtl w:val="true"/>
        </w:rPr>
        <w:t xml:space="preserve">باب </w:t>
      </w:r>
      <w:r>
        <w:rPr>
          <w:rtl w:val="true"/>
        </w:rPr>
        <w:t>(</w:t>
      </w:r>
      <w:r>
        <w:rPr/>
        <w:t>2</w:t>
      </w:r>
      <w:r>
        <w:rPr>
          <w:rtl w:val="true"/>
        </w:rPr>
        <w:t>)</w:t>
      </w:r>
      <w:r>
        <w:rPr>
          <w:rtl w:val="true"/>
        </w:rPr>
        <w:t>كفّارة عَبَث المُحرِم بلحيته وسقوط الشعرة والشعرتين</w:t>
      </w:r>
      <w:bookmarkEnd w:id="574"/>
    </w:p>
    <w:p>
      <w:pPr>
        <w:pStyle w:val="BookText"/>
        <w:rPr/>
      </w:pPr>
      <w:r>
        <w:rPr>
          <w:rFonts w:eastAsia="Amiri" w:cs="Amiri" w:ascii="Amiri" w:hAnsi="Amiri"/>
          <w:color w:val="111111"/>
          <w:sz w:val="28"/>
          <w:szCs w:val="28"/>
          <w:lang w:bidi="ar-SA"/>
        </w:rPr>
        <w:t>21433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صفوان، عن أبي سعيد، عن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إذا مسَّ لحيته فوقع منها شعرة؟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كفاً من طعام أو كفين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يعبث بلحيته فتسقط</w:t>
      </w:r>
      <w:r>
        <w:rPr>
          <w:rStyle w:val="FootnoteAnchor"/>
          <w:rtl w:val="true"/>
        </w:rPr>
        <w:footnoteReference w:id="1180"/>
      </w:r>
      <w:r>
        <w:rPr>
          <w:rFonts w:ascii="Amiri" w:hAnsi="Amiri" w:eastAsia="Amiri" w:cs="Amiri"/>
          <w:color w:val="111111"/>
          <w:sz w:val="28"/>
          <w:sz w:val="28"/>
          <w:szCs w:val="28"/>
          <w:rtl w:val="true"/>
          <w:lang w:bidi="ar-SA"/>
        </w:rPr>
        <w:t xml:space="preserve">منها الشعرة والثنتان؟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یُطعِم شيئاً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 من طعام أو كفين</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عبدالله الكناني، عن اسحاق بن عمار، عن اسماعيل الجعفي، عن الحسن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اولع بلحيتي وأنا مُحرِم فتسقط الشعرات؟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احرامك فاشتر بدرهم تمراً وتصدّق به فان تمرة خير من شعرة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النّضر بن سوید،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أحدكم يده على رأسه أو لحيته</w:t>
      </w:r>
      <w:r>
        <w:rPr>
          <w:rStyle w:val="FootnoteAnchor"/>
          <w:rtl w:val="true"/>
        </w:rPr>
        <w:footnoteReference w:id="1184"/>
      </w:r>
      <w:r>
        <w:rPr>
          <w:rFonts w:ascii="Amiri" w:hAnsi="Amiri" w:eastAsia="Amiri" w:cs="Amiri"/>
          <w:color w:val="111111"/>
          <w:sz w:val="28"/>
          <w:sz w:val="28"/>
          <w:szCs w:val="28"/>
          <w:rtl w:val="true"/>
          <w:lang w:bidi="ar-SA"/>
        </w:rPr>
        <w:t>وهو مُحرِم فسقط</w:t>
      </w:r>
      <w:r>
        <w:rPr>
          <w:rStyle w:val="FootnoteAnchor"/>
          <w:rtl w:val="true"/>
        </w:rPr>
        <w:footnoteReference w:id="1185"/>
      </w:r>
      <w:r>
        <w:rPr>
          <w:rFonts w:ascii="Amiri" w:hAnsi="Amiri" w:eastAsia="Amiri" w:cs="Amiri"/>
          <w:color w:val="111111"/>
          <w:sz w:val="28"/>
          <w:sz w:val="28"/>
          <w:szCs w:val="28"/>
          <w:rtl w:val="true"/>
          <w:lang w:bidi="ar-SA"/>
        </w:rPr>
        <w:t>شيء من الشعر فليتصدّق بكفّين</w:t>
      </w:r>
      <w:r>
        <w:rPr>
          <w:rStyle w:val="FootnoteAnchor"/>
          <w:rtl w:val="true"/>
        </w:rPr>
        <w:footnoteReference w:id="1186"/>
      </w:r>
      <w:r>
        <w:rPr>
          <w:rFonts w:ascii="Amiri" w:hAnsi="Amiri" w:eastAsia="Amiri" w:cs="Amiri"/>
          <w:color w:val="111111"/>
          <w:sz w:val="28"/>
          <w:sz w:val="28"/>
          <w:szCs w:val="28"/>
          <w:rtl w:val="true"/>
          <w:lang w:bidi="ar-SA"/>
        </w:rPr>
        <w:t xml:space="preserve">من كعك أو </w:t>
      </w:r>
    </w:p>
    <w:p>
      <w:pPr>
        <w:pStyle w:val="BookText"/>
        <w:rPr/>
      </w:pPr>
      <w:r>
        <w:rPr>
          <w:rFonts w:ascii="IRNazanin" w:hAnsi="IRNazanin" w:eastAsia="IRNazanin"/>
          <w:color w:val="111111"/>
          <w:sz w:val="28"/>
          <w:sz w:val="28"/>
          <w:szCs w:val="28"/>
          <w:rtl w:val="true"/>
          <w:lang w:bidi="fa-IR"/>
        </w:rPr>
        <w:t>سویق</w:t>
      </w:r>
      <w:r>
        <w:rPr>
          <w:rStyle w:val="FootnoteAnchor"/>
          <w:rtl w:val="true"/>
        </w:rPr>
        <w:footnoteReference w:id="1187"/>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الحسين مثله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نَتفَ المُحرِم من شعر لحيته وغيرها شيئاً فعليه أن يُطعِم مسكيناً في يده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ابن الحسين، عن جعفر بن بشیر، عن المفضّل بن عمر</w:t>
      </w:r>
      <w:r>
        <w:rPr>
          <w:rStyle w:val="FootnoteAnchor"/>
          <w:rtl w:val="true"/>
        </w:rPr>
        <w:footnoteReference w:id="1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النباجي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مسّ لحيته فسقط منها شعرتان؟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مسستُ لحيتي فسقط منها </w:t>
      </w:r>
    </w:p>
    <w:p>
      <w:pPr>
        <w:pStyle w:val="BookText"/>
        <w:rPr/>
      </w:pPr>
      <w:r>
        <w:rPr>
          <w:rFonts w:ascii="Amiri" w:hAnsi="Amiri" w:eastAsia="Amiri" w:cs="Amiri"/>
          <w:color w:val="111111"/>
          <w:sz w:val="28"/>
          <w:sz w:val="28"/>
          <w:szCs w:val="28"/>
          <w:rtl w:val="true"/>
          <w:lang w:bidi="ar-SA"/>
        </w:rPr>
        <w:t>عشر شعرات ما كان عليّ شيء</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ابن الحسين، عن جعفر بن بشير، عن الهيثم بن عروة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يريد إسباغ الوضوء فسقط من لحيته الشعرة أو الشعر 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ما جعل عليكم في الدين من حرج</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المُحرِم رأسه أو لحيته فسقط من ذلك شعر يسير فلاشيء فيه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المفضّل بن صالح،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Style w:val="FootnoteAnchor"/>
          <w:rtl w:val="true"/>
        </w:rPr>
        <w:footnoteReference w:id="1196"/>
      </w:r>
      <w:r>
        <w:rPr>
          <w:rFonts w:ascii="Amiri" w:hAnsi="Amiri" w:eastAsia="Amiri" w:cs="Amiri"/>
          <w:color w:val="111111"/>
          <w:sz w:val="28"/>
          <w:sz w:val="28"/>
          <w:szCs w:val="28"/>
          <w:rtl w:val="true"/>
          <w:lang w:bidi="ar-SA"/>
        </w:rPr>
        <w:t>يتناول لحيته وهو مُحرِم فيعبث</w:t>
      </w:r>
      <w:r>
        <w:rPr>
          <w:rStyle w:val="FootnoteAnchor"/>
          <w:rtl w:val="true"/>
        </w:rPr>
        <w:footnoteReference w:id="1197"/>
      </w:r>
      <w:r>
        <w:rPr>
          <w:rFonts w:ascii="Amiri" w:hAnsi="Amiri" w:eastAsia="Amiri" w:cs="Amiri"/>
          <w:color w:val="111111"/>
          <w:sz w:val="28"/>
          <w:sz w:val="28"/>
          <w:szCs w:val="28"/>
          <w:rtl w:val="true"/>
          <w:lang w:bidi="ar-SA"/>
        </w:rPr>
        <w:t>بها فينتف منها الطّاقات يبقين في يده</w:t>
      </w:r>
      <w:r>
        <w:rPr>
          <w:rStyle w:val="FootnoteAnchor"/>
          <w:rtl w:val="true"/>
        </w:rPr>
        <w:footnoteReference w:id="1198"/>
      </w:r>
      <w:r>
        <w:rPr>
          <w:rFonts w:ascii="IRNazanin" w:hAnsi="IRNazanin" w:eastAsia="IRNazanin"/>
          <w:color w:val="111111"/>
          <w:sz w:val="28"/>
          <w:sz w:val="28"/>
          <w:szCs w:val="28"/>
          <w:rtl w:val="true"/>
          <w:lang w:bidi="fa-IR"/>
        </w:rPr>
        <w:t>خطأ او عمداً؟ قال</w:t>
      </w:r>
      <w:r>
        <w:rPr>
          <w:rFonts w:eastAsia="IRNazanin" w:cs="IRNazanin"/>
          <w:color w:val="111111"/>
          <w:sz w:val="28"/>
          <w:szCs w:val="28"/>
          <w:rtl w:val="true"/>
          <w:lang w:bidi="fa-IR"/>
        </w:rPr>
        <w:t>:</w:t>
      </w:r>
      <w:r>
        <w:rPr>
          <w:rStyle w:val="FootnoteAnchor"/>
          <w:rtl w:val="true"/>
        </w:rPr>
        <w:footnoteReference w:id="1199"/>
      </w:r>
      <w:r>
        <w:rPr>
          <w:rFonts w:ascii="Amiri" w:hAnsi="Amiri" w:eastAsia="Amiri" w:cs="Amiri"/>
          <w:color w:val="111111"/>
          <w:sz w:val="28"/>
          <w:sz w:val="28"/>
          <w:szCs w:val="28"/>
          <w:rtl w:val="true"/>
          <w:lang w:bidi="ar-SA"/>
        </w:rPr>
        <w:t>لايضرُّه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575" w:name="pg13462_137036"/>
    </w:p>
    <w:p>
      <w:pPr>
        <w:pStyle w:val="BookText"/>
        <w:rPr/>
      </w:pPr>
      <w:bookmarkEnd w:id="575"/>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الحسن بن علي بن فضّال مثله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807499_2616395394"/>
      <w:bookmarkStart w:id="577" w:name="_Toc203"/>
      <w:bookmarkEnd w:id="576"/>
      <w:r>
        <w:rPr>
          <w:rtl w:val="true"/>
        </w:rPr>
        <w:t xml:space="preserve">باب </w:t>
      </w:r>
      <w:r>
        <w:rPr>
          <w:rtl w:val="true"/>
        </w:rPr>
        <w:t>(</w:t>
      </w:r>
      <w:r>
        <w:rPr/>
        <w:t>3</w:t>
      </w:r>
      <w:r>
        <w:rPr>
          <w:rtl w:val="true"/>
        </w:rPr>
        <w:t>)</w:t>
      </w:r>
      <w:r>
        <w:rPr>
          <w:rtl w:val="true"/>
        </w:rPr>
        <w:t>كفّارة نتف الإبط</w:t>
      </w:r>
      <w:bookmarkEnd w:id="577"/>
    </w:p>
    <w:p>
      <w:pPr>
        <w:pStyle w:val="BookText"/>
        <w:rPr/>
      </w:pPr>
      <w:r>
        <w:rPr>
          <w:rFonts w:eastAsia="Amiri" w:cs="Amiri" w:ascii="Amiri" w:hAnsi="Amiri"/>
          <w:color w:val="111111"/>
          <w:sz w:val="28"/>
          <w:szCs w:val="28"/>
          <w:lang w:bidi="ar-SA"/>
        </w:rPr>
        <w:t>21442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بن أبي الخطاب، عن محمد بن عبدالله بن هلال، عن عبدالله بن جبلة،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نتف ابطه؟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ثلاثة مساكين</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على نتف إبط واحدة وأمّا نتف الإبطين فيوجب الكفارة، كما في الحديث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عن حریز، عن أبي عبدالله</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نتف الرجل ابطيه</w:t>
      </w:r>
      <w:r>
        <w:rPr>
          <w:rStyle w:val="FootnoteAnchor"/>
          <w:rtl w:val="true"/>
        </w:rPr>
        <w:footnoteReference w:id="1204"/>
      </w:r>
      <w:r>
        <w:rPr>
          <w:rFonts w:ascii="Amiri" w:hAnsi="Amiri" w:eastAsia="Amiri" w:cs="Amiri"/>
          <w:color w:val="111111"/>
          <w:sz w:val="28"/>
          <w:sz w:val="28"/>
          <w:szCs w:val="28"/>
          <w:rtl w:val="true"/>
          <w:lang w:bidi="ar-SA"/>
        </w:rPr>
        <w:t>بعد الاحرام فعليه دم</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مثله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578" w:name="pg13462_137037"/>
    </w:p>
    <w:p>
      <w:pPr>
        <w:pStyle w:val="Heading3"/>
        <w:numPr>
          <w:ilvl w:val="2"/>
          <w:numId w:val="1"/>
        </w:numPr>
        <w:rPr/>
      </w:pPr>
      <w:bookmarkStart w:id="579" w:name="__RefHeading___Toc1807501_2616395394"/>
      <w:bookmarkStart w:id="580" w:name="_Toc204"/>
      <w:bookmarkEnd w:id="578"/>
      <w:bookmarkEnd w:id="579"/>
      <w:r>
        <w:rPr>
          <w:rtl w:val="true"/>
        </w:rPr>
        <w:t xml:space="preserve">باب </w:t>
      </w:r>
      <w:r>
        <w:rPr>
          <w:rtl w:val="true"/>
        </w:rPr>
        <w:t>(</w:t>
      </w:r>
      <w:r>
        <w:rPr/>
        <w:t>4</w:t>
      </w:r>
      <w:r>
        <w:rPr>
          <w:rtl w:val="true"/>
        </w:rPr>
        <w:t>)</w:t>
      </w:r>
      <w:r>
        <w:rPr>
          <w:rtl w:val="true"/>
        </w:rPr>
        <w:t>كفّارة النزاع في حال الاحرام</w:t>
      </w:r>
      <w:bookmarkEnd w:id="580"/>
    </w:p>
    <w:p>
      <w:pPr>
        <w:pStyle w:val="BookText"/>
        <w:rPr/>
      </w:pPr>
      <w:r>
        <w:rPr>
          <w:rFonts w:eastAsia="Amiri" w:cs="Amiri" w:ascii="Amiri" w:hAnsi="Amiri"/>
          <w:color w:val="111111"/>
          <w:sz w:val="28"/>
          <w:szCs w:val="28"/>
          <w:lang w:bidi="ar-SA"/>
        </w:rPr>
        <w:t>21444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حفص بن البختري، عن أبي حلال</w:t>
      </w:r>
      <w:r>
        <w:rPr>
          <w:rStyle w:val="FootnoteAnchor"/>
          <w:rtl w:val="true"/>
        </w:rPr>
        <w:footnoteReference w:id="1207"/>
      </w:r>
      <w:r>
        <w:rPr>
          <w:rFonts w:ascii="Amiri" w:hAnsi="Amiri" w:eastAsia="Amiri" w:cs="Amiri"/>
          <w:color w:val="111111"/>
          <w:sz w:val="28"/>
          <w:sz w:val="28"/>
          <w:szCs w:val="28"/>
          <w:rtl w:val="true"/>
          <w:lang w:bidi="ar-SA"/>
        </w:rPr>
        <w:t xml:space="preserve">الرازي،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اقتتلا وهما محرمان؟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1208"/>
      </w:r>
      <w:r>
        <w:rPr>
          <w:rFonts w:ascii="Amiri" w:hAnsi="Amiri" w:eastAsia="Amiri" w:cs="Amiri"/>
          <w:color w:val="111111"/>
          <w:sz w:val="28"/>
          <w:sz w:val="28"/>
          <w:szCs w:val="28"/>
          <w:rtl w:val="true"/>
          <w:lang w:bidi="ar-SA"/>
        </w:rPr>
        <w:t>فعلا فما الذي يلزمهما؟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دم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البرقي، عن حفص بن البختري مثله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أبي عمير، عن حفص بن البختري مثله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الاقتتال هنا بمعنى التنازع والتضارب لا التقاتل بالمعنى المعروف</w:t>
      </w:r>
      <w:r>
        <w:rPr>
          <w:rFonts w:eastAsia="IRNazanin" w:cs="IRNazanin"/>
          <w:color w:val="111111"/>
          <w:sz w:val="28"/>
          <w:szCs w:val="28"/>
          <w:rtl w:val="true"/>
          <w:lang w:bidi="fa-IR"/>
        </w:rPr>
        <w:t xml:space="preserve">. </w:t>
      </w:r>
      <w:bookmarkStart w:id="581" w:name="pg13462_137038"/>
    </w:p>
    <w:p>
      <w:pPr>
        <w:pStyle w:val="Heading3"/>
        <w:numPr>
          <w:ilvl w:val="2"/>
          <w:numId w:val="1"/>
        </w:numPr>
        <w:rPr/>
      </w:pPr>
      <w:bookmarkStart w:id="582" w:name="__RefHeading___Toc1807503_2616395394"/>
      <w:bookmarkStart w:id="583" w:name="_Toc205"/>
      <w:bookmarkEnd w:id="581"/>
      <w:bookmarkEnd w:id="582"/>
      <w:r>
        <w:rPr>
          <w:rtl w:val="true"/>
        </w:rPr>
        <w:t xml:space="preserve">باب </w:t>
      </w:r>
      <w:r>
        <w:rPr>
          <w:rtl w:val="true"/>
        </w:rPr>
        <w:t>(</w:t>
      </w:r>
      <w:r>
        <w:rPr/>
        <w:t>5</w:t>
      </w:r>
      <w:r>
        <w:rPr>
          <w:rtl w:val="true"/>
        </w:rPr>
        <w:t>)</w:t>
      </w:r>
      <w:r>
        <w:rPr>
          <w:rtl w:val="true"/>
        </w:rPr>
        <w:t>كفارة الخلف والجدال في حال الاحرام</w:t>
      </w:r>
      <w:bookmarkEnd w:id="583"/>
    </w:p>
    <w:p>
      <w:pPr>
        <w:pStyle w:val="BookText"/>
        <w:rPr/>
      </w:pPr>
      <w:r>
        <w:rPr>
          <w:rFonts w:eastAsia="IRNazanin" w:cs="IRNazanin"/>
          <w:color w:val="111111"/>
          <w:sz w:val="28"/>
          <w:szCs w:val="28"/>
          <w:lang w:bidi="fa-IR"/>
        </w:rPr>
        <w:t>21445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أبان بن عثمان،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ثلاثة أيمان وهو صادق وهو مُحرِم فعليه دم يهريقه، وإذا حلف يميناً واحدة كاذباً فقد جادل فعليه دم يهريقه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يونس ابن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وهو صادق، عليه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من حلف مرّة أو مرتين، وأما إذا زاد على ذلك فانه تجب عليه الكفارة، كما مرّ عليك في الحديث السابق وستقرأه في الحديث التالي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حلف ثلاثة أيمان في مقام ولاءاً وهو مُحرِم فقد جادل وعليه حدُّ الجدال دم يهريقه و يتصدّق به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عن علي، عن فضالة، عن أبي المعزا،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جادل الرجل وهو مُحرِم فكذب متعمداً فعليه جزور</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على الناس شرطاً وشرط لهم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اشترط عليهم وما الّذي اشترط لهم؟</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شرط لهم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لاذنب 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220"/>
      </w:r>
      <w:r>
        <w:rPr>
          <w:rFonts w:ascii="Amiri" w:hAnsi="Amiri" w:eastAsia="Amiri" w:cs="Amiri"/>
          <w:color w:val="111111"/>
          <w:sz w:val="28"/>
          <w:sz w:val="28"/>
          <w:szCs w:val="28"/>
          <w:rtl w:val="true"/>
          <w:lang w:bidi="ar-SA"/>
        </w:rPr>
        <w:t xml:space="preserve">أرأيت من ابتُلي بالفسوق ما عليه؟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21"/>
      </w:r>
      <w:r>
        <w:rPr>
          <w:rFonts w:ascii="Amiri" w:hAnsi="Amiri" w:eastAsia="Amiri" w:cs="Amiri"/>
          <w:color w:val="111111"/>
          <w:sz w:val="28"/>
          <w:sz w:val="28"/>
          <w:szCs w:val="28"/>
          <w:rtl w:val="true"/>
          <w:lang w:bidi="ar-SA"/>
        </w:rPr>
        <w:t>لم يجعل الله له حدّاً، يستغفر الله ويلبّي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ابتُلي بالجدال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جادل فوق مرّتين فعلى المصيب دم يهريقه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وعلى المخطىء بقرة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والحلبي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جادل المحرم أكثر مِن مرتين وكان صادقاً فيما يقول في جداله فعليه الكفّارة وهي شاة، وان كان كاذباً في جداله فعليه الكفّارة وهي بقرة، فالمقصود من المصيب هنا هو الصادق والمخطئ هو الكاذب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عبدالله بن عامر، عن محمد بن أبي عمير، عن حمّاد بن عثمان، عن عبدالله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اشترط على الناس شرطاً وشرط لهم شرطاً فمن وفي وفي الله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وما الذي شرط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فَرَضَ فِيهِنَّ الْحَجَّ فَلَا رَفَثَ وَلَا فُسُوقَ وَلَا جِدَالَ فِي الْحَجِّ و أمّا الذي شرط لهم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ولاذنب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ابتُلي بالجماع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وان كانت المرأة اعانت بشهوة مع شهوة الرجل فعليهما بدنتان ينحرانهما، وان كان استكرهها وليس بهوى منها فليس عليها شيء، ويُفرّق بينهما حتى ينفر الناس وحتى يرجعا إلى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أخذا في غير ذلك الطريق الى أرض أخرى أيجتمعان؟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ابتُلي بالفسوق</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 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لاخروج عن حدود الشرع بالسيئات وارتكاب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ذلك ولم يجعل له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ويلبّي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ابتُلي بالجدال؟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جادل فوق مرتين فعلى المصيب دم يهريقه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وعلى المخطىء دم يهريقه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584" w:name="pg13462_137042"/>
    </w:p>
    <w:p>
      <w:pPr>
        <w:pStyle w:val="Heading3"/>
        <w:numPr>
          <w:ilvl w:val="2"/>
          <w:numId w:val="1"/>
        </w:numPr>
        <w:rPr/>
      </w:pPr>
      <w:bookmarkStart w:id="585" w:name="__RefHeading___Toc1807505_2616395394"/>
      <w:bookmarkStart w:id="586" w:name="_Toc206"/>
      <w:bookmarkEnd w:id="584"/>
      <w:bookmarkEnd w:id="585"/>
      <w:r>
        <w:rPr>
          <w:rtl w:val="true"/>
        </w:rPr>
        <w:t xml:space="preserve">باب </w:t>
      </w:r>
      <w:r>
        <w:rPr>
          <w:rtl w:val="true"/>
        </w:rPr>
        <w:t>(</w:t>
      </w:r>
      <w:r>
        <w:rPr/>
        <w:t>6</w:t>
      </w:r>
      <w:r>
        <w:rPr>
          <w:rtl w:val="true"/>
        </w:rPr>
        <w:t>)</w:t>
      </w:r>
      <w:r>
        <w:rPr>
          <w:rtl w:val="true"/>
        </w:rPr>
        <w:t>كفّارة حلق المُحرِم رأسه للضرورة</w:t>
      </w:r>
      <w:bookmarkEnd w:id="586"/>
    </w:p>
    <w:p>
      <w:pPr>
        <w:pStyle w:val="BookText"/>
        <w:rPr/>
      </w:pPr>
      <w:r>
        <w:rPr>
          <w:rFonts w:eastAsia="Amiri" w:cs="Amiri" w:ascii="Amiri" w:hAnsi="Amiri"/>
          <w:color w:val="111111"/>
          <w:sz w:val="28"/>
          <w:szCs w:val="28"/>
          <w:lang w:bidi="ar-SA"/>
        </w:rPr>
        <w:t>21451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محمد ابن عمر بن يزيد، عن محمد بن عذافر،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فمن عرض له اذىً أو وجع فتعاطي ما لاينبغي للمُحرِم إذا كان صحيحاً فالصيام ثلاثة أيام والصدقة على عشرة مساكين يُشبعهم من الطعام، والنُّسك شاة يذبحها فيأكل و يُطعِم، وانّما عليه واحد من ذلك</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والقمّل يتناثر من رأسه وهو مُحرِم فقال له</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أتؤذيك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فأنزلت</w:t>
      </w:r>
      <w:r>
        <w:rPr>
          <w:rStyle w:val="FootnoteAnchor"/>
          <w:rtl w:val="true"/>
        </w:rPr>
        <w:footnoteReference w:id="1230"/>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وجعل الصيام</w:t>
      </w:r>
      <w:r>
        <w:rPr>
          <w:rStyle w:val="FootnoteAnchor"/>
          <w:rtl w:val="true"/>
        </w:rPr>
        <w:footnoteReference w:id="1231"/>
      </w:r>
      <w:r>
        <w:rPr>
          <w:rFonts w:ascii="Amiri" w:hAnsi="Amiri" w:eastAsia="Amiri" w:cs="Amiri"/>
          <w:color w:val="111111"/>
          <w:sz w:val="28"/>
          <w:sz w:val="28"/>
          <w:szCs w:val="28"/>
          <w:rtl w:val="true"/>
          <w:lang w:bidi="ar-SA"/>
        </w:rPr>
        <w:t>ثلاثة أيام والصدقة على ستّة مساكين لكلّ مسكين مُدَّين</w:t>
      </w:r>
      <w:r>
        <w:rPr>
          <w:rStyle w:val="FootnoteAnchor"/>
          <w:rtl w:val="true"/>
        </w:rPr>
        <w:footnoteReference w:id="1232"/>
      </w:r>
      <w:r>
        <w:rPr>
          <w:rFonts w:ascii="Amiri" w:hAnsi="Amiri" w:eastAsia="Amiri" w:cs="Amiri"/>
          <w:color w:val="111111"/>
          <w:sz w:val="28"/>
          <w:sz w:val="28"/>
          <w:szCs w:val="28"/>
          <w:rtl w:val="true"/>
          <w:lang w:bidi="ar-SA"/>
        </w:rPr>
        <w:t>والنُسُك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w:t>
      </w:r>
      <w:r>
        <w:rPr>
          <w:rStyle w:val="FootnoteAnchor"/>
          <w:rtl w:val="true"/>
        </w:rPr>
        <w:footnoteReference w:id="1233"/>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بالخيار يختار ما شاء، وكلُّ شيء من</w:t>
      </w:r>
      <w:r>
        <w:rPr>
          <w:rStyle w:val="FootnoteAnchor"/>
          <w:rtl w:val="true"/>
        </w:rPr>
        <w:footnoteReference w:id="1234"/>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فعليه كذا، فالأولى الخيار</w:t>
      </w:r>
      <w:r>
        <w:rPr>
          <w:rStyle w:val="FootnoteAnchor"/>
          <w:rtl w:val="true"/>
        </w:rPr>
        <w:footnoteReference w:id="1235"/>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عن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اضطرَّ المُحرِم الى الحلق جاز له ذلك و تجب عليه الفدية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أحد أُمور ثلاثة مخيّراً بينها، والمقصود من النُسُك هنا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فيه بين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والصيام ينبغي أن يكون ثلاثة أيّام، والصدقة على ستةٍ من المساكين لكلَّ مسکين مُدّان على المشهور بين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الفقهاء بوجوب إطعام عشرة مساكين، لرواية عمر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في الإطعام بين الستة والعشرة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أكله من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الفقهاء منهم السيد العاملي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الاحکام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 جوازه، وحمل بعضُهم الأكل من النُسُك على الرخصة وان كان الافضل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أبي نصر، عن مثنّی،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اُحصر الرّجل فبعث بهَديه فأذاه راسه قبل أن ينحر هديه فإنّه يذبح شاة في المكان</w:t>
      </w:r>
      <w:r>
        <w:rPr>
          <w:rStyle w:val="FootnoteAnchor"/>
          <w:rtl w:val="true"/>
        </w:rPr>
        <w:footnoteReference w:id="1240"/>
      </w:r>
      <w:r>
        <w:rPr>
          <w:rFonts w:ascii="Amiri" w:hAnsi="Amiri" w:eastAsia="Amiri" w:cs="Amiri"/>
          <w:color w:val="111111"/>
          <w:sz w:val="28"/>
          <w:sz w:val="28"/>
          <w:szCs w:val="28"/>
          <w:rtl w:val="true"/>
          <w:lang w:bidi="ar-SA"/>
        </w:rPr>
        <w:t>الّذي اُحصر فيه أو يصوم أو يتصدّق، والصوم</w:t>
      </w:r>
      <w:r>
        <w:rPr>
          <w:rStyle w:val="FootnoteAnchor"/>
          <w:rtl w:val="true"/>
        </w:rPr>
        <w:footnoteReference w:id="1241"/>
      </w:r>
      <w:r>
        <w:rPr>
          <w:rFonts w:ascii="IRNazanin" w:hAnsi="IRNazanin" w:eastAsia="IRNazanin"/>
          <w:color w:val="111111"/>
          <w:sz w:val="28"/>
          <w:sz w:val="28"/>
          <w:szCs w:val="28"/>
          <w:rtl w:val="true"/>
          <w:lang w:bidi="fa-IR"/>
        </w:rPr>
        <w:t>ثلاثة ایّام، والصدقة على ستّة مساكين نصف</w:t>
      </w:r>
      <w:r>
        <w:rPr>
          <w:rStyle w:val="FootnoteAnchor"/>
          <w:rtl w:val="true"/>
        </w:rPr>
        <w:footnoteReference w:id="1242"/>
      </w:r>
      <w:r>
        <w:rPr>
          <w:rFonts w:ascii="Amiri" w:hAnsi="Amiri" w:eastAsia="Amiri" w:cs="Amiri"/>
          <w:color w:val="111111"/>
          <w:sz w:val="28"/>
          <w:sz w:val="28"/>
          <w:szCs w:val="28"/>
          <w:rtl w:val="true"/>
          <w:lang w:bidi="ar-SA"/>
        </w:rPr>
        <w:t>صاع لكلّ مسكين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587" w:name="pg13462_137045"/>
    </w:p>
    <w:p>
      <w:pPr>
        <w:pStyle w:val="BookText"/>
        <w:rPr/>
      </w:pPr>
      <w:bookmarkEnd w:id="587"/>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عن أحمد</w:t>
      </w:r>
      <w:r>
        <w:rPr>
          <w:rStyle w:val="FootnoteAnchor"/>
          <w:rtl w:val="true"/>
        </w:rPr>
        <w:footnoteReference w:id="1244"/>
      </w:r>
      <w:r>
        <w:rPr>
          <w:rFonts w:ascii="IRNazanin" w:hAnsi="IRNazanin" w:eastAsia="IRNazanin"/>
          <w:color w:val="111111"/>
          <w:sz w:val="28"/>
          <w:sz w:val="28"/>
          <w:szCs w:val="28"/>
          <w:rtl w:val="true"/>
          <w:lang w:bidi="fa-IR"/>
        </w:rPr>
        <w:t>، عن مثنّی مثله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رُءُوسَكُمْ حَتَّى يَبْلُغَ الْهَدْيُ مَحِلَّهُ 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حلق المحرم رأسه جزى بأيّ ذلك شاء هو مخيّر فالصيام ثلاثة أيام، والصدقة على ستّة مساكين لكلّ مسكين نصف صاع، والنسك شاة</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807507_2616395394"/>
      <w:bookmarkStart w:id="589" w:name="_Toc207"/>
      <w:bookmarkEnd w:id="588"/>
      <w:r>
        <w:rPr>
          <w:rtl w:val="true"/>
        </w:rPr>
        <w:t xml:space="preserve">باب </w:t>
      </w:r>
      <w:r>
        <w:rPr>
          <w:rtl w:val="true"/>
        </w:rPr>
        <w:t>(</w:t>
      </w:r>
      <w:r>
        <w:rPr/>
        <w:t>7</w:t>
      </w:r>
      <w:r>
        <w:rPr>
          <w:rtl w:val="true"/>
        </w:rPr>
        <w:t>)</w:t>
      </w:r>
      <w:r>
        <w:rPr>
          <w:rtl w:val="true"/>
        </w:rPr>
        <w:t>كفّارة تقليم المُحرِم أظفاره</w:t>
      </w:r>
      <w:bookmarkEnd w:id="589"/>
    </w:p>
    <w:p>
      <w:pPr>
        <w:pStyle w:val="BookText"/>
        <w:rPr/>
      </w:pPr>
      <w:r>
        <w:rPr>
          <w:rFonts w:eastAsia="IRNazanin" w:cs="IRNazanin"/>
          <w:color w:val="111111"/>
          <w:sz w:val="28"/>
          <w:szCs w:val="28"/>
          <w:lang w:bidi="fa-IR"/>
        </w:rPr>
        <w:t>21455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حسن بن محمد بن سماعة، عن علي بن الحسن بن رباط، عن هاشم بن المثنّى، عن أبي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أظفار يديه ورجليه في مكان واحد فعليه دم واحد وإن كانتا متفرَّقتين فعليه دمان</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w:t>
      </w:r>
    </w:p>
    <w:p>
      <w:pPr>
        <w:pStyle w:val="BookText"/>
        <w:rPr/>
      </w:pPr>
      <w:r>
        <w:rPr>
          <w:rFonts w:ascii="Amiri" w:hAnsi="Amiri" w:eastAsia="Amiri" w:cs="Amiri"/>
          <w:color w:val="111111"/>
          <w:sz w:val="28"/>
          <w:sz w:val="28"/>
          <w:szCs w:val="28"/>
          <w:rtl w:val="true"/>
          <w:lang w:bidi="ar-SA"/>
        </w:rPr>
        <w:t>ابن سنان، عن ابن مسكان، عن الحلبي انّه ساله عن مُحرِم قلّم أظافيره؟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في كل اصبع، فان هو قلم أظافيره عَشرتها فانّ عليه دم شاة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ابن محبوب، عن علي بن رئاب، عن أبي بصبر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قلّم ظفراً من أظافيره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كلّ ظفر قيمة مُدّ</w:t>
      </w:r>
      <w:r>
        <w:rPr>
          <w:rStyle w:val="FootnoteAnchor"/>
          <w:rtl w:val="true"/>
        </w:rPr>
        <w:footnoteReference w:id="1249"/>
      </w:r>
      <w:r>
        <w:rPr>
          <w:rFonts w:ascii="Amiri" w:hAnsi="Amiri" w:eastAsia="Amiri" w:cs="Amiri"/>
          <w:color w:val="111111"/>
          <w:sz w:val="28"/>
          <w:sz w:val="28"/>
          <w:szCs w:val="28"/>
          <w:rtl w:val="true"/>
          <w:lang w:bidi="ar-SA"/>
        </w:rPr>
        <w:t>من طعام حتى يَبلغ عشرة، فان قلّم اصابع يديه كلَّها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قلّم اظافير رجليه ويديه جميعاً؟ فقال</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ان كان فَعل ذلك في مجلس واحد فعليه دم، وان كان فَعَله متفرَّقاً في مجلسين فعليه دمان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يَنسي فيقلّم ظفراً من أظافيره؟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فاثنين؟ قال</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1255"/>
      </w:r>
      <w:r>
        <w:rPr>
          <w:rFonts w:ascii="Amiri" w:hAnsi="Amiri" w:eastAsia="Amiri" w:cs="Amiri"/>
          <w:color w:val="111111"/>
          <w:sz w:val="28"/>
          <w:sz w:val="28"/>
          <w:szCs w:val="28"/>
          <w:rtl w:val="true"/>
          <w:lang w:bidi="ar-SA"/>
        </w:rPr>
        <w:t>اكفّ، كلّ ظفر کف حتى تصير</w:t>
      </w:r>
      <w:r>
        <w:rPr>
          <w:rStyle w:val="FootnoteAnchor"/>
          <w:rtl w:val="true"/>
        </w:rPr>
        <w:footnoteReference w:id="1256"/>
      </w:r>
      <w:r>
        <w:rPr>
          <w:rFonts w:ascii="Amiri" w:hAnsi="Amiri" w:eastAsia="Amiri" w:cs="Amiri"/>
          <w:color w:val="111111"/>
          <w:sz w:val="28"/>
          <w:sz w:val="28"/>
          <w:szCs w:val="28"/>
          <w:rtl w:val="true"/>
          <w:lang w:bidi="ar-SA"/>
        </w:rPr>
        <w:t>خمسة، فاذا قلّم خمسة فعليه دم واحد خمسة كان</w:t>
      </w:r>
      <w:r>
        <w:rPr>
          <w:rStyle w:val="FootnoteAnchor"/>
          <w:rtl w:val="true"/>
        </w:rPr>
        <w:footnoteReference w:id="1257"/>
      </w:r>
      <w:r>
        <w:rPr>
          <w:rFonts w:ascii="Amiri" w:hAnsi="Amiri" w:eastAsia="Amiri" w:cs="Amiri"/>
          <w:color w:val="111111"/>
          <w:sz w:val="28"/>
          <w:sz w:val="28"/>
          <w:szCs w:val="28"/>
          <w:rtl w:val="true"/>
          <w:lang w:bidi="ar-SA"/>
        </w:rPr>
        <w:t>أو عشرة أو ما كان</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هذا الحديث على استحباب التصدّق بكف من طعام أو أكثر وأيضاً على استحباب الفداء بشاة للنسيان المصرَّح به وليس على الناسي الكفارة كما سيجيء في الحديث التالي التصريح به وكما روى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ناسياً أو ساهياً أو جاهلاً فلاشيء عليه و من فعله متعمَّداً فعليه دم</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قص اظافيره إلا اصبعاً واحداً؟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590" w:name="pg13462_137048"/>
    </w:p>
    <w:p>
      <w:pPr>
        <w:pStyle w:val="BookText"/>
        <w:rPr/>
      </w:pPr>
      <w:bookmarkEnd w:id="5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قلّم المُحرِم ظفراً واحداً فعليه أن يتصدّق بكفّ من طعام، وإن قلّم أظفاره كلّها فعليه دم</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807509_2616395394"/>
      <w:bookmarkStart w:id="592" w:name="_Toc208"/>
      <w:bookmarkEnd w:id="591"/>
      <w:r>
        <w:rPr>
          <w:rtl w:val="true"/>
        </w:rPr>
        <w:t xml:space="preserve">باب </w:t>
      </w:r>
      <w:r>
        <w:rPr>
          <w:rtl w:val="true"/>
        </w:rPr>
        <w:t>(</w:t>
      </w:r>
      <w:r>
        <w:rPr/>
        <w:t>8</w:t>
      </w:r>
      <w:r>
        <w:rPr>
          <w:rtl w:val="true"/>
        </w:rPr>
        <w:t>)</w:t>
      </w:r>
      <w:r>
        <w:rPr>
          <w:rtl w:val="true"/>
        </w:rPr>
        <w:t>كفّارة المُحرِم اذا أكل طعاماً فيه طيب</w:t>
      </w:r>
      <w:bookmarkEnd w:id="59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عبد الكريم،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خبيصاً</w:t>
      </w:r>
      <w:r>
        <w:rPr>
          <w:rStyle w:val="FootnoteAnchor"/>
          <w:rtl w:val="true"/>
        </w:rPr>
        <w:footnoteReference w:id="1263"/>
      </w:r>
      <w:r>
        <w:rPr>
          <w:rFonts w:ascii="Amiri" w:hAnsi="Amiri" w:eastAsia="Amiri" w:cs="Amiri"/>
          <w:color w:val="111111"/>
          <w:sz w:val="28"/>
          <w:sz w:val="28"/>
          <w:szCs w:val="28"/>
          <w:rtl w:val="true"/>
          <w:lang w:bidi="ar-SA"/>
        </w:rPr>
        <w:t>حتّى شبعت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مناسكك وأردت الخروج من مكّة فابتع</w:t>
      </w:r>
      <w:r>
        <w:rPr>
          <w:rStyle w:val="FootnoteAnchor"/>
          <w:rtl w:val="true"/>
        </w:rPr>
        <w:footnoteReference w:id="1264"/>
      </w:r>
      <w:r>
        <w:rPr>
          <w:rFonts w:ascii="Amiri" w:hAnsi="Amiri" w:eastAsia="Amiri" w:cs="Amiri"/>
          <w:color w:val="111111"/>
          <w:sz w:val="28"/>
          <w:sz w:val="28"/>
          <w:szCs w:val="28"/>
          <w:rtl w:val="true"/>
          <w:lang w:bidi="ar-SA"/>
        </w:rPr>
        <w:t>بدرهم تمراً فتصدّق</w:t>
      </w:r>
      <w:r>
        <w:rPr>
          <w:rStyle w:val="FootnoteAnchor"/>
          <w:rtl w:val="true"/>
        </w:rPr>
        <w:footnoteReference w:id="1265"/>
      </w:r>
      <w:r>
        <w:rPr>
          <w:rFonts w:ascii="Amiri" w:hAnsi="Amiri" w:eastAsia="Amiri" w:cs="Amiri"/>
          <w:color w:val="111111"/>
          <w:sz w:val="28"/>
          <w:sz w:val="28"/>
          <w:szCs w:val="28"/>
          <w:rtl w:val="true"/>
          <w:lang w:bidi="ar-SA"/>
        </w:rPr>
        <w:t>به فيكون كفّارة لذلك</w:t>
      </w:r>
      <w:r>
        <w:rPr>
          <w:rStyle w:val="FootnoteAnchor"/>
          <w:rtl w:val="true"/>
        </w:rPr>
        <w:footnoteReference w:id="1266"/>
      </w:r>
      <w:r>
        <w:rPr>
          <w:rFonts w:ascii="Amiri" w:hAnsi="Amiri" w:eastAsia="Amiri" w:cs="Amiri"/>
          <w:color w:val="111111"/>
          <w:sz w:val="28"/>
          <w:sz w:val="28"/>
          <w:szCs w:val="28"/>
          <w:rtl w:val="true"/>
          <w:lang w:bidi="ar-SA"/>
        </w:rPr>
        <w:t>وِلِما دخل</w:t>
      </w:r>
      <w:r>
        <w:rPr>
          <w:rStyle w:val="FootnoteAnchor"/>
          <w:rtl w:val="true"/>
        </w:rPr>
        <w:footnoteReference w:id="1267"/>
      </w:r>
      <w:r>
        <w:rPr>
          <w:rFonts w:ascii="Amiri" w:hAnsi="Amiri" w:eastAsia="Amiri" w:cs="Amiri"/>
          <w:color w:val="111111"/>
          <w:sz w:val="28"/>
          <w:sz w:val="28"/>
          <w:szCs w:val="28"/>
          <w:rtl w:val="true"/>
          <w:lang w:bidi="ar-SA"/>
        </w:rPr>
        <w:t xml:space="preserve">في إحرامك </w:t>
      </w:r>
      <w:bookmarkStart w:id="593" w:name="pg13462_137049"/>
    </w:p>
    <w:p>
      <w:pPr>
        <w:pStyle w:val="BookText"/>
        <w:rPr/>
      </w:pPr>
      <w:bookmarkEnd w:id="593"/>
      <w:r>
        <w:rPr>
          <w:rFonts w:ascii="Amiri" w:hAnsi="Amiri" w:eastAsia="Amiri" w:cs="Amiri"/>
          <w:color w:val="111111"/>
          <w:sz w:val="28"/>
          <w:sz w:val="28"/>
          <w:szCs w:val="28"/>
          <w:rtl w:val="true"/>
          <w:lang w:bidi="ar-SA"/>
        </w:rPr>
        <w:t>ممّا لاتعلم</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خبيصاً فيه زعفران حتى شبعت منه وأنا مُحرِم؟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علي الجرمي، عن درست الواسطي، عن ابن مسکان، عن الحسن بن هارون،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خبيصاً فيه زعفران حتى شبعت؟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807511_2616395394"/>
      <w:bookmarkStart w:id="595" w:name="_Toc209"/>
      <w:bookmarkEnd w:id="594"/>
      <w:r>
        <w:rPr>
          <w:rtl w:val="true"/>
        </w:rPr>
        <w:t xml:space="preserve">باب </w:t>
      </w:r>
      <w:r>
        <w:rPr>
          <w:rtl w:val="true"/>
        </w:rPr>
        <w:t>(</w:t>
      </w:r>
      <w:r>
        <w:rPr/>
        <w:t>9</w:t>
      </w:r>
      <w:r>
        <w:rPr>
          <w:rtl w:val="true"/>
        </w:rPr>
        <w:t>)</w:t>
      </w:r>
      <w:r>
        <w:rPr>
          <w:rtl w:val="true"/>
        </w:rPr>
        <w:t>استحباب أن يتصدّق المُحرِم بشيء لما كان في احرامه ممّا لايعلمه</w:t>
      </w:r>
      <w:bookmarkEnd w:id="595"/>
    </w:p>
    <w:p>
      <w:pPr>
        <w:pStyle w:val="BookText"/>
        <w:rPr/>
      </w:pPr>
      <w:r>
        <w:rPr>
          <w:rFonts w:eastAsia="IRNazanin" w:cs="IRNazanin"/>
          <w:color w:val="111111"/>
          <w:sz w:val="28"/>
          <w:szCs w:val="28"/>
          <w:lang w:bidi="fa-IR"/>
        </w:rPr>
        <w:t>21462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للرجل والمرأة أن لا يخرجا من مكة حتى يشتریا بدرهم تمراً فيتصدّقا به لما كان منهما في احرامهما، ولما كان في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عمّن ذكره، عن أبان،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تخرج من مكّة فاشتر بدرهم تمراً فتصدّق به قبضة قبضة، </w:t>
      </w:r>
    </w:p>
    <w:p>
      <w:pPr>
        <w:pStyle w:val="BookText"/>
        <w:rPr/>
      </w:pPr>
      <w:r>
        <w:rPr>
          <w:rFonts w:ascii="Amiri" w:hAnsi="Amiri" w:eastAsia="Amiri" w:cs="Amiri"/>
          <w:color w:val="111111"/>
          <w:sz w:val="28"/>
          <w:sz w:val="28"/>
          <w:szCs w:val="28"/>
          <w:rtl w:val="true"/>
          <w:lang w:bidi="ar-SA"/>
        </w:rPr>
        <w:t>فيكون لكلَّ ما كان منك في إحرامك وما كان منك بمكّة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حمّاد، عن الحلبيّ، عن معاوية بن عمّار، وحفص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للحاجّ إذا قضی نُسُکه وأراد أن يخرج أن يبتاع بدرهم تمراً يتصدّق به</w:t>
      </w:r>
      <w:r>
        <w:rPr>
          <w:rStyle w:val="FootnoteAnchor"/>
          <w:rtl w:val="true"/>
        </w:rPr>
        <w:footnoteReference w:id="1273"/>
      </w:r>
      <w:r>
        <w:rPr>
          <w:rFonts w:ascii="Amiri" w:hAnsi="Amiri" w:eastAsia="Amiri" w:cs="Amiri"/>
          <w:color w:val="111111"/>
          <w:sz w:val="28"/>
          <w:sz w:val="28"/>
          <w:szCs w:val="28"/>
          <w:rtl w:val="true"/>
          <w:lang w:bidi="ar-SA"/>
        </w:rPr>
        <w:t>فيكون كفّارة لما لعلّه دخل</w:t>
      </w:r>
      <w:r>
        <w:rPr>
          <w:rStyle w:val="FootnoteAnchor"/>
          <w:rtl w:val="true"/>
        </w:rPr>
        <w:footnoteReference w:id="1274"/>
      </w:r>
      <w:r>
        <w:rPr>
          <w:rFonts w:ascii="Amiri" w:hAnsi="Amiri" w:eastAsia="Amiri" w:cs="Amiri"/>
          <w:color w:val="111111"/>
          <w:sz w:val="28"/>
          <w:sz w:val="28"/>
          <w:szCs w:val="28"/>
          <w:rtl w:val="true"/>
          <w:lang w:bidi="ar-SA"/>
        </w:rPr>
        <w:t>عليه في حَجّه مِن حكّ أو قمّلة سقطت أو نحو ذلك</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موسى بن عمر، عن محمد بن اسماعیل بن بزیع، عن ابراهیم بن مهزم، عمن يرويه،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مكّة فاشتر بدرهم تمراً فتصدّق به لما كان منك في إحرامك للعمرة، فاذا فرغت من حجّك فاشتر بدرهم تمراً فتصدّق به، فاذا دخلت المدينة فاصنع مثل ذلك</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596" w:name="pg13462_137051"/>
    </w:p>
    <w:p>
      <w:pPr>
        <w:pStyle w:val="Heading2"/>
        <w:numPr>
          <w:ilvl w:val="1"/>
          <w:numId w:val="1"/>
        </w:numPr>
        <w:rPr/>
      </w:pPr>
      <w:bookmarkStart w:id="597" w:name="__RefHeading___Toc1807513_2616395394"/>
      <w:bookmarkStart w:id="598" w:name="_Toc210"/>
      <w:bookmarkEnd w:id="596"/>
      <w:bookmarkEnd w:id="597"/>
      <w:r>
        <w:rPr>
          <w:rtl w:val="true"/>
        </w:rPr>
        <w:t>أبواب الاحصار والصدّ</w:t>
      </w:r>
      <w:bookmarkEnd w:id="598"/>
    </w:p>
    <w:p>
      <w:pPr>
        <w:pStyle w:val="Heading3"/>
        <w:numPr>
          <w:ilvl w:val="2"/>
          <w:numId w:val="1"/>
        </w:numPr>
        <w:rPr/>
      </w:pPr>
      <w:bookmarkStart w:id="599" w:name="__RefHeading___Toc1807515_2616395394"/>
      <w:bookmarkStart w:id="600" w:name="_Toc211"/>
      <w:bookmarkEnd w:id="599"/>
      <w:r>
        <w:rPr>
          <w:rtl w:val="true"/>
        </w:rPr>
        <w:t xml:space="preserve">باب </w:t>
      </w:r>
      <w:r>
        <w:rPr>
          <w:rtl w:val="true"/>
        </w:rPr>
        <w:t>(</w:t>
      </w:r>
      <w:r>
        <w:rPr/>
        <w:t>1</w:t>
      </w:r>
      <w:r>
        <w:rPr>
          <w:rtl w:val="true"/>
        </w:rPr>
        <w:t>)</w:t>
      </w:r>
      <w:r>
        <w:rPr>
          <w:rtl w:val="true"/>
        </w:rPr>
        <w:t>حكم المُحرِم المصدود والمحصور</w:t>
      </w:r>
      <w:bookmarkEnd w:id="600"/>
    </w:p>
    <w:p>
      <w:pPr>
        <w:pStyle w:val="BookText"/>
        <w:rPr/>
      </w:pPr>
      <w:r>
        <w:rPr>
          <w:rFonts w:eastAsia="IRNazanin" w:cs="IRNazanin"/>
          <w:color w:val="111111"/>
          <w:sz w:val="28"/>
          <w:szCs w:val="28"/>
          <w:lang w:bidi="fa-IR"/>
        </w:rPr>
        <w:t>21466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فضالة بن أيوب،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غير المصدود،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هو المريض، والمصدود هو الذي يردُّه</w:t>
      </w:r>
      <w:r>
        <w:rPr>
          <w:rStyle w:val="FootnoteAnchor"/>
          <w:rtl w:val="true"/>
        </w:rPr>
        <w:footnoteReference w:id="1278"/>
      </w:r>
      <w:r>
        <w:rPr>
          <w:rFonts w:ascii="Amiri" w:hAnsi="Amiri" w:eastAsia="Amiri" w:cs="Amiri"/>
          <w:color w:val="111111"/>
          <w:sz w:val="28"/>
          <w:sz w:val="28"/>
          <w:szCs w:val="28"/>
          <w:rtl w:val="true"/>
          <w:lang w:bidi="ar-SA"/>
        </w:rPr>
        <w:t xml:space="preserve">المشركون،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ليس من مرض، والمصدود تحلُّ له النساء، والمحصور لاتحلُّ له النساء</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وصفوان ابن یحیی جمیعاً رفعاه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إسماعيل، عن الفضل بن شاذان، عن ابن أبي عمير، وصفوان،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غير المصدود،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يصدُّه المشركون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ليس من مرض، والمصدود تحلّ له النساء، والمحصور لاتحلُّ به النساء</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اُحصر فبعث بالهدي؟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يواعد أصحابه میعاداً إن كان في الحجّ فمحلُّ الهدي يوم النحر فإذا كان يوم النحر فليقصّ من رأسه و لايجب عليه الحلق حتّى يقضي المناسك، وإن كان في عمرة فلينظر مقدار دخول أصحابه مكّة والساعة الّتي يَعِدُهم فيها فإذا كان تلك الساعة قَصَّر وأحَلّ، وإن كان مَرِض في الطريق بعدما أحرم فأراد الرُّجوع رجَع إلى أهله و نَحَر بَدَنة، أو أقام مكانه حتى يبرأ إذا كان في عُمرة، وإذا برا فعليه العمرة واجبة، وإن كان عليه الحجُّ رجع أو أقام ففاته الحجّ فإنّ عليه الحجّ من قابل، فإنَّ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معتمراً فمرض في الطريق فبلغ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وهو في المدينة فخرج في طلبه فأدركه بالسُّقيا</w:t>
      </w:r>
      <w:r>
        <w:rPr>
          <w:rStyle w:val="FootnoteAnchor"/>
          <w:rtl w:val="true"/>
        </w:rPr>
        <w:footnoteReference w:id="1286"/>
      </w:r>
      <w:r>
        <w:rPr>
          <w:rFonts w:ascii="Amiri" w:hAnsi="Amiri" w:eastAsia="Amiri" w:cs="Amiri"/>
          <w:color w:val="111111"/>
          <w:sz w:val="28"/>
          <w:sz w:val="28"/>
          <w:szCs w:val="28"/>
          <w:rtl w:val="true"/>
          <w:lang w:bidi="ar-SA"/>
        </w:rPr>
        <w:t>وهو مريض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 تشتكي؟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أشتكي رأسي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وحلق رأسه وردّه إلى المدينة فلمّا برا من وجعه 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برأ مِن وَجَعه قبل أن يخرج إلى العمرة حلّت له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 النساء حتى يطوف بالبيت وبالصّفا والمروة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من الحديبية حلّت له النساء ولم يطف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سواء،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مصدوداً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محصوراً</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اُحصر فبعث بالهدي؟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يواعد أصحابه میعاداً فإن كان في حجّ فمحل الهدي يوم النحر، فاذا كان يوم النحر فليقص من رأسه ولايجب الحلق حتّى تنقضي مناسکه، وان كان في عمرة فلينتظر مقدار دخول أصحابه مكة والسّاعة التي يَعِدُهم فيها فاذا كان تلك الساعة قصّر وأحلّ، وان كان مَرِض في الطريق بعد ما احرم فأراد الرجوع الى أهله رجع ونَحر بَدَنة إن أقام مكانه، وان كان في عمرة فاذا برأ فعليه العمرة واجبة، وان كان عليه الحجّ رجع الى أهله وأقام ففاته الحجّ وكان عليه الحجّ من قابل، وان ردُّوا الدراهم عليه ولم يجدوا هَدياً ينحرونه وقد أحلّ لم يكن عليه شيء ولكن يبعث من قابل ويمسك أيضاً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معتمراً فمرض في الطريق فبلغ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بالمدينة فخرج في طلبه فادر که في السُّقيا وهو مريض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ما تشتكي؟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اشتكي رأسي، 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ببدنة فنحرها وحلق رأسه وردَّه الى المدينة فلما برأ من وجعه اعتمر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حين برأ من وجعه أحلّ له النساء؟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 النساء حتى يطوف بالبيت ويسعى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رجع الى المدينة حلّ له النساء ولم يطف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مصدوداً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محصوراً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أُحصر فبعث بالهدي؟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يواعد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رفاعة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معتمراً وقد ساق بَدنة حتى انتهى الى السُّقيا فَبَرسَم</w:t>
      </w:r>
      <w:r>
        <w:rPr>
          <w:rStyle w:val="FootnoteAnchor"/>
          <w:rtl w:val="true"/>
        </w:rPr>
        <w:footnoteReference w:id="1291"/>
      </w:r>
      <w:r>
        <w:rPr>
          <w:rFonts w:ascii="Amiri" w:hAnsi="Amiri" w:eastAsia="Amiri" w:cs="Amiri"/>
          <w:color w:val="111111"/>
          <w:sz w:val="28"/>
          <w:sz w:val="28"/>
          <w:szCs w:val="28"/>
          <w:rtl w:val="true"/>
          <w:lang w:bidi="ar-SA"/>
        </w:rPr>
        <w:t xml:space="preserve">فحلق رأسه ونحرها مكانه ثم أقبل حتى جاء فضرب الباب،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وربّ الكعبة افتحوا له، وكانوا قد حمّوا له الماء فأكبَّ عليه فشرب، ثم اعتمر بعد</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 إحصار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الحديثين حيث جاء في أحدهما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بعد أن بلغه مرضه </w:t>
      </w:r>
    </w:p>
    <w:p>
      <w:pPr>
        <w:pStyle w:val="BookText"/>
        <w:rPr/>
      </w:pPr>
      <w:r>
        <w:rPr>
          <w:rFonts w:ascii="IRNazanin" w:hAnsi="IRNazanin" w:eastAsia="IRNazanin"/>
          <w:color w:val="111111"/>
          <w:sz w:val="28"/>
          <w:sz w:val="28"/>
          <w:szCs w:val="28"/>
          <w:rtl w:val="true"/>
          <w:lang w:bidi="fa-IR"/>
        </w:rPr>
        <w:t xml:space="preserve">فأدر که بالسُقيا وردَّه الى المدينة، وجاء في الآخر ان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حلق رأسه ونحر البدنة ورجع الى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وطريق الجمع بينهما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تكرَّر الحصر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قال الفيض الكاشاني في الوافي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الاحصار 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وبه يحصل التوفيق بين الخبرين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الحسن، عن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احصر في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فليبعث بهَديه إذا كان مع اصحابه ومحلُّه أن يبلغ الهدي محلّه، ومحلُّه منی یوم النحر إذا كان في الحج، وإذا كان</w:t>
      </w:r>
      <w:r>
        <w:rPr>
          <w:rStyle w:val="FootnoteAnchor"/>
          <w:rtl w:val="true"/>
        </w:rPr>
        <w:footnoteReference w:id="1293"/>
      </w:r>
      <w:r>
        <w:rPr>
          <w:rFonts w:ascii="Amiri" w:hAnsi="Amiri" w:eastAsia="Amiri" w:cs="Amiri"/>
          <w:color w:val="111111"/>
          <w:sz w:val="28"/>
          <w:sz w:val="28"/>
          <w:szCs w:val="28"/>
          <w:rtl w:val="true"/>
          <w:lang w:bidi="ar-SA"/>
        </w:rPr>
        <w:t>في عمرة نحر بمكة وانّما عليه أن يَعِدهم لذلك يوماً، فاذا كان ذلك اليوم فقد وفي، وان اختلفوا في الميعاد لم يضرَّه ان شاء الله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سماعة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بعث بهديه مع قوم يُساق وواعدهم يوماً يقلَّدون فيه هَديهم ويُحرمون؟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عليه ما يحرم على المحرم في اليوم الذي واعدهم فيه </w:t>
      </w:r>
    </w:p>
    <w:p>
      <w:pPr>
        <w:pStyle w:val="BookText"/>
        <w:rPr/>
      </w:pP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اختلفوا في الميعاد وأبطؤا في المسير عليه وهو يحتاج ان يحلَّ هو في اليوم الذي واعدهم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جناح أن يحلَّ في اليوم الذي واعدهم فيه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أبي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بهدي مع قوم وواعدهم يوم يقلّدون فيه هديهم ويُحرمون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في اليوم الّذي واعدهم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اخلفوا في ميعادهم وأبطؤا في السير عليه جناح في اليوم الّذي واعدهم؟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ويحلُّ في اليوم الّذي واعدهم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غير واحد، عن أبان، عن سلمة،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يبعث بهَديه ثم يمسك عمّا يمسك عنه المُحرِم غير أنّه لايلبّي ويواعدهم يوم ينحر فيه بدنة فيحلّ</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يبعثان بِهَديهما من المدينة ثم يتجرَّدان، وان بعثا بهما من اُفُق من الآفاق واعَدا أصحابهما بتقليدهما واشعارهما يوماً معلوماً، ثم يمسكان يومئذ الى يوم النَّحر عن كلّ ما يُمسِك عنه المُحرِم ويجتنبان كلَّ ما يجتنب المحرم، إلا أنّه لايلبّي إلاّ من كان حاجاً أو معتمراً</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بالمرض، ان كان ساق هدياً أقام على إحرامه حتّى يبلغ الهدي محلّه، ثم يحل ولا يقرب النّساء حتّى يقضي المناسك من قابل، هذا إذا كان في حجّة الاسلام، فامّا حجّة التطوُّع فانّه ينحر هديه وقد حلّ ممّا كان أحرم منه، فان شاء حجَّ من قابل، وإن لم يشأ لم يجب عليه الحج، والمصدود بالعدوّ ينحر هَديه الذي ساقه بمكانه، ويقصّر من شَعر رأسه ويحلُّ، وليس عليه اجتناب النساء سواء كانت حجّته فريضة أو سنّة</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الحديبية يريد العمرة، ومعه من أصحابه أزيد من الف رجل، فلمّا صار بذي الحليفة</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أحرم وأحرموا، وقلّدوا الهدي وأشعروه</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وأشعر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أعلمها، وهو أن يشق جلدها أو يطعنها في اسنمتها في أحد الجانبين بمبضع أو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ذلك قريشاً وذلك قبل فتح مكّة، فجمعوا له جموعاً، فلمّا كان قريباً من عسفان أتاه خبر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 لقتال أحد، وإنّما جئنا معتمرین، فإن شاءت قریش هادنتُها مدّة، وخلّت بيني وبين الناس فإن أظهر فإن شاؤوا أن يدخلوا فيما دخل فيه الناس دخلوا، وإن أبوا قاتلتهم حتى يحكم الله بيننا وهو خير الحاكمين، ومشت الرُّسُل بينه وبين قریش، فوادعهم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مدّة على أن ينصرف من عامه ويعتمر إن شاء من قابل،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تری العرب ان يدخل عليها قسراً، فأجابهم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ونحَر البُدن التي ساقها مكانه، وقصّر وانصرف المسلمون، وهذا حكم من صدّ عن البيت، من بعد أن فرض الحجّ أو العمرة أو فرضهما جميعاً، يقصّر وينصرف، ولا يحلق إن كان معه هدي،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وَلاَتَحِلقُوا رُؤُسَكُم حَتَّى يَبلُغَ الهَديُ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المحصور والمضطر ينحران بدنتيهما في المكان الذي يضطرّان فيه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601" w:name="pg13462_137060"/>
    </w:p>
    <w:p>
      <w:pPr>
        <w:pStyle w:val="Heading3"/>
        <w:numPr>
          <w:ilvl w:val="2"/>
          <w:numId w:val="1"/>
        </w:numPr>
        <w:rPr/>
      </w:pPr>
      <w:bookmarkStart w:id="602" w:name="__RefHeading___Toc1807517_2616395394"/>
      <w:bookmarkStart w:id="603" w:name="_Toc212"/>
      <w:bookmarkEnd w:id="601"/>
      <w:bookmarkEnd w:id="602"/>
      <w:r>
        <w:rPr>
          <w:rtl w:val="true"/>
        </w:rPr>
        <w:t xml:space="preserve">باب </w:t>
      </w:r>
      <w:r>
        <w:rPr>
          <w:rtl w:val="true"/>
        </w:rPr>
        <w:t>(</w:t>
      </w:r>
      <w:r>
        <w:rPr/>
        <w:t>2</w:t>
      </w:r>
      <w:r>
        <w:rPr>
          <w:rtl w:val="true"/>
        </w:rPr>
        <w:t>)</w:t>
      </w:r>
      <w:r>
        <w:rPr>
          <w:rtl w:val="true"/>
        </w:rPr>
        <w:t>حكم المُحرِم اذا انكسرت ساقُه</w:t>
      </w:r>
      <w:bookmarkEnd w:id="603"/>
    </w:p>
    <w:p>
      <w:pPr>
        <w:pStyle w:val="BookText"/>
        <w:rPr/>
      </w:pPr>
      <w:r>
        <w:rPr>
          <w:rFonts w:eastAsia="IRNazanin" w:cs="IRNazanin"/>
          <w:color w:val="111111"/>
          <w:sz w:val="28"/>
          <w:szCs w:val="28"/>
          <w:lang w:bidi="fa-IR"/>
        </w:rPr>
        <w:t>21478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ومحمّد بن يحيى، عن أحمد بن محمّد جميعاً، عن أحمد بن محمّد ابن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انكسرت ساقه أيّ شيء يكون حاله</w:t>
      </w:r>
      <w:r>
        <w:rPr>
          <w:rStyle w:val="FootnoteAnchor"/>
          <w:rtl w:val="true"/>
        </w:rPr>
        <w:footnoteReference w:id="1305"/>
      </w:r>
      <w:r>
        <w:rPr>
          <w:rFonts w:ascii="Amiri" w:hAnsi="Amiri" w:eastAsia="Amiri" w:cs="Amiri"/>
          <w:color w:val="111111"/>
          <w:sz w:val="28"/>
          <w:sz w:val="28"/>
          <w:szCs w:val="28"/>
          <w:rtl w:val="true"/>
          <w:lang w:bidi="ar-SA"/>
        </w:rPr>
        <w:t>وأيّ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306"/>
      </w:r>
      <w:r>
        <w:rPr>
          <w:rFonts w:ascii="Amiri" w:hAnsi="Amiri" w:eastAsia="Amiri" w:cs="Amiri"/>
          <w:color w:val="111111"/>
          <w:sz w:val="28"/>
          <w:sz w:val="28"/>
          <w:szCs w:val="28"/>
          <w:rtl w:val="true"/>
          <w:lang w:bidi="ar-SA"/>
        </w:rPr>
        <w:t>من النساء والثياب والطيب؟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w:t>
      </w:r>
      <w:r>
        <w:rPr>
          <w:rStyle w:val="FootnoteAnchor"/>
          <w:rtl w:val="true"/>
        </w:rPr>
        <w:footnoteReference w:id="1307"/>
      </w:r>
      <w:r>
        <w:rPr>
          <w:rFonts w:ascii="Amiri" w:hAnsi="Amiri" w:eastAsia="Amiri" w:cs="Amiri"/>
          <w:color w:val="111111"/>
          <w:sz w:val="28"/>
          <w:sz w:val="28"/>
          <w:szCs w:val="28"/>
          <w:rtl w:val="true"/>
          <w:lang w:bidi="ar-SA"/>
        </w:rPr>
        <w:t>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يحجّ من قابل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308"/>
      </w:r>
      <w:r>
        <w:rPr>
          <w:rFonts w:ascii="IRNazanin" w:hAnsi="IRNazanin" w:eastAsia="IRNazanin"/>
          <w:color w:val="111111"/>
          <w:sz w:val="28"/>
          <w:sz w:val="28"/>
          <w:szCs w:val="28"/>
          <w:rtl w:val="true"/>
          <w:lang w:bidi="fa-IR"/>
        </w:rPr>
        <w:t>عن المحصور والصدود هما سواء؟ فقال</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604" w:name="pg13462_137061"/>
    </w:p>
    <w:p>
      <w:pPr>
        <w:pStyle w:val="BookText"/>
        <w:rPr/>
      </w:pPr>
      <w:bookmarkEnd w:id="60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w:t>
      </w:r>
      <w:r>
        <w:rPr>
          <w:rStyle w:val="FootnoteAnchor"/>
          <w:rtl w:val="true"/>
        </w:rPr>
        <w:footnoteReference w:id="1310"/>
      </w:r>
      <w:r>
        <w:rPr>
          <w:rFonts w:ascii="Amiri" w:hAnsi="Amiri" w:eastAsia="Amiri" w:cs="Amiri"/>
          <w:color w:val="111111"/>
          <w:sz w:val="28"/>
          <w:sz w:val="28"/>
          <w:szCs w:val="28"/>
          <w:rtl w:val="true"/>
          <w:lang w:bidi="ar-SA"/>
        </w:rPr>
        <w:t>المشركون قضى عمرته؟ قال</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لا، ولكنّه اعتمر بعد ذلك</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محمد 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807519_2616395394"/>
      <w:bookmarkStart w:id="606" w:name="_Toc213"/>
      <w:bookmarkEnd w:id="605"/>
      <w:r>
        <w:rPr>
          <w:rtl w:val="true"/>
        </w:rPr>
        <w:t xml:space="preserve">باب </w:t>
      </w:r>
      <w:r>
        <w:rPr>
          <w:rtl w:val="true"/>
        </w:rPr>
        <w:t>(</w:t>
      </w:r>
      <w:r>
        <w:rPr/>
        <w:t>3</w:t>
      </w:r>
      <w:r>
        <w:rPr>
          <w:rtl w:val="true"/>
        </w:rPr>
        <w:t>)</w:t>
      </w:r>
      <w:r>
        <w:rPr>
          <w:rtl w:val="true"/>
        </w:rPr>
        <w:t>وجوب الصوم على المحصور الذي لم يجد ثمن الهَدي</w:t>
      </w:r>
      <w:bookmarkEnd w:id="606"/>
    </w:p>
    <w:p>
      <w:pPr>
        <w:pStyle w:val="BookText"/>
        <w:rPr/>
      </w:pPr>
      <w:r>
        <w:rPr>
          <w:rFonts w:eastAsia="Amiri" w:cs="Amiri" w:ascii="Amiri" w:hAnsi="Amiri"/>
          <w:color w:val="111111"/>
          <w:sz w:val="28"/>
          <w:szCs w:val="28"/>
          <w:lang w:bidi="ar-SA"/>
        </w:rPr>
        <w:t>21479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المحصور ولم يسق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ويرجع فإن لم يجد ثمن هدي صام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المحصور ولم يسق الهدي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ويرجع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هدياً؟ </w:t>
      </w:r>
      <w:bookmarkStart w:id="607" w:name="pg13462_137062"/>
    </w:p>
    <w:p>
      <w:pPr>
        <w:pStyle w:val="BookText"/>
        <w:rPr/>
      </w:pPr>
      <w:bookmarkEnd w:id="6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807521_2616395394"/>
      <w:bookmarkStart w:id="609" w:name="_Toc214"/>
      <w:bookmarkEnd w:id="608"/>
      <w:r>
        <w:rPr>
          <w:rtl w:val="true"/>
        </w:rPr>
        <w:t xml:space="preserve">باب </w:t>
      </w:r>
      <w:r>
        <w:rPr>
          <w:rtl w:val="true"/>
        </w:rPr>
        <w:t>(</w:t>
      </w:r>
      <w:r>
        <w:rPr/>
        <w:t>4</w:t>
      </w:r>
      <w:r>
        <w:rPr>
          <w:rtl w:val="true"/>
        </w:rPr>
        <w:t>)</w:t>
      </w:r>
      <w:r>
        <w:rPr>
          <w:rtl w:val="true"/>
        </w:rPr>
        <w:t>حكم المحصور في حج التمتّع والقِران</w:t>
      </w:r>
      <w:bookmarkEnd w:id="609"/>
    </w:p>
    <w:p>
      <w:pPr>
        <w:pStyle w:val="BookText"/>
        <w:rPr/>
      </w:pPr>
      <w:r>
        <w:rPr>
          <w:rFonts w:eastAsia="Amiri" w:cs="Amiri" w:ascii="Amiri" w:hAnsi="Amiri"/>
          <w:color w:val="111111"/>
          <w:sz w:val="28"/>
          <w:szCs w:val="28"/>
          <w:lang w:bidi="ar-SA"/>
        </w:rPr>
        <w:t>21481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عن ابن أبي نصر،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يشترط</w:t>
      </w:r>
      <w:r>
        <w:rPr>
          <w:rStyle w:val="FootnoteAnchor"/>
          <w:rtl w:val="true"/>
        </w:rPr>
        <w:footnoteReference w:id="1316"/>
      </w:r>
      <w:r>
        <w:rPr>
          <w:rFonts w:ascii="Amiri" w:hAnsi="Amiri" w:eastAsia="Amiri" w:cs="Amiri"/>
          <w:color w:val="111111"/>
          <w:sz w:val="28"/>
          <w:sz w:val="28"/>
          <w:szCs w:val="28"/>
          <w:rtl w:val="true"/>
          <w:lang w:bidi="ar-SA"/>
        </w:rPr>
        <w:t>وهو ينوي المتعة فيُحصَر هل يجزئه أن لايحجّ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من قابل والحاجّ مثل ذلك إذا اُحصر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ثمّ اُحصر؟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يستمتع من قابل؟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في مثل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كان حجّه قِراناً فعليه أن يأتي بحج القِران وان كان متعة فكذلك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عاصم،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وفضالة، عن ابن </w:t>
      </w:r>
      <w:bookmarkStart w:id="610" w:name="pg13462_137063"/>
    </w:p>
    <w:p>
      <w:pPr>
        <w:pStyle w:val="BookText"/>
        <w:rPr/>
      </w:pPr>
      <w:bookmarkEnd w:id="610"/>
      <w:r>
        <w:rPr>
          <w:rFonts w:ascii="Amiri" w:hAnsi="Amiri" w:eastAsia="Amiri" w:cs="Amiri"/>
          <w:color w:val="111111"/>
          <w:sz w:val="28"/>
          <w:sz w:val="28"/>
          <w:szCs w:val="28"/>
          <w:rtl w:val="true"/>
          <w:lang w:bidi="ar-SA"/>
        </w:rPr>
        <w:t xml:space="preserve">أبي عمير،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يُحصَر وقد قال واشترط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في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بمثل ما خرج منه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807523_2616395394"/>
      <w:bookmarkStart w:id="612" w:name="_Toc215"/>
      <w:bookmarkEnd w:id="611"/>
      <w:r>
        <w:rPr>
          <w:rtl w:val="true"/>
        </w:rPr>
        <w:t xml:space="preserve">باب </w:t>
      </w:r>
      <w:r>
        <w:rPr>
          <w:rtl w:val="true"/>
        </w:rPr>
        <w:t>(</w:t>
      </w:r>
      <w:r>
        <w:rPr/>
        <w:t>5</w:t>
      </w:r>
      <w:r>
        <w:rPr>
          <w:rtl w:val="true"/>
        </w:rPr>
        <w:t>)</w:t>
      </w:r>
      <w:r>
        <w:rPr>
          <w:rtl w:val="true"/>
        </w:rPr>
        <w:t>حكم من يبعث الهَدي تطوُّعاً</w:t>
      </w:r>
      <w:bookmarkEnd w:id="612"/>
    </w:p>
    <w:p>
      <w:pPr>
        <w:pStyle w:val="BookText"/>
        <w:rPr/>
      </w:pPr>
      <w:r>
        <w:rPr>
          <w:rFonts w:eastAsia="Amiri" w:cs="Amiri" w:ascii="Amiri" w:hAnsi="Amiri"/>
          <w:color w:val="111111"/>
          <w:sz w:val="28"/>
          <w:szCs w:val="28"/>
          <w:lang w:bidi="ar-SA"/>
        </w:rPr>
        <w:t>21483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ومحمد بن اسماعيل، عن الفضل بن شاذان،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بالهدي تطوُّعاً ليس بواجب؟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يوماً فيقلّدونه فإذا كانت</w:t>
      </w:r>
      <w:r>
        <w:rPr>
          <w:rStyle w:val="FootnoteAnchor"/>
          <w:rtl w:val="true"/>
        </w:rPr>
        <w:footnoteReference w:id="1319"/>
      </w:r>
      <w:r>
        <w:rPr>
          <w:rFonts w:ascii="Amiri" w:hAnsi="Amiri" w:eastAsia="Amiri" w:cs="Amiri"/>
          <w:color w:val="111111"/>
          <w:sz w:val="28"/>
          <w:sz w:val="28"/>
          <w:szCs w:val="28"/>
          <w:rtl w:val="true"/>
          <w:lang w:bidi="ar-SA"/>
        </w:rPr>
        <w:t>تلك الساعة اجتنب ما يجتنب</w:t>
      </w:r>
      <w:r>
        <w:rPr>
          <w:rStyle w:val="FootnoteAnchor"/>
          <w:rtl w:val="true"/>
        </w:rPr>
        <w:footnoteReference w:id="1320"/>
      </w:r>
      <w:r>
        <w:rPr>
          <w:rFonts w:ascii="Amiri" w:hAnsi="Amiri" w:eastAsia="Amiri" w:cs="Amiri"/>
          <w:color w:val="111111"/>
          <w:sz w:val="28"/>
          <w:sz w:val="28"/>
          <w:szCs w:val="28"/>
          <w:rtl w:val="true"/>
          <w:lang w:bidi="ar-SA"/>
        </w:rPr>
        <w:t>المحرم إلى يوم النحر فاذا كان يوم النحر أجزأ عنه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بالهدي تطوعاً وليس بواجب؟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يوم الحديبيّة نحرَ وأحلَّ ورجع الى المدينة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613" w:name="pg13462_137064"/>
    </w:p>
    <w:p>
      <w:pPr>
        <w:pStyle w:val="BookText"/>
        <w:rPr/>
      </w:pPr>
      <w:bookmarkEnd w:id="613"/>
      <w:r>
        <w:rPr>
          <w:rFonts w:eastAsia="IRNazanin" w:cs="IRNazanin"/>
          <w:color w:val="111111"/>
          <w:sz w:val="28"/>
          <w:szCs w:val="28"/>
          <w:lang w:bidi="fa-IR"/>
        </w:rPr>
        <w:t>21484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يرسل بالهدي تطوعاً؟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يواعد اصحابه يوماً يقلّدون فيه، فإذا كان تلك الساعة من ذلك اليوم اجتنب ما يجتنبه المحرم فاذا كان يوم النحر أجزأ عنه،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صدّه المشركون يوم الحديبية نحر بدنة ورجع الى المدينة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807525_2616395394"/>
      <w:bookmarkStart w:id="615" w:name="_Toc216"/>
      <w:bookmarkEnd w:id="614"/>
      <w:r>
        <w:rPr>
          <w:rtl w:val="true"/>
        </w:rPr>
        <w:t xml:space="preserve">باب </w:t>
      </w:r>
      <w:r>
        <w:rPr>
          <w:rtl w:val="true"/>
        </w:rPr>
        <w:t>(</w:t>
      </w:r>
      <w:r>
        <w:rPr/>
        <w:t>6</w:t>
      </w:r>
      <w:r>
        <w:rPr>
          <w:rtl w:val="true"/>
        </w:rPr>
        <w:t>)</w:t>
      </w:r>
      <w:r>
        <w:rPr>
          <w:rtl w:val="true"/>
        </w:rPr>
        <w:t>حكم من بعث الهَدي ثم لبس الثياب تقيةً</w:t>
      </w:r>
      <w:bookmarkEnd w:id="61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مراد بعث ببدنة وأمر الذي بعث بها معه أن يقلّد ويُشعر في يوم كذا وكذا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لاينبغي لك أن تلبس الثياب فبعثني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بالحيرة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مراد فعل كذا وكذا وانّه لايستطيع أن يَدَع الثياب لمكان أبي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فليلبس الثياب، ولنحر بقرة يوم النحر عن لبسه الثياب</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بن يحيى،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مراداً بعث ببدنة وأمر أن تقلّد وتشعر في يوم كذا وكذا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ينبغي أن لايلبس الثياب فبعثني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بالحيرة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مراداً صنع كذا وكذا وإنّه لايستطيع أن يترك الثياب لمكان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أن يلبس الثياب، وليذبح بقرة يوم الأضحي عن نفسه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وليذبح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لأنّ المحرِم لايجب عليه ذبح بقرة اذا لبس الثياب</w:t>
      </w:r>
      <w:r>
        <w:rPr>
          <w:rFonts w:eastAsia="Amiri" w:cs="Amiri" w:ascii="Amiri" w:hAnsi="Amiri"/>
          <w:color w:val="111111"/>
          <w:sz w:val="28"/>
          <w:szCs w:val="28"/>
          <w:rtl w:val="true"/>
          <w:lang w:bidi="ar-SA"/>
        </w:rPr>
        <w:t xml:space="preserve">. </w:t>
      </w:r>
      <w:bookmarkStart w:id="616" w:name="pg13462_137066"/>
    </w:p>
    <w:p>
      <w:pPr>
        <w:pStyle w:val="Heading2"/>
        <w:numPr>
          <w:ilvl w:val="1"/>
          <w:numId w:val="1"/>
        </w:numPr>
        <w:rPr/>
      </w:pPr>
      <w:bookmarkStart w:id="617" w:name="__RefHeading___Toc1807527_2616395394"/>
      <w:bookmarkStart w:id="618" w:name="_Toc217"/>
      <w:bookmarkEnd w:id="616"/>
      <w:bookmarkEnd w:id="617"/>
      <w:r>
        <w:rPr>
          <w:rtl w:val="true"/>
        </w:rPr>
        <w:t>أبواب فضل الكعبة</w:t>
      </w:r>
      <w:bookmarkEnd w:id="618"/>
    </w:p>
    <w:p>
      <w:pPr>
        <w:pStyle w:val="Heading3"/>
        <w:numPr>
          <w:ilvl w:val="2"/>
          <w:numId w:val="1"/>
        </w:numPr>
        <w:rPr/>
      </w:pPr>
      <w:bookmarkStart w:id="619" w:name="__RefHeading___Toc1807529_2616395394"/>
      <w:bookmarkStart w:id="620" w:name="_Toc218"/>
      <w:bookmarkEnd w:id="619"/>
      <w:r>
        <w:rPr>
          <w:rtl w:val="true"/>
        </w:rPr>
        <w:t xml:space="preserve">باب </w:t>
      </w:r>
      <w:r>
        <w:rPr>
          <w:rtl w:val="true"/>
        </w:rPr>
        <w:t>(</w:t>
      </w:r>
      <w:r>
        <w:rPr/>
        <w:t>1</w:t>
      </w:r>
      <w:r>
        <w:rPr>
          <w:rtl w:val="true"/>
        </w:rPr>
        <w:t>)</w:t>
      </w:r>
      <w:r>
        <w:rPr>
          <w:rtl w:val="true"/>
        </w:rPr>
        <w:t>قصّة بناء الكعبة المشرّفة</w:t>
      </w:r>
      <w:bookmarkEnd w:id="620"/>
    </w:p>
    <w:p>
      <w:pPr>
        <w:pStyle w:val="BookText"/>
        <w:rPr/>
      </w:pPr>
      <w:r>
        <w:rPr>
          <w:rFonts w:eastAsia="IRNazanin" w:cs="IRNazanin"/>
          <w:color w:val="111111"/>
          <w:sz w:val="28"/>
          <w:szCs w:val="28"/>
          <w:lang w:bidi="fa-IR"/>
        </w:rPr>
        <w:t>21487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الوشّاء، عن أحمد بن عائذ،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الحَجَر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وكان البيت درّة</w:t>
      </w:r>
      <w:r>
        <w:rPr>
          <w:rStyle w:val="FootnoteAnchor"/>
          <w:rtl w:val="true"/>
        </w:rPr>
        <w:footnoteReference w:id="1326"/>
      </w:r>
      <w:r>
        <w:rPr>
          <w:rFonts w:ascii="Amiri" w:hAnsi="Amiri" w:eastAsia="Amiri" w:cs="Amiri"/>
          <w:color w:val="111111"/>
          <w:sz w:val="28"/>
          <w:sz w:val="28"/>
          <w:szCs w:val="28"/>
          <w:rtl w:val="true"/>
          <w:lang w:bidi="ar-SA"/>
        </w:rPr>
        <w:t xml:space="preserve">بيضاء فرفعه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السماء وبقي اُسّه وهو بحيال هذا البيت يدخله كلّ يوم سبعون ألف مَلَك لايرجعون إليه أبداً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ببنيان البيت على القواعد</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وأحمد بن إدريس، عن عیسی بن محمد بن أبي أيوب، عن علي بن مهزیار، عن الحسين بن سعيد، عن عليّ بن منصور، عن كلثوم بن عبدالمؤمن الحرّانيّ،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يحجّ ويحجّ إسماعيل معه ويسكنه الحرم، فحجّا على جمل أحمر وما معهما إلآ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بلغا الحرم 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انزلا فاغتسلا قبل أن تدخلا الحرم فنزلا فاغتسلا وأراهما كيف يتهيّئان للاحرام ففعلا، ثمّ أمرهما فأهلاّ بالحجّ وأمرهما بالتلبيات الأربع الّتي لبّي بها المرسَلون، ثمّ صار بهما الى الصَّفا فنزلا وقام جبرئيل بينهما واستقبل البيت فكبّر الله وكبّرا وهلّل الله وهلّلا وحمد الله وحمدا ومجّد الله ومجّدا وأثنى عليه و فَعَلا مثلَ ذلك وتقدم جبرئیل وتقدّما يثنيان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ويُمجّدانه حتى انتهى بهما الى موضع الحجر فاستلم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أمرهما أن يستلما وطاف بهما اُسبوعاً ثمّ قام بهما في موضع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وصلّيا ثمّ أراهما المناسك وما يعملان به فلمّا قضيا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مناسكهما 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وأقام إسماعيل وحده ما معه أحدٌ غير أمّه فلمّا كان من قابل أذن الله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وبناء الكعبة وكانت العرب تحجّ إليه، وإنّما كان ردماً</w:t>
      </w:r>
      <w:r>
        <w:rPr>
          <w:rStyle w:val="FootnoteAnchor"/>
          <w:rtl w:val="true"/>
        </w:rPr>
        <w:footnoteReference w:id="1330"/>
      </w:r>
      <w:r>
        <w:rPr>
          <w:rFonts w:ascii="IRNazanin" w:hAnsi="IRNazanin" w:eastAsia="IRNazanin"/>
          <w:color w:val="111111"/>
          <w:sz w:val="28"/>
          <w:sz w:val="28"/>
          <w:szCs w:val="28"/>
          <w:rtl w:val="true"/>
          <w:lang w:bidi="fa-IR"/>
        </w:rPr>
        <w:t xml:space="preserve">إلاّ أنّ قواعده معروفة فلمّا صَدَر الناس جَمَع إسماعيل الحجارة وطرحها في جوف الكعبة فلمّا اَذن الله له في البناء قَدِم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قد أمرنا الله ببناء الكعبة وكشفا عنها فإذا هو حَجَر واحد أحمر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بناءها عليه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أملاك يجمعون إليه الحجارة فكان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يضعان الحجارة والملائكة تناولهما حتّى تمّت اثنی عشر ذراعاً وهيّئا له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يدخل منه وباباً يخرج منه، ووضعا عليه عتباً وشرجاً</w:t>
      </w:r>
      <w:r>
        <w:rPr>
          <w:rStyle w:val="FootnoteAnchor"/>
          <w:rtl w:val="true"/>
        </w:rPr>
        <w:footnoteReference w:id="1331"/>
      </w:r>
      <w:r>
        <w:rPr>
          <w:rFonts w:ascii="IRNazanin" w:hAnsi="IRNazanin" w:eastAsia="IRNazanin"/>
          <w:color w:val="111111"/>
          <w:sz w:val="28"/>
          <w:sz w:val="28"/>
          <w:szCs w:val="28"/>
          <w:rtl w:val="true"/>
          <w:lang w:bidi="fa-IR"/>
        </w:rPr>
        <w:t xml:space="preserve">من حديد على أبوابه وكانت الكعبة عريانة فصدر إبراهيم وقد سنوّى البيت وأقام إسماعيل فلمّا ورد عليه النّاس نظر إلى امرأة من حِميَر أعجبه جمالها فسأل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يزوّجها إيّاه و كان لها بَعل فقضى الله على بعلها بالموت وأقامت بمكّة حُزناً على بعلها فأسلى الله ذلك عنها وزوّجها إسماعيل وقَدِم إبراهيم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امرأة موفّقة وخرج إسماعيل إلى الطائف یمتار لأهله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شيخ شعث فسألها عن حالهم فأخبرته بحسن حال، فسألها عنه خاصّة فأخبرته بحسن الدَّين وسألها ممّن انت؟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حِمير، فسارَ إبراهيم ولم يلق إسماعيل، وقد كتب إبراهيم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هذا إلى بعلك إذا أتى إن شاء الله، فقدم عليها إسماعيل فدفعت إليه الكتاب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من هذا الشيخ؟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جميلاً فيه مشابهة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واسوءتاه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نظر إلى شيء من محاسنك؟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خفت أن أكون قد قصّرت، وقالت له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تُعلّق على هذين البابين سترين ستراً مِن هاهنا وستراً من هاهنا؟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فعملا لهما سترین طولهما اثنی عشر ذراعاً فعلّقاهما على البابين فأعجبهما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أحوُك للكعبة ثياباً فتسترها كلّها فإنّ هذه الحجارة سمجة</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لها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فأسرعت في ذلك وبعثت إلى قومها بصوف کثیر تستغزلهم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استغزال النّساء من ذلك بعضهنّ لبعض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واستعانت في ذلك فكلّما فرغت من شقّة علّقتها فجاء الموسم وقد بقي وجه من وجوه الكعبة فقالت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بهذا الوجه الّذي لم تدركه الكسوة؟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فكَسوه خصفاً</w:t>
      </w:r>
      <w:r>
        <w:rPr>
          <w:rStyle w:val="FootnoteAnchor"/>
          <w:rtl w:val="true"/>
        </w:rPr>
        <w:footnoteReference w:id="1333"/>
      </w:r>
      <w:r>
        <w:rPr>
          <w:rFonts w:ascii="IRNazanin" w:hAnsi="IRNazanin" w:eastAsia="IRNazanin"/>
          <w:color w:val="111111"/>
          <w:sz w:val="28"/>
          <w:sz w:val="28"/>
          <w:szCs w:val="28"/>
          <w:rtl w:val="true"/>
          <w:lang w:bidi="fa-IR"/>
        </w:rPr>
        <w:t>فجاء الموسم وجاءته العرب على حال ما كانت تأتيه فنظروا إلى أمر أعجبهم،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لعامل هذا البيت أن يُهدي إليه فمِن ثَمَّ وقع الهَدي فاتی كلُّ فخِذٍ من العرب بشيء يحمله من ورق ومن أشياء غير ذلك حتّى اجتمع شيء كثير فنزعوا ذلك الخصف وأتمّوا كسوة البيت وعلّقوا عليها بابين و كانت الكعبة ليست بمسقفة فوضع إسماعيل فيها أعمدة مثل هذه الأعمدة الّتي ترون من خشب وسقّفها اسماعیل بالجرائد وسوّاها بالطين فجاءت العرب من الحول فدخلوا الكعبة ورأوا عمارتها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لعامل هذا البيت أن يُزاد، فلمّا كان من قابل جاءه الهدي فلم يدر إسماعيل كيف يصنع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أن أنحره وأطعمه الحاج</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وشکا إسماعيل إلى إبراهيم قلّة الماء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إبراهيم أن احتفر بئراً يكون منها شراب الحاجّ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فاحتفر قليبهم يعني زمزم حتّى ظهر ماؤها ثمّ 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يا إبراهيم فنزل بعد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اضرب في أربع زوايا البئر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الزّاوية الّتي تلي البيت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 ثمّ ضرب في الزّاوية الثانية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 ثمّ ضرب في الثالثة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 ثمّ ضرب في الرابعة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 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يا إبراهيم وادع لولدك فيها بالبركة، وخرج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w:t>
      </w:r>
    </w:p>
    <w:p>
      <w:pPr>
        <w:pStyle w:val="BookText"/>
        <w:rPr/>
      </w:pPr>
      <w:r>
        <w:rPr>
          <w:rFonts w:ascii="Amiri" w:hAnsi="Amiri" w:eastAsia="Amiri" w:cs="Amiri"/>
          <w:color w:val="111111"/>
          <w:sz w:val="28"/>
          <w:sz w:val="28"/>
          <w:szCs w:val="28"/>
          <w:rtl w:val="true"/>
          <w:lang w:bidi="ar-SA"/>
        </w:rPr>
        <w:t>جميعاً من البئر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عليك يا إبراهيم وطُف حول البيت، فهذه سُقياً سقاها الله ولد إسماعيل، فسار إبراهيم وشيّعه إسماعيل حتّى خرج من الحرم فذهب إبراهيم ورجع إسماعيل إلى الحرم</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العباس بن معروف، عن علي بن مهزیار بهذا الاسناد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فرزقه الله من الحِميريَّة ولداً لم يكن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اسماعيل من بعدها اربع نسوة فولد له من كلَّ واحدة أربعة غلمان، وقضى الله على ابراهيم الموت فلم یره اسماعيل ولم يُخبَر بموته حتى كان أيام الموسم وتهيَّا اسماعيل لأبيه ابراهيم، فنزل عليه جبرئیل فعزّاه بابراهيم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اسماعیل لاتقول في موت أبيك ما يُسخط الرّب،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كان عبداً دعاه الله فاجابه، واخبره انّه لاحق بأبيه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لاسماعيل ابن صغير يُحبُّه وكان هوى اسماعيل فيه</w:t>
      </w:r>
      <w:r>
        <w:rPr>
          <w:rStyle w:val="FootnoteAnchor"/>
          <w:rtl w:val="true"/>
        </w:rPr>
        <w:footnoteReference w:id="1335"/>
      </w:r>
      <w:r>
        <w:rPr>
          <w:rFonts w:ascii="Amiri" w:hAnsi="Amiri" w:eastAsia="Amiri" w:cs="Amiri"/>
          <w:color w:val="111111"/>
          <w:sz w:val="28"/>
          <w:sz w:val="28"/>
          <w:szCs w:val="28"/>
          <w:rtl w:val="true"/>
          <w:lang w:bidi="ar-SA"/>
        </w:rPr>
        <w:t>فأبى الله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هو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w:t>
      </w:r>
      <w:bookmarkStart w:id="621" w:name="pg13462_137072"/>
    </w:p>
    <w:p>
      <w:pPr>
        <w:pStyle w:val="BookText"/>
        <w:rPr/>
      </w:pPr>
      <w:bookmarkEnd w:id="621"/>
      <w:r>
        <w:rPr>
          <w:rFonts w:ascii="IRNazanin" w:hAnsi="IRNazanin" w:eastAsia="IRNazanin"/>
          <w:color w:val="111111"/>
          <w:sz w:val="28"/>
          <w:sz w:val="28"/>
          <w:szCs w:val="28"/>
          <w:rtl w:val="true"/>
          <w:lang w:bidi="fa-IR"/>
        </w:rPr>
        <w:t>الموت على اسماعیل دعا وصيه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اذا حضرک الموت فافعل كما فعلتُ، فمن اجل ذلك ليس يموت امام الاّ اخبره الله الى من يُوصي</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807531_2616395394"/>
      <w:bookmarkStart w:id="623" w:name="_Toc219"/>
      <w:bookmarkEnd w:id="622"/>
      <w:r>
        <w:rPr>
          <w:rtl w:val="true"/>
        </w:rPr>
        <w:t xml:space="preserve">باب </w:t>
      </w:r>
      <w:r>
        <w:rPr>
          <w:rtl w:val="true"/>
        </w:rPr>
        <w:t>(</w:t>
      </w:r>
      <w:r>
        <w:rPr/>
        <w:t>2</w:t>
      </w:r>
      <w:r>
        <w:rPr>
          <w:rtl w:val="true"/>
        </w:rPr>
        <w:t>)</w:t>
      </w:r>
      <w:r>
        <w:rPr>
          <w:rtl w:val="true"/>
        </w:rPr>
        <w:t>مَساحة الكعبة وماجرى عليها مِن الهدم والبناء</w:t>
      </w:r>
      <w:bookmarkEnd w:id="623"/>
    </w:p>
    <w:p>
      <w:pPr>
        <w:pStyle w:val="BookText"/>
        <w:rPr/>
      </w:pPr>
      <w:r>
        <w:rPr>
          <w:rFonts w:eastAsia="IRNazanin" w:cs="IRNazanin"/>
          <w:color w:val="111111"/>
          <w:sz w:val="28"/>
          <w:szCs w:val="28"/>
          <w:lang w:bidi="fa-IR"/>
        </w:rPr>
        <w:t>21489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اصحابنا، عن أحمد بن محمد، عن سعید بن جناح، عن عدّة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الكعبة على عهد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أذرع وكان لها بابان، فبناها عبدالله بن الزّبير فرفعها ثمانية عشر ذراعاً، فهدمها الحجّاج فيناها سبعة وعشرين ذراعاً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أبي نصر،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الكعبة يومئذ تسعة أذرع ولم يكن لها سقف فسقّفها قريش ثمانية عشر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ثمّ کسرها الحجّاج على ابن الزبير فبناه وجعلها سبعة وعشرين ذراعاً</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طول الكعبة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624" w:name="pg13462_137073"/>
    </w:p>
    <w:p>
      <w:pPr>
        <w:pStyle w:val="BookText"/>
        <w:rPr/>
      </w:pPr>
      <w:bookmarkEnd w:id="624"/>
      <w:r>
        <w:rPr>
          <w:rFonts w:eastAsia="Amiri" w:cs="Amiri" w:ascii="Amiri" w:hAnsi="Amiri"/>
          <w:color w:val="111111"/>
          <w:sz w:val="28"/>
          <w:szCs w:val="28"/>
          <w:lang w:bidi="ar-SA"/>
        </w:rPr>
        <w:t>21491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عبدالصمد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أبو جعفر</w:t>
      </w:r>
      <w:r>
        <w:rPr>
          <w:rStyle w:val="FootnoteAnchor"/>
          <w:rtl w:val="true"/>
        </w:rPr>
        <w:footnoteReference w:id="1341"/>
      </w:r>
      <w:r>
        <w:rPr>
          <w:rFonts w:ascii="IRNazanin" w:hAnsi="IRNazanin" w:eastAsia="IRNazanin"/>
          <w:color w:val="111111"/>
          <w:sz w:val="28"/>
          <w:sz w:val="28"/>
          <w:szCs w:val="28"/>
          <w:rtl w:val="true"/>
          <w:lang w:bidi="fa-IR"/>
        </w:rPr>
        <w:t xml:space="preserve">أن يشتري من أهل مكّة بيوتهم ليزيد في المسجد فأبوا فأرغبهم فامتنعوا فضاق بذلك فأتی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سألت هؤلاء شيئاً من منازلهم وأفنيتهم لنزيد في المسجد وقد منعوني ذلك فقد غمّني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يغمّك ذلك و حُجَّتك عليهم فيه ظاهرة؟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احتجُّ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قد أخبرك الله أنّ أول بيت وضع للناس للَّذي ببكة فإن كانوا هم نزلوا قبل البيت فلهم أفنيتُهم، وإن كان البيت قديماً قبلهم فله فناؤه، فدعاهم أبو جعفر فاحتجّ عليهم بهذا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ما احببت</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807533_2616395394"/>
      <w:bookmarkStart w:id="626" w:name="_Toc220"/>
      <w:bookmarkEnd w:id="625"/>
      <w:r>
        <w:rPr>
          <w:rtl w:val="true"/>
        </w:rPr>
        <w:t xml:space="preserve">باب </w:t>
      </w:r>
      <w:r>
        <w:rPr>
          <w:rtl w:val="true"/>
        </w:rPr>
        <w:t>(</w:t>
      </w:r>
      <w:r>
        <w:rPr/>
        <w:t>3</w:t>
      </w:r>
      <w:r>
        <w:rPr>
          <w:rtl w:val="true"/>
        </w:rPr>
        <w:t>)</w:t>
      </w:r>
      <w:r>
        <w:rPr>
          <w:rtl w:val="true"/>
        </w:rPr>
        <w:t>كان موضع الكعبة دُرَّةً بيضاء</w:t>
      </w:r>
      <w:bookmarkEnd w:id="6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محمد بن عمران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موضع البيت حيث كان الماء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مهاة بيضاء يعني درّة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محمد بن عمران العجلي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احمد، عن أحمد بن هلال، عن عیسی بن عبدالله الهاشميّ،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موضع الكعبة ربوة من الأرض بيضاء تضيئ كضوء الشّمس والقمر حتّى قتل ابنا آدم أحدهما صاحبه فاسودّت، فلمّا نزل آدم رفع الله له الأرض كلّها حتّى رآها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لك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 هذه الأرض البيضاء المنيرة؟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w:t>
      </w:r>
      <w:r>
        <w:rPr>
          <w:rStyle w:val="FootnoteAnchor"/>
          <w:rtl w:val="true"/>
        </w:rPr>
        <w:footnoteReference w:id="1347"/>
      </w:r>
      <w:r>
        <w:rPr>
          <w:rFonts w:ascii="Amiri" w:hAnsi="Amiri" w:eastAsia="Amiri" w:cs="Amiri"/>
          <w:color w:val="111111"/>
          <w:sz w:val="28"/>
          <w:sz w:val="28"/>
          <w:szCs w:val="28"/>
          <w:rtl w:val="true"/>
          <w:lang w:bidi="ar-SA"/>
        </w:rPr>
        <w:t>وقد جعلت عليك أن تطوف بها كلَّ يوم سبعمائة طواف</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عبدالله الهاشمي، عن أبيه،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bookmarkStart w:id="627" w:name="pg13462_137075"/>
    </w:p>
    <w:p>
      <w:pPr>
        <w:pStyle w:val="Heading3"/>
        <w:numPr>
          <w:ilvl w:val="2"/>
          <w:numId w:val="1"/>
        </w:numPr>
        <w:rPr/>
      </w:pPr>
      <w:bookmarkStart w:id="628" w:name="__RefHeading___Toc1807535_2616395394"/>
      <w:bookmarkStart w:id="629" w:name="_Toc221"/>
      <w:bookmarkEnd w:id="627"/>
      <w:bookmarkEnd w:id="628"/>
      <w:r>
        <w:rPr>
          <w:rtl w:val="true"/>
        </w:rPr>
        <w:t xml:space="preserve">باب </w:t>
      </w:r>
      <w:r>
        <w:rPr>
          <w:rtl w:val="true"/>
        </w:rPr>
        <w:t>(</w:t>
      </w:r>
      <w:r>
        <w:rPr/>
        <w:t>4</w:t>
      </w:r>
      <w:r>
        <w:rPr>
          <w:rtl w:val="true"/>
        </w:rPr>
        <w:t>)</w:t>
      </w:r>
      <w:r>
        <w:rPr>
          <w:rtl w:val="true"/>
        </w:rPr>
        <w:t>مكانة الكعبة عند الله تعالى</w:t>
      </w:r>
      <w:bookmarkEnd w:id="629"/>
    </w:p>
    <w:p>
      <w:pPr>
        <w:pStyle w:val="BookText"/>
        <w:rPr/>
      </w:pPr>
      <w:r>
        <w:rPr>
          <w:rFonts w:eastAsia="IRNazanin" w:cs="IRNazanin"/>
          <w:color w:val="111111"/>
          <w:sz w:val="28"/>
          <w:szCs w:val="28"/>
          <w:lang w:bidi="fa-IR"/>
        </w:rPr>
        <w:t>21494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من كلّ شيء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الأرض موضع الكعبة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سعید بن عبدالله الاعرج،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الأرض الى الله تعالی مكَّة، وما تربة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تربتها، و لاحَجَر أحَبُّ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حَجَرها، و لاشَجَر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شجرها، ولاجبال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جبالها، ولا ماء أحبّ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ذو بَكَّة صنعتُها يومَ خلقتُ السَّماوات والأرض، ويومَ خلقتُ الشمس والقمر، وحففتُها بسبعة أملاك حفَاً، مبارك لأهلها في الماء واللَّبن، يأتيها رزقها</w:t>
      </w:r>
      <w:r>
        <w:rPr>
          <w:rStyle w:val="FootnoteAnchor"/>
          <w:rtl w:val="true"/>
        </w:rPr>
        <w:footnoteReference w:id="1352"/>
      </w:r>
      <w:r>
        <w:rPr>
          <w:rFonts w:ascii="Amiri" w:hAnsi="Amiri" w:eastAsia="Amiri" w:cs="Amiri"/>
          <w:color w:val="111111"/>
          <w:sz w:val="28"/>
          <w:sz w:val="28"/>
          <w:szCs w:val="28"/>
          <w:rtl w:val="true"/>
          <w:lang w:bidi="ar-SA"/>
        </w:rPr>
        <w:t xml:space="preserve">، مِن </w:t>
      </w:r>
      <w:bookmarkStart w:id="630" w:name="pg13462_137076"/>
    </w:p>
    <w:p>
      <w:pPr>
        <w:pStyle w:val="BookText"/>
        <w:rPr/>
      </w:pPr>
      <w:bookmarkEnd w:id="630"/>
      <w:r>
        <w:rPr>
          <w:rFonts w:ascii="Amiri" w:hAnsi="Amiri" w:eastAsia="Amiri" w:cs="Amiri"/>
          <w:color w:val="111111"/>
          <w:sz w:val="28"/>
          <w:sz w:val="28"/>
          <w:szCs w:val="28"/>
          <w:rtl w:val="true"/>
          <w:lang w:bidi="ar-SA"/>
        </w:rPr>
        <w:t>سُبُل من أعلاها وأسفلها والثنية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1807537_2616395394"/>
      <w:bookmarkStart w:id="632" w:name="_Toc222"/>
      <w:bookmarkEnd w:id="631"/>
      <w:r>
        <w:rPr>
          <w:rtl w:val="true"/>
        </w:rPr>
        <w:t xml:space="preserve">باب </w:t>
      </w:r>
      <w:r>
        <w:rPr>
          <w:rtl w:val="true"/>
        </w:rPr>
        <w:t>(</w:t>
      </w:r>
      <w:r>
        <w:rPr/>
        <w:t>5</w:t>
      </w:r>
      <w:r>
        <w:rPr>
          <w:rtl w:val="true"/>
        </w:rPr>
        <w:t>)</w:t>
      </w:r>
      <w:r>
        <w:rPr>
          <w:rtl w:val="true"/>
        </w:rPr>
        <w:t>قیام الدين بقيام الكعبة</w:t>
      </w:r>
      <w:bookmarkEnd w:id="632"/>
    </w:p>
    <w:p>
      <w:pPr>
        <w:pStyle w:val="BookText"/>
        <w:rPr/>
      </w:pPr>
      <w:r>
        <w:rPr>
          <w:rFonts w:eastAsia="IRNazanin" w:cs="IRNazanin"/>
          <w:color w:val="111111"/>
          <w:sz w:val="28"/>
          <w:szCs w:val="28"/>
          <w:lang w:bidi="fa-IR"/>
        </w:rPr>
        <w:t>21497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فضالة بن أيّوب، عن أبي المغرا، عن أبي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الدَّین قائماً ما قامت الكعبة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عن الحسن بن الحسين اللؤلؤي، عن الحسن بن علي بن فضّال، عن أبي المغرا مثله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807539_2616395394"/>
      <w:bookmarkStart w:id="634" w:name="_Toc223"/>
      <w:bookmarkEnd w:id="633"/>
      <w:r>
        <w:rPr>
          <w:rtl w:val="true"/>
        </w:rPr>
        <w:t xml:space="preserve">باب </w:t>
      </w:r>
      <w:r>
        <w:rPr>
          <w:rtl w:val="true"/>
        </w:rPr>
        <w:t>(</w:t>
      </w:r>
      <w:r>
        <w:rPr/>
        <w:t>6</w:t>
      </w:r>
      <w:r>
        <w:rPr>
          <w:rtl w:val="true"/>
        </w:rPr>
        <w:t>)</w:t>
      </w:r>
      <w:r>
        <w:rPr>
          <w:rtl w:val="true"/>
        </w:rPr>
        <w:t>دَحوُ الأرض كان من تحت الكعبة</w:t>
      </w:r>
      <w:bookmarkEnd w:id="63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w:t>
      </w:r>
      <w:bookmarkStart w:id="635" w:name="pg13462_137077"/>
    </w:p>
    <w:p>
      <w:pPr>
        <w:pStyle w:val="BookText"/>
        <w:rPr/>
      </w:pPr>
      <w:bookmarkEnd w:id="635"/>
      <w:r>
        <w:rPr>
          <w:rFonts w:ascii="IRNazanin" w:hAnsi="IRNazanin" w:eastAsia="IRNazanin"/>
          <w:color w:val="111111"/>
          <w:sz w:val="28"/>
          <w:sz w:val="28"/>
          <w:szCs w:val="28"/>
          <w:rtl w:val="true"/>
          <w:lang w:bidi="fa-IR"/>
        </w:rPr>
        <w:t xml:space="preserve">منصور بن العبّاس، عن صالح اللّفائفيّ،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دَحى الأرض من تحت الكعبة إلى مني، ثمّ دحاها من منى إلى عرفات، ثمّ دحاها من عرفات إلى منى، فالأرض من عرفات وعرفات من منی و منى من الكعبة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سيف بن عميرة، عن أبي زرارة التميميّ، عن أبي حسّان،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 الأرض أمر الرَّياح فضربن وجه الماء حتّى صار موجاً ثمّ أزبد فصار زبداً واحداً فجمعه في موضع البيت، ثمّ جعله جبلاً من زبد ثمّ دحي الأرض من تحته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بِبَکَّةَ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807541_2616395394"/>
      <w:bookmarkStart w:id="637" w:name="_Toc224"/>
      <w:bookmarkEnd w:id="636"/>
      <w:r>
        <w:rPr>
          <w:rtl w:val="true"/>
        </w:rPr>
        <w:t xml:space="preserve">باب </w:t>
      </w:r>
      <w:r>
        <w:rPr>
          <w:rtl w:val="true"/>
        </w:rPr>
        <w:t>(</w:t>
      </w:r>
      <w:r>
        <w:rPr/>
        <w:t>7</w:t>
      </w:r>
      <w:r>
        <w:rPr>
          <w:rtl w:val="true"/>
        </w:rPr>
        <w:t>)</w:t>
      </w:r>
      <w:r>
        <w:rPr>
          <w:rtl w:val="true"/>
        </w:rPr>
        <w:t>لماذا جعل الله الكعبة في الأرض؟</w:t>
      </w:r>
      <w:bookmarkEnd w:id="63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سنان، عن أبي عباد عمران بن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في الطواف إذ أقبل رجل </w:t>
      </w:r>
    </w:p>
    <w:p>
      <w:pPr>
        <w:pStyle w:val="BookText"/>
        <w:rPr/>
      </w:pPr>
      <w:r>
        <w:rPr>
          <w:rFonts w:ascii="Amiri" w:hAnsi="Amiri" w:eastAsia="Amiri" w:cs="Amiri"/>
          <w:color w:val="111111"/>
          <w:sz w:val="28"/>
          <w:sz w:val="28"/>
          <w:szCs w:val="28"/>
          <w:rtl w:val="true"/>
          <w:lang w:bidi="ar-SA"/>
        </w:rPr>
        <w:t>شرجب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الشرجب أصلحك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رأسه بيني وبين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أبي وأنا فرددنا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رحمك الله؟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نقضي طوافنا، ثمّ تسألني، فلمّا قضی أبي الطواف دخلنا الحجر فصلّينا الرَّكعتين، ثمّ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الرّجل يابنيّ فإذا هو وراءه قد صلّى،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يسكن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الكتابين</w:t>
      </w:r>
      <w:r>
        <w:rPr>
          <w:rStyle w:val="FootnoteAnchor"/>
          <w:rtl w:val="true"/>
        </w:rPr>
        <w:footnoteReference w:id="13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بدء هذا البيت وعن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 ٭ لِلسَّائِلِ وَالْمَحْرُومِ</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اسمع حديثنا ولاتكذب علينا فإنّه من </w:t>
      </w:r>
    </w:p>
    <w:p>
      <w:pPr>
        <w:pStyle w:val="BookText"/>
        <w:rPr/>
      </w:pPr>
      <w:r>
        <w:rPr>
          <w:rFonts w:ascii="Amiri" w:hAnsi="Amiri" w:eastAsia="Amiri" w:cs="Amiri"/>
          <w:color w:val="111111"/>
          <w:sz w:val="28"/>
          <w:sz w:val="28"/>
          <w:szCs w:val="28"/>
          <w:rtl w:val="true"/>
          <w:lang w:bidi="ar-SA"/>
        </w:rPr>
        <w:t xml:space="preserve">كذب علينا في شيء فقد کذب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على الله و من كذب على الله عذّبه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بدء هذا البيت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الملائكة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فأعرضَ عنها فرأت أنّ ذلك من سخطه فلاذت بعرشه، فأمر الله مَلَكاً من الملائكة أن يجعل له بيتاً في السّماء السادسة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الضّراح بإزاء عرشه، فصيّره لأهل السّماء يطوف به سبعون ألف ملك في كلَّ يوم لايعودون، ويستغفرون، فلمّا أن هبط آدم إلى السّماء الدُّنيا أمره بمرمّة هذا البيت وهو بإزاء ذلك فصيّره لآدم وذرّيته كما صيّر ذلك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رسول الله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وابن محبوب جميعاً، عن المفضّل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في الحِجر فبينما هو قائمٌ يصلّي إذ أتاه رجلٌ فجلس إليه فلمّا انصرف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ثلاثة أشياء لايعلمها إلاّ انت ورجلٌ 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w:t>
      </w:r>
      <w:bookmarkStart w:id="638" w:name="pg13462_137080"/>
    </w:p>
    <w:p>
      <w:pPr>
        <w:pStyle w:val="BookText"/>
        <w:rPr/>
      </w:pPr>
      <w:bookmarkEnd w:id="6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سبب الطواف بهذا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الملائكة أن يسجدوا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عليهم ثمّ سألوه التّوبة فأمرهم أن يطوفوا بالضّراح وهو البيت المعمور، ومكثوا يطوفون به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یستغفرون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قالوا ثمّ تاب عليهم من بعد ذلك ورضي عنهم فهذا كان أصل الطواف، ثمّ جعل الله البيت الحرام حذو الضّراح توبة لمن أذنب من بني آدم وطهوراً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807543_2616395394"/>
      <w:bookmarkStart w:id="640" w:name="_Toc225"/>
      <w:bookmarkEnd w:id="639"/>
      <w:r>
        <w:rPr>
          <w:rtl w:val="true"/>
        </w:rPr>
        <w:t xml:space="preserve">باب </w:t>
      </w:r>
      <w:r>
        <w:rPr>
          <w:rtl w:val="true"/>
        </w:rPr>
        <w:t>(</w:t>
      </w:r>
      <w:r>
        <w:rPr/>
        <w:t>8</w:t>
      </w:r>
      <w:r>
        <w:rPr>
          <w:rtl w:val="true"/>
        </w:rPr>
        <w:t>)</w:t>
      </w:r>
      <w:r>
        <w:rPr>
          <w:rtl w:val="true"/>
        </w:rPr>
        <w:t>النهي عن رفع الأبنية فوق الكعبة</w:t>
      </w:r>
      <w:bookmarkEnd w:id="640"/>
    </w:p>
    <w:p>
      <w:pPr>
        <w:pStyle w:val="BookText"/>
        <w:rPr/>
      </w:pPr>
      <w:r>
        <w:rPr>
          <w:rFonts w:eastAsia="Amiri" w:cs="Amiri" w:ascii="Amiri" w:hAnsi="Amiri"/>
          <w:color w:val="111111"/>
          <w:sz w:val="28"/>
          <w:szCs w:val="28"/>
          <w:lang w:bidi="ar-SA"/>
        </w:rPr>
        <w:t>21502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الانسان بمكّة بناء فوق الكعبة</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807545_2616395394"/>
      <w:bookmarkStart w:id="642" w:name="_Toc226"/>
      <w:bookmarkEnd w:id="641"/>
      <w:r>
        <w:rPr>
          <w:rtl w:val="true"/>
        </w:rPr>
        <w:t xml:space="preserve">باب </w:t>
      </w:r>
      <w:r>
        <w:rPr>
          <w:rtl w:val="true"/>
        </w:rPr>
        <w:t>(</w:t>
      </w:r>
      <w:r>
        <w:rPr/>
        <w:t>9</w:t>
      </w:r>
      <w:r>
        <w:rPr>
          <w:rtl w:val="true"/>
        </w:rPr>
        <w:t xml:space="preserve">) </w:t>
      </w:r>
      <w:r>
        <w:rPr>
          <w:rtl w:val="true"/>
        </w:rPr>
        <w:t>النهي عن أخذ تراب الكعبة والمسجد الحرام</w:t>
      </w:r>
      <w:bookmarkEnd w:id="64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داود بن النّعمان، عن أبي أيوب الخزّاز، عن </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لاينبغي</w:t>
      </w:r>
      <w:r>
        <w:rPr>
          <w:rStyle w:val="FootnoteAnchor"/>
          <w:rtl w:val="true"/>
        </w:rPr>
        <w:footnoteReference w:id="1366"/>
      </w:r>
      <w:r>
        <w:rPr>
          <w:rFonts w:ascii="Amiri" w:hAnsi="Amiri" w:eastAsia="Amiri" w:cs="Amiri"/>
          <w:color w:val="111111"/>
          <w:sz w:val="28"/>
          <w:sz w:val="28"/>
          <w:szCs w:val="28"/>
          <w:rtl w:val="true"/>
          <w:lang w:bidi="ar-SA"/>
        </w:rPr>
        <w:t>لأحد أن يأخذ من تربة ما حول الكعبة</w:t>
      </w:r>
      <w:r>
        <w:rPr>
          <w:rStyle w:val="FootnoteAnchor"/>
          <w:rtl w:val="true"/>
        </w:rPr>
        <w:footnoteReference w:id="1367"/>
      </w:r>
      <w:r>
        <w:rPr>
          <w:rFonts w:ascii="Amiri" w:hAnsi="Amiri" w:eastAsia="Amiri" w:cs="Amiri"/>
          <w:color w:val="111111"/>
          <w:sz w:val="28"/>
          <w:sz w:val="28"/>
          <w:szCs w:val="28"/>
          <w:rtl w:val="true"/>
          <w:lang w:bidi="ar-SA"/>
        </w:rPr>
        <w:t>، وان أخذ من ذلك شيئاً ردّه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أبي أيوب مثله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أبي عمير مثله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أحمد بن محمد بن أبي نصر، عن المفضّل بن صالح،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سکّاً من سكّ</w:t>
      </w:r>
      <w:r>
        <w:rPr>
          <w:rStyle w:val="FootnoteAnchor"/>
          <w:rtl w:val="true"/>
        </w:rPr>
        <w:footnoteReference w:id="1372"/>
      </w:r>
      <w:r>
        <w:rPr>
          <w:rFonts w:ascii="Amiri" w:hAnsi="Amiri" w:eastAsia="Amiri" w:cs="Amiri"/>
          <w:color w:val="111111"/>
          <w:sz w:val="28"/>
          <w:sz w:val="28"/>
          <w:szCs w:val="28"/>
          <w:rtl w:val="true"/>
          <w:lang w:bidi="ar-SA"/>
        </w:rPr>
        <w:t>المقام وتراباً من تراب البيت وسبع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أمّا التراب والحصا فرُدَّه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643" w:name="pg13462_137082"/>
    </w:p>
    <w:p>
      <w:pPr>
        <w:pStyle w:val="BookText"/>
        <w:rPr/>
      </w:pPr>
      <w:bookmarkEnd w:id="643"/>
      <w:r>
        <w:rPr>
          <w:rFonts w:eastAsia="Amiri" w:cs="Amiri" w:ascii="Amiri" w:hAnsi="Amiri"/>
          <w:color w:val="111111"/>
          <w:sz w:val="28"/>
          <w:szCs w:val="28"/>
          <w:lang w:bidi="ar-SA"/>
        </w:rPr>
        <w:t>21505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عمّن حدّثه،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عمّي کَنَس الكعبة وأخذ</w:t>
      </w:r>
      <w:r>
        <w:rPr>
          <w:rStyle w:val="FootnoteAnchor"/>
          <w:rtl w:val="true"/>
        </w:rPr>
        <w:footnoteReference w:id="1375"/>
      </w:r>
      <w:r>
        <w:rPr>
          <w:rFonts w:ascii="IRNazanin" w:hAnsi="IRNazanin" w:eastAsia="IRNazanin"/>
          <w:color w:val="111111"/>
          <w:sz w:val="28"/>
          <w:sz w:val="28"/>
          <w:szCs w:val="28"/>
          <w:rtl w:val="true"/>
          <w:lang w:bidi="fa-IR"/>
        </w:rPr>
        <w:t>من ترابها فنحن نتداوی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إليها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بن منصور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807547_2616395394"/>
      <w:bookmarkStart w:id="645" w:name="_Toc227"/>
      <w:bookmarkEnd w:id="644"/>
      <w:r>
        <w:rPr>
          <w:rtl w:val="true"/>
        </w:rPr>
        <w:t xml:space="preserve">باب </w:t>
      </w:r>
      <w:r>
        <w:rPr>
          <w:rtl w:val="true"/>
        </w:rPr>
        <w:t>(</w:t>
      </w:r>
      <w:r>
        <w:rPr/>
        <w:t>10</w:t>
      </w:r>
      <w:r>
        <w:rPr>
          <w:rtl w:val="true"/>
        </w:rPr>
        <w:t>)</w:t>
      </w:r>
      <w:r>
        <w:rPr>
          <w:rtl w:val="true"/>
        </w:rPr>
        <w:t>عقاب من أحدث في المسجد الحرام أو الكعبة</w:t>
      </w:r>
      <w:bookmarkEnd w:id="645"/>
    </w:p>
    <w:p>
      <w:pPr>
        <w:pStyle w:val="BookText"/>
        <w:rPr/>
      </w:pPr>
      <w:r>
        <w:rPr>
          <w:rFonts w:eastAsia="Amiri" w:cs="Amiri" w:ascii="Amiri" w:hAnsi="Amiri"/>
          <w:color w:val="111111"/>
          <w:sz w:val="28"/>
          <w:szCs w:val="28"/>
          <w:lang w:bidi="ar-SA"/>
        </w:rPr>
        <w:t>21506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أحدث في المسجد الحرام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رأسه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أحدث في الكعبة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إحداث مایوجب الحدّ كالسرقة والزّنا وغيرهما، ويحتمل أن يكون المراد البول والغائط، وعلى التقديرين إنّما يُقتل لتضمّنه استخفاف </w:t>
      </w:r>
      <w:bookmarkStart w:id="646" w:name="pg13462_137083"/>
    </w:p>
    <w:p>
      <w:pPr>
        <w:pStyle w:val="BookText"/>
        <w:rPr/>
      </w:pPr>
      <w:bookmarkEnd w:id="646"/>
      <w:r>
        <w:rPr>
          <w:rFonts w:ascii="Amiri" w:hAnsi="Amiri" w:eastAsia="Amiri" w:cs="Amiri"/>
          <w:color w:val="111111"/>
          <w:sz w:val="28"/>
          <w:sz w:val="28"/>
          <w:szCs w:val="28"/>
          <w:rtl w:val="true"/>
          <w:lang w:bidi="ar-SA"/>
        </w:rPr>
        <w:t>الكعبة،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بعض أصحابنا</w:t>
      </w:r>
      <w:r>
        <w:rPr>
          <w:rStyle w:val="FootnoteAnchor"/>
          <w:rtl w:val="true"/>
        </w:rPr>
        <w:footnoteReference w:id="1379"/>
      </w:r>
      <w:r>
        <w:rPr>
          <w:rFonts w:ascii="Amiri" w:hAnsi="Amiri" w:eastAsia="Amiri" w:cs="Amiri"/>
          <w:color w:val="111111"/>
          <w:sz w:val="28"/>
          <w:sz w:val="28"/>
          <w:szCs w:val="28"/>
          <w:rtl w:val="true"/>
          <w:lang w:bidi="ar-SA"/>
        </w:rPr>
        <w:t xml:space="preserve">،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الكعبة حَدَثَاً قُتل</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يذكر فيه الاسلام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دخل الكعبة فبال فيها معانداً أُخرج من الكعبة ومن الحرم، وضربت عنقه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1807549_2616395394"/>
      <w:bookmarkStart w:id="648" w:name="_Toc228"/>
      <w:bookmarkEnd w:id="647"/>
      <w:r>
        <w:rPr>
          <w:rtl w:val="true"/>
        </w:rPr>
        <w:t xml:space="preserve">باب </w:t>
      </w:r>
      <w:r>
        <w:rPr>
          <w:rtl w:val="true"/>
        </w:rPr>
        <w:t>(</w:t>
      </w:r>
      <w:r>
        <w:rPr/>
        <w:t>11</w:t>
      </w:r>
      <w:r>
        <w:rPr>
          <w:rtl w:val="true"/>
        </w:rPr>
        <w:t>)</w:t>
      </w:r>
      <w:r>
        <w:rPr>
          <w:rtl w:val="true"/>
        </w:rPr>
        <w:t>العقوبة الالهيَّة لَمن هَتك حرمة الكعبة</w:t>
      </w:r>
      <w:bookmarkEnd w:id="64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إسماعيل، عن علي بن النعمان، عن سعيد الأعرج،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لم يزالوا على شيء من الحنيفيّة يصلون الرّحم، ويُقرّون الضيف، ويحجّون البيت،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مال اليتيم فإنّ مال اليتيم عقال</w:t>
      </w:r>
      <w:r>
        <w:rPr>
          <w:rStyle w:val="FootnoteAnchor"/>
          <w:rtl w:val="true"/>
        </w:rPr>
        <w:footnoteReference w:id="1382"/>
      </w:r>
      <w:r>
        <w:rPr>
          <w:rFonts w:ascii="Amiri" w:hAnsi="Amiri" w:eastAsia="Amiri" w:cs="Amiri"/>
          <w:color w:val="111111"/>
          <w:sz w:val="28"/>
          <w:sz w:val="28"/>
          <w:szCs w:val="28"/>
          <w:rtl w:val="true"/>
          <w:lang w:bidi="ar-SA"/>
        </w:rPr>
        <w:t xml:space="preserve">، ويكفّون عن أشياء </w:t>
      </w:r>
      <w:bookmarkStart w:id="649" w:name="pg13462_137084"/>
    </w:p>
    <w:p>
      <w:pPr>
        <w:pStyle w:val="BookText"/>
        <w:rPr/>
      </w:pPr>
      <w:bookmarkEnd w:id="649"/>
      <w:r>
        <w:rPr>
          <w:rFonts w:ascii="Amiri" w:hAnsi="Amiri" w:eastAsia="Amiri" w:cs="Amiri"/>
          <w:color w:val="111111"/>
          <w:sz w:val="28"/>
          <w:sz w:val="28"/>
          <w:szCs w:val="28"/>
          <w:rtl w:val="true"/>
          <w:lang w:bidi="ar-SA"/>
        </w:rPr>
        <w:t>من المحارم مخافة العقوبة، وكانوا لايُملى</w:t>
      </w:r>
      <w:r>
        <w:rPr>
          <w:rStyle w:val="FootnoteAnchor"/>
          <w:rtl w:val="true"/>
        </w:rPr>
        <w:footnoteReference w:id="1383"/>
      </w:r>
      <w:r>
        <w:rPr>
          <w:rFonts w:ascii="Amiri" w:hAnsi="Amiri" w:eastAsia="Amiri" w:cs="Amiri"/>
          <w:color w:val="111111"/>
          <w:sz w:val="28"/>
          <w:sz w:val="28"/>
          <w:szCs w:val="28"/>
          <w:rtl w:val="true"/>
          <w:lang w:bidi="ar-SA"/>
        </w:rPr>
        <w:t>لهم إذا انتهكوا المحارم، وكانوا يأخذون من لحاء شجر الحرم فيعلّقونه في أعناق الإبل فلايجترىء أحد أن ياخذ من تلك الإبل حيثما ذهبت، ولا يجترىء أحد أن يعلّق من غير لحاء شجر الحرم</w:t>
      </w:r>
      <w:r>
        <w:rPr>
          <w:rStyle w:val="FootnoteAnchor"/>
          <w:rtl w:val="true"/>
        </w:rPr>
        <w:footnoteReference w:id="1384"/>
      </w:r>
      <w:r>
        <w:rPr>
          <w:rFonts w:ascii="Amiri" w:hAnsi="Amiri" w:eastAsia="Amiri" w:cs="Amiri"/>
          <w:color w:val="111111"/>
          <w:sz w:val="28"/>
          <w:sz w:val="28"/>
          <w:szCs w:val="28"/>
          <w:rtl w:val="true"/>
          <w:lang w:bidi="ar-SA"/>
        </w:rPr>
        <w:t>، أيّهم فعل ذلك عوقب، وأمّا اليوم فاُملي لهم ولقد جاء أهل الشام فنصبوا المنجنيق على أبي قبيس فبعث الله عليهم سحابة كجناح الطير فأمطرت عليهم صاعقة فاحرقت سبعين رجلاً حول المنجنيق</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1807551_2616395394"/>
      <w:bookmarkStart w:id="651" w:name="_Toc229"/>
      <w:bookmarkEnd w:id="650"/>
      <w:r>
        <w:rPr>
          <w:rtl w:val="true"/>
        </w:rPr>
        <w:t xml:space="preserve">باب </w:t>
      </w:r>
      <w:r>
        <w:rPr>
          <w:rtl w:val="true"/>
        </w:rPr>
        <w:t>(</w:t>
      </w:r>
      <w:r>
        <w:rPr/>
        <w:t>12</w:t>
      </w:r>
      <w:r>
        <w:rPr>
          <w:rtl w:val="true"/>
        </w:rPr>
        <w:t>)</w:t>
      </w:r>
      <w:r>
        <w:rPr>
          <w:rtl w:val="true"/>
        </w:rPr>
        <w:t>استحباب تجدید کساء الكعبة في كلَّ عام</w:t>
      </w:r>
      <w:bookmarkEnd w:id="651"/>
    </w:p>
    <w:p>
      <w:pPr>
        <w:pStyle w:val="BookText"/>
        <w:rPr/>
      </w:pPr>
      <w:r>
        <w:rPr>
          <w:rFonts w:eastAsia="Amiri" w:cs="Amiri" w:ascii="Amiri" w:hAnsi="Amiri"/>
          <w:color w:val="111111"/>
          <w:sz w:val="28"/>
          <w:szCs w:val="28"/>
          <w:lang w:bidi="ar-SA"/>
        </w:rPr>
        <w:t>21510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بكسوة البيت في كل سنة من العراق</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807553_2616395394"/>
      <w:bookmarkStart w:id="653" w:name="_Toc230"/>
      <w:bookmarkEnd w:id="652"/>
      <w:r>
        <w:rPr>
          <w:rtl w:val="true"/>
        </w:rPr>
        <w:t xml:space="preserve">باب </w:t>
      </w:r>
      <w:r>
        <w:rPr>
          <w:rtl w:val="true"/>
        </w:rPr>
        <w:t>(</w:t>
      </w:r>
      <w:r>
        <w:rPr/>
        <w:t>13</w:t>
      </w:r>
      <w:r>
        <w:rPr>
          <w:rtl w:val="true"/>
        </w:rPr>
        <w:t xml:space="preserve">) </w:t>
      </w:r>
      <w:r>
        <w:rPr>
          <w:rtl w:val="true"/>
        </w:rPr>
        <w:t>جواز التبرُّك بثياب الكعبة</w:t>
      </w:r>
      <w:bookmarkEnd w:id="65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bookmarkStart w:id="654" w:name="pg13462_137085"/>
    </w:p>
    <w:p>
      <w:pPr>
        <w:pStyle w:val="BookText"/>
        <w:rPr/>
      </w:pPr>
      <w:bookmarkEnd w:id="654"/>
      <w:r>
        <w:rPr>
          <w:rFonts w:ascii="Amiri" w:hAnsi="Amiri" w:eastAsia="Amiri" w:cs="Amiri"/>
          <w:color w:val="111111"/>
          <w:sz w:val="28"/>
          <w:sz w:val="28"/>
          <w:szCs w:val="28"/>
          <w:rtl w:val="true"/>
          <w:lang w:bidi="ar-SA"/>
        </w:rPr>
        <w:t>خالد، عن محمد بن عليّ، عن عبدالله بن جبلة، عن عبدالملك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يصل</w:t>
      </w:r>
      <w:r>
        <w:rPr>
          <w:rStyle w:val="FootnoteAnchor"/>
          <w:rtl w:val="true"/>
        </w:rPr>
        <w:footnoteReference w:id="1387"/>
      </w:r>
      <w:r>
        <w:rPr>
          <w:rFonts w:ascii="Amiri" w:hAnsi="Amiri" w:eastAsia="Amiri" w:cs="Amiri"/>
          <w:color w:val="111111"/>
          <w:sz w:val="28"/>
          <w:sz w:val="28"/>
          <w:szCs w:val="28"/>
          <w:rtl w:val="true"/>
          <w:lang w:bidi="ar-SA"/>
        </w:rPr>
        <w:t>إلينا من ثياب الكعبة هل يصلح لنا أن نلبس شيئاً منها؟ قال</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يصلح للصّبيان والمصاحف والمخدّة، تبتغي بذلك البركة إن شاء الله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عبدالملك بن عتبة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يصل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فيه دلالة على جواز لبس الصبيان الحرير فانّ ثياب الكعبة عادة تكون من الحرير الخالص، وكذلك يجوز إتخاذه للمخدّة وغلاف المصحف تبرکاً به</w:t>
      </w:r>
      <w:r>
        <w:rPr>
          <w:rFonts w:eastAsia="IRNazanin" w:cs="IRNazanin"/>
          <w:color w:val="111111"/>
          <w:sz w:val="28"/>
          <w:szCs w:val="28"/>
          <w:rtl w:val="true"/>
          <w:lang w:bidi="fa-IR"/>
        </w:rPr>
        <w:t>.</w:t>
      </w:r>
    </w:p>
    <w:p>
      <w:pPr>
        <w:pStyle w:val="Heading3"/>
        <w:numPr>
          <w:ilvl w:val="2"/>
          <w:numId w:val="1"/>
        </w:numPr>
        <w:rPr/>
      </w:pPr>
      <w:bookmarkStart w:id="655" w:name="__RefHeading___Toc1807555_2616395394"/>
      <w:bookmarkStart w:id="656" w:name="_Toc231"/>
      <w:bookmarkEnd w:id="655"/>
      <w:r>
        <w:rPr>
          <w:rtl w:val="true"/>
        </w:rPr>
        <w:t xml:space="preserve">باب </w:t>
      </w:r>
      <w:r>
        <w:rPr>
          <w:rtl w:val="true"/>
        </w:rPr>
        <w:t>(</w:t>
      </w:r>
      <w:r>
        <w:rPr/>
        <w:t>14</w:t>
      </w:r>
      <w:r>
        <w:rPr>
          <w:rtl w:val="true"/>
        </w:rPr>
        <w:t>)</w:t>
      </w:r>
      <w:r>
        <w:rPr>
          <w:rtl w:val="true"/>
        </w:rPr>
        <w:t>ثواب من أتى الكعبة عارفاً بحقها</w:t>
      </w:r>
      <w:bookmarkEnd w:id="65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بعض أصحابنا، عن الحسن بن یوسف، عن زكريا، عن علي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الكعبة، فعرف من حقّنا وحرمتنا ما عرف من حقّها </w:t>
      </w:r>
      <w:bookmarkStart w:id="657" w:name="pg13462_137086"/>
    </w:p>
    <w:p>
      <w:pPr>
        <w:pStyle w:val="BookText"/>
        <w:rPr/>
      </w:pPr>
      <w:bookmarkEnd w:id="657"/>
      <w:r>
        <w:rPr>
          <w:rFonts w:ascii="Amiri" w:hAnsi="Amiri" w:eastAsia="Amiri" w:cs="Amiri"/>
          <w:color w:val="111111"/>
          <w:sz w:val="28"/>
          <w:sz w:val="28"/>
          <w:szCs w:val="28"/>
          <w:rtl w:val="true"/>
          <w:lang w:bidi="ar-SA"/>
        </w:rPr>
        <w:t>وحرمتها، لم يخرج من مكة إلاّ وقد غفر له ذنوبه، وكفاه الله ما أهمّه من أمر الدنيا و آخرته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807557_2616395394"/>
      <w:bookmarkStart w:id="659" w:name="_Toc232"/>
      <w:bookmarkEnd w:id="658"/>
      <w:r>
        <w:rPr>
          <w:rtl w:val="true"/>
        </w:rPr>
        <w:t xml:space="preserve">باب </w:t>
      </w:r>
      <w:r>
        <w:rPr>
          <w:rtl w:val="true"/>
        </w:rPr>
        <w:t>(</w:t>
      </w:r>
      <w:r>
        <w:rPr/>
        <w:t>15</w:t>
      </w:r>
      <w:r>
        <w:rPr>
          <w:rtl w:val="true"/>
        </w:rPr>
        <w:t>)</w:t>
      </w:r>
      <w:r>
        <w:rPr>
          <w:rtl w:val="true"/>
        </w:rPr>
        <w:t>ثواب الحنين الى الكعبة</w:t>
      </w:r>
      <w:bookmarkEnd w:id="659"/>
    </w:p>
    <w:p>
      <w:pPr>
        <w:pStyle w:val="BookText"/>
        <w:rPr/>
      </w:pPr>
      <w:r>
        <w:rPr>
          <w:rFonts w:eastAsia="IRNazanin" w:cs="IRNazanin"/>
          <w:color w:val="111111"/>
          <w:sz w:val="28"/>
          <w:szCs w:val="28"/>
          <w:lang w:bidi="fa-IR"/>
        </w:rPr>
        <w:t>21513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أبي عبدالله الخزّاز،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للكعبة للحظة في كلّ يوم، يُغفَر لمن طاف بها، أو حنّ قلبه إليها، أو حبسه عنها عذر</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1807559_2616395394"/>
      <w:bookmarkStart w:id="661" w:name="_Toc233"/>
      <w:bookmarkEnd w:id="660"/>
      <w:r>
        <w:rPr>
          <w:rtl w:val="true"/>
        </w:rPr>
        <w:t xml:space="preserve">باب </w:t>
      </w:r>
      <w:r>
        <w:rPr>
          <w:rtl w:val="true"/>
        </w:rPr>
        <w:t>(</w:t>
      </w:r>
      <w:r>
        <w:rPr/>
        <w:t>16</w:t>
      </w:r>
      <w:r>
        <w:rPr>
          <w:rtl w:val="true"/>
        </w:rPr>
        <w:t>)</w:t>
      </w:r>
      <w:r>
        <w:rPr>
          <w:rtl w:val="true"/>
        </w:rPr>
        <w:t>ثواب النظر الى الكعبة</w:t>
      </w:r>
      <w:bookmarkEnd w:id="66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علي بن عبدالعزيز،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بمعرفة</w:t>
      </w:r>
      <w:r>
        <w:rPr>
          <w:rStyle w:val="FootnoteAnchor"/>
          <w:rtl w:val="true"/>
        </w:rPr>
        <w:footnoteReference w:id="1394"/>
      </w:r>
      <w:r>
        <w:rPr>
          <w:rFonts w:ascii="Amiri" w:hAnsi="Amiri" w:eastAsia="Amiri" w:cs="Amiri"/>
          <w:color w:val="111111"/>
          <w:sz w:val="28"/>
          <w:sz w:val="28"/>
          <w:szCs w:val="28"/>
          <w:rtl w:val="true"/>
          <w:lang w:bidi="ar-SA"/>
        </w:rPr>
        <w:t>فعرف من حقّنا وحرمتنا مثل الّذي عرف من حقّها وحرمتها غفر الله له ذنوبه</w:t>
      </w:r>
      <w:r>
        <w:rPr>
          <w:rStyle w:val="FootnoteAnchor"/>
          <w:rtl w:val="true"/>
        </w:rPr>
        <w:footnoteReference w:id="1395"/>
      </w:r>
      <w:r>
        <w:rPr>
          <w:rFonts w:ascii="Amiri" w:hAnsi="Amiri" w:eastAsia="Amiri" w:cs="Amiri"/>
          <w:color w:val="111111"/>
          <w:sz w:val="28"/>
          <w:sz w:val="28"/>
          <w:szCs w:val="28"/>
          <w:rtl w:val="true"/>
          <w:lang w:bidi="ar-SA"/>
        </w:rPr>
        <w:t>وكفاه همّ الدّنيا والآخرة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إسماعيل بن مسلم، عن جعفر،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الكعبة حُبّاً لها یهدم الخطايا هدماً</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حديد، عن مرازم،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أيسر ما ينظر إلى الكعبة أن يعطيه الله بكلّ نظرة حسنة، ويُمحِي عنه سيّئة، ويرفع له درجة</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أقل ما يُعطي الله لمن ينظر الى الكعبة هذه الامور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الحسن بن عليّ، عن ابن رباط، عن سيف التمّار،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لم يزل تكتب له حسنة، و تُمحى عنه سيّئة، حتّى ينصرف ببصره عنها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الكعبة عبادة، والنظر إلى الوالدين عبادة، والنظر إلى الإمام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كتبت له حسنة، ومُحيت عنه عشر سيّئات</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إسماعيل، عن الفضل بن شاذان جميعاً، عن ابن أبي عمير، عن معاوية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الكعبة</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والظاهر انه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عشرين ومائة رحمة منها ستّون للطائفين واربعون للمصلّين وعشرون للناظرين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السعدآبادي، عن أحمد بن أبي عبدالله البرقي،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عن القاسم ابن يحيى، عن جدّه الحسن بن راشد،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62" w:name="pg13462_137089"/>
    </w:p>
    <w:p>
      <w:pPr>
        <w:pStyle w:val="BookText"/>
        <w:rPr/>
      </w:pPr>
      <w:bookmarkEnd w:id="6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حجّاجاً إلى بيت الله ، فأكثروا النّظر الى بيت الله، فإنّ لله مائة وعشرين رحمة عند بيته الحرام، ستّون للطائفين، وأربعون للمصلّين، وعشرون للناظرين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أوحى الله تعالى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أهبط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مائة وسبعين رحمة، فجعل منها سنين للطائفين، وخمسين للعاكفين، وأربعين للمصلّين، وعشرين للناظرين</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807561_2616395394"/>
      <w:bookmarkStart w:id="664" w:name="_Toc234"/>
      <w:bookmarkEnd w:id="663"/>
      <w:r>
        <w:rPr>
          <w:rtl w:val="true"/>
        </w:rPr>
        <w:t xml:space="preserve">باب </w:t>
      </w:r>
      <w:r>
        <w:rPr>
          <w:rtl w:val="true"/>
        </w:rPr>
        <w:t>(</w:t>
      </w:r>
      <w:r>
        <w:rPr/>
        <w:t>17</w:t>
      </w:r>
      <w:r>
        <w:rPr>
          <w:rtl w:val="true"/>
        </w:rPr>
        <w:t>)</w:t>
      </w:r>
      <w:r>
        <w:rPr>
          <w:rtl w:val="true"/>
        </w:rPr>
        <w:t>ثواب الدخول في الكعبة</w:t>
      </w:r>
      <w:bookmarkEnd w:id="664"/>
    </w:p>
    <w:p>
      <w:pPr>
        <w:pStyle w:val="BookText"/>
        <w:rPr/>
      </w:pPr>
      <w:r>
        <w:rPr>
          <w:rFonts w:eastAsia="Amiri" w:cs="Amiri" w:ascii="Amiri" w:hAnsi="Amiri"/>
          <w:color w:val="111111"/>
          <w:sz w:val="28"/>
          <w:szCs w:val="28"/>
          <w:lang w:bidi="ar-SA"/>
        </w:rPr>
        <w:t>21522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احمد، عن يعقوب بن يزيد، عن ابن فضّال، عن ابن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دخول في رحمة الله، والخروج منها خروج من الذنوب، معصوم فيما بقي من عمره، مغفور له ما سلف من ذنوبه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مثله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665" w:name="pg13462_137090"/>
    </w:p>
    <w:p>
      <w:pPr>
        <w:pStyle w:val="BookText"/>
        <w:rPr/>
      </w:pPr>
      <w:bookmarkEnd w:id="665"/>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الكعبة دخول في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الكعبة بسكينة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يدخلها غير متكبّر و لامتجبّر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807563_2616395394"/>
      <w:bookmarkStart w:id="667" w:name="_Toc235"/>
      <w:bookmarkEnd w:id="666"/>
      <w:r>
        <w:rPr>
          <w:rtl w:val="true"/>
        </w:rPr>
        <w:t xml:space="preserve">باب </w:t>
      </w:r>
      <w:r>
        <w:rPr>
          <w:rtl w:val="true"/>
        </w:rPr>
        <w:t>(</w:t>
      </w:r>
      <w:r>
        <w:rPr/>
        <w:t>18</w:t>
      </w:r>
      <w:r>
        <w:rPr>
          <w:rtl w:val="true"/>
        </w:rPr>
        <w:t>)</w:t>
      </w:r>
      <w:r>
        <w:rPr>
          <w:rtl w:val="true"/>
        </w:rPr>
        <w:t>آداب دخول الكعبة</w:t>
      </w:r>
      <w:bookmarkEnd w:id="667"/>
    </w:p>
    <w:p>
      <w:pPr>
        <w:pStyle w:val="BookText"/>
        <w:rPr/>
      </w:pPr>
      <w:r>
        <w:rPr>
          <w:rFonts w:eastAsia="IRNazanin" w:cs="IRNazanin"/>
          <w:color w:val="111111"/>
          <w:sz w:val="28"/>
          <w:szCs w:val="28"/>
          <w:lang w:bidi="fa-IR"/>
        </w:rPr>
        <w:t>21524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الصلاة في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العمودين تقوم على البلاطة الحمراء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عليها ثمّ أقبل على أركان البيت وكبّر إلى كلَّ ركن منه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الكعبة ثمّ أراد بين العمودين فلم يقدر عليه فصلّی دونه ثمّ خرج فمضى حتى خرج من المسجد</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عن ابن أبي عمير، عن هشام بن </w:t>
      </w:r>
    </w:p>
    <w:p>
      <w:pPr>
        <w:pStyle w:val="BookText"/>
        <w:rPr/>
      </w:pPr>
      <w:r>
        <w:rPr>
          <w:rFonts w:ascii="IRNazanin" w:hAnsi="IRNazanin" w:eastAsia="IRNazanin"/>
          <w:color w:val="111111"/>
          <w:sz w:val="28"/>
          <w:sz w:val="28"/>
          <w:szCs w:val="28"/>
          <w:rtl w:val="true"/>
          <w:lang w:bidi="fa-IR"/>
        </w:rPr>
        <w:t xml:space="preserve">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إلا مرّة وبسط فيها ثوبه تحت قدميه وخَلَع نعليه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إسماعيل، عن الفضل بن شاذان، عن صفوان،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دخول الكعبة فاغتسل قبل أن تدخلها، ولاتدخلها بحذاء، وتقول إذا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w:t>
      </w:r>
      <w:r>
        <w:rPr>
          <w:rStyle w:val="FootnoteAnchor"/>
          <w:rtl w:val="true"/>
        </w:rPr>
        <w:footnoteReference w:id="1414"/>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بين</w:t>
      </w:r>
      <w:r>
        <w:rPr>
          <w:rStyle w:val="FootnoteAnchor"/>
          <w:rtl w:val="true"/>
        </w:rPr>
        <w:footnoteReference w:id="1415"/>
      </w:r>
      <w:r>
        <w:rPr>
          <w:rFonts w:ascii="IRNazanin" w:hAnsi="IRNazanin" w:eastAsia="IRNazanin"/>
          <w:color w:val="111111"/>
          <w:sz w:val="28"/>
          <w:sz w:val="28"/>
          <w:szCs w:val="28"/>
          <w:rtl w:val="true"/>
          <w:lang w:bidi="fa-IR"/>
        </w:rPr>
        <w:t>الاسطوانتين على الرخامة الحمراء تقرء في الركعة الاُولى حم السجدة وفي الثانية عدد آياتها من القرآن، وتصلّي في زواياه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تَهیّا أو تَعبّا أو أَعدَّ أو استعدّ</w:t>
      </w:r>
      <w:r>
        <w:rPr>
          <w:rStyle w:val="FootnoteAnchor"/>
          <w:rtl w:val="true"/>
        </w:rPr>
        <w:footnoteReference w:id="1416"/>
      </w:r>
      <w:r>
        <w:rPr>
          <w:rFonts w:ascii="Amiri" w:hAnsi="Amiri" w:eastAsia="Amiri" w:cs="Amiri"/>
          <w:color w:val="111111"/>
          <w:sz w:val="28"/>
          <w:sz w:val="28"/>
          <w:szCs w:val="28"/>
          <w:rtl w:val="true"/>
          <w:lang w:bidi="ar-SA"/>
        </w:rPr>
        <w:t>لوفادة إلى مخلوق رجاء رفده وجائزته</w:t>
      </w:r>
      <w:r>
        <w:rPr>
          <w:rStyle w:val="FootnoteAnchor"/>
          <w:rtl w:val="true"/>
        </w:rPr>
        <w:footnoteReference w:id="1417"/>
      </w:r>
      <w:r>
        <w:rPr>
          <w:rFonts w:ascii="Amiri" w:hAnsi="Amiri" w:eastAsia="Amiri" w:cs="Amiri"/>
          <w:color w:val="111111"/>
          <w:sz w:val="28"/>
          <w:sz w:val="28"/>
          <w:szCs w:val="28"/>
          <w:rtl w:val="true"/>
          <w:lang w:bidi="ar-SA"/>
        </w:rPr>
        <w:t>ونوافله وفواضله فإليك ياسيّدي</w:t>
      </w:r>
      <w:r>
        <w:rPr>
          <w:rStyle w:val="FootnoteAnchor"/>
          <w:rtl w:val="true"/>
        </w:rPr>
        <w:footnoteReference w:id="1418"/>
      </w:r>
      <w:r>
        <w:rPr>
          <w:rFonts w:ascii="Amiri" w:hAnsi="Amiri" w:eastAsia="Amiri" w:cs="Amiri"/>
          <w:color w:val="111111"/>
          <w:sz w:val="28"/>
          <w:sz w:val="28"/>
          <w:szCs w:val="28"/>
          <w:rtl w:val="true"/>
          <w:lang w:bidi="ar-SA"/>
        </w:rPr>
        <w:t>تَهيئتي وتَعبئتي وإعدادي واستعدادي</w:t>
      </w:r>
      <w:r>
        <w:rPr>
          <w:rStyle w:val="FootnoteAnchor"/>
          <w:rtl w:val="true"/>
        </w:rPr>
        <w:footnoteReference w:id="1419"/>
      </w:r>
      <w:r>
        <w:rPr>
          <w:rFonts w:ascii="Amiri" w:hAnsi="Amiri" w:eastAsia="Amiri" w:cs="Amiri"/>
          <w:color w:val="111111"/>
          <w:sz w:val="28"/>
          <w:sz w:val="28"/>
          <w:szCs w:val="28"/>
          <w:rtl w:val="true"/>
          <w:lang w:bidi="ar-SA"/>
        </w:rPr>
        <w:t>رجاءَ رفدك ونوافلك وجائزتك</w:t>
      </w:r>
      <w:r>
        <w:rPr>
          <w:rStyle w:val="FootnoteAnchor"/>
          <w:rtl w:val="true"/>
        </w:rPr>
        <w:footnoteReference w:id="1420"/>
      </w:r>
      <w:r>
        <w:rPr>
          <w:rFonts w:ascii="Amiri" w:hAnsi="Amiri" w:eastAsia="Amiri" w:cs="Amiri"/>
          <w:color w:val="111111"/>
          <w:sz w:val="28"/>
          <w:sz w:val="28"/>
          <w:szCs w:val="28"/>
          <w:rtl w:val="true"/>
          <w:lang w:bidi="ar-SA"/>
        </w:rPr>
        <w:t>فلاتخيّب اليومَ رجائي، يامن لايخيب عليه سائل، ولاينقصه نائل</w:t>
      </w:r>
      <w:r>
        <w:rPr>
          <w:rStyle w:val="FootnoteAnchor"/>
          <w:rtl w:val="true"/>
        </w:rPr>
        <w:footnoteReference w:id="1421"/>
      </w:r>
      <w:r>
        <w:rPr>
          <w:rFonts w:ascii="Amiri" w:hAnsi="Amiri" w:eastAsia="Amiri" w:cs="Amiri"/>
          <w:color w:val="111111"/>
          <w:sz w:val="28"/>
          <w:sz w:val="28"/>
          <w:szCs w:val="28"/>
          <w:rtl w:val="true"/>
          <w:lang w:bidi="ar-SA"/>
        </w:rPr>
        <w:t xml:space="preserve">فإنّي لم آتك اليوم بعمل صالح قدّمتُه </w:t>
      </w:r>
    </w:p>
    <w:p>
      <w:pPr>
        <w:pStyle w:val="BookText"/>
        <w:rPr/>
      </w:pPr>
      <w:r>
        <w:rPr>
          <w:rFonts w:ascii="Amiri" w:hAnsi="Amiri" w:eastAsia="Amiri" w:cs="Amiri"/>
          <w:color w:val="111111"/>
          <w:sz w:val="28"/>
          <w:sz w:val="28"/>
          <w:szCs w:val="28"/>
          <w:rtl w:val="true"/>
          <w:lang w:bidi="ar-SA"/>
        </w:rPr>
        <w:t>ولاشفاعة مخلوق رجوتُه ولكنّي أتيتك مُقرّاً بالظلم</w:t>
      </w:r>
      <w:r>
        <w:rPr>
          <w:rStyle w:val="FootnoteAnchor"/>
          <w:rtl w:val="true"/>
        </w:rPr>
        <w:footnoteReference w:id="1422"/>
      </w:r>
      <w:r>
        <w:rPr>
          <w:rFonts w:ascii="Amiri" w:hAnsi="Amiri" w:eastAsia="Amiri" w:cs="Amiri"/>
          <w:color w:val="111111"/>
          <w:sz w:val="28"/>
          <w:sz w:val="28"/>
          <w:szCs w:val="28"/>
          <w:rtl w:val="true"/>
          <w:lang w:bidi="ar-SA"/>
        </w:rPr>
        <w:t>والإساءة على نفسي فإنّه لاحجّة لي ولاعذر، فاسألك يامن هو كذلك أن تعطيني</w:t>
      </w:r>
      <w:r>
        <w:rPr>
          <w:rStyle w:val="FootnoteAnchor"/>
          <w:rtl w:val="true"/>
        </w:rPr>
        <w:footnoteReference w:id="1423"/>
      </w:r>
      <w:r>
        <w:rPr>
          <w:rFonts w:ascii="Amiri" w:hAnsi="Amiri" w:eastAsia="Amiri" w:cs="Amiri"/>
          <w:color w:val="111111"/>
          <w:sz w:val="28"/>
          <w:sz w:val="28"/>
          <w:szCs w:val="28"/>
          <w:rtl w:val="true"/>
          <w:lang w:bidi="ar-SA"/>
        </w:rPr>
        <w:t>مسألتي، وتُقيلني عثرتي، وتقبلني برغبتي، ولاتردّني مجبوهاً ممنوعاً ولاخائباً</w:t>
      </w:r>
      <w:r>
        <w:rPr>
          <w:rStyle w:val="FootnoteAnchor"/>
          <w:rtl w:val="true"/>
        </w:rPr>
        <w:footnoteReference w:id="1424"/>
      </w:r>
      <w:r>
        <w:rPr>
          <w:rFonts w:ascii="Amiri" w:hAnsi="Amiri" w:eastAsia="Amiri" w:cs="Amiri"/>
          <w:color w:val="111111"/>
          <w:sz w:val="28"/>
          <w:sz w:val="28"/>
          <w:szCs w:val="28"/>
          <w:rtl w:val="true"/>
          <w:lang w:bidi="ar-SA"/>
        </w:rPr>
        <w:t>، ياعظيم ياعظيم ياعظيم أرجوك للعظيم أسألك ياعظيم أن تغفر لي الذّنب العظيم،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ولاتدخلها</w:t>
      </w:r>
      <w:r>
        <w:rPr>
          <w:rStyle w:val="FootnoteAnchor"/>
          <w:rtl w:val="true"/>
        </w:rPr>
        <w:footnoteReference w:id="1425"/>
      </w:r>
      <w:r>
        <w:rPr>
          <w:rFonts w:ascii="Amiri" w:hAnsi="Amiri" w:eastAsia="Amiri" w:cs="Amiri"/>
          <w:color w:val="111111"/>
          <w:sz w:val="28"/>
          <w:sz w:val="28"/>
          <w:szCs w:val="28"/>
          <w:rtl w:val="true"/>
          <w:lang w:bidi="ar-SA"/>
        </w:rPr>
        <w:t>بحذاء ولاتبزق فيها ولاتمتخط فيها</w:t>
      </w:r>
      <w:r>
        <w:rPr>
          <w:rStyle w:val="FootnoteAnchor"/>
          <w:rtl w:val="true"/>
        </w:rPr>
        <w:footnoteReference w:id="1426"/>
      </w:r>
      <w:r>
        <w:rPr>
          <w:rFonts w:ascii="Amiri" w:hAnsi="Amiri" w:eastAsia="Amiri" w:cs="Amiri"/>
          <w:color w:val="111111"/>
          <w:sz w:val="28"/>
          <w:sz w:val="28"/>
          <w:szCs w:val="28"/>
          <w:rtl w:val="true"/>
          <w:lang w:bidi="ar-SA"/>
        </w:rPr>
        <w:t xml:space="preserve">ولم يدخلها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فتح مكّة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وصفوان بن يحيى، عن معاوية بن عمّار مثله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عن المجاهد،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وهو ساجد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لايردُّ غَضَبك إلاّ حِلمُك، ولایُجير من عذابك إلاّ رحمتك، ولا نجاء منك إلاّ بالتضرُّع اليك</w:t>
      </w:r>
      <w:r>
        <w:rPr>
          <w:rStyle w:val="FootnoteAnchor"/>
          <w:rtl w:val="true"/>
        </w:rPr>
        <w:footnoteReference w:id="1429"/>
      </w:r>
      <w:r>
        <w:rPr>
          <w:rFonts w:ascii="Amiri" w:hAnsi="Amiri" w:eastAsia="Amiri" w:cs="Amiri"/>
          <w:color w:val="111111"/>
          <w:sz w:val="28"/>
          <w:sz w:val="28"/>
          <w:szCs w:val="28"/>
          <w:rtl w:val="true"/>
          <w:lang w:bidi="ar-SA"/>
        </w:rPr>
        <w:t xml:space="preserve">فهب لي يا إلهي فَرَجاً بالقُدرة التي بها تُحيي اموات العباد وبها تنشُر مَيت البلاد، </w:t>
      </w:r>
    </w:p>
    <w:p>
      <w:pPr>
        <w:pStyle w:val="BookText"/>
        <w:rPr/>
      </w:pPr>
      <w:r>
        <w:rPr>
          <w:rFonts w:ascii="Amiri" w:hAnsi="Amiri" w:eastAsia="Amiri" w:cs="Amiri"/>
          <w:color w:val="111111"/>
          <w:sz w:val="28"/>
          <w:sz w:val="28"/>
          <w:szCs w:val="28"/>
          <w:rtl w:val="true"/>
          <w:lang w:bidi="ar-SA"/>
        </w:rPr>
        <w:t>ولاتُهلكني يا إلهي غَمّاً حتى تستجيبَ لي دعائي، وتُعرّفني الاجابة، اللّهمَّ ارزقني العافية الى منتهى اَجَلي، ولاتشمت بي عَدُوّي، ولاتمكّنه من عُنقي، من ذا الذي يرفعني ان وضعتني، ومَن ذا الذي يضعني أن رفعتني، وان اهلكتني فمَن ذا الذي يعرض لك في عبدك أو يسألك عن أمرك، فقد علمتُ يا إلهي انّه ليس في حُكمك ظُلم، ولافي نقمتك عَجَلة، وانّما يعجل من يخاف الفوت، ويحتاج الى الظلم الضعيفُ، وقد تعاليتَ يا إلهي عن ذلك، يا إلهي فلاتجعلني للبلاء غَرَضاً، ولا لنقمتك نَصَباً، ومَهَّلني ونفسي، واقِلني عَثرتي، ولاتردَّ يدي في نَحري، ولاتتبعني بيلاء على أَثر بلاء، فقد ترى ضعفي وتضرُّعي اليك، ووحشتي من الناس، وأُنسي بك، أعوذ بك اليوم فأعِذني، وأَستجير بك فأجرني، واستعينُ بك على الضَرّاء فأعنّي، واستنصُرك فانصُرني، واتوكَّل عليك فاكفني، وأؤمن بك فآمنّي، واستنصُرك فأهدني، واسترحمُك فارحمني، واستغفرك ممّا تعلم فاغفر لي، واسترزقك مِن فضلك الواسع فارزقني، ولاحول ولاقوّة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الكعبة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بحلقتي الباب إذا دخلت ثمّ امض حتّى تأتي العمودين فصلَّ على الرُّخامة الحمراء ثمّ إذا خرجت من البيت فنزلت من الدُّرجة </w:t>
      </w:r>
      <w:bookmarkStart w:id="668" w:name="pg13462_137094"/>
    </w:p>
    <w:p>
      <w:pPr>
        <w:pStyle w:val="BookText"/>
        <w:rPr/>
      </w:pPr>
      <w:bookmarkEnd w:id="668"/>
      <w:r>
        <w:rPr>
          <w:rFonts w:ascii="Amiri" w:hAnsi="Amiri" w:eastAsia="Amiri" w:cs="Amiri"/>
          <w:color w:val="111111"/>
          <w:sz w:val="28"/>
          <w:sz w:val="28"/>
          <w:szCs w:val="28"/>
          <w:rtl w:val="true"/>
          <w:lang w:bidi="ar-SA"/>
        </w:rPr>
        <w:t>فصلَّ عن يمينك ركعتين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1807565_2616395394"/>
      <w:bookmarkStart w:id="670" w:name="_Toc236"/>
      <w:bookmarkEnd w:id="669"/>
      <w:r>
        <w:rPr>
          <w:rtl w:val="true"/>
        </w:rPr>
        <w:t xml:space="preserve">باب </w:t>
      </w:r>
      <w:r>
        <w:rPr>
          <w:rtl w:val="true"/>
        </w:rPr>
        <w:t>(</w:t>
      </w:r>
      <w:r>
        <w:rPr/>
        <w:t>19</w:t>
      </w:r>
      <w:r>
        <w:rPr>
          <w:rtl w:val="true"/>
        </w:rPr>
        <w:t>)</w:t>
      </w:r>
      <w:r>
        <w:rPr>
          <w:rtl w:val="true"/>
        </w:rPr>
        <w:t>استحباب دخول الكعبة للصَّرورة</w:t>
      </w:r>
      <w:bookmarkEnd w:id="670"/>
    </w:p>
    <w:p>
      <w:pPr>
        <w:pStyle w:val="BookText"/>
        <w:rPr/>
      </w:pPr>
      <w:r>
        <w:rPr>
          <w:rFonts w:eastAsia="IRNazanin" w:cs="IRNazanin"/>
          <w:color w:val="111111"/>
          <w:sz w:val="28"/>
          <w:szCs w:val="28"/>
          <w:lang w:bidi="fa-IR"/>
        </w:rPr>
        <w:t>21530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بن عثمان،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للصرورة أن يطأ المشعر الحرام، وأن يدخل البيت</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للصّرورة أن يدخل الكعبة، وأن يطأ المشعر الحرام، ومن ليس بصرورة فان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الى دخول الكعبة وأحبّ ذلك فعل، وكان مأجوراً، وإن كان على باب الكعبة زحام فلايزاحم الناس</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يطأ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لايمكث في المحمل بل ينزل ويطأ أرض المشعر ويقف عليه</w:t>
      </w:r>
      <w:r>
        <w:rPr>
          <w:rFonts w:eastAsia="Amiri" w:cs="Amiri" w:ascii="Amiri" w:hAnsi="Amiri"/>
          <w:color w:val="111111"/>
          <w:sz w:val="28"/>
          <w:szCs w:val="28"/>
          <w:rtl w:val="true"/>
          <w:lang w:bidi="ar-SA"/>
        </w:rPr>
        <w:t xml:space="preserve">. </w:t>
      </w:r>
      <w:bookmarkStart w:id="671" w:name="pg13462_137095"/>
    </w:p>
    <w:p>
      <w:pPr>
        <w:pStyle w:val="BookText"/>
        <w:rPr/>
      </w:pPr>
      <w:bookmarkEnd w:id="67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نعله ويطأ المشعر برجله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حمّاد ابن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الصرورة فيدخله وامّا من قد حجّ فلا</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سعيد الأعرج،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للصرورة أن يدخل البيت قبل أن يرجع فاذا دخلته فادخله بسكينة ووقار ثم ائت كل زاوية من زواياه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قلت ومن دخله كان آمناً فأمني من عذاب</w:t>
      </w:r>
      <w:r>
        <w:rPr>
          <w:rStyle w:val="FootnoteAnchor"/>
          <w:rtl w:val="true"/>
        </w:rPr>
        <w:footnoteReference w:id="1437"/>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بين العمودين اللذين يليان</w:t>
      </w:r>
      <w:r>
        <w:rPr>
          <w:rStyle w:val="FootnoteAnchor"/>
          <w:rtl w:val="true"/>
        </w:rPr>
        <w:footnoteReference w:id="1438"/>
      </w:r>
      <w:r>
        <w:rPr>
          <w:rFonts w:ascii="Amiri" w:hAnsi="Amiri" w:eastAsia="Amiri" w:cs="Amiri"/>
          <w:color w:val="111111"/>
          <w:sz w:val="28"/>
          <w:sz w:val="28"/>
          <w:szCs w:val="28"/>
          <w:rtl w:val="true"/>
          <w:lang w:bidi="ar-SA"/>
        </w:rPr>
        <w:t>على الرخامة الحمراء، وان</w:t>
      </w:r>
      <w:r>
        <w:rPr>
          <w:rStyle w:val="FootnoteAnchor"/>
          <w:rtl w:val="true"/>
        </w:rPr>
        <w:footnoteReference w:id="1439"/>
      </w:r>
      <w:r>
        <w:rPr>
          <w:rFonts w:ascii="Amiri" w:hAnsi="Amiri" w:eastAsia="Amiri" w:cs="Amiri"/>
          <w:color w:val="111111"/>
          <w:sz w:val="28"/>
          <w:sz w:val="28"/>
          <w:szCs w:val="28"/>
          <w:rtl w:val="true"/>
          <w:lang w:bidi="ar-SA"/>
        </w:rPr>
        <w:t xml:space="preserve">كثر الناس فاستقبل كل زاوية في مقامك حيث صلّيت وادع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807567_2616395394"/>
      <w:bookmarkStart w:id="673" w:name="_Toc237"/>
      <w:bookmarkEnd w:id="672"/>
      <w:r>
        <w:rPr>
          <w:rtl w:val="true"/>
        </w:rPr>
        <w:t xml:space="preserve">باب </w:t>
      </w:r>
      <w:r>
        <w:rPr>
          <w:rtl w:val="true"/>
        </w:rPr>
        <w:t>(</w:t>
      </w:r>
      <w:r>
        <w:rPr/>
        <w:t>20</w:t>
      </w:r>
      <w:r>
        <w:rPr>
          <w:rtl w:val="true"/>
        </w:rPr>
        <w:t>)</w:t>
      </w:r>
      <w:r>
        <w:rPr>
          <w:rtl w:val="true"/>
        </w:rPr>
        <w:t>استحباب الغسل لدخول البيت</w:t>
      </w:r>
      <w:bookmarkEnd w:id="6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w:t>
      </w:r>
    </w:p>
    <w:p>
      <w:pPr>
        <w:pStyle w:val="BookText"/>
        <w:rPr/>
      </w:pPr>
      <w:r>
        <w:rPr>
          <w:rFonts w:ascii="Amiri" w:hAnsi="Amiri" w:eastAsia="Amiri" w:cs="Amiri"/>
          <w:color w:val="111111"/>
          <w:sz w:val="28"/>
          <w:sz w:val="28"/>
          <w:szCs w:val="28"/>
          <w:rtl w:val="true"/>
          <w:lang w:bidi="ar-SA"/>
        </w:rPr>
        <w:t>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اتغتسل النساء إذا أتين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وينبغي للعبد أن لا يدخل إلا وهو طاهر قد غسل عنه العرق والاذى وتطهّر</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وعبدالله ابني محمد ابن عيسى، عن محمّد بن أبي عمير، عن حماد بن عثمان، عن عبيدالله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دخول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قدرت على ذلك فافعله، وإن خشيت الزحام فلاتُغَرّر بنفسك</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أراد دخول الكعبة أن يغتسل</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bookmarkStart w:id="674" w:name="pg13462_137097"/>
    </w:p>
    <w:p>
      <w:pPr>
        <w:pStyle w:val="Heading3"/>
        <w:numPr>
          <w:ilvl w:val="2"/>
          <w:numId w:val="1"/>
        </w:numPr>
        <w:rPr/>
      </w:pPr>
      <w:bookmarkStart w:id="675" w:name="__RefHeading___Toc1807569_2616395394"/>
      <w:bookmarkStart w:id="676" w:name="_Toc238"/>
      <w:bookmarkEnd w:id="674"/>
      <w:bookmarkEnd w:id="675"/>
      <w:r>
        <w:rPr>
          <w:rtl w:val="true"/>
        </w:rPr>
        <w:t xml:space="preserve">باب </w:t>
      </w:r>
      <w:r>
        <w:rPr>
          <w:rtl w:val="true"/>
        </w:rPr>
        <w:t>(</w:t>
      </w:r>
      <w:r>
        <w:rPr/>
        <w:t>21</w:t>
      </w:r>
      <w:r>
        <w:rPr>
          <w:rtl w:val="true"/>
        </w:rPr>
        <w:t>)</w:t>
      </w:r>
      <w:r>
        <w:rPr>
          <w:rtl w:val="true"/>
        </w:rPr>
        <w:t xml:space="preserve">دعاء الامام الصادق </w:t>
      </w:r>
      <w:r>
        <w:rPr>
          <w:rtl w:val="true"/>
        </w:rPr>
        <w:t>(</w:t>
      </w:r>
      <w:r>
        <w:rPr>
          <w:rtl w:val="true"/>
        </w:rPr>
        <w:t>عليه السّلام</w:t>
      </w:r>
      <w:r>
        <w:rPr>
          <w:rtl w:val="true"/>
        </w:rPr>
        <w:t xml:space="preserve">) </w:t>
      </w:r>
      <w:r>
        <w:rPr>
          <w:rtl w:val="true"/>
        </w:rPr>
        <w:t>حين الخروج من الكعبة</w:t>
      </w:r>
      <w:bookmarkEnd w:id="676"/>
    </w:p>
    <w:p>
      <w:pPr>
        <w:pStyle w:val="BookText"/>
        <w:rPr/>
      </w:pPr>
      <w:r>
        <w:rPr>
          <w:rFonts w:eastAsia="Amiri" w:cs="Amiri" w:ascii="Amiri" w:hAnsi="Amiri"/>
          <w:color w:val="111111"/>
          <w:sz w:val="28"/>
          <w:szCs w:val="28"/>
          <w:lang w:bidi="ar-SA"/>
        </w:rPr>
        <w:t>21536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عبدالله بن سنان</w:t>
      </w:r>
      <w:r>
        <w:rPr>
          <w:rStyle w:val="FootnoteAnchor"/>
          <w:rtl w:val="true"/>
        </w:rPr>
        <w:footnoteReference w:id="14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من الكعبة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تجهد بلاءنا، ربّنا ولا</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تجهد بلاءناء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لاتوصله الى ذلك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تشمت بنا أعداءنا، فإنّك أنت الضارُّ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فصلّي إلى جانب الدُّرجة جعل الدُّرجة عن يساره مستقبل الكعبة ليس بينها وبينه أحدٌ ثمّ خرج إلى منزله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807571_2616395394"/>
      <w:bookmarkStart w:id="678" w:name="_Toc239"/>
      <w:bookmarkEnd w:id="677"/>
      <w:r>
        <w:rPr>
          <w:rtl w:val="true"/>
        </w:rPr>
        <w:t xml:space="preserve">باب </w:t>
      </w:r>
      <w:r>
        <w:rPr>
          <w:rtl w:val="true"/>
        </w:rPr>
        <w:t>(</w:t>
      </w:r>
      <w:r>
        <w:rPr/>
        <w:t>22</w:t>
      </w:r>
      <w:r>
        <w:rPr>
          <w:rtl w:val="true"/>
        </w:rPr>
        <w:t>)</w:t>
      </w:r>
      <w:r>
        <w:rPr>
          <w:rtl w:val="true"/>
        </w:rPr>
        <w:t>جواز دخول النساء في الكعبة</w:t>
      </w:r>
      <w:bookmarkEnd w:id="6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w:t>
      </w:r>
      <w:bookmarkStart w:id="679" w:name="pg13462_137098"/>
    </w:p>
    <w:p>
      <w:pPr>
        <w:pStyle w:val="BookText"/>
        <w:rPr/>
      </w:pPr>
      <w:bookmarkEnd w:id="679"/>
      <w:r>
        <w:rPr>
          <w:rFonts w:ascii="Amiri" w:hAnsi="Amiri" w:eastAsia="Amiri" w:cs="Amiri"/>
          <w:color w:val="111111"/>
          <w:sz w:val="28"/>
          <w:sz w:val="28"/>
          <w:szCs w:val="28"/>
          <w:rtl w:val="true"/>
          <w:lang w:bidi="ar-SA"/>
        </w:rPr>
        <w:t xml:space="preserve">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دخول النساء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وإن فَعلن فهو أفضل</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807573_2616395394"/>
      <w:bookmarkStart w:id="681" w:name="_Toc240"/>
      <w:bookmarkEnd w:id="680"/>
      <w:r>
        <w:rPr>
          <w:rtl w:val="true"/>
        </w:rPr>
        <w:t xml:space="preserve">باب </w:t>
      </w:r>
      <w:r>
        <w:rPr>
          <w:rtl w:val="true"/>
        </w:rPr>
        <w:t>(</w:t>
      </w:r>
      <w:r>
        <w:rPr/>
        <w:t>23</w:t>
      </w:r>
      <w:r>
        <w:rPr>
          <w:rtl w:val="true"/>
        </w:rPr>
        <w:t>)</w:t>
      </w:r>
      <w:r>
        <w:rPr>
          <w:rtl w:val="true"/>
        </w:rPr>
        <w:t>استحباب الدعاء عند لمس حائط الكعبة</w:t>
      </w:r>
      <w:bookmarkEnd w:id="681"/>
    </w:p>
    <w:p>
      <w:pPr>
        <w:pStyle w:val="BookText"/>
        <w:rPr/>
      </w:pPr>
      <w:r>
        <w:rPr>
          <w:rFonts w:eastAsia="IRNazanin" w:cs="IRNazanin"/>
          <w:color w:val="111111"/>
          <w:sz w:val="28"/>
          <w:szCs w:val="28"/>
          <w:lang w:bidi="fa-IR"/>
        </w:rPr>
        <w:t>21538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الشيخ محمد بن علي الجبعي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من خط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 المعافي إلى نضر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وسفيان الثوري منذ ستين سنة، أو سبعين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البيت الحرام فعلّمني شيئاً أدعو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البيت الحرام فضع يدك على حائط البيت،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الفوت، ويا سامع الصوت، ويا كاسي العظام لحماً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 بعده ما شئت، فقال له سفيان شيئاً لم أفهم، فقال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یاسفیان او يا أبا عبدالله اذا جاءك ما تحبُ فأكثر من الحمد لله، واذا جاءك ما تكره فأكثر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واذا استبطأت الرزق، فأكثر من الاستغفار</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682" w:name="pg13462_137099"/>
    </w:p>
    <w:p>
      <w:pPr>
        <w:pStyle w:val="Heading3"/>
        <w:numPr>
          <w:ilvl w:val="2"/>
          <w:numId w:val="1"/>
        </w:numPr>
        <w:rPr/>
      </w:pPr>
      <w:bookmarkStart w:id="683" w:name="__RefHeading___Toc1807575_2616395394"/>
      <w:bookmarkStart w:id="684" w:name="_Toc241"/>
      <w:bookmarkEnd w:id="682"/>
      <w:bookmarkEnd w:id="683"/>
      <w:r>
        <w:rPr>
          <w:rtl w:val="true"/>
        </w:rPr>
        <w:t xml:space="preserve">باب </w:t>
      </w:r>
      <w:r>
        <w:rPr>
          <w:rtl w:val="true"/>
        </w:rPr>
        <w:t>(</w:t>
      </w:r>
      <w:r>
        <w:rPr/>
        <w:t>24</w:t>
      </w:r>
      <w:r>
        <w:rPr>
          <w:rtl w:val="true"/>
        </w:rPr>
        <w:t>)</w:t>
      </w:r>
      <w:r>
        <w:rPr>
          <w:rtl w:val="true"/>
        </w:rPr>
        <w:t>حكم الإهداء إلى الكعبة</w:t>
      </w:r>
      <w:bookmarkEnd w:id="684"/>
    </w:p>
    <w:p>
      <w:pPr>
        <w:pStyle w:val="BookText"/>
        <w:rPr/>
      </w:pPr>
      <w:r>
        <w:rPr>
          <w:rFonts w:eastAsia="IRNazanin" w:cs="IRNazanin"/>
          <w:color w:val="111111"/>
          <w:sz w:val="28"/>
          <w:szCs w:val="28"/>
          <w:lang w:bidi="fa-IR"/>
        </w:rPr>
        <w:t>21539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صالح بن السندي، عن جعفر بن بشیر، عن أبان، عن أبي الحسن</w:t>
      </w:r>
      <w:r>
        <w:rPr>
          <w:rStyle w:val="FootnoteAnchor"/>
          <w:rtl w:val="true"/>
        </w:rPr>
        <w:footnoteReference w:id="145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اهديت جارية إلى الكعبة فأعطيت</w:t>
      </w:r>
      <w:r>
        <w:rPr>
          <w:rStyle w:val="FootnoteAnchor"/>
          <w:rtl w:val="true"/>
        </w:rPr>
        <w:footnoteReference w:id="1455"/>
      </w:r>
      <w:r>
        <w:rPr>
          <w:rFonts w:ascii="Amiri" w:hAnsi="Amiri" w:eastAsia="Amiri" w:cs="Amiri"/>
          <w:color w:val="111111"/>
          <w:sz w:val="28"/>
          <w:sz w:val="28"/>
          <w:szCs w:val="28"/>
          <w:rtl w:val="true"/>
          <w:lang w:bidi="ar-SA"/>
        </w:rPr>
        <w:t>بها خمسمائة دينار فما ترى</w:t>
      </w:r>
      <w:r>
        <w:rPr>
          <w:rStyle w:val="FootnoteAnchor"/>
          <w:rtl w:val="true"/>
        </w:rPr>
        <w:footnoteReference w:id="14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بعها ثمّ خذ ثمنها ثمّ قم</w:t>
      </w:r>
      <w:r>
        <w:rPr>
          <w:rStyle w:val="FootnoteAnchor"/>
          <w:rtl w:val="true"/>
        </w:rPr>
        <w:footnoteReference w:id="1457"/>
      </w:r>
      <w:r>
        <w:rPr>
          <w:rFonts w:ascii="IRNazanin" w:hAnsi="IRNazanin" w:eastAsia="IRNazanin"/>
          <w:color w:val="111111"/>
          <w:sz w:val="28"/>
          <w:sz w:val="28"/>
          <w:szCs w:val="28"/>
          <w:rtl w:val="true"/>
          <w:lang w:bidi="fa-IR"/>
        </w:rPr>
        <w:t xml:space="preserve">على هذا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حائط الحِجر </w:t>
      </w:r>
      <w:r>
        <w:rPr>
          <w:rFonts w:eastAsia="IRNazanin" w:cs="IRNazanin"/>
          <w:color w:val="111111"/>
          <w:sz w:val="28"/>
          <w:szCs w:val="28"/>
          <w:rtl w:val="true"/>
          <w:lang w:bidi="fa-IR"/>
        </w:rPr>
        <w:t>-</w:t>
      </w:r>
      <w:r>
        <w:rPr>
          <w:rStyle w:val="FootnoteAnchor"/>
          <w:rtl w:val="true"/>
        </w:rPr>
        <w:footnoteReference w:id="1458"/>
      </w:r>
      <w:r>
        <w:rPr>
          <w:rFonts w:ascii="Amiri" w:hAnsi="Amiri" w:eastAsia="Amiri" w:cs="Amiri"/>
          <w:color w:val="111111"/>
          <w:sz w:val="28"/>
          <w:sz w:val="28"/>
          <w:szCs w:val="28"/>
          <w:rtl w:val="true"/>
          <w:lang w:bidi="ar-SA"/>
        </w:rPr>
        <w:t>ثمّ ناد وأعط</w:t>
      </w:r>
      <w:r>
        <w:rPr>
          <w:rStyle w:val="FootnoteAnchor"/>
          <w:rtl w:val="true"/>
        </w:rPr>
        <w:footnoteReference w:id="1459"/>
      </w:r>
      <w:r>
        <w:rPr>
          <w:rFonts w:ascii="Amiri" w:hAnsi="Amiri" w:eastAsia="Amiri" w:cs="Amiri"/>
          <w:color w:val="111111"/>
          <w:sz w:val="28"/>
          <w:sz w:val="28"/>
          <w:szCs w:val="28"/>
          <w:rtl w:val="true"/>
          <w:lang w:bidi="ar-SA"/>
        </w:rPr>
        <w:t>كلَّ منقطع به وكلّ محتاج من الحاجّ</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عن محمد بن الحسين بن أبي الخطّاب، عن جعفر بن بشير 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عن عباس بن عامر، عن </w:t>
      </w:r>
      <w:bookmarkStart w:id="685" w:name="pg13462_137100"/>
    </w:p>
    <w:p>
      <w:pPr>
        <w:pStyle w:val="BookText"/>
        <w:rPr/>
      </w:pPr>
      <w:bookmarkEnd w:id="685"/>
      <w:r>
        <w:rPr>
          <w:rFonts w:ascii="Amiri" w:hAnsi="Amiri" w:eastAsia="Amiri" w:cs="Amiri"/>
          <w:color w:val="111111"/>
          <w:sz w:val="28"/>
          <w:sz w:val="28"/>
          <w:szCs w:val="28"/>
          <w:rtl w:val="true"/>
          <w:lang w:bidi="ar-SA"/>
        </w:rPr>
        <w:t xml:space="preserve">ابان،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رجل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807577_2616395394"/>
      <w:bookmarkStart w:id="687" w:name="_Toc242"/>
      <w:bookmarkEnd w:id="686"/>
      <w:r>
        <w:rPr>
          <w:rtl w:val="true"/>
        </w:rPr>
        <w:t xml:space="preserve">باب </w:t>
      </w:r>
      <w:r>
        <w:rPr>
          <w:rtl w:val="true"/>
        </w:rPr>
        <w:t>(</w:t>
      </w:r>
      <w:r>
        <w:rPr/>
        <w:t>25</w:t>
      </w:r>
      <w:r>
        <w:rPr>
          <w:rtl w:val="true"/>
        </w:rPr>
        <w:t>)</w:t>
      </w:r>
      <w:r>
        <w:rPr>
          <w:rtl w:val="true"/>
        </w:rPr>
        <w:t>النهي عن إهداء ما للكعبة الى الحجَبة</w:t>
      </w:r>
      <w:bookmarkEnd w:id="687"/>
    </w:p>
    <w:p>
      <w:pPr>
        <w:pStyle w:val="BookText"/>
        <w:rPr/>
      </w:pPr>
      <w:r>
        <w:rPr>
          <w:rFonts w:eastAsia="IRNazanin" w:cs="IRNazanin"/>
          <w:color w:val="111111"/>
          <w:sz w:val="28"/>
          <w:szCs w:val="28"/>
          <w:lang w:bidi="fa-IR"/>
        </w:rPr>
        <w:t>21540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إبراهيم بن هاشم، عن عبدالله بن المغيرة، عن السكونيّ،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واديان يسيلان ذهباً وفضّة ما أهديت إلى الكعبة شيئاً لانّه يصير إلى الحَجَبة دون المساكين</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1807579_2616395394"/>
      <w:bookmarkStart w:id="689" w:name="_Toc243"/>
      <w:bookmarkEnd w:id="688"/>
      <w:r>
        <w:rPr>
          <w:rtl w:val="true"/>
        </w:rPr>
        <w:t xml:space="preserve">باب </w:t>
      </w:r>
      <w:r>
        <w:rPr>
          <w:rtl w:val="true"/>
        </w:rPr>
        <w:t>(</w:t>
      </w:r>
      <w:r>
        <w:rPr/>
        <w:t>26</w:t>
      </w:r>
      <w:r>
        <w:rPr>
          <w:rtl w:val="true"/>
        </w:rPr>
        <w:t>)</w:t>
      </w:r>
      <w:r>
        <w:rPr>
          <w:rtl w:val="true"/>
        </w:rPr>
        <w:t>كراهة الاحتباء قبالة الكعبة</w:t>
      </w:r>
      <w:bookmarkEnd w:id="68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اسباط،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لأحد أن يحتبي</w:t>
      </w:r>
      <w:r>
        <w:rPr>
          <w:rStyle w:val="FootnoteAnchor"/>
          <w:rtl w:val="true"/>
        </w:rPr>
        <w:footnoteReference w:id="1464"/>
      </w:r>
      <w:r>
        <w:rPr>
          <w:rFonts w:ascii="Amiri" w:hAnsi="Amiri" w:eastAsia="Amiri" w:cs="Amiri"/>
          <w:color w:val="111111"/>
          <w:sz w:val="28"/>
          <w:sz w:val="28"/>
          <w:szCs w:val="28"/>
          <w:rtl w:val="true"/>
          <w:lang w:bidi="ar-SA"/>
        </w:rPr>
        <w:t>قبالة الكعبة</w:t>
      </w:r>
      <w:r>
        <w:rPr>
          <w:rStyle w:val="FootnoteAnchor"/>
          <w:rtl w:val="true"/>
        </w:rPr>
        <w:footnoteReference w:id="1465"/>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يحيى،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الاحتباء للمحرم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الاحتباء في المسجد الحرام اعظاماً للكعبة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690" w:name="pg13462_137102"/>
    </w:p>
    <w:p>
      <w:pPr>
        <w:pStyle w:val="Heading2"/>
        <w:numPr>
          <w:ilvl w:val="1"/>
          <w:numId w:val="1"/>
        </w:numPr>
        <w:rPr/>
      </w:pPr>
      <w:bookmarkStart w:id="691" w:name="__RefHeading___Toc1807581_2616395394"/>
      <w:bookmarkStart w:id="692" w:name="_Toc244"/>
      <w:bookmarkEnd w:id="690"/>
      <w:bookmarkEnd w:id="691"/>
      <w:r>
        <w:rPr>
          <w:rtl w:val="true"/>
        </w:rPr>
        <w:t>أبواب فضل مكة والبيت الحرام</w:t>
      </w:r>
      <w:bookmarkEnd w:id="692"/>
    </w:p>
    <w:p>
      <w:pPr>
        <w:pStyle w:val="Heading3"/>
        <w:numPr>
          <w:ilvl w:val="2"/>
          <w:numId w:val="1"/>
        </w:numPr>
        <w:rPr/>
      </w:pPr>
      <w:bookmarkStart w:id="693" w:name="__RefHeading___Toc1807583_2616395394"/>
      <w:bookmarkStart w:id="694" w:name="_Toc245"/>
      <w:bookmarkEnd w:id="693"/>
      <w:r>
        <w:rPr>
          <w:rtl w:val="true"/>
        </w:rPr>
        <w:t xml:space="preserve">باب </w:t>
      </w:r>
      <w:r>
        <w:rPr>
          <w:rtl w:val="true"/>
        </w:rPr>
        <w:t>(</w:t>
      </w:r>
      <w:r>
        <w:rPr/>
        <w:t>1</w:t>
      </w:r>
      <w:r>
        <w:rPr>
          <w:rtl w:val="true"/>
        </w:rPr>
        <w:t>)</w:t>
      </w:r>
      <w:r>
        <w:rPr>
          <w:rtl w:val="true"/>
        </w:rPr>
        <w:t>علَّة تسمية مكة بكَّة</w:t>
      </w:r>
      <w:bookmarkEnd w:id="694"/>
    </w:p>
    <w:p>
      <w:pPr>
        <w:pStyle w:val="BookText"/>
        <w:rPr/>
      </w:pPr>
      <w:r>
        <w:rPr>
          <w:rFonts w:eastAsia="IRNazanin" w:cs="IRNazanin"/>
          <w:color w:val="111111"/>
          <w:sz w:val="28"/>
          <w:szCs w:val="28"/>
          <w:lang w:bidi="fa-IR"/>
        </w:rPr>
        <w:t>21543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الحسن، عن جعفر بن بشير، عن العزرمي،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مكّة بكّة لأنّ الناس يتباكون فيها</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عن أحمد بن أبي عبدالله البرقي، عن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الكعبة بكّة؟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لبكاء الناس حولها وفيها</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695" w:name="pg13462_137103"/>
    </w:p>
    <w:p>
      <w:pPr>
        <w:pStyle w:val="Heading3"/>
        <w:numPr>
          <w:ilvl w:val="2"/>
          <w:numId w:val="1"/>
        </w:numPr>
        <w:rPr/>
      </w:pPr>
      <w:bookmarkStart w:id="696" w:name="__RefHeading___Toc1807585_2616395394"/>
      <w:bookmarkStart w:id="697" w:name="_Toc246"/>
      <w:bookmarkEnd w:id="695"/>
      <w:bookmarkEnd w:id="696"/>
      <w:r>
        <w:rPr>
          <w:rtl w:val="true"/>
        </w:rPr>
        <w:t xml:space="preserve">باب </w:t>
      </w:r>
      <w:r>
        <w:rPr>
          <w:rtl w:val="true"/>
        </w:rPr>
        <w:t>(</w:t>
      </w:r>
      <w:r>
        <w:rPr/>
        <w:t>2</w:t>
      </w:r>
      <w:r>
        <w:rPr>
          <w:rtl w:val="true"/>
        </w:rPr>
        <w:t>)</w:t>
      </w:r>
      <w:r>
        <w:rPr>
          <w:rtl w:val="true"/>
        </w:rPr>
        <w:t>الآيات البیَّنات في مكة</w:t>
      </w:r>
      <w:bookmarkEnd w:id="697"/>
    </w:p>
    <w:p>
      <w:pPr>
        <w:pStyle w:val="BookText"/>
        <w:rPr/>
      </w:pPr>
      <w:r>
        <w:rPr>
          <w:rFonts w:eastAsia="Amiri" w:cs="Amiri" w:ascii="Amiri" w:hAnsi="Amiri"/>
          <w:color w:val="111111"/>
          <w:sz w:val="28"/>
          <w:szCs w:val="28"/>
          <w:lang w:bidi="ar-SA"/>
        </w:rPr>
        <w:t>21545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 ٭ فِيهِ آيَاتٌ بَيِّنَاتٌ</w:t>
      </w:r>
      <w:r>
        <w:rPr>
          <w:rFonts w:eastAsia="Amiri" w:cs="Amiri" w:ascii="Amiri" w:hAnsi="Amiri"/>
          <w:color w:val="111111"/>
          <w:sz w:val="28"/>
          <w:szCs w:val="28"/>
          <w:rtl w:val="true"/>
          <w:lang w:bidi="ar-SA"/>
        </w:rPr>
        <w:t>»</w:t>
      </w:r>
      <w:r>
        <w:rPr>
          <w:rStyle w:val="FootnoteAnchor"/>
          <w:rtl w:val="true"/>
        </w:rPr>
        <w:footnoteReference w:id="1471"/>
      </w:r>
      <w:r>
        <w:rPr>
          <w:rFonts w:ascii="IRNazanin" w:hAnsi="IRNazanin" w:eastAsia="IRNazanin"/>
          <w:color w:val="111111"/>
          <w:sz w:val="28"/>
          <w:sz w:val="28"/>
          <w:szCs w:val="28"/>
          <w:rtl w:val="true"/>
          <w:lang w:bidi="fa-IR"/>
        </w:rPr>
        <w:t>ما هذه الآيات البیّنات؟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إبراهيم حيث قام على الحجر فأثّرت فيه قدماه، والحجر الأسود، ومنزل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807587_2616395394"/>
      <w:bookmarkStart w:id="699" w:name="_Toc247"/>
      <w:bookmarkEnd w:id="698"/>
      <w:r>
        <w:rPr>
          <w:rtl w:val="true"/>
        </w:rPr>
        <w:t xml:space="preserve">باب </w:t>
      </w:r>
      <w:r>
        <w:rPr>
          <w:rtl w:val="true"/>
        </w:rPr>
        <w:t>(</w:t>
      </w:r>
      <w:r>
        <w:rPr/>
        <w:t>3</w:t>
      </w:r>
      <w:r>
        <w:rPr>
          <w:rtl w:val="true"/>
        </w:rPr>
        <w:t>)</w:t>
      </w:r>
      <w:r>
        <w:rPr>
          <w:rtl w:val="true"/>
        </w:rPr>
        <w:t xml:space="preserve">اصلاحات الامام المهدي </w:t>
      </w:r>
      <w:r>
        <w:rPr>
          <w:rtl w:val="true"/>
        </w:rPr>
        <w:t>(</w:t>
      </w:r>
      <w:r>
        <w:rPr>
          <w:rtl w:val="true"/>
        </w:rPr>
        <w:t>عليه السّلام</w:t>
      </w:r>
      <w:r>
        <w:rPr>
          <w:rtl w:val="true"/>
        </w:rPr>
        <w:t xml:space="preserve">) </w:t>
      </w:r>
      <w:r>
        <w:rPr>
          <w:rtl w:val="true"/>
        </w:rPr>
        <w:t>في مكة والمدينة والكوفة</w:t>
      </w:r>
      <w:bookmarkEnd w:id="69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عمّن حدّثه، عن محمّد بن الحسين، عن وهيب بن حفص،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ردّ البيت الحرام إلى أساسه، ومسجد الرّسول</w:t>
      </w:r>
      <w:r>
        <w:rPr>
          <w:rStyle w:val="FootnoteAnchor"/>
          <w:rtl w:val="true"/>
        </w:rPr>
        <w:footnoteReference w:id="1474"/>
      </w:r>
      <w:r>
        <w:rPr>
          <w:rFonts w:ascii="IRNazanin" w:hAnsi="IRNazanin" w:eastAsia="IRNazanin"/>
          <w:color w:val="111111"/>
          <w:sz w:val="28"/>
          <w:sz w:val="28"/>
          <w:szCs w:val="28"/>
          <w:rtl w:val="true"/>
          <w:lang w:bidi="fa-IR"/>
        </w:rPr>
        <w:t>إلى أساسه، و مسجد</w:t>
      </w:r>
      <w:r>
        <w:rPr>
          <w:rStyle w:val="FootnoteAnchor"/>
          <w:rtl w:val="true"/>
        </w:rPr>
        <w:footnoteReference w:id="1475"/>
      </w:r>
      <w:r>
        <w:rPr>
          <w:rFonts w:ascii="Amiri" w:hAnsi="Amiri" w:eastAsia="Amiri" w:cs="Amiri"/>
          <w:color w:val="111111"/>
          <w:sz w:val="28"/>
          <w:sz w:val="28"/>
          <w:szCs w:val="28"/>
          <w:rtl w:val="true"/>
          <w:lang w:bidi="ar-SA"/>
        </w:rPr>
        <w:t>الكوفة إلى أساسه</w:t>
      </w:r>
      <w:r>
        <w:rPr>
          <w:rFonts w:eastAsia="Amiri" w:cs="Amiri" w:ascii="Amiri" w:hAnsi="Amiri"/>
          <w:color w:val="111111"/>
          <w:sz w:val="28"/>
          <w:szCs w:val="28"/>
          <w:rtl w:val="true"/>
          <w:lang w:bidi="ar-SA"/>
        </w:rPr>
        <w:t xml:space="preserve">. </w:t>
      </w:r>
      <w:bookmarkStart w:id="700" w:name="pg13462_137104"/>
    </w:p>
    <w:p>
      <w:pPr>
        <w:pStyle w:val="BookText"/>
        <w:rPr/>
      </w:pPr>
      <w:bookmarkEnd w:id="700"/>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التمّارين من المسجد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محمد مثله</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807589_2616395394"/>
      <w:bookmarkStart w:id="702" w:name="_Toc248"/>
      <w:bookmarkEnd w:id="701"/>
      <w:r>
        <w:rPr>
          <w:rtl w:val="true"/>
        </w:rPr>
        <w:t xml:space="preserve">باب </w:t>
      </w:r>
      <w:r>
        <w:rPr>
          <w:rtl w:val="true"/>
        </w:rPr>
        <w:t>(</w:t>
      </w:r>
      <w:r>
        <w:rPr/>
        <w:t>4</w:t>
      </w:r>
      <w:r>
        <w:rPr>
          <w:rtl w:val="true"/>
        </w:rPr>
        <w:t>)</w:t>
      </w:r>
      <w:r>
        <w:rPr>
          <w:rtl w:val="true"/>
        </w:rPr>
        <w:t>قصة تُبَّع ومكَّة المكرّمة</w:t>
      </w:r>
      <w:bookmarkEnd w:id="702"/>
    </w:p>
    <w:p>
      <w:pPr>
        <w:pStyle w:val="BookText"/>
        <w:rPr/>
      </w:pPr>
      <w:r>
        <w:rPr>
          <w:rFonts w:eastAsia="Amiri" w:cs="Amiri" w:ascii="Amiri" w:hAnsi="Amiri"/>
          <w:color w:val="111111"/>
          <w:sz w:val="28"/>
          <w:szCs w:val="28"/>
          <w:lang w:bidi="ar-SA"/>
        </w:rPr>
        <w:t>21547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فيما بين مكّة والمدينة أنا وصاحب لي فتذاكرنا الأنصار فقال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نُزّاع</w:t>
      </w:r>
      <w:r>
        <w:rPr>
          <w:rStyle w:val="FootnoteAnchor"/>
          <w:rtl w:val="true"/>
        </w:rPr>
        <w:footnoteReference w:id="1478"/>
      </w:r>
      <w:r>
        <w:rPr>
          <w:rFonts w:ascii="Amiri" w:hAnsi="Amiri" w:eastAsia="Amiri" w:cs="Amiri"/>
          <w:color w:val="111111"/>
          <w:sz w:val="28"/>
          <w:sz w:val="28"/>
          <w:szCs w:val="28"/>
          <w:rtl w:val="true"/>
          <w:lang w:bidi="ar-SA"/>
        </w:rPr>
        <w:t>من قبائل وقال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ظلَّ شجرة فابتدأ الحديث ولم 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 لمّا أن جاء من قِبَل العراق وجاء معه العلماء وأبناء الأنبياء فلمّا انتهى إلى هذا الوادي لهذيل أتاه اُناسٌ من بعض القبائل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أهل بلدة قد لعبوا بالناس زماناً طويلاً حتّى اتّخذوا بلادهم حَرَماً وبنيتهم</w:t>
      </w:r>
      <w:r>
        <w:rPr>
          <w:rStyle w:val="FootnoteAnchor"/>
          <w:rtl w:val="true"/>
        </w:rPr>
        <w:footnoteReference w:id="1479"/>
      </w:r>
      <w:r>
        <w:rPr>
          <w:rFonts w:ascii="Amiri" w:hAnsi="Amiri" w:eastAsia="Amiri" w:cs="Amiri"/>
          <w:color w:val="111111"/>
          <w:sz w:val="28"/>
          <w:sz w:val="28"/>
          <w:szCs w:val="28"/>
          <w:rtl w:val="true"/>
          <w:lang w:bidi="ar-SA"/>
        </w:rPr>
        <w:t>ربّاً أو 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تقولون قَتلتُ مُقاتليهم وسَبيتُ ذرَّيتهم وهَدمتُ بنیتهم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عيناه حتى وقعتا على خدّيه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العلماء وأبناء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انظروني و أخبروني لما أصابني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يخبروه حتّى عزم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بأيّ شيء حَدَّثتَ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نفسي أن أقتل مُقاتليهم واسبي ذرّيّتهم واهدم بنيتهم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لانرى الّذي أصابك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البلد حرم الله، والبيت بيت الله وسكّانه ذرّيّة إبراهيم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فما مَخرجي ممّا وقعت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نفسك بغير ذلك، فعسى الله أن يردّ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نفسه بخير، فرجعت حَدقتاه حتى ثبتتا مكانهما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بالقوم الّذين أشاروا عليه بهدمها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البيت وكساه وأطعم الطعام ثلاثين يوماً كلّ يوم مائة جزور، حتّى حُملتِ الجفان إلى السباع في رؤوس الجبال، ونُثرتِ الأعلاف في الأودية للوحوش، ثمّ انصرف من مكّة إلى المدينة فأنزل بها قوماً من أهل اليمن من غسّان وهم الأنصار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النطاع وطيّبه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703" w:name="pg13462_137106"/>
    </w:p>
    <w:p>
      <w:pPr>
        <w:pStyle w:val="Heading3"/>
        <w:numPr>
          <w:ilvl w:val="2"/>
          <w:numId w:val="1"/>
        </w:numPr>
        <w:rPr/>
      </w:pPr>
      <w:bookmarkStart w:id="704" w:name="__RefHeading___Toc1807591_2616395394"/>
      <w:bookmarkStart w:id="705" w:name="_Toc249"/>
      <w:bookmarkEnd w:id="703"/>
      <w:bookmarkEnd w:id="704"/>
      <w:r>
        <w:rPr>
          <w:rtl w:val="true"/>
        </w:rPr>
        <w:t xml:space="preserve">باب </w:t>
      </w:r>
      <w:r>
        <w:rPr>
          <w:rtl w:val="true"/>
        </w:rPr>
        <w:t>(</w:t>
      </w:r>
      <w:r>
        <w:rPr/>
        <w:t>5</w:t>
      </w:r>
      <w:r>
        <w:rPr>
          <w:rtl w:val="true"/>
        </w:rPr>
        <w:t xml:space="preserve">) </w:t>
      </w:r>
      <w:r>
        <w:rPr>
          <w:rtl w:val="true"/>
        </w:rPr>
        <w:t>قصَّة إساف ونائلة</w:t>
      </w:r>
      <w:bookmarkEnd w:id="705"/>
    </w:p>
    <w:p>
      <w:pPr>
        <w:pStyle w:val="BookText"/>
        <w:rPr/>
      </w:pPr>
      <w:r>
        <w:rPr>
          <w:rFonts w:eastAsia="Amiri" w:cs="Amiri" w:ascii="Amiri" w:hAnsi="Amiri"/>
          <w:color w:val="111111"/>
          <w:sz w:val="28"/>
          <w:szCs w:val="28"/>
          <w:lang w:bidi="ar-SA"/>
        </w:rPr>
        <w:t>21548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إساف ونائلة وعبادة قريش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كانا شابيّن صبيحين وكان بأحدهما تأنيث، وكانا يطوفان بالبيت فصادفا من البيت خَلوة فأراد أحدهما صاحبه ففعل فمسخهما الله</w:t>
      </w:r>
      <w:r>
        <w:rPr>
          <w:rStyle w:val="FootnoteAnchor"/>
          <w:rtl w:val="true"/>
        </w:rPr>
        <w:footnoteReference w:id="1481"/>
      </w:r>
      <w:r>
        <w:rPr>
          <w:rFonts w:ascii="Amiri" w:hAnsi="Amiri" w:eastAsia="Amiri" w:cs="Amiri"/>
          <w:color w:val="111111"/>
          <w:sz w:val="28"/>
          <w:sz w:val="28"/>
          <w:szCs w:val="28"/>
          <w:rtl w:val="true"/>
          <w:lang w:bidi="ar-SA"/>
        </w:rPr>
        <w:t>،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رضي أن يُعبد هذان معه</w:t>
      </w:r>
      <w:r>
        <w:rPr>
          <w:rStyle w:val="FootnoteAnchor"/>
          <w:rtl w:val="true"/>
        </w:rPr>
        <w:footnoteReference w:id="1482"/>
      </w:r>
      <w:r>
        <w:rPr>
          <w:rFonts w:ascii="IRNazanin" w:hAnsi="IRNazanin" w:eastAsia="IRNazanin"/>
          <w:color w:val="111111"/>
          <w:sz w:val="28"/>
          <w:sz w:val="28"/>
          <w:szCs w:val="28"/>
          <w:rtl w:val="true"/>
          <w:lang w:bidi="fa-IR"/>
        </w:rPr>
        <w:t>ما حوّلهما عن حالهما</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اساف ونائلة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807593_2616395394"/>
      <w:bookmarkStart w:id="707" w:name="_Toc250"/>
      <w:bookmarkEnd w:id="706"/>
      <w:r>
        <w:rPr>
          <w:rtl w:val="true"/>
        </w:rPr>
        <w:t xml:space="preserve">باب </w:t>
      </w:r>
      <w:r>
        <w:rPr>
          <w:rtl w:val="true"/>
        </w:rPr>
        <w:t>(</w:t>
      </w:r>
      <w:r>
        <w:rPr/>
        <w:t>6</w:t>
      </w:r>
      <w:r>
        <w:rPr>
          <w:rtl w:val="true"/>
        </w:rPr>
        <w:t>)</w:t>
      </w:r>
      <w:r>
        <w:rPr>
          <w:rtl w:val="true"/>
        </w:rPr>
        <w:t>قصَّة يغوث ويعوق ونسر</w:t>
      </w:r>
      <w:bookmarkEnd w:id="70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أصحابه، عن العبّاس بن عامر، عن أحمد بن رزق الغشانيّ، عن عبدالرحمن بن </w:t>
      </w:r>
      <w:bookmarkStart w:id="708" w:name="pg13462_137107"/>
    </w:p>
    <w:p>
      <w:pPr>
        <w:pStyle w:val="BookText"/>
        <w:rPr/>
      </w:pPr>
      <w:bookmarkEnd w:id="708"/>
      <w:r>
        <w:rPr>
          <w:rFonts w:ascii="Amiri" w:hAnsi="Amiri" w:eastAsia="Amiri" w:cs="Amiri"/>
          <w:color w:val="111111"/>
          <w:sz w:val="28"/>
          <w:sz w:val="28"/>
          <w:szCs w:val="28"/>
          <w:rtl w:val="true"/>
          <w:lang w:bidi="ar-SA"/>
        </w:rPr>
        <w:t xml:space="preserve">الأشل بيّاع الأنماط،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تُلطّخ الأصنام الّتي كانت حول الكعبة بالمسك والعنبر، وكان يغوث قبال الباب وكان يعوق عن يمين الكعبة وكان نسر عن يسارها، وكانوا إذا دخلوا خرّوا سُجّداً ليغوث و لاينحنون ثمّ يستديرون بحيالهم إلى يعوق ثمّ يستديرون بحيالهم إلى نسر ثمّ يُلبُّون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إلاّ شريك هو لك تملكه وما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ذباباً أخضر له أربعة أجنحة فلم يُبق من ذلك المسك والعنبر شيئاً إلاّ الله وأنزل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1485"/>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807595_2616395394"/>
      <w:bookmarkStart w:id="710" w:name="_Toc251"/>
      <w:bookmarkEnd w:id="709"/>
      <w:r>
        <w:rPr>
          <w:rtl w:val="true"/>
        </w:rPr>
        <w:t xml:space="preserve">باب </w:t>
      </w:r>
      <w:r>
        <w:rPr>
          <w:rtl w:val="true"/>
        </w:rPr>
        <w:t>(</w:t>
      </w:r>
      <w:r>
        <w:rPr/>
        <w:t>7</w:t>
      </w:r>
      <w:r>
        <w:rPr>
          <w:rtl w:val="true"/>
        </w:rPr>
        <w:t>)</w:t>
      </w:r>
      <w:r>
        <w:rPr>
          <w:rtl w:val="true"/>
        </w:rPr>
        <w:t>كراهة المبيت في مكة بعد أداء المناسك</w:t>
      </w:r>
      <w:bookmarkEnd w:id="71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عمّن ذكره، عن ذريح،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نسكك فارجع فإنّه اشوق لك إلى الرُّجوع</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الرقي،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منصور بن العبّاس، عن علي بن أسباط، عن سليمان بن أبي زينبة،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ابی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طريق الى منزلي من منی ما دخلت مكة</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عن أحمد بن محمد السياري، عن محمد بن جمهور 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أحدُكُم نُسُکَه فليركب راحلته وليلحق بأهله فانّ المقام بمكة يُقسي القلب</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الفقهاء ولعله المشهور بينهم كراهة المجاورة والسكني بمكة، وذكروا علّة ذلك خوف الملالة والضجر، وقلّة الاحترام اللازم، والخوف من الاتيان بالذنوب وارتكاب المعاصي، فانّ الاتيان بالذنب فيها أعظم من غيرها وانّ المقام بمكة يقسي القلب فانها بلدة طُرد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من خرج من مكة ولم يمكث بها طويلاً بقي الشوق في قلبه للرجوع إليها وغير ذلك مما </w:t>
      </w:r>
    </w:p>
    <w:p>
      <w:pPr>
        <w:pStyle w:val="BookText"/>
        <w:rPr/>
      </w:pPr>
      <w:r>
        <w:rPr>
          <w:rFonts w:ascii="Amiri" w:hAnsi="Amiri" w:eastAsia="Amiri" w:cs="Amiri"/>
          <w:color w:val="111111"/>
          <w:sz w:val="28"/>
          <w:sz w:val="28"/>
          <w:szCs w:val="28"/>
          <w:rtl w:val="true"/>
          <w:lang w:bidi="ar-SA"/>
        </w:rPr>
        <w:t>ذكر في وجه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الى ذلك حديثان صحيحا السند يستفاد منهما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الشيخ الطوسي في التهذيب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للرجل أن يقيم بمكة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عنها</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ماروي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الباب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بإلحادٍ بِظُلمِ نُّذِقهُ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الظلم فيه الحاد حتى لو ضربت خادمك ظلماً خشيت أن يكون إلحاداً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الفقهاء يكرهون سکنی مكة</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بعض الفقهاء بين هذه الأحاديث بكراهة المجاورة سنة كاملة بمكة لايخرج في خلالها الى غيرها وبكراهة البقاء أقل من سنة لمن لايأمن على نفسه من ارتكاب الذنوب أو الاشتغال بالتجارة وامور الدنيا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غير هذين فيستحب له المجاورة مكة للعبادة وهداية الحاج ومساعدتهم ومعاونتهم في أمورهم، فقد روى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جاور سنة بمكة غفر الله له ذنبه ولأهل بيته ولكلّ من استغفر له ولعشيرته ولجيرانه ذنوب تسع سنين وقد مضت، وعُصِموا من كلّ سوء أربعين </w:t>
      </w:r>
      <w:bookmarkStart w:id="711" w:name="pg13462_137110"/>
    </w:p>
    <w:p>
      <w:pPr>
        <w:pStyle w:val="BookText"/>
        <w:rPr/>
      </w:pPr>
      <w:bookmarkEnd w:id="711"/>
      <w:r>
        <w:rPr>
          <w:rFonts w:ascii="Amiri" w:hAnsi="Amiri" w:eastAsia="Amiri" w:cs="Amiri"/>
          <w:color w:val="111111"/>
          <w:sz w:val="28"/>
          <w:sz w:val="28"/>
          <w:szCs w:val="28"/>
          <w:rtl w:val="true"/>
          <w:lang w:bidi="ar-SA"/>
        </w:rPr>
        <w:t>و مائة سنة</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أفضل بمكة أو الخروج الى بعض الامصار؟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عند بيت الله أفضل</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807597_2616395394"/>
      <w:bookmarkStart w:id="713" w:name="_Toc252"/>
      <w:bookmarkEnd w:id="712"/>
      <w:r>
        <w:rPr>
          <w:rtl w:val="true"/>
        </w:rPr>
        <w:t xml:space="preserve">باب </w:t>
      </w:r>
      <w:r>
        <w:rPr>
          <w:rtl w:val="true"/>
        </w:rPr>
        <w:t>(</w:t>
      </w:r>
      <w:r>
        <w:rPr/>
        <w:t>8</w:t>
      </w:r>
      <w:r>
        <w:rPr>
          <w:rtl w:val="true"/>
        </w:rPr>
        <w:t>)</w:t>
      </w:r>
      <w:r>
        <w:rPr>
          <w:rtl w:val="true"/>
        </w:rPr>
        <w:t>كراهة السكني في مكة تجنُّباً من الظلم فيها</w:t>
      </w:r>
      <w:bookmarkEnd w:id="713"/>
    </w:p>
    <w:p>
      <w:pPr>
        <w:pStyle w:val="BookText"/>
        <w:rPr/>
      </w:pPr>
      <w:r>
        <w:rPr>
          <w:rFonts w:eastAsia="Amiri" w:cs="Amiri" w:ascii="Amiri" w:hAnsi="Amiri"/>
          <w:color w:val="111111"/>
          <w:sz w:val="28"/>
          <w:szCs w:val="28"/>
          <w:lang w:bidi="ar-SA"/>
        </w:rPr>
        <w:t>21553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 إلحاد حتى لو ضربتَ خادمك ظلماً خشیتُ أن يكون الحاداً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كان الفقهاء يكرهون سُكني مكة</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ومحمد بن اسماعيل، عن الفضل بن شاذان جميعاً،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بِإِلْحَادٍ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إلحاد وضَرب الخادم في غير ذنب من ذلك الإلحاد</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يظلمه</w:t>
      </w:r>
      <w:r>
        <w:rPr>
          <w:rStyle w:val="FootnoteAnchor"/>
          <w:rtl w:val="true"/>
        </w:rPr>
        <w:footnoteReference w:id="1500"/>
      </w:r>
      <w:r>
        <w:rPr>
          <w:rFonts w:ascii="Amiri" w:hAnsi="Amiri" w:eastAsia="Amiri" w:cs="Amiri"/>
          <w:color w:val="111111"/>
          <w:sz w:val="28"/>
          <w:sz w:val="28"/>
          <w:szCs w:val="28"/>
          <w:rtl w:val="true"/>
          <w:lang w:bidi="ar-SA"/>
        </w:rPr>
        <w:t xml:space="preserve">الرّجل نفسه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سرقة أو ظلم أحد أو شيء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أراه إلحاداً ولذلك كان يتّقي أن يسكن الحرم</w:t>
      </w:r>
      <w:r>
        <w:rPr>
          <w:rStyle w:val="FootnoteAnchor"/>
          <w:rtl w:val="true"/>
        </w:rPr>
        <w:footnoteReference w:id="1501"/>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ظلم يظلمهُ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الحسين بن سعيد، عن </w:t>
      </w:r>
      <w:bookmarkStart w:id="714" w:name="pg13462_137112"/>
    </w:p>
    <w:p>
      <w:pPr>
        <w:pStyle w:val="BookText"/>
        <w:rPr/>
      </w:pPr>
      <w:bookmarkEnd w:id="714"/>
      <w:r>
        <w:rPr>
          <w:rFonts w:ascii="Amiri" w:hAnsi="Amiri" w:eastAsia="Amiri" w:cs="Amiri"/>
          <w:color w:val="111111"/>
          <w:sz w:val="28"/>
          <w:sz w:val="28"/>
          <w:szCs w:val="28"/>
          <w:rtl w:val="true"/>
          <w:lang w:bidi="ar-SA"/>
        </w:rPr>
        <w:t>محمد بن الفضل، عن أبي الصباح الكناني مثله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للرجل أن يقيم بمكّة سنة، وكره المجاورة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يُقسي القلب</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807599_2616395394"/>
      <w:bookmarkStart w:id="716" w:name="_Toc253"/>
      <w:bookmarkEnd w:id="715"/>
      <w:r>
        <w:rPr>
          <w:rtl w:val="true"/>
        </w:rPr>
        <w:t xml:space="preserve">باب </w:t>
      </w:r>
      <w:r>
        <w:rPr>
          <w:rtl w:val="true"/>
        </w:rPr>
        <w:t>(</w:t>
      </w:r>
      <w:r>
        <w:rPr/>
        <w:t>9</w:t>
      </w:r>
      <w:r>
        <w:rPr>
          <w:rtl w:val="true"/>
        </w:rPr>
        <w:t>)</w:t>
      </w:r>
      <w:r>
        <w:rPr>
          <w:rtl w:val="true"/>
        </w:rPr>
        <w:t>كراهة الخروج من الحرمين عند ارتفاع النهار</w:t>
      </w:r>
      <w:bookmarkEnd w:id="716"/>
    </w:p>
    <w:p>
      <w:pPr>
        <w:pStyle w:val="BookText"/>
        <w:rPr/>
      </w:pPr>
      <w:r>
        <w:rPr>
          <w:rFonts w:ascii="Amiri" w:hAnsi="Amiri" w:eastAsia="Amiri" w:cs="Amiri"/>
          <w:color w:val="111111"/>
          <w:sz w:val="28"/>
          <w:sz w:val="28"/>
          <w:szCs w:val="28"/>
          <w:rtl w:val="true"/>
          <w:lang w:bidi="ar-SA"/>
        </w:rPr>
        <w:t xml:space="preserve">قبل أن يصلّي الظهرين </w:t>
      </w:r>
      <w:r>
        <w:rPr>
          <w:rFonts w:eastAsia="Amiri" w:cs="Amiri" w:ascii="Amiri" w:hAnsi="Amiri"/>
          <w:color w:val="111111"/>
          <w:sz w:val="28"/>
          <w:szCs w:val="28"/>
          <w:lang w:bidi="ar-SA"/>
        </w:rPr>
        <w:t>21557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عبدالرحمن ابن حمّاد، عن إبراهيم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الحرمين بعد ارتفاع النهار قبل أن يصلّي الظهر والعصر نودي من خلفه لاصحبك الله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الفقهاء بكراهة الخروج من الحرمين بعد ارتفاع النهار وقبل أن يُصلّي الظهرين</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807601_2616395394"/>
      <w:bookmarkStart w:id="718" w:name="_Toc254"/>
      <w:bookmarkEnd w:id="717"/>
      <w:r>
        <w:rPr>
          <w:rtl w:val="true"/>
        </w:rPr>
        <w:t xml:space="preserve">باب </w:t>
      </w:r>
      <w:r>
        <w:rPr>
          <w:rtl w:val="true"/>
        </w:rPr>
        <w:t>(</w:t>
      </w:r>
      <w:r>
        <w:rPr/>
        <w:t>10</w:t>
      </w:r>
      <w:r>
        <w:rPr>
          <w:rtl w:val="true"/>
        </w:rPr>
        <w:t>)</w:t>
      </w:r>
      <w:r>
        <w:rPr>
          <w:rtl w:val="true"/>
        </w:rPr>
        <w:t>كراهة إظهار السلاح بمكة المكرمة</w:t>
      </w:r>
      <w:bookmarkEnd w:id="71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الحسن، عن </w:t>
      </w:r>
    </w:p>
    <w:p>
      <w:pPr>
        <w:pStyle w:val="BookText"/>
        <w:rPr/>
      </w:pPr>
      <w:r>
        <w:rPr>
          <w:rFonts w:ascii="Amiri" w:hAnsi="Amiri" w:eastAsia="Amiri" w:cs="Amiri"/>
          <w:color w:val="111111"/>
          <w:sz w:val="28"/>
          <w:sz w:val="28"/>
          <w:szCs w:val="28"/>
          <w:rtl w:val="true"/>
          <w:lang w:bidi="ar-SA"/>
        </w:rPr>
        <w:t xml:space="preserve">صفوان،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يريد مكّة أو المدينة يكره أن يخرج معه</w:t>
      </w:r>
      <w:r>
        <w:rPr>
          <w:rStyle w:val="FootnoteAnchor"/>
          <w:rtl w:val="true"/>
        </w:rPr>
        <w:footnoteReference w:id="1508"/>
      </w:r>
      <w:r>
        <w:rPr>
          <w:rFonts w:ascii="IRNazanin" w:hAnsi="IRNazanin" w:eastAsia="IRNazanin"/>
          <w:color w:val="111111"/>
          <w:sz w:val="28"/>
          <w:sz w:val="28"/>
          <w:szCs w:val="28"/>
          <w:rtl w:val="true"/>
          <w:lang w:bidi="fa-IR"/>
        </w:rPr>
        <w:t>بالسلاح؟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w:t>
      </w:r>
      <w:r>
        <w:rPr>
          <w:rStyle w:val="FootnoteAnchor"/>
          <w:rtl w:val="true"/>
        </w:rPr>
        <w:footnoteReference w:id="1509"/>
      </w:r>
      <w:r>
        <w:rPr>
          <w:rFonts w:ascii="Amiri" w:hAnsi="Amiri" w:eastAsia="Amiri" w:cs="Amiri"/>
          <w:color w:val="111111"/>
          <w:sz w:val="28"/>
          <w:sz w:val="28"/>
          <w:szCs w:val="28"/>
          <w:rtl w:val="true"/>
          <w:lang w:bidi="ar-SA"/>
        </w:rPr>
        <w:t>يخرج بالسلاح من بلده ولكن إذا دخل مكّة لم يظهره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لاينبغي أن يدخل الحرم بسلاح، إلاّ أن يدخله في جوالق</w:t>
      </w:r>
      <w:r>
        <w:rPr>
          <w:rStyle w:val="FootnoteAnchor"/>
          <w:rtl w:val="true"/>
        </w:rPr>
        <w:footnoteReference w:id="1512"/>
      </w:r>
      <w:r>
        <w:rPr>
          <w:rFonts w:ascii="Amiri" w:hAnsi="Amiri" w:eastAsia="Amiri" w:cs="Amiri"/>
          <w:color w:val="111111"/>
          <w:sz w:val="28"/>
          <w:sz w:val="28"/>
          <w:szCs w:val="28"/>
          <w:rtl w:val="true"/>
          <w:lang w:bidi="ar-SA"/>
        </w:rPr>
        <w:t xml:space="preserve">أو يغيّبه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يلفّ على الحديد شيئاً </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مثله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719" w:name="pg13462_137114"/>
    </w:p>
    <w:p>
      <w:pPr>
        <w:pStyle w:val="Heading3"/>
        <w:numPr>
          <w:ilvl w:val="2"/>
          <w:numId w:val="1"/>
        </w:numPr>
        <w:rPr/>
      </w:pPr>
      <w:bookmarkStart w:id="720" w:name="__RefHeading___Toc1807603_2616395394"/>
      <w:bookmarkStart w:id="721" w:name="_Toc255"/>
      <w:bookmarkEnd w:id="719"/>
      <w:bookmarkEnd w:id="720"/>
      <w:r>
        <w:rPr>
          <w:rtl w:val="true"/>
        </w:rPr>
        <w:t xml:space="preserve">باب </w:t>
      </w:r>
      <w:r>
        <w:rPr>
          <w:rtl w:val="true"/>
        </w:rPr>
        <w:t>(</w:t>
      </w:r>
      <w:r>
        <w:rPr/>
        <w:t>11</w:t>
      </w:r>
      <w:r>
        <w:rPr>
          <w:rtl w:val="true"/>
        </w:rPr>
        <w:t>)</w:t>
      </w:r>
      <w:r>
        <w:rPr>
          <w:rtl w:val="true"/>
        </w:rPr>
        <w:t>كراهة وضع أهل مكة أبواباً لدورهم ومنع الحاج من نزولها</w:t>
      </w:r>
      <w:bookmarkEnd w:id="721"/>
    </w:p>
    <w:p>
      <w:pPr>
        <w:pStyle w:val="BookText"/>
        <w:rPr/>
      </w:pPr>
      <w:r>
        <w:rPr>
          <w:rFonts w:eastAsia="Amiri" w:cs="Amiri" w:ascii="Amiri" w:hAnsi="Amiri"/>
          <w:color w:val="111111"/>
          <w:sz w:val="28"/>
          <w:szCs w:val="28"/>
          <w:lang w:bidi="ar-SA"/>
        </w:rPr>
        <w:t>21560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صفوان بن یحیی،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مكة ليس على شيء منها باب، وكان أوَّل من علّق على بابه المصراعين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ينبغي لأحد أن يمنع الحاج شيئاً من الدور ومنازلها</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أوّل من علّق على بابه مصراعين بمكّة فمنع حاجّ بیت الله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إذا قدموا مكّة نزل البادي على الحاضر حتّى يقضي حجّه، وكان معاوية صاحب السلسلة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سِلْسِلَةٍ ذَرْعُهَا سَبْعُونَ ذِرَاعًا فَاسْلُكُوهُ ٭ إِنَّهُ كَانَ لَا يُؤْمِنُ بِاللَّهِ الْعَظِيمِ</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وكان فرعون هذه الاُمّة</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بن عثمان، عن يحيى بن أبي العلاء،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لدور مكّة أبواب وكان أهل البلدان ياتون بقطرانهم</w:t>
      </w:r>
      <w:r>
        <w:rPr>
          <w:rStyle w:val="FootnoteAnchor"/>
          <w:rtl w:val="true"/>
        </w:rPr>
        <w:footnoteReference w:id="1519"/>
      </w:r>
      <w:r>
        <w:rPr>
          <w:rFonts w:ascii="Amiri" w:hAnsi="Amiri" w:eastAsia="Amiri" w:cs="Amiri"/>
          <w:color w:val="111111"/>
          <w:sz w:val="28"/>
          <w:sz w:val="28"/>
          <w:szCs w:val="28"/>
          <w:rtl w:val="true"/>
          <w:lang w:bidi="ar-SA"/>
        </w:rPr>
        <w:t>فيدخلون فيضربون بها وكان أوّل من بوّبها معاوية</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ينبغي أن يصنع على دور مكة أبواب لانّ للحاج</w:t>
      </w:r>
      <w:r>
        <w:rPr>
          <w:rStyle w:val="FootnoteAnchor"/>
          <w:rtl w:val="true"/>
        </w:rPr>
        <w:footnoteReference w:id="1521"/>
      </w:r>
      <w:r>
        <w:rPr>
          <w:rFonts w:ascii="Amiri" w:hAnsi="Amiri" w:eastAsia="Amiri" w:cs="Amiri"/>
          <w:color w:val="111111"/>
          <w:sz w:val="28"/>
          <w:sz w:val="28"/>
          <w:szCs w:val="28"/>
          <w:rtl w:val="true"/>
          <w:lang w:bidi="ar-SA"/>
        </w:rPr>
        <w:t>أن ينزلوا معهم في دورهم في ساحة الدار حتى يقضوا مناسكهم فانّ</w:t>
      </w:r>
      <w:r>
        <w:rPr>
          <w:rStyle w:val="FootnoteAnchor"/>
          <w:rtl w:val="true"/>
        </w:rPr>
        <w:footnoteReference w:id="1522"/>
      </w:r>
      <w:r>
        <w:rPr>
          <w:rFonts w:ascii="Amiri" w:hAnsi="Amiri" w:eastAsia="Amiri" w:cs="Amiri"/>
          <w:color w:val="111111"/>
          <w:sz w:val="28"/>
          <w:sz w:val="28"/>
          <w:szCs w:val="28"/>
          <w:rtl w:val="true"/>
          <w:lang w:bidi="ar-SA"/>
        </w:rPr>
        <w:t>أول من جعل لدور مكة أبواباً معاوية</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وعبدالله ابني محمد بن عيسى، عن محمد بن أبي عمير، عن حمّاد بن عثمان الناب، عن عبيدالله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w:t>
      </w:r>
      <w:bookmarkStart w:id="722" w:name="pg13462_137116"/>
    </w:p>
    <w:p>
      <w:pPr>
        <w:pStyle w:val="BookText"/>
        <w:rPr/>
      </w:pPr>
      <w:bookmarkEnd w:id="722"/>
      <w:r>
        <w:rPr>
          <w:rFonts w:ascii="Amiri" w:hAnsi="Amiri" w:eastAsia="Amiri" w:cs="Amiri"/>
          <w:color w:val="111111"/>
          <w:sz w:val="28"/>
          <w:sz w:val="28"/>
          <w:szCs w:val="28"/>
          <w:rtl w:val="true"/>
          <w:lang w:bidi="ar-SA"/>
        </w:rPr>
        <w:t xml:space="preserve">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لأهل مكة أن يجعلوا على دورهم أبواباً، وذلك انّ الحاج ينزلون معهم في ساحة الدار حتى يقضوا حجهم</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ظریف،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أهل مكة أن يؤاجروا دورهم، وأن يُعَلَّقوا عليها أبواباً،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ذلك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زمن معاوية</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کره إجارة بيوت مكة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807605_2616395394"/>
      <w:bookmarkStart w:id="724" w:name="_Toc256"/>
      <w:bookmarkEnd w:id="723"/>
      <w:r>
        <w:rPr>
          <w:rtl w:val="true"/>
        </w:rPr>
        <w:t xml:space="preserve">باب </w:t>
      </w:r>
      <w:r>
        <w:rPr>
          <w:rtl w:val="true"/>
        </w:rPr>
        <w:t>(</w:t>
      </w:r>
      <w:r>
        <w:rPr/>
        <w:t>12</w:t>
      </w:r>
      <w:r>
        <w:rPr>
          <w:rtl w:val="true"/>
        </w:rPr>
        <w:t>)</w:t>
      </w:r>
      <w:r>
        <w:rPr>
          <w:rtl w:val="true"/>
        </w:rPr>
        <w:t>ثواب مَن أماط الأذى عن طريق مكة</w:t>
      </w:r>
      <w:bookmarkEnd w:id="72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یحیی بن المبارك، عن عبدالله بن جبلة،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أماط أذىً عن طريق مكّة كتب الله </w:t>
      </w:r>
      <w:bookmarkStart w:id="725" w:name="pg13462_137117"/>
    </w:p>
    <w:p>
      <w:pPr>
        <w:pStyle w:val="BookText"/>
        <w:rPr/>
      </w:pPr>
      <w:bookmarkEnd w:id="725"/>
      <w:r>
        <w:rPr>
          <w:rFonts w:ascii="Amiri" w:hAnsi="Amiri" w:eastAsia="Amiri" w:cs="Amiri"/>
          <w:color w:val="111111"/>
          <w:sz w:val="28"/>
          <w:sz w:val="28"/>
          <w:szCs w:val="28"/>
          <w:rtl w:val="true"/>
          <w:lang w:bidi="ar-SA"/>
        </w:rPr>
        <w:t>له حسنة ومن كتب له حسنة لم يعدَّبه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1807607_2616395394"/>
      <w:bookmarkStart w:id="727" w:name="_Toc257"/>
      <w:bookmarkEnd w:id="726"/>
      <w:r>
        <w:rPr>
          <w:rtl w:val="true"/>
        </w:rPr>
        <w:t xml:space="preserve">باب </w:t>
      </w:r>
      <w:r>
        <w:rPr>
          <w:rtl w:val="true"/>
        </w:rPr>
        <w:t>(</w:t>
      </w:r>
      <w:r>
        <w:rPr/>
        <w:t>13</w:t>
      </w:r>
      <w:r>
        <w:rPr>
          <w:rtl w:val="true"/>
        </w:rPr>
        <w:t>)</w:t>
      </w:r>
      <w:r>
        <w:rPr>
          <w:rtl w:val="true"/>
        </w:rPr>
        <w:t>ثواب التسبيح وختم القرآن بمكة</w:t>
      </w:r>
      <w:bookmarkEnd w:id="727"/>
    </w:p>
    <w:p>
      <w:pPr>
        <w:pStyle w:val="BookText"/>
        <w:rPr/>
      </w:pPr>
      <w:r>
        <w:rPr>
          <w:rFonts w:eastAsia="Amiri" w:cs="Amiri" w:ascii="Amiri" w:hAnsi="Amiri"/>
          <w:color w:val="111111"/>
          <w:sz w:val="28"/>
          <w:szCs w:val="28"/>
          <w:lang w:bidi="ar-SA"/>
        </w:rPr>
        <w:t>21568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عن علي بن عبدالله البجلي، عن خالد بن ماد القلانسي،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بمكة أفضل مِن خَراج العراقَين</w:t>
      </w:r>
      <w:r>
        <w:rPr>
          <w:rStyle w:val="FootnoteAnchor"/>
          <w:rtl w:val="true"/>
        </w:rPr>
        <w:footnoteReference w:id="1529"/>
      </w:r>
      <w:r>
        <w:rPr>
          <w:rFonts w:ascii="Amiri" w:hAnsi="Amiri" w:eastAsia="Amiri" w:cs="Amiri"/>
          <w:color w:val="111111"/>
          <w:sz w:val="28"/>
          <w:sz w:val="28"/>
          <w:szCs w:val="28"/>
          <w:rtl w:val="true"/>
          <w:lang w:bidi="ar-SA"/>
        </w:rPr>
        <w:t>يُنفق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القرآن بمكة لم يمت حتى 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منزله في الجنة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عمرو بن عثمان، وأبي علي الكنديّ، عن علي بن عبدالله بن جبلة، عن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بمكّة يعدل خراج العراقين ينفق في سبيل الله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728" w:name="pg13462_137118"/>
    </w:p>
    <w:p>
      <w:pPr>
        <w:pStyle w:val="Heading3"/>
        <w:numPr>
          <w:ilvl w:val="2"/>
          <w:numId w:val="1"/>
        </w:numPr>
        <w:rPr/>
      </w:pPr>
      <w:bookmarkStart w:id="729" w:name="__RefHeading___Toc1807609_2616395394"/>
      <w:bookmarkStart w:id="730" w:name="_Toc258"/>
      <w:bookmarkEnd w:id="728"/>
      <w:bookmarkEnd w:id="729"/>
      <w:r>
        <w:rPr>
          <w:rtl w:val="true"/>
        </w:rPr>
        <w:t xml:space="preserve">باب </w:t>
      </w:r>
      <w:r>
        <w:rPr>
          <w:rtl w:val="true"/>
        </w:rPr>
        <w:t>(</w:t>
      </w:r>
      <w:r>
        <w:rPr/>
        <w:t>14</w:t>
      </w:r>
      <w:r>
        <w:rPr>
          <w:rtl w:val="true"/>
        </w:rPr>
        <w:t>)</w:t>
      </w:r>
      <w:r>
        <w:rPr>
          <w:rtl w:val="true"/>
        </w:rPr>
        <w:t>ثواب النوم بمكة</w:t>
      </w:r>
      <w:bookmarkEnd w:id="730"/>
    </w:p>
    <w:p>
      <w:pPr>
        <w:pStyle w:val="BookText"/>
        <w:rPr/>
      </w:pPr>
      <w:r>
        <w:rPr>
          <w:rFonts w:eastAsia="Amiri" w:cs="Amiri" w:ascii="Amiri" w:hAnsi="Amiri"/>
          <w:color w:val="111111"/>
          <w:sz w:val="28"/>
          <w:szCs w:val="28"/>
          <w:lang w:bidi="ar-SA"/>
        </w:rPr>
        <w:t>21570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عمرو بن عثمان، عن عليّ بن عبدالله، عن خالد القلانسي،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بمكّة كالمتشحّط في البلدان</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1807611_2616395394"/>
      <w:bookmarkStart w:id="732" w:name="_Toc259"/>
      <w:bookmarkEnd w:id="731"/>
      <w:r>
        <w:rPr>
          <w:rtl w:val="true"/>
        </w:rPr>
        <w:t xml:space="preserve">باب </w:t>
      </w:r>
      <w:r>
        <w:rPr>
          <w:rtl w:val="true"/>
        </w:rPr>
        <w:t>(</w:t>
      </w:r>
      <w:r>
        <w:rPr/>
        <w:t>15</w:t>
      </w:r>
      <w:r>
        <w:rPr>
          <w:rtl w:val="true"/>
        </w:rPr>
        <w:t>)</w:t>
      </w:r>
      <w:r>
        <w:rPr>
          <w:rtl w:val="true"/>
        </w:rPr>
        <w:t xml:space="preserve">بناء البيت الحرام بيد النبي آدم </w:t>
      </w:r>
      <w:r>
        <w:rPr>
          <w:rtl w:val="true"/>
        </w:rPr>
        <w:t>(</w:t>
      </w:r>
      <w:r>
        <w:rPr>
          <w:rtl w:val="true"/>
        </w:rPr>
        <w:t>عليه السّلام</w:t>
      </w:r>
      <w:r>
        <w:rPr>
          <w:rtl w:val="true"/>
        </w:rPr>
        <w:t xml:space="preserve">) </w:t>
      </w:r>
      <w:r>
        <w:rPr>
          <w:rtl w:val="true"/>
        </w:rPr>
        <w:t>وانّه أوّل من حجّ إليه</w:t>
      </w:r>
      <w:bookmarkEnd w:id="7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بني البيت ووضع أساسهُ وأوَّل من كساه الشَّعر، واوَّل من حجّ اليه، ثم كساه تُبّع بعد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الأَنطاع</w:t>
      </w:r>
      <w:r>
        <w:rPr>
          <w:rStyle w:val="FootnoteAnchor"/>
          <w:rtl w:val="true"/>
        </w:rPr>
        <w:footnoteReference w:id="1533"/>
      </w:r>
      <w:r>
        <w:rPr>
          <w:rFonts w:ascii="IRNazanin" w:hAnsi="IRNazanin" w:eastAsia="IRNazanin"/>
          <w:color w:val="111111"/>
          <w:sz w:val="28"/>
          <w:sz w:val="28"/>
          <w:szCs w:val="28"/>
          <w:rtl w:val="true"/>
          <w:lang w:bidi="fa-IR"/>
        </w:rPr>
        <w:t xml:space="preserve">ثم كساه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الخصف</w:t>
      </w:r>
      <w:r>
        <w:rPr>
          <w:rStyle w:val="FootnoteAnchor"/>
          <w:rtl w:val="true"/>
        </w:rPr>
        <w:footnoteReference w:id="1534"/>
      </w:r>
      <w:r>
        <w:rPr>
          <w:rFonts w:ascii="IRNazanin" w:hAnsi="IRNazanin" w:eastAsia="IRNazanin"/>
          <w:color w:val="111111"/>
          <w:sz w:val="28"/>
          <w:sz w:val="28"/>
          <w:szCs w:val="28"/>
          <w:rtl w:val="true"/>
          <w:lang w:bidi="fa-IR"/>
        </w:rPr>
        <w:t xml:space="preserve">، واوّل من كساه الثياب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کساه القباطي</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733" w:name="pg13462_137119"/>
    </w:p>
    <w:p>
      <w:pPr>
        <w:pStyle w:val="Heading3"/>
        <w:numPr>
          <w:ilvl w:val="2"/>
          <w:numId w:val="1"/>
        </w:numPr>
        <w:rPr/>
      </w:pPr>
      <w:bookmarkStart w:id="734" w:name="__RefHeading___Toc1807613_2616395394"/>
      <w:bookmarkStart w:id="735" w:name="_Toc260"/>
      <w:bookmarkEnd w:id="733"/>
      <w:bookmarkEnd w:id="734"/>
      <w:r>
        <w:rPr>
          <w:rtl w:val="true"/>
        </w:rPr>
        <w:t xml:space="preserve">باب </w:t>
      </w:r>
      <w:r>
        <w:rPr>
          <w:rtl w:val="true"/>
        </w:rPr>
        <w:t>(</w:t>
      </w:r>
      <w:r>
        <w:rPr/>
        <w:t>16</w:t>
      </w:r>
      <w:r>
        <w:rPr>
          <w:rtl w:val="true"/>
        </w:rPr>
        <w:t>)</w:t>
      </w:r>
      <w:r>
        <w:rPr>
          <w:rtl w:val="true"/>
        </w:rPr>
        <w:t xml:space="preserve">مساحة المسجد الذي خطّه خليل الرحمن </w:t>
      </w:r>
      <w:r>
        <w:rPr>
          <w:rtl w:val="true"/>
        </w:rPr>
        <w:t>(</w:t>
      </w:r>
      <w:r>
        <w:rPr>
          <w:rtl w:val="true"/>
        </w:rPr>
        <w:t>عليه السّلام</w:t>
      </w:r>
      <w:r>
        <w:rPr>
          <w:rtl w:val="true"/>
        </w:rPr>
        <w:t>)</w:t>
      </w:r>
      <w:bookmarkEnd w:id="735"/>
    </w:p>
    <w:p>
      <w:pPr>
        <w:pStyle w:val="BookText"/>
        <w:rPr/>
      </w:pPr>
      <w:r>
        <w:rPr>
          <w:rFonts w:eastAsia="Amiri" w:cs="Amiri" w:ascii="Amiri" w:hAnsi="Amiri"/>
          <w:color w:val="111111"/>
          <w:sz w:val="28"/>
          <w:szCs w:val="28"/>
          <w:lang w:bidi="ar-SA"/>
        </w:rPr>
        <w:t>21572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إبراهيم</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ما بين الحزورة</w:t>
      </w:r>
      <w:r>
        <w:rPr>
          <w:rStyle w:val="FootnoteAnchor"/>
          <w:rtl w:val="true"/>
        </w:rPr>
        <w:footnoteReference w:id="1537"/>
      </w:r>
      <w:r>
        <w:rPr>
          <w:rFonts w:ascii="Amiri" w:hAnsi="Amiri" w:eastAsia="Amiri" w:cs="Amiri"/>
          <w:color w:val="111111"/>
          <w:sz w:val="28"/>
          <w:sz w:val="28"/>
          <w:szCs w:val="28"/>
          <w:rtl w:val="true"/>
          <w:lang w:bidi="ar-SA"/>
        </w:rPr>
        <w:t>إلى المسعى فذلك الّذي كان خطّه</w:t>
      </w:r>
      <w:r>
        <w:rPr>
          <w:rStyle w:val="FootnoteAnchor"/>
          <w:rtl w:val="true"/>
        </w:rPr>
        <w:footnoteReference w:id="1538"/>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المسجد</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الصدر ولعلّه تصحيف والصحيح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المسجد الحرام، والله العالم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الطيّار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زيد هو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إنّهم لم يبلغوا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مسجد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bookmarkStart w:id="736" w:name="pg13462_137120"/>
    </w:p>
    <w:p>
      <w:pPr>
        <w:pStyle w:val="BookText"/>
        <w:rPr/>
      </w:pPr>
      <w:bookmarkEnd w:id="736"/>
      <w:r>
        <w:rPr>
          <w:rFonts w:eastAsia="IRNazanin" w:cs="IRNazanin"/>
          <w:color w:val="111111"/>
          <w:sz w:val="28"/>
          <w:szCs w:val="28"/>
          <w:lang w:bidi="fa-IR"/>
        </w:rPr>
        <w:t>21574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الوشّاء، عن حمّاد بن عثمان، عن الحسن بن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زادوا في المسجد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المسجد الحرام بين الصّفا والمروة</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بن معروف، عن أحمد بن محمد بن أبي نصر، عن حمّاد بن عثمان، عن الحسين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زادوا في المسجد الحرام عن الصلاة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المسجد ما بين الصفا والمروة فكان الناس يحجّون من المسجد الى الصفا</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807615_2616395394"/>
      <w:bookmarkStart w:id="738" w:name="_Toc261"/>
      <w:bookmarkEnd w:id="737"/>
      <w:r>
        <w:rPr>
          <w:rtl w:val="true"/>
        </w:rPr>
        <w:t xml:space="preserve">باب </w:t>
      </w:r>
      <w:r>
        <w:rPr>
          <w:rtl w:val="true"/>
        </w:rPr>
        <w:t>(</w:t>
      </w:r>
      <w:r>
        <w:rPr/>
        <w:t>17</w:t>
      </w:r>
      <w:r>
        <w:rPr>
          <w:rtl w:val="true"/>
        </w:rPr>
        <w:t>)</w:t>
      </w:r>
      <w:r>
        <w:rPr>
          <w:rtl w:val="true"/>
        </w:rPr>
        <w:t>أفضلية الحرم على الحِلّ</w:t>
      </w:r>
      <w:bookmarkEnd w:id="73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أصرم بن حوشب، عن عیسی بن عبدالله، عن جعفر بن محمّد </w:t>
      </w:r>
      <w:bookmarkStart w:id="739" w:name="pg13462_137121"/>
    </w:p>
    <w:p>
      <w:pPr>
        <w:pStyle w:val="BookText"/>
        <w:rPr/>
      </w:pPr>
      <w:bookmarkEnd w:id="7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الحرم تسيل في الحِلَّ وأودية الحِلّ لاتسيل في الحرم</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البرقي، عن اصرم بن حوشب مثله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807617_2616395394"/>
      <w:bookmarkStart w:id="741" w:name="_Toc262"/>
      <w:bookmarkEnd w:id="740"/>
      <w:r>
        <w:rPr>
          <w:rtl w:val="true"/>
        </w:rPr>
        <w:t xml:space="preserve">باب </w:t>
      </w:r>
      <w:r>
        <w:rPr>
          <w:rtl w:val="true"/>
        </w:rPr>
        <w:t>(</w:t>
      </w:r>
      <w:r>
        <w:rPr/>
        <w:t>18</w:t>
      </w:r>
      <w:r>
        <w:rPr>
          <w:rtl w:val="true"/>
        </w:rPr>
        <w:t>)</w:t>
      </w:r>
      <w:r>
        <w:rPr>
          <w:rtl w:val="true"/>
        </w:rPr>
        <w:t>الحرم أفضل من عرفات</w:t>
      </w:r>
      <w:bookmarkEnd w:id="741"/>
    </w:p>
    <w:p>
      <w:pPr>
        <w:pStyle w:val="BookText"/>
        <w:rPr/>
      </w:pPr>
      <w:r>
        <w:rPr>
          <w:rFonts w:eastAsia="Amiri" w:cs="Amiri" w:ascii="Amiri" w:hAnsi="Amiri"/>
          <w:color w:val="111111"/>
          <w:sz w:val="28"/>
          <w:szCs w:val="28"/>
          <w:lang w:bidi="ar-SA"/>
        </w:rPr>
        <w:t>21577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أفضل الحرم أو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تكن عرفات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جعلها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عن ابن أبي عمير، عن حفص وهشام بن الحكم انّهما سألا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742" w:name="pg13462_137122"/>
    </w:p>
    <w:p>
      <w:pPr>
        <w:pStyle w:val="Heading3"/>
        <w:numPr>
          <w:ilvl w:val="2"/>
          <w:numId w:val="1"/>
        </w:numPr>
        <w:rPr/>
      </w:pPr>
      <w:bookmarkStart w:id="743" w:name="__RefHeading___Toc1807619_2616395394"/>
      <w:bookmarkStart w:id="744" w:name="_Toc263"/>
      <w:bookmarkEnd w:id="742"/>
      <w:bookmarkEnd w:id="743"/>
      <w:r>
        <w:rPr>
          <w:rtl w:val="true"/>
        </w:rPr>
        <w:t xml:space="preserve">باب </w:t>
      </w:r>
      <w:r>
        <w:rPr>
          <w:rtl w:val="true"/>
        </w:rPr>
        <w:t>(</w:t>
      </w:r>
      <w:r>
        <w:rPr/>
        <w:t>19</w:t>
      </w:r>
      <w:r>
        <w:rPr>
          <w:rtl w:val="true"/>
        </w:rPr>
        <w:t>)</w:t>
      </w:r>
      <w:r>
        <w:rPr>
          <w:rtl w:val="true"/>
        </w:rPr>
        <w:t>حرمة دخول المشركين إلى البيت الحرام</w:t>
      </w:r>
      <w:bookmarkEnd w:id="744"/>
    </w:p>
    <w:p>
      <w:pPr>
        <w:pStyle w:val="BookText"/>
        <w:rPr/>
      </w:pPr>
      <w:r>
        <w:rPr>
          <w:rFonts w:eastAsia="IRNazanin" w:cs="IRNazanin"/>
          <w:color w:val="111111"/>
          <w:sz w:val="28"/>
          <w:szCs w:val="28"/>
          <w:lang w:bidi="fa-IR"/>
        </w:rPr>
        <w:t>21578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القاسم بن محمد، عن حمدان بن الحسين، عن الحسين بن الوليد،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بيت الله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حرّم على المشركين أن يدخلوه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807621_2616395394"/>
      <w:bookmarkStart w:id="746" w:name="_Toc264"/>
      <w:bookmarkEnd w:id="745"/>
      <w:r>
        <w:rPr>
          <w:rtl w:val="true"/>
        </w:rPr>
        <w:t xml:space="preserve">باب </w:t>
      </w:r>
      <w:r>
        <w:rPr>
          <w:rtl w:val="true"/>
        </w:rPr>
        <w:t>(</w:t>
      </w:r>
      <w:r>
        <w:rPr/>
        <w:t>20</w:t>
      </w:r>
      <w:r>
        <w:rPr>
          <w:rtl w:val="true"/>
        </w:rPr>
        <w:t>)</w:t>
      </w:r>
      <w:r>
        <w:rPr>
          <w:rtl w:val="true"/>
        </w:rPr>
        <w:t>حكم اللُّقطة في الحرم</w:t>
      </w:r>
      <w:bookmarkEnd w:id="746"/>
    </w:p>
    <w:p>
      <w:pPr>
        <w:pStyle w:val="BookText"/>
        <w:rPr/>
      </w:pPr>
      <w:r>
        <w:rPr>
          <w:rFonts w:eastAsia="IRNazanin" w:cs="IRNazanin"/>
          <w:color w:val="111111"/>
          <w:sz w:val="28"/>
          <w:szCs w:val="28"/>
          <w:lang w:bidi="fa-IR"/>
        </w:rPr>
        <w:t>21579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يومئذٍ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بأرضنا هذه فلايصلح، وامّا عندكم فانّ صاحبها الذي يجدها يعرَّفها سنة في كلَّ مَجمع ثم هي كسبيل ماله</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حمّاد بن عيسى، عن ابراهیم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اللقطة لقطتان، لقطة الحرم تُعرّف سَنة فان وجدتَ صاحبها والاّ </w:t>
      </w:r>
    </w:p>
    <w:p>
      <w:pPr>
        <w:pStyle w:val="BookText"/>
        <w:rPr/>
      </w:pPr>
      <w:r>
        <w:rPr>
          <w:rFonts w:ascii="Amiri" w:hAnsi="Amiri" w:eastAsia="Amiri" w:cs="Amiri"/>
          <w:color w:val="111111"/>
          <w:sz w:val="28"/>
          <w:sz w:val="28"/>
          <w:szCs w:val="28"/>
          <w:rtl w:val="true"/>
          <w:lang w:bidi="ar-SA"/>
        </w:rPr>
        <w:t>تصدّقتَ بها، ولقطة غيرها تُعرّف</w:t>
      </w:r>
      <w:r>
        <w:rPr>
          <w:rStyle w:val="FootnoteAnchor"/>
          <w:rtl w:val="true"/>
        </w:rPr>
        <w:footnoteReference w:id="1551"/>
      </w:r>
      <w:r>
        <w:rPr>
          <w:rFonts w:ascii="IRNazanin" w:hAnsi="IRNazanin" w:eastAsia="IRNazanin"/>
          <w:color w:val="111111"/>
          <w:sz w:val="28"/>
          <w:sz w:val="28"/>
          <w:szCs w:val="28"/>
          <w:rtl w:val="true"/>
          <w:lang w:bidi="fa-IR"/>
        </w:rPr>
        <w:t>سنة فان جاء صاحبها والاّ فهي کسبیل مالك</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ابراهیم بن عمر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بن عيسى، عن ابراهيم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وتُعرَّف سنة فان وجدتَ لها طالباً وإلاّ تصدّقتَ بها، ولقطة غيرها تُعرَّف سنة فان لم تجد صاحبها فهي کسبیل مالك</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إسماعیل بن مرّار، عن يونس،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يجد اللّقطة في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لايمسّها وأمّا أنت فلابأس لأنّك تعرَّفها</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أبي عمير، عن فضيل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وجدت دیناراً في الطواف قد انسحق کتابته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الفضيل ابن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حمزة ابني وجد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بين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أخذ لقطة الحرم، للعمومات الدالّة على المنع من ذلك، وقال بعض الفقهاء بكراهة ذلك، وقال بعضهم بالتفصيل بين اخذه اذا كان قليلاً دون الدرهم فيملکه ولايُعرّف، وما كان كثيراً كان عليه التعريف، والتفصيل موكول الى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لاتلقط اللقطة في الحرم، دعها مكانها حتى يأتي من أضَلَّها فيأخذها</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وجد دیناراً في الحرم فأخذه، ما يصنع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إذا أخذه، أنّ اللقطة بالحرم لاتُرفع، هي في حرم الله إلى أن يأتي صاحبها فيأخذها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ابتلي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فليعرّفه</w:t>
      </w:r>
      <w:r>
        <w:rPr>
          <w:rFonts w:eastAsia="Amiri" w:cs="Amiri" w:ascii="Amiri" w:hAnsi="Amiri"/>
          <w:color w:val="111111"/>
          <w:sz w:val="28"/>
          <w:szCs w:val="28"/>
          <w:rtl w:val="true"/>
          <w:lang w:bidi="ar-SA"/>
        </w:rPr>
        <w:t xml:space="preserve">. </w:t>
      </w:r>
      <w:bookmarkStart w:id="747" w:name="pg13462_137125"/>
    </w:p>
    <w:p>
      <w:pPr>
        <w:pStyle w:val="BookText"/>
        <w:rPr/>
      </w:pPr>
      <w:bookmarkEnd w:id="74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فليتصدّق به على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فإن جاء طالبها فهو له ضامن</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1807623_2616395394"/>
      <w:bookmarkStart w:id="749" w:name="_Toc265"/>
      <w:bookmarkEnd w:id="748"/>
      <w:r>
        <w:rPr>
          <w:rtl w:val="true"/>
        </w:rPr>
        <w:t xml:space="preserve">باب </w:t>
      </w:r>
      <w:r>
        <w:rPr>
          <w:rtl w:val="true"/>
        </w:rPr>
        <w:t>(</w:t>
      </w:r>
      <w:r>
        <w:rPr/>
        <w:t>21</w:t>
      </w:r>
      <w:r>
        <w:rPr>
          <w:rtl w:val="true"/>
        </w:rPr>
        <w:t>)</w:t>
      </w:r>
      <w:r>
        <w:rPr>
          <w:rtl w:val="true"/>
        </w:rPr>
        <w:t>قصة بئر زمزم</w:t>
      </w:r>
      <w:bookmarkEnd w:id="749"/>
    </w:p>
    <w:p>
      <w:pPr>
        <w:pStyle w:val="BookText"/>
        <w:rPr/>
      </w:pPr>
      <w:r>
        <w:rPr>
          <w:rFonts w:eastAsia="Amiri" w:cs="Amiri" w:ascii="Amiri" w:hAnsi="Amiri"/>
          <w:color w:val="111111"/>
          <w:sz w:val="28"/>
          <w:szCs w:val="28"/>
          <w:lang w:bidi="ar-SA"/>
        </w:rPr>
        <w:t>21586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خلّف إسماعيل بمكّة عطش الصبّيُّ فكان فيما بين الصّفا والمروة شجر فخرجت اُمّه حتّى قامت على الصّفا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بالبوادي من أنيس؟ فلم يجبها أحد، فمضت حتّى انتهت إلى المروة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بالبوادي من أنيس؟ فلم تُجَب، ثمّ رجعت إلى الصفا وقالت ذلك حتّى صنعت ذلك سبعاً فأجرى الله ذلك سُنَّة وأتاها جبرئیل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 ولد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ترككم؟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ذاك لقد قلتُ له حيث أراد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إبراهيم إلى من ترکتنا؟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وكلكم إلى كافٍ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يجتنبون الممرّ إلى مكّة لمكان الماء ففحص الصبيُّ برجله فنبعت زمزم،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من المروة إلى الصبيّ وقد نبع الماء فأقبلت تجمع التراب حوله مخافة أن يسيح الماء ولو تركته لكان سَيحاً،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الطير الماء حلّقت عليه فمرَّ ركبٌ من اليمن يريد السَّفر فلمّا رأوا الطير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حلّقت الطير إلاّ على ماء، فأتوهم فسقوهم من الماء فأطعموهم الركب من الطعام وأجرى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بذلك رزقاً، وكان الناس یمرُّون بمكّة فيُطعمونهم من الطعام ويسقونهم من الماء</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والحسين بن محمّد، عن عبدویه بن عامر، وغيره، ومحمّد بن يحيى، عن أحمد ابن محمّد جمیعاً، عن أحمد بن محمد بن أبي نصر، عن أبان بن عثمان، عن 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إسماعيل حمله إبراهيم واُمّه على حمار وأقبل معه جبرئیل حتّى وضعه في موضع الحِجر ومعه شيء من زاد وسقاء فيه شيء من ماء، والبيت يومئذ ربوة حمراء من مَدَر، فقال إبراهيم لجبرئیل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اُمرت؟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يومئذ سَلَم وسَمُرٌ</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شجر الطلح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مكّة يومئذ ناس من العماليق</w:t>
      </w:r>
      <w:r>
        <w:rPr>
          <w:rFonts w:eastAsia="Amiri" w:cs="Amiri" w:ascii="Amiri" w:hAnsi="Amiri"/>
          <w:color w:val="111111"/>
          <w:sz w:val="28"/>
          <w:szCs w:val="28"/>
          <w:rtl w:val="true"/>
          <w:lang w:bidi="ar-SA"/>
        </w:rPr>
        <w:t>.</w:t>
      </w:r>
      <w:bookmarkStart w:id="750" w:name="pg13462_137127"/>
    </w:p>
    <w:p>
      <w:pPr>
        <w:pStyle w:val="BookText"/>
        <w:rPr/>
      </w:pPr>
      <w:bookmarkEnd w:id="750"/>
      <w:r>
        <w:rPr>
          <w:rFonts w:ascii="Amiri" w:hAnsi="Amiri" w:eastAsia="Amiri" w:cs="Amiri"/>
          <w:color w:val="111111"/>
          <w:sz w:val="28"/>
          <w:sz w:val="28"/>
          <w:szCs w:val="28"/>
          <w:rtl w:val="true"/>
          <w:lang w:bidi="ar-SA"/>
        </w:rPr>
        <w:t>وفي حديث آخر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إبراهيم قالت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إلى من تدعنا؟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أَدَعكما إلى ربَّ هذه البنية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نَفدَ الماء و عطش الغلام خرجت حتّى صعدت على الصفا فنادت هل بالبوادي من انیس؟ ثمّ انحدرت حتّى أتت المروة فنادت مثل ذلك، ثمّ أقبلت راجعة إلى ابنها فإذا عقبه يفحص في ماء فجمعته فساخ، ولو تركته لساح</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807625_2616395394"/>
      <w:bookmarkStart w:id="752" w:name="_Toc266"/>
      <w:bookmarkEnd w:id="751"/>
      <w:r>
        <w:rPr>
          <w:rtl w:val="true"/>
        </w:rPr>
        <w:t xml:space="preserve">باب </w:t>
      </w:r>
      <w:r>
        <w:rPr>
          <w:rtl w:val="true"/>
        </w:rPr>
        <w:t>(</w:t>
      </w:r>
      <w:r>
        <w:rPr/>
        <w:t>22</w:t>
      </w:r>
      <w:r>
        <w:rPr>
          <w:rtl w:val="true"/>
        </w:rPr>
        <w:t>)</w:t>
      </w:r>
      <w:r>
        <w:rPr>
          <w:rtl w:val="true"/>
        </w:rPr>
        <w:t>أسماء بئر زمزم</w:t>
      </w:r>
      <w:bookmarkEnd w:id="752"/>
    </w:p>
    <w:p>
      <w:pPr>
        <w:pStyle w:val="BookText"/>
        <w:rPr/>
      </w:pPr>
      <w:r>
        <w:rPr>
          <w:rFonts w:eastAsia="IRNazanin" w:cs="IRNazanin"/>
          <w:color w:val="111111"/>
          <w:sz w:val="28"/>
          <w:szCs w:val="28"/>
          <w:lang w:bidi="fa-IR"/>
        </w:rPr>
        <w:t>21588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ركضة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وسقيا اسماعيل، وحفيرة عبدالمطلب، وزمزم، والمضنونة</w:t>
      </w:r>
      <w:r>
        <w:rPr>
          <w:rStyle w:val="FootnoteAnchor"/>
          <w:rtl w:val="true"/>
        </w:rPr>
        <w:footnoteReference w:id="1564"/>
      </w:r>
      <w:r>
        <w:rPr>
          <w:rFonts w:ascii="Amiri" w:hAnsi="Amiri" w:eastAsia="Amiri" w:cs="Amiri"/>
          <w:color w:val="111111"/>
          <w:sz w:val="28"/>
          <w:sz w:val="28"/>
          <w:szCs w:val="28"/>
          <w:rtl w:val="true"/>
          <w:lang w:bidi="ar-SA"/>
        </w:rPr>
        <w:t>والسقيا، وطعام طعم، وشفاء سقم</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أحمد بن محمّد بن </w:t>
      </w:r>
      <w:bookmarkStart w:id="753" w:name="pg13462_137128"/>
    </w:p>
    <w:p>
      <w:pPr>
        <w:pStyle w:val="BookText"/>
        <w:rPr/>
      </w:pPr>
      <w:bookmarkEnd w:id="753"/>
      <w:r>
        <w:rPr>
          <w:rFonts w:ascii="IRNazanin" w:hAnsi="IRNazanin" w:eastAsia="IRNazanin"/>
          <w:color w:val="111111"/>
          <w:sz w:val="28"/>
          <w:sz w:val="28"/>
          <w:szCs w:val="28"/>
          <w:rtl w:val="true"/>
          <w:lang w:bidi="fa-IR"/>
        </w:rPr>
        <w:t xml:space="preserve">أبي نصر البزنطي، عن ایمن بن محرز،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ركضة</w:t>
      </w:r>
      <w:r>
        <w:rPr>
          <w:rStyle w:val="FootnoteAnchor"/>
          <w:rtl w:val="true"/>
        </w:rPr>
        <w:footnoteReference w:id="1566"/>
      </w:r>
      <w:r>
        <w:rPr>
          <w:rFonts w:ascii="Amiri" w:hAnsi="Amiri" w:eastAsia="Amiri" w:cs="Amiri"/>
          <w:color w:val="111111"/>
          <w:sz w:val="28"/>
          <w:sz w:val="28"/>
          <w:szCs w:val="28"/>
          <w:rtl w:val="true"/>
          <w:lang w:bidi="ar-SA"/>
        </w:rPr>
        <w:t>جبرئيل، وحفيرة إسماعيل، وحفيرة عبدالمطّلب، وزمزم، وبرَّة، والمضمونة، والرّواء، وشبعة، وطعام، ومطعم، وشفاء سقم</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807627_2616395394"/>
      <w:bookmarkStart w:id="755" w:name="_Toc267"/>
      <w:bookmarkEnd w:id="754"/>
      <w:r>
        <w:rPr>
          <w:rtl w:val="true"/>
        </w:rPr>
        <w:t xml:space="preserve">باب </w:t>
      </w:r>
      <w:r>
        <w:rPr>
          <w:rtl w:val="true"/>
        </w:rPr>
        <w:t>(</w:t>
      </w:r>
      <w:r>
        <w:rPr/>
        <w:t>23</w:t>
      </w:r>
      <w:r>
        <w:rPr>
          <w:rtl w:val="true"/>
        </w:rPr>
        <w:t>)</w:t>
      </w:r>
      <w:r>
        <w:rPr>
          <w:rtl w:val="true"/>
        </w:rPr>
        <w:t>خير المياه ماء زمزم</w:t>
      </w:r>
      <w:bookmarkEnd w:id="755"/>
    </w:p>
    <w:p>
      <w:pPr>
        <w:pStyle w:val="BookText"/>
        <w:rPr/>
      </w:pPr>
      <w:r>
        <w:rPr>
          <w:rFonts w:eastAsia="IRNazanin" w:cs="IRNazanin"/>
          <w:color w:val="111111"/>
          <w:sz w:val="28"/>
          <w:szCs w:val="28"/>
          <w:lang w:bidi="fa-IR"/>
        </w:rPr>
        <w:t>21590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اليهود يهود بيسان، وشرّ النصاری نصاری نجران، وخير ماء ينبع على وجه الارض ماء زمزم، وشرّ ماء ينبع على وجه الأرض ماء برهوت وادٍ بحضرموت يرد عليه هام الكفار وصداهم</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807629_2616395394"/>
      <w:bookmarkStart w:id="757" w:name="_Toc268"/>
      <w:bookmarkEnd w:id="756"/>
      <w:r>
        <w:rPr>
          <w:rtl w:val="true"/>
        </w:rPr>
        <w:t xml:space="preserve">باب </w:t>
      </w:r>
      <w:r>
        <w:rPr>
          <w:rtl w:val="true"/>
        </w:rPr>
        <w:t>(</w:t>
      </w:r>
      <w:r>
        <w:rPr/>
        <w:t>24</w:t>
      </w:r>
      <w:r>
        <w:rPr>
          <w:rtl w:val="true"/>
        </w:rPr>
        <w:t>)</w:t>
      </w:r>
      <w:r>
        <w:rPr>
          <w:rtl w:val="true"/>
        </w:rPr>
        <w:t>استحباب إستهداء ماء زمزم</w:t>
      </w:r>
      <w:bookmarkEnd w:id="75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الكرخي، عن جعفر بن محمد، عن عبدالله بن میمون،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يستهدي</w:t>
      </w:r>
      <w:r>
        <w:rPr>
          <w:rStyle w:val="FootnoteAnchor"/>
          <w:rtl w:val="true"/>
        </w:rPr>
        <w:footnoteReference w:id="1569"/>
      </w:r>
      <w:r>
        <w:rPr>
          <w:rFonts w:ascii="Amiri" w:hAnsi="Amiri" w:eastAsia="Amiri" w:cs="Amiri"/>
          <w:color w:val="111111"/>
          <w:sz w:val="28"/>
          <w:sz w:val="28"/>
          <w:szCs w:val="28"/>
          <w:rtl w:val="true"/>
          <w:lang w:bidi="ar-SA"/>
        </w:rPr>
        <w:t>من ماء زمزم وهو بالمدينة</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عن ابن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bookmarkStart w:id="758" w:name="pg13462_137130"/>
    </w:p>
    <w:p>
      <w:pPr>
        <w:pStyle w:val="Heading2"/>
        <w:numPr>
          <w:ilvl w:val="1"/>
          <w:numId w:val="1"/>
        </w:numPr>
        <w:rPr/>
      </w:pPr>
      <w:bookmarkStart w:id="759" w:name="__RefHeading___Toc1807631_2616395394"/>
      <w:bookmarkStart w:id="760" w:name="_Toc269"/>
      <w:bookmarkEnd w:id="758"/>
      <w:bookmarkEnd w:id="759"/>
      <w:r>
        <w:rPr>
          <w:rtl w:val="true"/>
        </w:rPr>
        <w:t>أبواب مقدّمات الطواف ومايتبعها</w:t>
      </w:r>
      <w:bookmarkEnd w:id="760"/>
    </w:p>
    <w:p>
      <w:pPr>
        <w:pStyle w:val="Heading3"/>
        <w:numPr>
          <w:ilvl w:val="2"/>
          <w:numId w:val="1"/>
        </w:numPr>
        <w:rPr/>
      </w:pPr>
      <w:bookmarkStart w:id="761" w:name="__RefHeading___Toc1807633_2616395394"/>
      <w:bookmarkStart w:id="762" w:name="_Toc270"/>
      <w:bookmarkEnd w:id="761"/>
      <w:r>
        <w:rPr>
          <w:rtl w:val="true"/>
        </w:rPr>
        <w:t xml:space="preserve">باب </w:t>
      </w:r>
      <w:r>
        <w:rPr>
          <w:rtl w:val="true"/>
        </w:rPr>
        <w:t>(</w:t>
      </w:r>
      <w:r>
        <w:rPr/>
        <w:t>1</w:t>
      </w:r>
      <w:r>
        <w:rPr>
          <w:rtl w:val="true"/>
        </w:rPr>
        <w:t>)</w:t>
      </w:r>
      <w:r>
        <w:rPr>
          <w:rtl w:val="true"/>
        </w:rPr>
        <w:t>أفضليَّة الاقامة قبل الحج على الاقامة بعده</w:t>
      </w:r>
      <w:bookmarkEnd w:id="762"/>
    </w:p>
    <w:p>
      <w:pPr>
        <w:pStyle w:val="BookText"/>
        <w:rPr/>
      </w:pPr>
      <w:r>
        <w:rPr>
          <w:rFonts w:eastAsia="IRNazanin" w:cs="IRNazanin"/>
          <w:color w:val="111111"/>
          <w:sz w:val="28"/>
          <w:szCs w:val="28"/>
          <w:lang w:bidi="fa-IR"/>
        </w:rPr>
        <w:t>21592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يوم قبل الحج أفضل من مقام يومين بعد الحج</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807635_2616395394"/>
      <w:bookmarkStart w:id="764" w:name="_Toc271"/>
      <w:bookmarkEnd w:id="763"/>
      <w:r>
        <w:rPr>
          <w:rtl w:val="true"/>
        </w:rPr>
        <w:t xml:space="preserve">باب </w:t>
      </w:r>
      <w:r>
        <w:rPr>
          <w:rtl w:val="true"/>
        </w:rPr>
        <w:t>(</w:t>
      </w:r>
      <w:r>
        <w:rPr/>
        <w:t>2</w:t>
      </w:r>
      <w:r>
        <w:rPr>
          <w:rtl w:val="true"/>
        </w:rPr>
        <w:t>)</w:t>
      </w:r>
      <w:r>
        <w:rPr>
          <w:rtl w:val="true"/>
        </w:rPr>
        <w:t>من آداب دخول مكة والمسجد الحرام</w:t>
      </w:r>
      <w:bookmarkEnd w:id="764"/>
    </w:p>
    <w:p>
      <w:pPr>
        <w:pStyle w:val="BookText"/>
        <w:rPr/>
      </w:pPr>
      <w:r>
        <w:rPr>
          <w:rFonts w:eastAsia="IRNazanin" w:cs="IRNazanin"/>
          <w:color w:val="111111"/>
          <w:sz w:val="28"/>
          <w:szCs w:val="28"/>
          <w:lang w:bidi="fa-IR"/>
        </w:rPr>
        <w:t>21593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جميعاً، عن صفوان بن یحیی،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دخلت المسجد الحرام فادخله حافياً على السكينة والوقار والخشوع،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بخشوع غفر الله له</w:t>
      </w:r>
      <w:r>
        <w:rPr>
          <w:rStyle w:val="FootnoteAnchor"/>
          <w:rtl w:val="true"/>
        </w:rPr>
        <w:footnoteReference w:id="1573"/>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لاتدخله بتكبّر، فإذا انتهيت إلى باب المسجد فقم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 بسم الله وبالله، ومن الله وما شاء الله، والسلام على أنبياء الله ورسله، والسلام على رسول الله، والسلام على إبراهيم،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المسجد فارفع يديك واستقبل البيت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مقامي هذا في أول مناسكي أن تقبل توبتي، وأن تجاوز عن خطيئتي، وتضع عنّي وزري، الحمد لله الّذي بلّغني بيته الحرام، اللهمّ إنّي أشهد</w:t>
      </w:r>
      <w:r>
        <w:rPr>
          <w:rStyle w:val="FootnoteAnchor"/>
          <w:rtl w:val="true"/>
        </w:rPr>
        <w:footnoteReference w:id="1574"/>
      </w:r>
      <w:r>
        <w:rPr>
          <w:rFonts w:ascii="Amiri" w:hAnsi="Amiri" w:eastAsia="Amiri" w:cs="Amiri"/>
          <w:color w:val="111111"/>
          <w:sz w:val="28"/>
          <w:sz w:val="28"/>
          <w:szCs w:val="28"/>
          <w:rtl w:val="true"/>
          <w:lang w:bidi="ar-SA"/>
        </w:rPr>
        <w:t>أنّ هذا بيتك الحرام الّذي جعلته مثابة للناس وأمناً مباركاً وهدىً للعالمين، اللهمّ إنّي عبدك</w:t>
      </w:r>
      <w:r>
        <w:rPr>
          <w:rStyle w:val="FootnoteAnchor"/>
          <w:rtl w:val="true"/>
        </w:rPr>
        <w:footnoteReference w:id="1575"/>
      </w:r>
      <w:r>
        <w:rPr>
          <w:rFonts w:ascii="Amiri" w:hAnsi="Amiri" w:eastAsia="Amiri" w:cs="Amiri"/>
          <w:color w:val="111111"/>
          <w:sz w:val="28"/>
          <w:sz w:val="28"/>
          <w:szCs w:val="28"/>
          <w:rtl w:val="true"/>
          <w:lang w:bidi="ar-SA"/>
        </w:rPr>
        <w:t>، والبلد بلدك، والبيت بيتك، جئت أطلب رحمتك، وأؤمُّ طاعتك، مطيعاً لأمرك، راضياً بقدرك، أسالك مسألة المضطرّ</w:t>
      </w:r>
      <w:r>
        <w:rPr>
          <w:rStyle w:val="FootnoteAnchor"/>
          <w:rtl w:val="true"/>
        </w:rPr>
        <w:footnoteReference w:id="1576"/>
      </w:r>
      <w:r>
        <w:rPr>
          <w:rFonts w:ascii="Amiri" w:hAnsi="Amiri" w:eastAsia="Amiri" w:cs="Amiri"/>
          <w:color w:val="111111"/>
          <w:sz w:val="28"/>
          <w:sz w:val="28"/>
          <w:szCs w:val="28"/>
          <w:rtl w:val="true"/>
          <w:lang w:bidi="ar-SA"/>
        </w:rPr>
        <w:t>إليك، الحائف لعقوبتك، اللهمّ افتح لي أبواب رحمتك واستعملني بطاعتك ومرضاتك</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الحاجُّ أو المعتمر مكة بدأ بحياطة رحله</w:t>
      </w:r>
      <w:r>
        <w:rPr>
          <w:rStyle w:val="FootnoteAnchor"/>
          <w:rtl w:val="true"/>
        </w:rPr>
        <w:footnoteReference w:id="1579"/>
      </w:r>
      <w:r>
        <w:rPr>
          <w:rFonts w:ascii="Amiri" w:hAnsi="Amiri" w:eastAsia="Amiri" w:cs="Amiri"/>
          <w:color w:val="111111"/>
          <w:sz w:val="28"/>
          <w:sz w:val="28"/>
          <w:szCs w:val="28"/>
          <w:rtl w:val="true"/>
          <w:lang w:bidi="ar-SA"/>
        </w:rPr>
        <w:t>، ثم قصَد المسجد الحرام، ويستحب أن يأتي المسجد حافياً و عليه السكينهُ والوقار، ويدخل من باب بني شيبة فهو باب العراقيين، ويدعو بما قَدِر عليه من الدعاء</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ابن سماعة، عن غير واحد، عن أبان بن عثمان،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فينبغي للعبد أن لايدخل مكّة إلاّ وهو طاهرٌ قد غسل عرقه والأذى وتطهّر</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قدم مكّة بدأ بمنزله قبل أن يطوف</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bookmarkStart w:id="765" w:name="pg13462_137133"/>
    </w:p>
    <w:p>
      <w:pPr>
        <w:pStyle w:val="BookText"/>
        <w:rPr/>
      </w:pPr>
      <w:bookmarkEnd w:id="765"/>
      <w:r>
        <w:rPr>
          <w:rFonts w:ascii="Amiri" w:hAnsi="Amiri" w:eastAsia="Amiri" w:cs="Amiri"/>
          <w:color w:val="111111"/>
          <w:sz w:val="28"/>
          <w:sz w:val="28"/>
          <w:szCs w:val="28"/>
          <w:rtl w:val="true"/>
          <w:lang w:bidi="ar-SA"/>
        </w:rPr>
        <w:t>من دخلها بسكينة غُفر له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يدخلها بسكينة؟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غير متکبّر ولامتجبّر</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لايدخل مكّة رجل بسكينة إلاّ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يتواضع</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عن أبيه، عن النّضر بن سوید،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هبط الرجل منکم وادي مكّة، فالبسوا خلقان ثيابكم أو سمل ثیابکم</w:t>
      </w:r>
      <w:r>
        <w:rPr>
          <w:rStyle w:val="FootnoteAnchor"/>
          <w:rtl w:val="true"/>
        </w:rPr>
        <w:footnoteReference w:id="1587"/>
      </w:r>
      <w:r>
        <w:rPr>
          <w:rFonts w:ascii="Amiri" w:hAnsi="Amiri" w:eastAsia="Amiri" w:cs="Amiri"/>
          <w:color w:val="111111"/>
          <w:sz w:val="28"/>
          <w:sz w:val="28"/>
          <w:szCs w:val="28"/>
          <w:rtl w:val="true"/>
          <w:lang w:bidi="ar-SA"/>
        </w:rPr>
        <w:t>فانّه لم يهبط وادي مكّة أحد ليس في قلبه من الكِبر إلاّ غُفر له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1807637_2616395394"/>
      <w:bookmarkStart w:id="767" w:name="_Toc272"/>
      <w:bookmarkEnd w:id="766"/>
      <w:r>
        <w:rPr>
          <w:rtl w:val="true"/>
        </w:rPr>
        <w:t xml:space="preserve">باب </w:t>
      </w:r>
      <w:r>
        <w:rPr>
          <w:rtl w:val="true"/>
        </w:rPr>
        <w:t>(</w:t>
      </w:r>
      <w:r>
        <w:rPr/>
        <w:t>3</w:t>
      </w:r>
      <w:r>
        <w:rPr>
          <w:rtl w:val="true"/>
        </w:rPr>
        <w:t>)</w:t>
      </w:r>
      <w:r>
        <w:rPr>
          <w:rtl w:val="true"/>
        </w:rPr>
        <w:t>استحباب الغسل لمن أراد دخول الحرم وثواب ذلك</w:t>
      </w:r>
      <w:bookmarkEnd w:id="76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القاسم بن ابراهيم،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مزامله فيما بين</w:t>
      </w:r>
      <w:r>
        <w:rPr>
          <w:rStyle w:val="FootnoteAnchor"/>
          <w:rtl w:val="true"/>
        </w:rPr>
        <w:footnoteReference w:id="1589"/>
      </w:r>
      <w:r>
        <w:rPr>
          <w:rFonts w:ascii="Amiri" w:hAnsi="Amiri" w:eastAsia="Amiri" w:cs="Amiri"/>
          <w:color w:val="111111"/>
          <w:sz w:val="28"/>
          <w:sz w:val="28"/>
          <w:szCs w:val="28"/>
          <w:rtl w:val="true"/>
          <w:lang w:bidi="ar-SA"/>
        </w:rPr>
        <w:t>مكة والمدينة، فلمّا انتهى الى الحرم نزل واغتسل وأخذ نعليه بيديه ثم دخل الحرم حافياً، فصنعتُ مثل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مَن صَنع مثلَ ما رأيتني صنعتُ تواضعاً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الله عنه مائة ألف سيئة، وكتب له مائة ألف حسنة، وبنى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مائة ألف درجة، وقضى له مائة ألف حاجة</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 عن أبيه، عن القاسم بن اسماعيل، عن أبان بن تغلب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الحرم إن شاء الله فاغتسل حين تدخله وإن تقدّمت فاغتسل من بئر ميمون أو من فخّ أو من منزلك بمكّة</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w:t>
      </w:r>
    </w:p>
    <w:p>
      <w:pPr>
        <w:pStyle w:val="BookText"/>
        <w:rPr/>
      </w:pPr>
      <w:r>
        <w:rPr>
          <w:rFonts w:ascii="IRNazanin" w:hAnsi="IRNazanin" w:eastAsia="IRNazanin"/>
          <w:color w:val="111111"/>
          <w:sz w:val="28"/>
          <w:sz w:val="28"/>
          <w:szCs w:val="28"/>
          <w:rtl w:val="true"/>
          <w:lang w:bidi="fa-IR"/>
        </w:rPr>
        <w:t>ومحمد بن يحيى، عن أحمد بن محمد جمیعاً، عن الحسن بن عليّ، عن أبان بن عثمان، عن عجلان أبي صالح</w:t>
      </w:r>
      <w:r>
        <w:rPr>
          <w:rStyle w:val="FootnoteAnchor"/>
          <w:rtl w:val="true"/>
        </w:rPr>
        <w:footnoteReference w:id="1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انتهيت إلى بئر ميمون أو بئر عبدالصمد فاغتسل واخلع نعليك وامش حافياً وعليك السكينة والوقار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في الحرم قبل دخوله أو بعد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 أيّ ذلك فعلت ، وإن اغتسلت بمكّة فلابأس وإن اغتسلت في بيتك حين تنزل بمكّة فلابأس</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768" w:name="pg13462_137136"/>
    </w:p>
    <w:p>
      <w:pPr>
        <w:pStyle w:val="BookText"/>
        <w:rPr/>
      </w:pPr>
      <w:bookmarkEnd w:id="76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نغتسل من فخ قبل أن ندخل مكة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1807639_2616395394"/>
      <w:bookmarkStart w:id="770" w:name="_Toc273"/>
      <w:bookmarkEnd w:id="769"/>
      <w:r>
        <w:rPr>
          <w:rtl w:val="true"/>
        </w:rPr>
        <w:t xml:space="preserve">باب </w:t>
      </w:r>
      <w:r>
        <w:rPr>
          <w:rtl w:val="true"/>
        </w:rPr>
        <w:t>(</w:t>
      </w:r>
      <w:r>
        <w:rPr/>
        <w:t>4</w:t>
      </w:r>
      <w:r>
        <w:rPr>
          <w:rtl w:val="true"/>
        </w:rPr>
        <w:t>)</w:t>
      </w:r>
      <w:r>
        <w:rPr>
          <w:rtl w:val="true"/>
        </w:rPr>
        <w:t>استحباب مضغ الاذخر عند دخول الحرم</w:t>
      </w:r>
      <w:bookmarkEnd w:id="770"/>
    </w:p>
    <w:p>
      <w:pPr>
        <w:pStyle w:val="BookText"/>
        <w:rPr/>
      </w:pPr>
      <w:r>
        <w:rPr>
          <w:rFonts w:eastAsia="IRNazanin" w:cs="IRNazanin"/>
          <w:color w:val="111111"/>
          <w:sz w:val="28"/>
          <w:szCs w:val="28"/>
          <w:lang w:bidi="fa-IR"/>
        </w:rPr>
        <w:t>21605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الحرم فخُذ من الإذخر فامضغه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أصحابنا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 ليطيب بها الفم لتقبيل الحجَر</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 فتناول من الاذخر فامضغه، وكان يأمر اُم فروة بذلك</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إنها من بناته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bookmarkStart w:id="771" w:name="pg13462_137137"/>
    </w:p>
    <w:p>
      <w:pPr>
        <w:pStyle w:val="Heading3"/>
        <w:numPr>
          <w:ilvl w:val="2"/>
          <w:numId w:val="1"/>
        </w:numPr>
        <w:rPr/>
      </w:pPr>
      <w:bookmarkStart w:id="772" w:name="__RefHeading___Toc1807641_2616395394"/>
      <w:bookmarkStart w:id="773" w:name="_Toc274"/>
      <w:bookmarkEnd w:id="771"/>
      <w:bookmarkEnd w:id="772"/>
      <w:r>
        <w:rPr>
          <w:rtl w:val="true"/>
        </w:rPr>
        <w:t xml:space="preserve">باب </w:t>
      </w:r>
      <w:r>
        <w:rPr>
          <w:rtl w:val="true"/>
        </w:rPr>
        <w:t>(</w:t>
      </w:r>
      <w:r>
        <w:rPr/>
        <w:t>5</w:t>
      </w:r>
      <w:r>
        <w:rPr>
          <w:rtl w:val="true"/>
        </w:rPr>
        <w:t>)</w:t>
      </w:r>
      <w:r>
        <w:rPr>
          <w:rtl w:val="true"/>
        </w:rPr>
        <w:t>استحباب الدخول من أعلى مكة والخروج من أسفلها</w:t>
      </w:r>
      <w:bookmarkEnd w:id="773"/>
    </w:p>
    <w:p>
      <w:pPr>
        <w:pStyle w:val="BookText"/>
        <w:rPr/>
      </w:pPr>
      <w:r>
        <w:rPr>
          <w:rFonts w:eastAsia="IRNazanin" w:cs="IRNazanin"/>
          <w:color w:val="111111"/>
          <w:sz w:val="28"/>
          <w:szCs w:val="28"/>
          <w:lang w:bidi="fa-IR"/>
        </w:rPr>
        <w:t>21607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الحسن بن علي 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ادخل مكة وقد جئت من المدينة؟ فقال</w:t>
      </w:r>
      <w:r>
        <w:rPr>
          <w:rFonts w:eastAsia="IRNazanin" w:cs="IRNazanin"/>
          <w:color w:val="111111"/>
          <w:sz w:val="28"/>
          <w:szCs w:val="28"/>
          <w:rtl w:val="true"/>
          <w:lang w:bidi="fa-IR"/>
        </w:rPr>
        <w:t>:</w:t>
      </w:r>
      <w:r>
        <w:rPr>
          <w:rStyle w:val="FootnoteAnchor"/>
          <w:rtl w:val="true"/>
        </w:rPr>
        <w:footnoteReference w:id="1606"/>
      </w:r>
      <w:r>
        <w:rPr>
          <w:rFonts w:ascii="Amiri" w:hAnsi="Amiri" w:eastAsia="Amiri" w:cs="Amiri"/>
          <w:color w:val="111111"/>
          <w:sz w:val="28"/>
          <w:sz w:val="28"/>
          <w:szCs w:val="28"/>
          <w:rtl w:val="true"/>
          <w:lang w:bidi="ar-SA"/>
        </w:rPr>
        <w:t>ادخل من أعلى مكة، وإذا خرجت تريد المدينة فاخرج من أسفل مكة</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807643_2616395394"/>
      <w:bookmarkStart w:id="775" w:name="_Toc275"/>
      <w:bookmarkEnd w:id="774"/>
      <w:r>
        <w:rPr>
          <w:rtl w:val="true"/>
        </w:rPr>
        <w:t xml:space="preserve">باب </w:t>
      </w:r>
      <w:r>
        <w:rPr>
          <w:rtl w:val="true"/>
        </w:rPr>
        <w:t>(</w:t>
      </w:r>
      <w:r>
        <w:rPr/>
        <w:t>6</w:t>
      </w:r>
      <w:r>
        <w:rPr>
          <w:rtl w:val="true"/>
        </w:rPr>
        <w:t>)</w:t>
      </w:r>
      <w:r>
        <w:rPr>
          <w:rtl w:val="true"/>
        </w:rPr>
        <w:t>استحباب الدعاء عند باب المسجد الحرام</w:t>
      </w:r>
      <w:bookmarkEnd w:id="77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وأنت على باب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ومن الله</w:t>
      </w:r>
      <w:r>
        <w:rPr>
          <w:rStyle w:val="FootnoteAnchor"/>
          <w:rtl w:val="true"/>
        </w:rPr>
        <w:footnoteReference w:id="1609"/>
      </w:r>
      <w:r>
        <w:rPr>
          <w:rFonts w:ascii="IRNazanin" w:hAnsi="IRNazanin" w:eastAsia="IRNazanin"/>
          <w:color w:val="111111"/>
          <w:sz w:val="28"/>
          <w:sz w:val="28"/>
          <w:szCs w:val="28"/>
          <w:rtl w:val="true"/>
          <w:lang w:bidi="fa-IR"/>
        </w:rPr>
        <w:t xml:space="preserve">وما شاء الله وعلى ملة رسول الله، وخير الاسماء الله، والحمد الله، والسلام على رسول الله، السلام على محمّد بن عبدالله، السلام عليك أيُّها النبيُّ ورحمة الله وبركاته، السلام على أنبياء الله ورسله، السلام علی ابراهیم خلیل الرحمن، السلام على المرسلين والحمد لله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العالمين، السلام علينا وعلى عباد الله الصالحين، اللهم صلّ على محمّد وآل محمّد وبارك على محمّد وآل محمّد وارحم محمّداً وآل محمّد كما صلّيت وباركتَ وترحَّمتَ علی ابراهیم وآل ابراهيم انّك حميد مجيد، اللهم صلّ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عبدك ورسولك، وعلی ابراهیم خلیلك، وعلى انبيائك و رُسُلك وسَلّم عليهم، وسلام على المرسلين والحمد لله رب العالمين، اللهم افتح لي أبواب رحمتك واستعملني في طاعتك ومرضاتك، واحفظني بحفظ الایمان ابداً ما ابقيتني، جلَّ ثناء وجهك، الحمد لله</w:t>
      </w:r>
      <w:r>
        <w:rPr>
          <w:rStyle w:val="FootnoteAnchor"/>
          <w:rtl w:val="true"/>
        </w:rPr>
        <w:footnoteReference w:id="1610"/>
      </w:r>
      <w:r>
        <w:rPr>
          <w:rFonts w:ascii="Amiri" w:hAnsi="Amiri" w:eastAsia="Amiri" w:cs="Amiri"/>
          <w:color w:val="111111"/>
          <w:sz w:val="28"/>
          <w:sz w:val="28"/>
          <w:szCs w:val="28"/>
          <w:rtl w:val="true"/>
          <w:lang w:bidi="ar-SA"/>
        </w:rPr>
        <w:t>الذي جعلني مِن وَفده وزُوّاره، وجَعَلني ممَّن يعمّر مساجده وجعلني ممَّن يناجيه، اللهم انّي عبدك وزائرك في بيتك</w:t>
      </w:r>
      <w:r>
        <w:rPr>
          <w:rStyle w:val="FootnoteAnchor"/>
          <w:rtl w:val="true"/>
        </w:rPr>
        <w:footnoteReference w:id="1611"/>
      </w:r>
      <w:r>
        <w:rPr>
          <w:rFonts w:ascii="Amiri" w:hAnsi="Amiri" w:eastAsia="Amiri" w:cs="Amiri"/>
          <w:color w:val="111111"/>
          <w:sz w:val="28"/>
          <w:sz w:val="28"/>
          <w:szCs w:val="28"/>
          <w:rtl w:val="true"/>
          <w:lang w:bidi="ar-SA"/>
        </w:rPr>
        <w:t>وعلى كلَّ مأتيّ حقٌّ لمن أتاه وزاره وأنت خيرُ مَاتيّ واكرم مَزُور، فأسألك يا الله يا رحمن بأنّك أنت الله الذي لا إله إلاّ أنت</w:t>
      </w:r>
      <w:r>
        <w:rPr>
          <w:rStyle w:val="FootnoteAnchor"/>
          <w:rtl w:val="true"/>
        </w:rPr>
        <w:footnoteReference w:id="1612"/>
      </w:r>
      <w:r>
        <w:rPr>
          <w:rFonts w:ascii="Amiri" w:hAnsi="Amiri" w:eastAsia="Amiri" w:cs="Amiri"/>
          <w:color w:val="111111"/>
          <w:sz w:val="28"/>
          <w:sz w:val="28"/>
          <w:szCs w:val="28"/>
          <w:rtl w:val="true"/>
          <w:lang w:bidi="ar-SA"/>
        </w:rPr>
        <w:t>وحدك لا شريك لك وبأنّك واحد أَحَد صَمَد لم تلد ولم تولد</w:t>
      </w:r>
      <w:r>
        <w:rPr>
          <w:rStyle w:val="FootnoteAnchor"/>
          <w:rtl w:val="true"/>
        </w:rPr>
        <w:footnoteReference w:id="1613"/>
      </w:r>
      <w:r>
        <w:rPr>
          <w:rFonts w:ascii="Amiri" w:hAnsi="Amiri" w:eastAsia="Amiri" w:cs="Amiri"/>
          <w:color w:val="111111"/>
          <w:sz w:val="28"/>
          <w:sz w:val="28"/>
          <w:szCs w:val="28"/>
          <w:rtl w:val="true"/>
          <w:lang w:bidi="ar-SA"/>
        </w:rPr>
        <w:t>ولم يكن له كفواً أحد، وأَنّ محمداً عبدك ورسولك صلّى الله عليه وعلى أهل بيته يا جواد يا كريم يا ماجد</w:t>
      </w:r>
      <w:r>
        <w:rPr>
          <w:rStyle w:val="FootnoteAnchor"/>
          <w:rtl w:val="true"/>
        </w:rPr>
        <w:footnoteReference w:id="1614"/>
      </w:r>
      <w:r>
        <w:rPr>
          <w:rFonts w:ascii="Amiri" w:hAnsi="Amiri" w:eastAsia="Amiri" w:cs="Amiri"/>
          <w:color w:val="111111"/>
          <w:sz w:val="28"/>
          <w:sz w:val="28"/>
          <w:szCs w:val="28"/>
          <w:rtl w:val="true"/>
          <w:lang w:bidi="ar-SA"/>
        </w:rPr>
        <w:t>يا جبّار يا كريم، أسألك أن تجعل تحفتك اباي بزيارتي ايّاك أوّل شيء تعطيني</w:t>
      </w:r>
      <w:r>
        <w:rPr>
          <w:rStyle w:val="FootnoteAnchor"/>
          <w:rtl w:val="true"/>
        </w:rPr>
        <w:footnoteReference w:id="1615"/>
      </w:r>
      <w:r>
        <w:rPr>
          <w:rFonts w:ascii="Amiri" w:hAnsi="Amiri" w:eastAsia="Amiri" w:cs="Amiri"/>
          <w:color w:val="111111"/>
          <w:sz w:val="28"/>
          <w:sz w:val="28"/>
          <w:szCs w:val="28"/>
          <w:rtl w:val="true"/>
          <w:lang w:bidi="ar-SA"/>
        </w:rPr>
        <w:t xml:space="preserve">فكاك رقبتي من النار، اللهمّ 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علىَّ مِن رزقك </w:t>
      </w:r>
      <w:bookmarkStart w:id="776" w:name="pg13462_137139"/>
    </w:p>
    <w:p>
      <w:pPr>
        <w:pStyle w:val="BookText"/>
        <w:rPr/>
      </w:pPr>
      <w:bookmarkEnd w:id="776"/>
      <w:r>
        <w:rPr>
          <w:rFonts w:ascii="Amiri" w:hAnsi="Amiri" w:eastAsia="Amiri" w:cs="Amiri"/>
          <w:color w:val="111111"/>
          <w:sz w:val="28"/>
          <w:sz w:val="28"/>
          <w:szCs w:val="28"/>
          <w:rtl w:val="true"/>
          <w:lang w:bidi="ar-SA"/>
        </w:rPr>
        <w:t>الحلال الطيَّب وادرأ عني شر شياطين الانس والجانّ وشرَّ فسقة العرب والعَجَم</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الحسن، عن زرعة، عن سماعة،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1807645_2616395394"/>
      <w:bookmarkStart w:id="778" w:name="_Toc276"/>
      <w:bookmarkEnd w:id="777"/>
      <w:r>
        <w:rPr>
          <w:rtl w:val="true"/>
        </w:rPr>
        <w:t xml:space="preserve">باب </w:t>
      </w:r>
      <w:r>
        <w:rPr>
          <w:rtl w:val="true"/>
        </w:rPr>
        <w:t>(</w:t>
      </w:r>
      <w:r>
        <w:rPr/>
        <w:t>7</w:t>
      </w:r>
      <w:r>
        <w:rPr>
          <w:rtl w:val="true"/>
        </w:rPr>
        <w:t>)</w:t>
      </w:r>
      <w:r>
        <w:rPr>
          <w:rtl w:val="true"/>
        </w:rPr>
        <w:t>استحباب أداء الصلوات عند الحطيم والحِجر والمقام</w:t>
      </w:r>
      <w:bookmarkEnd w:id="77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الشيخ محمد بن علي الجبعي نقلاً من خط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تَهيّا لك أن تصلّي صلواتك كلّها الفرائض وغيرها عند الحطيم، فإنّه أفضل بقعة على وجه الأرض، وهو مابين باب البيت والحجر الأسود، وهو الموضع الذي تاب الله فيه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 الصلاة في الحِجر أفضل، وبعد الحِجر ما بين الركن العراقي وباب البيت، وهو الموضع الذي كان فيه المقام، وبعده خلف المقام حيث هو الساعة، وما قرب من البيت فهو أفضل، ومن صلّی في المسجد الحرام صلاة واحدة قَبِل الله منهُ كلَّ صلاة صلاّها، وكلَّ صلاة يصلّيها الى أن يموت، والصلاة فيه بمائة ألف صلاة، واذا أخذ الناس مواطنهم بمنی نادى منادٍ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أردتم أن أرضى فقد رضيتُ</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bookmarkStart w:id="779" w:name="pg13462_137140"/>
    </w:p>
    <w:p>
      <w:pPr>
        <w:pStyle w:val="Heading2"/>
        <w:numPr>
          <w:ilvl w:val="1"/>
          <w:numId w:val="1"/>
        </w:numPr>
        <w:rPr/>
      </w:pPr>
      <w:bookmarkStart w:id="780" w:name="__RefHeading___Toc1807647_2616395394"/>
      <w:bookmarkStart w:id="781" w:name="_Toc277"/>
      <w:bookmarkEnd w:id="779"/>
      <w:bookmarkEnd w:id="780"/>
      <w:r>
        <w:rPr>
          <w:rtl w:val="true"/>
        </w:rPr>
        <w:t>كلمة الختام</w:t>
      </w:r>
      <w:bookmarkEnd w:id="781"/>
    </w:p>
    <w:p>
      <w:pPr>
        <w:pStyle w:val="BookText"/>
        <w:rPr/>
      </w:pPr>
      <w:r>
        <w:rPr>
          <w:rFonts w:ascii="Amiri" w:hAnsi="Amiri" w:eastAsia="Amiri" w:cs="Amiri"/>
          <w:color w:val="111111"/>
          <w:sz w:val="28"/>
          <w:sz w:val="28"/>
          <w:szCs w:val="28"/>
          <w:rtl w:val="true"/>
          <w:lang w:bidi="ar-SA"/>
        </w:rPr>
        <w:t>ايُّها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تعالى الى نهاية الجزء الثلاثين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فيه الأحاديث المرويَّة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مايجب ترکه حال الاحرام والكفّارات التي يجب على من يرتكب محرَّمات الاحرام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ذكرنا مايتعلَّق بفضل مكَّة والمسجد الحرام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الأبواب المرتبطة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الواحد والثلاثين، حيث تكون الأحاديث حول الحج أيضاً، ونستعرض فيه ما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الطواف والسعي والتقصير والوقوف بعرفة والمشعر الحرام والذبح والحلق والتقصير وغير ذلك من أعمال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القبول بلطفه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 وآخر دعوانا أنِ 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782" w:name="pg13462_137141"/>
    </w:p>
    <w:p>
      <w:pPr>
        <w:pStyle w:val="Heading2"/>
        <w:numPr>
          <w:ilvl w:val="1"/>
          <w:numId w:val="1"/>
        </w:numPr>
        <w:rPr/>
      </w:pPr>
      <w:bookmarkStart w:id="783" w:name="__RefHeading___Toc1807649_2616395394"/>
      <w:bookmarkStart w:id="784" w:name="_Toc278"/>
      <w:bookmarkEnd w:id="782"/>
      <w:bookmarkEnd w:id="783"/>
      <w:r>
        <w:rPr>
          <w:rtl w:val="true"/>
        </w:rPr>
        <w:t>فهرس الكتاب</w:t>
      </w:r>
      <w:bookmarkEnd w:id="784"/>
    </w:p>
    <w:p>
      <w:pPr>
        <w:pStyle w:val="BookText"/>
        <w:rPr/>
      </w:pPr>
      <w:r>
        <w:rPr>
          <w:rFonts w:ascii="IRNazanin" w:hAnsi="IRNazanin" w:eastAsia="IRNazanin"/>
          <w:color w:val="111111"/>
          <w:sz w:val="28"/>
          <w:sz w:val="28"/>
          <w:szCs w:val="28"/>
          <w:rtl w:val="true"/>
          <w:lang w:bidi="fa-IR"/>
        </w:rPr>
        <w:t>دیباجة الكتاب</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أبواب تروك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صيد البَر والدلالة عليه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الصيد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ما صاده المُحرِم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ما صاده المحلّ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ذبح الصيد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الالهي للصحابة في عمرة الحديبية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صيد الحيوان الذي أصله من البحر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صيد البحر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الصيد اذا ذبحه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الصيد اذا صيد في الحِلّ ثم جيء به الى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ذبح حمامة من حمام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أكل المحلّ مما صاده المحرم في الحِلّ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آذى حيواناً وهو مُحرِم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يُفعل بالصيد اذا صاده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أكل الصيد للمحلّ في الحرم اذا صيد وذُبح في و الحِلّ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الزواج والتزويج والشهادة على النكاح في حال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الابدية على من تزوَّج وهو محرم عالماً بالحرمة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الزوجين المُحرِمين أحدهما على الآخر إلاّ النظر والكلام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الطلاق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الطَّيب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الطيب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مسّ الريحان والزعفران وأكله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غَسل المُحرِم يَده بالاشنان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جلوس المُحرِم عند بائع العطور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تجمير ثوب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المُحرِم اذا غسل يده بما فيه الطيب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المُحرِم اذا مسَّ الطّيب ناسياً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المُحرِم اذا مسَّ الطيب وهو نائم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المُحرِم إذا أصاب الطَّيب ثوبه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المُحرِم اذا أصاب خلوق الكعبة ثوبَه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شمّ الإذخر وغيره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أكل الفواكه ذات الرائحة الطيّبة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مايفعله المُحرِم اذا حلَّ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المُحرِم الطّيب للضرورة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المُحرِم الحنّاء للضرورة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الاكتحال والتدهين للمرأة قبل غسل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الطّيب على المُحرِم الميت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التدهين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الادهان على المُحرِم إلاّ للضرورة وأن يُمسك أنفه من الرائحة الطيبة و لايُمسكه من الرائحة الكريهة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الكُحل للمحرم إلاّ للضرورة وعدم الزينة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في المرأة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الرَّفث والفُسوق والجدال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الجدال المحرَّم والمكروه في الحجّ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الجدال في الحج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لابدَّ أن تكون في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تلبية المُحرِم من دعاه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تأديب المولى المُحرِم عبدَه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الاحرام في الثوب المعلَّم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الاحرام فيما أصابه الزعفران بعد غَسله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الاحرام في الثوب المصبوغ بعد غَسله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الاحرام في ثوب أصابه الطّيب ثم ذهب ريحه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المُحرِم القباء مقلوباً عند الضرورة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المُحرِم السراويل وغيرها عند الضرورة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شدَّ المُحرِم على وسطه النفقة والهميان والمنطقة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المُحرِم السلاح عند الخوف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المُحرِم الخاتم للسُنّة وتحريم لبسه للزينة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تعصيب المُحرِم رأسه من الصُداع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المُحرِمة السراويل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المُحرِمة الحائض الغلالة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المُحرِمة الحُلي لغير الزينة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ارخاء المُحرِمة ثوبها على وجهها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النقاب على المرأة المُحرِمة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لبس البُرطلَّة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لبس الخُفّين والجوربَين على المُحرِم إلاّ في</w:t>
      </w:r>
    </w:p>
    <w:p>
      <w:pPr>
        <w:pStyle w:val="BookText"/>
        <w:rPr/>
      </w:pPr>
      <w:r>
        <w:rPr>
          <w:rFonts w:ascii="Amiri" w:hAnsi="Amiri" w:eastAsia="Amiri" w:cs="Amiri"/>
          <w:color w:val="111111"/>
          <w:sz w:val="28"/>
          <w:sz w:val="28"/>
          <w:szCs w:val="28"/>
          <w:rtl w:val="true"/>
          <w:lang w:bidi="ar-SA"/>
        </w:rPr>
        <w:t>الضرورة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شقَّ ظَهر الخُفّين اذا لبسه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الارتماس في الماء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الحجامة على المُحرِم إلاّ للضرورة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التظليل على الرجل المُحرِم إلاّ للضرورة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تغطية المُحرِم رأسه ناسياً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تغطية المُحرِم وجهه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تغطية المُحرِم رأسه ووجهه اذا أراد أن ينام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تغطية المُحرِم رأسه عند الضرورة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لبس قميصاً وهو 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المُحرِم اذا لبس القميص متعمّداً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أحرم وعليه قميص</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لبس المُحرِم الطيلسان المزرور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ليس له ثوب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شدَّ المُحرِم العمامة على بطنه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عقد الرداء للمُحرِم اذا كان قصيراً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عقد المُحرِم إزاره في عنقه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لبس المحرمة الثياب المصبوغة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حكّ المُحرِم رأسه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قصّ الاظفار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التداوي للمُحرِم بما فيه الزعفران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التداوي للمُحرِم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الغسل والاغتسال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وضع عصام القرية على الرأس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عصر الدُّمَّل وربط القُرحة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سدَّ الأذن للمُحرِم خوف المرض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قلع الضَّرس للمُحرِم للضرورة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حكّ الجسد في الاحرام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الاستياك للمُحرِم من غير ادماء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التخلل للمُحرِم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دخول المُحرِم الحمّام وكراهة التدليك</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نوم المُحرِم على فراش أصفر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حلق المُحرِم رأس المحلّ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قتل المُحرِم القمَّل الذي على جسده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نقل القُمَّل من مكان الى آخر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طرح المُحرِم القُراد والحلم عن جسمه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القاء المُحرِم الدوابّ عن البعير من غير ادماء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طرح المُحرِم الحَلَمة عن بعيره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 المُحرِم الحيوانات والحشرات التي يخاف منها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قتل المُحرِم الزنبور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 البرغوث والقُمَّلة والبقَّة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نحر الابل وذبح البقر والغنم وغيرهما للمُحرِم في الحِلّ والحَرم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الحرم وحرمة الصيد فيه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قطع الحشيش والشجر في الحرم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الاراك في الحرم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قلع المُحرِم الشجرة التي غرسها في الحرم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قلع الشجر في مكة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قلع الشجرة التي أصلها في الحرم وفرعها في</w:t>
      </w:r>
    </w:p>
    <w:p>
      <w:pPr>
        <w:pStyle w:val="BookText"/>
        <w:rPr/>
      </w:pPr>
      <w:r>
        <w:rPr>
          <w:rFonts w:ascii="Amiri" w:hAnsi="Amiri" w:eastAsia="Amiri" w:cs="Amiri"/>
          <w:color w:val="111111"/>
          <w:sz w:val="28"/>
          <w:sz w:val="28"/>
          <w:szCs w:val="28"/>
          <w:rtl w:val="true"/>
          <w:lang w:bidi="ar-SA"/>
        </w:rPr>
        <w:t>الحِلّ وبالعكس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قلع شجر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اطلاق الابل لتأكل من نبت الحرم</w:t>
      </w:r>
    </w:p>
    <w:p>
      <w:pPr>
        <w:pStyle w:val="BookText"/>
        <w:rPr/>
      </w:pPr>
      <w:r>
        <w:rPr>
          <w:rFonts w:ascii="Amiri" w:hAnsi="Amiri" w:eastAsia="Amiri" w:cs="Amiri"/>
          <w:color w:val="111111"/>
          <w:sz w:val="28"/>
          <w:sz w:val="28"/>
          <w:szCs w:val="28"/>
          <w:rtl w:val="true"/>
          <w:lang w:bidi="ar-SA"/>
        </w:rPr>
        <w:t>أبواب كفارات الصيد وتوابعها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المُحرِم اذا قتل النُّعامة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المُحرِم حمار الوحش والظبي والبقرة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الاطعام أو الصوم بدل الكفارة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المُحرِم اذا ذبح فرخ النعام وأكله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المُحرِم اذا ذبح حمامة أو فرخها أو وطي بيضها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المُحرِم اذا قتل أرنباً أو ثعلباً أو غيرهما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القطاة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القُبُّرة والعصفور والصَّعوة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العظاية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الجرادة على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ماداسه المُحرِم أو بعيره من الجراد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لاكفارة على المُحرِم اذا اضطرَّ الى قتل الجراد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كسر قرن الظبي أو بعض أعضائه وجوارحه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أصاب الصيد ثم أطلقه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أصاب طير الحرم وغيره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أغلق باباً على حمام وفراخ وبيض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المحلّ اذا قتل الصيد مابين البريد الى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المحلّ اذا أصاب صيداً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قومٍ اجتمعوا على صيد أو أكله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الصيد اذا اشترك فيه مُحرِم ومُحِلّ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من رمی صیداً فأصاب اثنين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الصَّيد اذا سقط في النار فاحترق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صيد العبد على مولاه إن اَذِنَ له بالحج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الكفارة على مولى العبد المُحِلّ إن لم يأمره مولاه بالصيد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شُرب المحرِم لبن الظَّبية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بيض النعام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أكل بيض النعام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بيض القطاة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بيض الحمام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المُحرِم من لحم الصَّيد مطلقاً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أكل المُحرِم من لحم الصَّيد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اطلاق الحمام ونحوه على من دخل به الحرم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رعاية حمام الحرم اذا كان مقصوص الجناح حتى يستوي ریشه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ردّحمام الحرم على من اخرجه منه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الصَّيد على الميتة عند الضرورة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مضاعفة الكفارة على المُحرِم في الحرم ما لم يبلغ بَدَنة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فداء الصيد في منى للحج وفي مكة للعمرة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الكفارة بتكرار الصيد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ذبح حمام مكة الاهلي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أحرم وفي منزله صيد من الوحش أو الطير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أحرم ومعه شيء من الصَّيد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الطير الأهلي اذا دخل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الظبي اذا دخل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رمي صيداً فجرحه ولم يقتله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رمی صیداً يؤمُّ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قتل السَّباع في الحرم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إخراج السَّباع من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إخراج دجاج الحبش ومالايصفُّ من الطير من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اخراج حمام المدينة منها دون مكة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 الطير المفترس للحمام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ذبح كفارة الحج في بلد المحرِم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شراء المحرِم فداء الصَّيد من حيث أصابه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جرّ الصيد من الحرم الى الحِلّ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ايذاء الخطّاف وقتله في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رمي حمام الحرم</w:t>
      </w:r>
    </w:p>
    <w:p>
      <w:pPr>
        <w:pStyle w:val="BookText"/>
        <w:rPr/>
      </w:pPr>
      <w:r>
        <w:rPr>
          <w:rFonts w:ascii="Amiri" w:hAnsi="Amiri" w:eastAsia="Amiri" w:cs="Amiri"/>
          <w:color w:val="111111"/>
          <w:sz w:val="28"/>
          <w:sz w:val="28"/>
          <w:szCs w:val="28"/>
          <w:rtl w:val="true"/>
          <w:lang w:bidi="ar-SA"/>
        </w:rPr>
        <w:t>أبواب كفارات الاستمتاع في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جماع المُحرِم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التفريق بين الزوجين المُحرِمين بعد الجماع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يجب الحج من قابل على المُحرِم اذا جامع أهله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الاستمتاعات الجنسيَّة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جماع المحلّ مع المرأة المُحرِمة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الجماع قبل التقصير في العمرة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الجماع في العمرة المفردة قبل السعي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الجماع قبل التقصير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قبّل امرأته قبل التقصير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الجماع قبل طواف الزيارة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الجماع قبل طواف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الكفارة على مَن لم يبلغه حرمة الجماع</w:t>
      </w:r>
    </w:p>
    <w:p>
      <w:pPr>
        <w:pStyle w:val="BookText"/>
        <w:rPr/>
      </w:pPr>
      <w:r>
        <w:rPr>
          <w:rFonts w:ascii="IRNazanin" w:hAnsi="IRNazanin" w:eastAsia="IRNazanin"/>
          <w:color w:val="111111"/>
          <w:sz w:val="28"/>
          <w:sz w:val="28"/>
          <w:szCs w:val="28"/>
          <w:rtl w:val="true"/>
          <w:lang w:bidi="fa-IR"/>
        </w:rPr>
        <w:t>و قبل طواف النساء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کنارة الجماع قبل اتمام السعي بين الصّفا والمروة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استمناء المُحرِم بأهله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المُحرم إذا نظر إلى امرأةٍ لاتحلُّ له فأمني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نظر الى امرأته أو حَمَلها فامني في حال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جامع أمته المُحرِمة قبل أن يُحرِم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المُحرِم اذا سمع صوت امراة فامنی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المُحرِم اذا سمع وصف امرأة فامنی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المُحرِم اذا استمع الى رجل يجامع أهله فأمني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مسّ المُحرِم أهله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نظر المُحرِم الى أهله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تقبيل المُحرِم اُمَّه</w:t>
      </w:r>
    </w:p>
    <w:p>
      <w:pPr>
        <w:pStyle w:val="BookText"/>
        <w:rPr/>
      </w:pPr>
      <w:r>
        <w:rPr>
          <w:rFonts w:ascii="Amiri" w:hAnsi="Amiri" w:eastAsia="Amiri" w:cs="Amiri"/>
          <w:color w:val="111111"/>
          <w:sz w:val="28"/>
          <w:sz w:val="28"/>
          <w:szCs w:val="28"/>
          <w:rtl w:val="true"/>
          <w:lang w:bidi="ar-SA"/>
        </w:rPr>
        <w:t>أبواب بقيّة كفارات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إلقاء القمَّل أو قتله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عَبَث المُحرِم بلحيته وسقوط الشعرة والشعرتين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نتف الإبط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النزاع في حال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الحلف والجدال في حال الاحرام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حلق المُحرِم رأسه للضرورة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تقليم المحرم أظفاره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المُحرِم اذا أكل طعاماً فيه طيب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يتصدّق المُحرِم بشيء لما كان في احرامه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لايعلمه </w:t>
      </w:r>
    </w:p>
    <w:p>
      <w:pPr>
        <w:pStyle w:val="BookText"/>
        <w:rPr/>
      </w:pPr>
      <w:r>
        <w:rPr>
          <w:rFonts w:ascii="IRNazanin" w:hAnsi="IRNazanin" w:eastAsia="IRNazanin"/>
          <w:color w:val="111111"/>
          <w:sz w:val="28"/>
          <w:sz w:val="28"/>
          <w:szCs w:val="28"/>
          <w:rtl w:val="true"/>
          <w:lang w:bidi="fa-IR"/>
        </w:rPr>
        <w:t>أبواب الاحصار والصدّ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المُحرِم المصدود والمحصور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المُحرِم اذا انكسرت ساقه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على المحصور الذي لم يجد ثمن الهَدي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المحصور في حجّ التمتّع والقِران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يبعث الهَدي تطوّعاً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بعث الهَدي ثم لبس الثياب تقية</w:t>
      </w:r>
    </w:p>
    <w:p>
      <w:pPr>
        <w:pStyle w:val="BookText"/>
        <w:rPr/>
      </w:pPr>
      <w:r>
        <w:rPr>
          <w:rFonts w:ascii="Amiri" w:hAnsi="Amiri" w:eastAsia="Amiri" w:cs="Amiri"/>
          <w:color w:val="111111"/>
          <w:sz w:val="28"/>
          <w:sz w:val="28"/>
          <w:szCs w:val="28"/>
          <w:rtl w:val="true"/>
          <w:lang w:bidi="ar-SA"/>
        </w:rPr>
        <w:t>أبواب فضل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بناء الكعبة المشرَّفة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الكعبة وماجرى عليها من الهدم والبناء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موضع الكعبة دُرّةً بيضاء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الكعبة عند الله تعالی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الدين بقيام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 الأرض كان من تحت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الله الكعبة في الأرض؟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رفع الأبنية فوق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أخذ تراب الكعبة والمسجد الحرام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أحدث في المسجد الحرام أو الكعبة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الالهيَّة لمن هَتك حرمة الكعبة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تجدید کساء الكعبة في كلَّ عام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التبرُّك بثياب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أتى الكعبة عارفاً بحقّها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الحنين الى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النظر الى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الدخول في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دخول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دخول الكعبة للصرورة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لدخول البيت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الخروج من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دخول النساء في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عند لمس حائط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الاهداء الى الكعبة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إهداء ما للكعبة الى الحجَبة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الاحتباء قبالة الكعبة</w:t>
      </w:r>
    </w:p>
    <w:p>
      <w:pPr>
        <w:pStyle w:val="BookText"/>
        <w:rPr/>
      </w:pPr>
      <w:r>
        <w:rPr>
          <w:rFonts w:ascii="Amiri" w:hAnsi="Amiri" w:eastAsia="Amiri" w:cs="Amiri"/>
          <w:color w:val="111111"/>
          <w:sz w:val="28"/>
          <w:sz w:val="28"/>
          <w:szCs w:val="28"/>
          <w:rtl w:val="true"/>
          <w:lang w:bidi="ar-SA"/>
        </w:rPr>
        <w:t>أبواب فضل مكة والبيت الحرام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تسمية مكّة بكَّة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في مكّة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اصلاحات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والمدينة والكوفة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تُبَّع ومكة المكرمة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إساف ونائلة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يغوث ويعوق ونسر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المبيت في مكة بعد أداء المناسك</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السكني في مكة تجنُّباً من الظلم فيها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الخروج من الحرمين عند ارتفاع النهار قبل أن يصلَّي الظهرين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إظهار السلاح بمكة المكرّمة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وضع أهل مكة أبواباً لدورهم ومنع الحاج من نزولها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أماط الأذى عن طريق مكة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التسبيح وختم القرآن بمكة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النوم بمكة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البيت الحرام بيد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أوّل من حجّ اليه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المسجد الذي خطّه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الحرم على الحِلّ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أفضل من عرفات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دخول المشركين الى البيت الحرام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اللقطة في الحرم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بئر زمزم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بئر زمزم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المياه ماء زمزم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استهداء ماء زمزم</w:t>
      </w:r>
    </w:p>
    <w:p>
      <w:pPr>
        <w:pStyle w:val="BookText"/>
        <w:rPr/>
      </w:pPr>
      <w:r>
        <w:rPr>
          <w:rFonts w:ascii="Amiri" w:hAnsi="Amiri" w:eastAsia="Amiri" w:cs="Amiri"/>
          <w:color w:val="111111"/>
          <w:sz w:val="28"/>
          <w:sz w:val="28"/>
          <w:szCs w:val="28"/>
          <w:rtl w:val="true"/>
          <w:lang w:bidi="ar-SA"/>
        </w:rPr>
        <w:t>أبواب مقدمات الطواف ومايتبعها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الاقامة قبل الحج على الاقامة بعده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دخول مكة والمسجد الحرام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لمن أراد دخول الحرم وثواب ذلك</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مضغ الاذخر عند دخول الحرم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الدخول من أعلى مكة والخروج من أسفلها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عند باب المسجد الحرام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أداء الصلوات عند الحطيم والحِجر والمقام</w:t>
      </w:r>
    </w:p>
    <w:p>
      <w:pPr>
        <w:pStyle w:val="BookText"/>
        <w:rPr/>
      </w:pPr>
      <w:r>
        <w:rPr>
          <w:rFonts w:ascii="Amiri" w:hAnsi="Amiri" w:eastAsia="Amiri" w:cs="Amiri"/>
          <w:color w:val="111111"/>
          <w:sz w:val="28"/>
          <w:sz w:val="28"/>
          <w:szCs w:val="28"/>
          <w:rtl w:val="true"/>
          <w:lang w:bidi="ar-SA"/>
        </w:rPr>
        <w:t>كلمة الختام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p>
    <w:p>
      <w:pPr>
        <w:pStyle w:val="BookText"/>
        <w:rPr/>
      </w:pPr>
      <w:r>
        <w:rPr>
          <w:rFonts w:ascii="IRNazanin" w:hAnsi="IRNazanin" w:eastAsia="IRNazanin"/>
          <w:color w:val="111111"/>
          <w:sz w:val="28"/>
          <w:sz w:val="28"/>
          <w:szCs w:val="28"/>
          <w:rtl w:val="true"/>
          <w:lang w:bidi="fa-IR"/>
        </w:rPr>
        <w:t>کتب مطبوعة للمؤلّف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والأنبياء</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مكارم الأخلاق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ومساويء الأخلاق، کتاب العشرة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الآداب والسن الاسلامية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والعالم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الزيارات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الحادي والعشرون والثاني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والعشرون والرابع والعشرون والخامس والعشرون</w:t>
      </w:r>
    </w:p>
    <w:p>
      <w:pPr>
        <w:pStyle w:val="BookText"/>
        <w:rPr/>
      </w:pPr>
      <w:r>
        <w:rPr>
          <w:rFonts w:ascii="IRNazanin" w:hAnsi="IRNazanin" w:eastAsia="IRNazanin"/>
          <w:color w:val="111111"/>
          <w:sz w:val="28"/>
          <w:sz w:val="28"/>
          <w:szCs w:val="28"/>
          <w:rtl w:val="true"/>
          <w:lang w:bidi="fa-IR"/>
        </w:rPr>
        <w:t xml:space="preserve">والسادس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الزكاة والخمس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خطبة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جَمع المهاجرين والأنصار، وتُعرف بالخطبة الفَدكيَّة لأنها جاءت احتجاجاً على الذين غَصَبوا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دلّ فعليه، وفي التهذيب 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دلّ عليه فعليه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وجه،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مكان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ليبلونهم به،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ليبلوهم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الصحيح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هو حلال 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مذبوحاً قد ذبح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فلابأس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فلابأس للحلال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يحلُّ اكله للمحِل دون المحرم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كان مذبوحاً وقد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والفقيه وعلل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يكون عليه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صحّة نسخة الكافي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احمد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فيفديه فيطعمه، وفي الفقه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فيفديه يطعمهُ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 شيء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فيدفنهُ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الحجل، والحجل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معروف على قدر الحمام أحمر المنقار يسمى دجاج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ينكح ولا يشهد فان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ولا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للمحرم أن يطلّق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 أصفر يزرع باليمن ويصبغ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عن عبدالغفار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الريحان ولايتلذذ به فمن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شبعه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شبعه من الطعام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سيف بن عميرة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الاشنان، سمّي بذلك لانّه يهلك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فيه الزاد، وهو وعاء من 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ودَستشان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غَسول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الغلام غسل يدي بشيءٍ كان فيه الطيب حين كنت محرماً، فكان الجواب هو الأمر بالتصدّق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المحلّ الذي ليس بمحرم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مرکَّب يتّخذ من الزعفران وغيره من أنواع الطَيب، والغالب عليه الصفرة أو الحمرة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تبرّکه بالكعبة المعظّمة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تبرّکه بالكعبة المعظّمة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اليسير القليل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طيب الريح اطول من الثَيل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نبات السهل، طيب الرائحة من رياحين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عشبة طويلة العيدان صغيرة الورق حمراء الزهرة طيبة الريح لها نور کنور البنفسج، أطيب الازهار نفحة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أنواعه كثيرة كله طيب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ويأكل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 الخلالة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بقيّة الطعام بين الاسنان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أسنانه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يفعله المحرِم في الحج إذا حلَّ كقصَّ الشارب والاظفار ونَتف الإبط وحلق العانة، ورجل 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متغيّر شَعِث لم يدَّهِن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اليُبس من غير دسم، وحفَّ رأس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وبَعُد عهدُه بالدُّهن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الجلد من بَرد او غيره في اليدين والوجه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فلان ورجله شُقوق ولايقال شُقاق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ريحه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أن رائحته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ثمر البان، والبان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ولحبّ ثمره دهن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ثمر البان، والبان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ولحبّ ثمره دهن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ضرير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ذاهب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به هنا ضعف البصر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من نحو الصنوبر والمرّ وما أشبههما، له ثمرة كالفلفل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فالرفث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فيحالفه مراراً فيلزمه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الصحيح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يلزمه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لله معصية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وحلم یملك به غضبه، وورع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ينقضي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الثوب ورقمه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الحرير المحض فتكون الكراهة حينئذٍ معنى الحرمة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احمر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نَقَل كلَّ طرف الى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وكيفيته أن يأخذ بيده اليمنى بالطرف الاسفل من جانب يساره وبيده اليسرى من الطرف الاسفل من جانب يمينه ويقلّب يديه خلف ظهره بحيث يكون الطرف المقبوض بيده اليمنى على كتفه اليمني والقبوض باليسرى على كتفه اليسرى، فقد انقلب اليمين يساراً والاعلی اسفل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عرفتُكم لانّي نظرتُ اليكم مِن خلفكم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بلیغ، اي ذو 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على رأسه وجعل أسفله اعلاه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تلبسهُ بادخال يديك في بدي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الوافي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سراويل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الخقّين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بين الشيء والشيء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يُجعل فيه النفقة ويشدّ على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نفقتك تعينك بعمل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به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عن عاصم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لايلبسهُ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رقيق يلبس على الجسد تحت الثياب تتقي به الحائض عن التلويث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مشهوراً 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مشهوراً للزينة، أي الظاهر للعيان غير المخفي عن الناس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الاسورة والخلاخل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تغطي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لايظهر أثره على البشرة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 بالزعفران، وقميص مردوع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أثر الطيب والزعفران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وسدل الثوب والستر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وسدل الثوب والستر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المظلّة الصيفية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ارتمس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انغمس فيه حتى يغيب رأسه وجميع جسده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من شعر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مثل الهودج تجعل على الناقة يجلس فيها المسافر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يقلع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على نفسه التلف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ولايحلق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الشعر النابت مكان محل الحجامة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ولايحلق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الشعر النابت مكان محل الحجامة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كبيراً،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علة، وفي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فانياً او ذا علة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هودج يغرز في الحمل أو في الرحل قضبان ويلقي عليه ثوب يستظل به الراكب ويستتر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يأخذ في نصف الرأس والوجه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في هذا الحديث محمول على الكراهة كما قال به بعض الفقهاء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في هذا الحديث محمول على الكراهة كما قال به بعض الفقهاء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يعمل نليدين ویُحشی بقطن ويكون له ازرار تُزرّ على الساعد تلبسه المرأة من نساء العرب تتوقّی به من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 رأسه وثيابه من القمل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تعداه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اظهر واعتزل الكنَّ والظل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ضحيت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برزت لها وظهرت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لاتستتر ولاتستظل بل ابرز للشمس لمن احرمت له وهو الله تعالی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التي يحمل عليها من الابل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المكيال الذي يُكال به وهو عند أهل الحجاز اربعة امداد کل مُدَّ رطلٌ و ثلث، ومعياره الذي لايختلف أربع حفنات بكفّي الرجل الذي ليس بعظيم الكفَّين ولاصغيرهما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معناه انّ الامام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بحجامة ولده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رآه بهذه الحالة، أو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بان يكشف الدثار عن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 محموماً، والمحموم عادةً لايتغطى ولايتدثر كما هو المعروف طبياً، والله العالم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قميصهُ فقال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يُحيط بالبدن يُنسج للّبس، خالٍ عن التفصيل والخياطة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بالحمرة صبغاً مشبعاً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المحرم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فيه شيئاً من صمغٍ ليتلبّد شعره بُقياً عليه لئلا يشعث في الاحرام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الزعفران غالباً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يحلّ لهُ أن يأكل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المذاب وكل ما اُؤتدم به من الادهان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الدمل والجراح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 السمسم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النهي عن دلك الرأس حذراً من تساقط الشعر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على رأسه الماء ويمیيز،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على راسه الماء يميز</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عصام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يشدّ فتحمل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ويربط عليه الخرقة؟ فقال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الكراهة باعتبار أنّ اللون الاصفر يُهيّج الشهوة الجنسية في الانسان كما يقال، والله العالم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المُحرِم لايحلق رأس المحلّ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لاشيء في القُمَّلة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تتعلّق بالبعير ونحوه وهي كالقمّل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الصغيرة من القردان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وصَغاراً لهما انّهما،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وصغاراً لهما لانّهما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الدابّة أو كالجراحة تحدث من الرحل ونحوه، والجمع 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 قردانه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يصيد الجرذان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والكلب 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سبع يعقر أي يجرح ويقتل ويفترس کالاسد والنمر والذئب والفهد وما أشبهها، سمّاها كلباً لاشتراكها في السَّبعية ولم يخص به الكلب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والكلب 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سبع يعقر أي يجرح ويقتل ويفترس کالاسد والنمر والذئب والفهد وما أشبهها، سمّاها كلباً لاشتراكها في السَّبعية ولم يخص به الكلب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يخاف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من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توهي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تخرقه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تدعينهُ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الحية العظيمة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رمياًعن ظهر،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والحدأة رمياً على ظهر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الذي يقصد الناس بالقتل والجرح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تعمداً؟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الحرم و غیره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 الحشيش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و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وانمحى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خشبتاه من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بالمعضد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لايُختلَي خلاها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لايجزّ نبتها الرقيق و لايقطع مادام رطباً، واذا يبس فهو حشیش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للقبر والبيوت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يحتاج اليه في القبور لتسدّ به فُرَج اللَّحد المتخلّلة بين اللَّبنات ويحتاج اليه في سقوف البيوت يُجعل فوق الخشب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لايحفظ حرمة الحرم يحلُّ سبه وشتمه، وكذا يستحق ان يُضَرب ضرباً موجعاً لهتكه حرمة الحرم، وما جاء في بعض النسخ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لكم سلبه فلا معنى له ظاهراً، ولعلّه من تصحيف النسّاخ، والله العالم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الاستدلال بهذا الخبر على التحريم مشكل، اذ العصمة التي تقول بها الاماميّة للامام قبل البلوغ وبعده يقتضي عدم حرمة قلع هذا الحشيش ولابد مع تسليم الخبر من حمله على الكراهة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أبي حمزة ودرست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ثمنه يتصدق به ولاينزع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الفواکه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غرسته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مسكيناً فإن كانت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 للذكر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يجد فسبع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طعاماً، ثم جعل لكل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طعام صام عن كل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فرخ أكلوه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جميعاً فيشترونها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الخروف اذا بلغ ستة أشهر،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فعدلها من 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قتل فراخ الحمامة فكفارته بعدد الفراخ من الشياه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فدغ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عن حمّاد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أبي حمزة ودرست على 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مسرولة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مريشة الرجلين أي في رجليها ريش كأنه سراويل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بقيمتهما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قال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والضبع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أماته المُحرِم فيه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قلت هذاكي،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جعل هذا لكي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صید غيرها،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فعل غيره من الصيد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الحمام ذوات أطواق يشبه الفاختة والقماري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 صغير، والصَّعوة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أنثى الصَّعو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طائر ليس من جوارح الطير، والائمها وشرارها و مالايصيد منها، والضعيف من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ملساء تشبه سام أبرص وتسمّى شحمة الأرض منقطة بالسواد ومن طبعها انها تمشي مشياً سريعاً ثم تقف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وتمرة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جراداً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دم شاة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تَقْتُلُوا الصَّيْدَ وَأَنْتُمْ حُرُمٌ وَمَنْ قَتَلَهُ مِنْكُمْ مُتَعَمِّدًا فَجَزَاءٌ مِثْلُ مَا قَتَلَ مِنَ النَّعَمِ يَحْكُمُ بِهِ ذَوَا عَدْلٍ مِنْكُمْ هَدْيًا بَالِغَ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تَقْتُلُوا الصَّيْدَ وَأَنْتُمْ حُرُمٌ وَمَنْ قَتَلَهُ مِنْكُمْ مُتَعَمِّدًا فَجَزَاءٌ مِثْلُ مَا قَتَلَ مِنَ النَّعَمِ يَحْكُمُ بِهِ ذَوَا عَدْلٍ مِنْكُمْ هَدْيًا بَالِغَ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يطير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يحرمون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درهم وهو الصحيح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أعين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عليهم شاة شاة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نكببه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بها طيراً صافاً مثل حمامة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فاحترقت جناحاه فسقطت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وتشتركون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أصاب العبد المُحرِم،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كلّما أصاب الصيد وهو مُحرِم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المعز وكذلك العنز من الظباء والاوعال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انثى الظبي وهو الغزال، والشاة والبقرة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هدي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في الشّيء الأجوف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والوافي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عبدالله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اذا كان محلاً وكانت البيضة من نعام الحرم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عدد البيض</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عدة البيض</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بيضة نعامة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مادخل في السنة الثانية لان امّه لحقت بالمخاض اي الحوامل وان لم تكن حاملاً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القطا، 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القطاة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عدة البيض</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البيض من الابل،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البيض للنعام من الإبل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وبكارة جمع البَكر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الفتى من 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الزنبيل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غلامي فكبَّ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ثمن طيرين يطعم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خذ به فانّه أخذ</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جديان أو حملان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فدخلنا به مكة،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وأدخلناه الحرم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أصحابنا أهل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امرأة فاذا استوفی ریشه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ريشة حمامة،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ريش حمامة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ويطعم باليد التي نتفها فإنّه قد أوجعها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يحبّ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الميتة، 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ميتة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وعليك</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عن محمد، عن سيف بن عميرة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الميتة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الحمام القمر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الطيور القواطع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اصابة المحرِم في الحرم فعليه قيمتان، وفي حديث</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أصابهُ محرماً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 مكة الأهلي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حمام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الاظهر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ذبح منه طيراً فعليه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يتصدّق وان كان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به بأس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معروف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تحامل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من ذلك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يفديه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والارض و صفّ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ودجاج 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كبير وهو الدجاج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لانّها، وفي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الجناح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القماري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حسن الصوت اصغر من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شيء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ألحد في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استحلّ حرمته وانتهكها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و عليه شيء ويلزمه فيه دم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فاجتره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دخل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اثاره وقاتله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مناسكهما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وغيره ممّا يكون بين الرّجل وامراته، يعني التقبيل والمغازلة ونحوهما، ممّا يكون في حالة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محرم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وعليهما الحج 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صورة المتابعة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الأخبار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الضخمة المنام، أي مشرفة السنام عاليته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بدنة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وفي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الفقيه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يطوف،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أن يقيم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حتى</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خشیت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إذا كان طويلاً غير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کالمقص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أبي حمزة ودرست 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وبالصفا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فلابأس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على أهله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يزور البيت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أخبرتني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مثل ما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ذاك كان قد بلغه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بَلَغه الحكم الشرعي بحرمة الجماع قبل طواف النساء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بدنة ويرجع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بقرة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شاة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الفقيه والمقنع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وفي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مسها بشهوة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فأمني أو لم يمن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فتشاهی حتی أمني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لحيته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فيسقط</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طعام أو كف من سويق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مقلوّ يُعمل من الحنطة أو 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والمفضل بن عمر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يعبث</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الطاقات في یده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هلال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الاستبصار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هكذا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وفي له وفي الله له،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الذي اشترط عليهم وما الذي شرط لهم؟</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له، وكذا في المورد الآتي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وكذا في المورد الآتي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الفقيه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أصل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الشيء من الشيء على وجه الفساد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رأسه فقال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فحلق رأسه وجعل عليه الصيام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 بالخيار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مكان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على ستة مساكين والصوم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والصدقة نصف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والظاهر أنَّ الصحيح ما في التهذيب</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فثلاث؟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یصير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طعام معمول من التمر والزبيب والسمن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فأشتر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وتصدّق</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كفارة لما أكلت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دخل عليك</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ويتصدّق 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 هو المنع عن تتمة افعال الحج بالمرض، والصّد بالعدو، وهما مشتركان في ثبوت أصل التحلل بهما في الجملة ويفترقان في عموم التحلل فان المصدود يحل له بالمحلل كلما حرمه الاحرام، والمحصور ماعدا النساء، وفي مكان ذبح الهدي فالمصدود يذبحه حيث يحصل له المانع والمحصور يبعثه الى مني ان كان حاجاً والی مكة ان كان معتمراً على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المدينة ووادي الصفراء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ويمسك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يمسك عن النساء عن جماعهن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والجدري الكثير المتراكب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 وان كان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وبين المدينة ستة أميال أو سبعة، ومنها ميقات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نقلاً من معجم البلدان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البدنة أن يُجعل في عنقها عُروة مَزادة أو خَلَق نعل فيعلم انّها هدي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حلّ لهُ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وحلّني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يشترط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انّه يشترط حال إحرامه وتلبيته إن صدّه شيء عن عمرته وحجّه أن يفكّه الله من إحرامه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يجتنبه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لمكان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الدوانیقي تقية منه، على ما ذكره العلامة المجلسي في 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درَّه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لاحيطان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اسكُفَّة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مايضم من القصب يُجعل على الحوانيت کالابواب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سمجة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الغلاظ جداً تشبيهاً بالخنصف المنسوج من 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اسماعيل يرغب أن يكون ولده هذا، الخليفة من بعده، ولكن الله تعالی أبی ذلك لان تعيين الخليفة بيد الله فقط، فكما أن الله تعالى یُعیَّن النبي كذلك يُعيّن خليفته، ولاحقَّ للبشر في انتخاب الخليفة ابداً، ومن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وعشرات الادلَّة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بطلان خلافة الذين استولوا على مركز القيادة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بحجّة الاجماع أو الانتخاب أو الشورى أو غيرها من 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جيّداً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بأبي جعفر هو المنصور الدوانيقي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حرمي في أرضي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في أرضي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 القطعة من الأرض التي اخترتها لعبادتي من بين سائر اجزاء الأرض</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يأتيها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طريق الطائف من التمر وسائر الثمار، ومن طريق العراق ونجد من أصناف النعم، ومن طريق الثنية العقبة طريق المدينة المشرفة الشام ومصر من التمر والارز والحنطة وغيرها كما هو المشاهد انها أكثر بلاد الله نعماً وفوائد وهذه أيضاً من آیاتها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المدنيين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التوراة والانجيل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ينبغي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البيت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الحبل الذي يشدّ به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يصير سبباً لعدم تيسّر الأمور وانسداد أبواب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أملى الله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أمهله وطوَّل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شيء یصل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ذنوبه كلّها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جعل حول الكعبة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عذابك عذاب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تصلّي بين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وتعبّا وأعدّ واستعدّ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وجوائزه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فاليك كانت ياسيدي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وتعبئتي و استعدادي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رفدك وجائزتك و نوافلك و فواضلك</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لايخيب سائلهُ ولاينقص نائله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 بالذنوب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أن تصلّي على محمّد وآل محمّد وأن تعطيني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ولاتردّني محروماً ولامجبوهاً ولاخائباً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وجَبَهَ الرجل 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عن حاجته واستقبله بما يكره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ولاتدخلن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ولاتمخط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ولاينجي منك الا التضرّع اليك</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يحجّ 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عذابك</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يلیان الباب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عرَّضها للهلكة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لاتجهد بلائي 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التي يُختار عليها الموت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الحر،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وأعطيت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 به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حائط الحجر،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الحائط يعني الحجر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 الساقين الى البطن بالثوب أو اليدين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البيت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مسجد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وجمعُه نزّاع، ومنه نزّاع القبائل لغربائهم الذين يجاورون قبائل ليسوا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بيتهم، وكذا الموارد التالية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فمسخهما الله حجرین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يعيدا معه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الأئمة أو الزهاد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يظلم به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يتقي الفقهاء أن يسكنوا مكة،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ينهى أن يسكن الحرم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أيكره أن يخرج منه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معروف و هو عدل كبير من صوف أو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قطار الابل وهو عدد على نسق واحد، والجمع 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للحجاج</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مايحصل من غُلّة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والعرافان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والبصرة ومنه خراج العراقين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الأديم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سفائف تُسَفُّ من سَعَف النخل فیُسوَّی منها شُقق تُلبَّس بيوت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الغلاظ جداً، تشبيهاً بالخصف المنسوج من 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رقيقة تُجلب من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ابراهیم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الصفا والمروة كان به سوق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خط</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أنّ المسجد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محاذياً لما بين الصفا والمروة متوسّطاً بينهما وإن لم يكن مستوعباً لما بينهما فيكون الغرض بيان أنّ ما زيد من جانب الصّفا حتى جازه كثيراً ليس من البيت أو المعنى أن عرض المسجد في ذلك الزمان كان اكثر حتى كان مابين الصفا والمروة داخلاً في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الحرم تعرّفها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الغضا، وهو شجر ذو شوك وخشبه من أصلب الخشب، والسَمُرة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سال و 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عقبه يفحص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كانّه جالس في الماء والماء يجري من تحته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يضنّ بها لنفاستها وعزّتها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بالرجل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استهدى فلان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أن يُهدي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بخشوع غُفر له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اشهدك</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العبد عبدك</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وتعهّده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لازلت في حياطة الله ووقايته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عادله على البعير في المحمل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في جانب وصاحبه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بن صالح</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معروف عريض الأوراق طيب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 فروة هي اُم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الله والى الله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بيتك</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وبأنك أنت الله لا إله إلاّ أنت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يلد ولم يولد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ياجواد ياماجد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زيارتي اياك أن تعطيني</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27176</Words>
  <Characters>118189</Characters>
  <CharactersWithSpaces>144208</CharactersWithSpaces>
  <Paragraphs>1354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2026-08-24T07:43:36Z</dcterms:created>
  <dc:creator>ghaemiyeh.com</dc:creator>
  <dc:description/>
  <dc:language>en-US</dc:language>
  <cp:lastModifiedBy/>
  <dcterms:modified xsi:type="dcterms:W3CDTF">2026-08-24T11:14:32Z</dcterms:modified>
  <cp:revision>1</cp:revision>
  <dc:subject/>
  <dc:title>موسوعه الامام الصادق علیه السلام جلد 30</dc:title>
</cp:coreProperties>
</file>

<file path=docProps/custom.xml><?xml version="1.0" encoding="utf-8"?>
<Properties xmlns="http://schemas.openxmlformats.org/officeDocument/2006/custom-properties" xmlns:vt="http://schemas.openxmlformats.org/officeDocument/2006/docPropsVTypes"/>
</file>