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فرهنگ عاشورایی شخصیت و زندگانی امام حسین علیه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4676_2616395394">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24678_2616395394">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24680_2616395394">
            <w:r>
              <w:rPr>
                <w:webHidden/>
                <w:rStyle w:val="IndexLink"/>
                <w:rtl w:val="true"/>
              </w:rPr>
              <w:t>هو الشهید</w:t>
            </w:r>
            <w:r>
              <w:rPr>
                <w:rStyle w:val="IndexLink"/>
                <w:rtl w:val="true"/>
              </w:rPr>
              <w:tab/>
            </w:r>
            <w:r>
              <w:rPr>
                <w:rStyle w:val="IndexLink"/>
              </w:rPr>
              <w:t>6</w:t>
            </w:r>
          </w:hyperlink>
        </w:p>
        <w:p>
          <w:pPr>
            <w:pStyle w:val="Contents3"/>
            <w:tabs>
              <w:tab w:val="clear" w:pos="8459"/>
              <w:tab w:val="right" w:pos="9026" w:leader="dot"/>
            </w:tabs>
            <w:rPr/>
          </w:pPr>
          <w:hyperlink w:anchor="__RefHeading___Toc624682_2616395394">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624684_2616395394">
            <w:r>
              <w:rPr>
                <w:webHidden/>
                <w:rStyle w:val="IndexLink"/>
                <w:rtl w:val="true"/>
              </w:rPr>
              <w:t>کارکردهای سیاسی عاشورا</w:t>
            </w:r>
            <w:r>
              <w:rPr>
                <w:rStyle w:val="IndexLink"/>
                <w:rtl w:val="true"/>
              </w:rPr>
              <w:tab/>
            </w:r>
            <w:r>
              <w:rPr>
                <w:rStyle w:val="IndexLink"/>
              </w:rPr>
              <w:t>8</w:t>
            </w:r>
          </w:hyperlink>
        </w:p>
        <w:p>
          <w:pPr>
            <w:pStyle w:val="Contents3"/>
            <w:tabs>
              <w:tab w:val="clear" w:pos="8459"/>
              <w:tab w:val="right" w:pos="9026" w:leader="dot"/>
            </w:tabs>
            <w:rPr/>
          </w:pPr>
          <w:hyperlink w:anchor="__RefHeading___Toc624686_2616395394">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624688_2616395394">
            <w:r>
              <w:rPr>
                <w:webHidden/>
                <w:rStyle w:val="IndexLink"/>
                <w:rtl w:val="true"/>
              </w:rPr>
              <w:t>مقدمه</w:t>
            </w:r>
            <w:r>
              <w:rPr>
                <w:rStyle w:val="IndexLink"/>
                <w:rtl w:val="true"/>
              </w:rPr>
              <w:tab/>
            </w:r>
            <w:r>
              <w:rPr>
                <w:rStyle w:val="IndexLink"/>
              </w:rPr>
              <w:t>9</w:t>
            </w:r>
          </w:hyperlink>
        </w:p>
        <w:p>
          <w:pPr>
            <w:pStyle w:val="Contents3"/>
            <w:tabs>
              <w:tab w:val="clear" w:pos="8459"/>
              <w:tab w:val="right" w:pos="9026" w:leader="dot"/>
            </w:tabs>
            <w:rPr/>
          </w:pPr>
          <w:hyperlink w:anchor="__RefHeading___Toc624690_2616395394">
            <w:r>
              <w:rPr>
                <w:webHidden/>
                <w:rStyle w:val="IndexLink"/>
                <w:rtl w:val="true"/>
              </w:rPr>
              <w:t>توجه به ثمرات و کارکردهای قیام امام حسین</w:t>
            </w:r>
            <w:r>
              <w:rPr>
                <w:rStyle w:val="IndexLink"/>
                <w:rtl w:val="true"/>
              </w:rPr>
              <w:t>(</w:t>
            </w:r>
            <w:r>
              <w:rPr>
                <w:rStyle w:val="IndexLink"/>
                <w:rtl w:val="true"/>
              </w:rPr>
              <w:t>علیه السلام</w:t>
            </w:r>
            <w:r>
              <w:rPr>
                <w:rStyle w:val="IndexLink"/>
                <w:rtl w:val="true"/>
              </w:rPr>
              <w:t>)</w:t>
              <w:tab/>
            </w:r>
            <w:r>
              <w:rPr>
                <w:rStyle w:val="IndexLink"/>
              </w:rPr>
              <w:t>9</w:t>
            </w:r>
          </w:hyperlink>
        </w:p>
        <w:p>
          <w:pPr>
            <w:pStyle w:val="Contents3"/>
            <w:tabs>
              <w:tab w:val="clear" w:pos="8459"/>
              <w:tab w:val="right" w:pos="9026" w:leader="dot"/>
            </w:tabs>
            <w:rPr/>
          </w:pPr>
          <w:hyperlink w:anchor="__RefHeading___Toc624692_2616395394">
            <w:r>
              <w:rPr>
                <w:webHidden/>
                <w:rStyle w:val="IndexLink"/>
                <w:rtl w:val="true"/>
              </w:rPr>
              <w:t>پیشینه شناسی عاشورا</w:t>
            </w:r>
            <w:r>
              <w:rPr>
                <w:rStyle w:val="IndexLink"/>
                <w:rtl w:val="true"/>
              </w:rPr>
              <w:tab/>
            </w:r>
            <w:r>
              <w:rPr>
                <w:rStyle w:val="IndexLink"/>
              </w:rPr>
              <w:t>10</w:t>
            </w:r>
          </w:hyperlink>
        </w:p>
        <w:p>
          <w:pPr>
            <w:pStyle w:val="Contents4"/>
            <w:tabs>
              <w:tab w:val="clear" w:pos="8176"/>
              <w:tab w:val="right" w:pos="9026" w:leader="dot"/>
            </w:tabs>
            <w:rPr/>
          </w:pPr>
          <w:hyperlink w:anchor="__RefHeading___Toc624694_2616395394">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624696_2616395394">
            <w:r>
              <w:rPr>
                <w:webHidden/>
                <w:rStyle w:val="IndexLink"/>
                <w:rtl w:val="true"/>
              </w:rPr>
              <w:t xml:space="preserve">الف </w:t>
            </w:r>
            <w:r>
              <w:rPr>
                <w:rStyle w:val="IndexLink"/>
                <w:rtl w:val="true"/>
              </w:rPr>
              <w:t xml:space="preserve">- </w:t>
            </w:r>
            <w:r>
              <w:rPr>
                <w:rStyle w:val="IndexLink"/>
                <w:rtl w:val="true"/>
              </w:rPr>
              <w:t>جاهلیت</w:t>
            </w:r>
            <w:r>
              <w:rPr>
                <w:rStyle w:val="IndexLink"/>
                <w:rtl w:val="true"/>
              </w:rPr>
              <w:tab/>
            </w:r>
            <w:r>
              <w:rPr>
                <w:rStyle w:val="IndexLink"/>
              </w:rPr>
              <w:t>10</w:t>
            </w:r>
          </w:hyperlink>
        </w:p>
        <w:p>
          <w:pPr>
            <w:pStyle w:val="Contents4"/>
            <w:tabs>
              <w:tab w:val="clear" w:pos="8176"/>
              <w:tab w:val="right" w:pos="9026" w:leader="dot"/>
            </w:tabs>
            <w:rPr/>
          </w:pPr>
          <w:hyperlink w:anchor="__RefHeading___Toc624698_2616395394">
            <w:r>
              <w:rPr>
                <w:webHidden/>
                <w:rStyle w:val="IndexLink"/>
                <w:rtl w:val="true"/>
              </w:rPr>
              <w:t xml:space="preserve">ب </w:t>
            </w:r>
            <w:r>
              <w:rPr>
                <w:rStyle w:val="IndexLink"/>
                <w:rtl w:val="true"/>
              </w:rPr>
              <w:t xml:space="preserve">- </w:t>
            </w:r>
            <w:r>
              <w:rPr>
                <w:rStyle w:val="IndexLink"/>
                <w:rtl w:val="true"/>
              </w:rPr>
              <w:t>ملوکیت</w:t>
            </w:r>
            <w:r>
              <w:rPr>
                <w:rStyle w:val="IndexLink"/>
                <w:rtl w:val="true"/>
              </w:rPr>
              <w:tab/>
            </w:r>
            <w:r>
              <w:rPr>
                <w:rStyle w:val="IndexLink"/>
              </w:rPr>
              <w:t>12</w:t>
            </w:r>
          </w:hyperlink>
        </w:p>
        <w:p>
          <w:pPr>
            <w:pStyle w:val="Contents3"/>
            <w:tabs>
              <w:tab w:val="clear" w:pos="8459"/>
              <w:tab w:val="right" w:pos="9026" w:leader="dot"/>
            </w:tabs>
            <w:rPr/>
          </w:pPr>
          <w:hyperlink w:anchor="__RefHeading___Toc624700_2616395394">
            <w:r>
              <w:rPr>
                <w:webHidden/>
                <w:rStyle w:val="IndexLink"/>
                <w:rtl w:val="true"/>
              </w:rPr>
              <w:t>کارکردهای سیاسی عاشورا</w:t>
            </w:r>
            <w:r>
              <w:rPr>
                <w:rStyle w:val="IndexLink"/>
                <w:rtl w:val="true"/>
              </w:rPr>
              <w:tab/>
            </w:r>
            <w:r>
              <w:rPr>
                <w:rStyle w:val="IndexLink"/>
              </w:rPr>
              <w:t>13</w:t>
            </w:r>
          </w:hyperlink>
        </w:p>
        <w:p>
          <w:pPr>
            <w:pStyle w:val="Contents4"/>
            <w:tabs>
              <w:tab w:val="clear" w:pos="8176"/>
              <w:tab w:val="right" w:pos="9026" w:leader="dot"/>
            </w:tabs>
            <w:rPr/>
          </w:pPr>
          <w:hyperlink w:anchor="__RefHeading___Toc624702_2616395394">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624704_2616395394">
            <w:r>
              <w:rPr>
                <w:webHidden/>
                <w:rStyle w:val="IndexLink"/>
              </w:rPr>
              <w:t>1</w:t>
            </w:r>
            <w:r>
              <w:rPr>
                <w:rStyle w:val="IndexLink"/>
                <w:rtl w:val="true"/>
              </w:rPr>
              <w:t xml:space="preserve"> - </w:t>
            </w:r>
            <w:r>
              <w:rPr>
                <w:rStyle w:val="IndexLink"/>
                <w:rtl w:val="true"/>
              </w:rPr>
              <w:t>احیای اندیشه امامت نزد مسلمانان</w:t>
            </w:r>
            <w:r>
              <w:rPr>
                <w:rStyle w:val="IndexLink"/>
                <w:rtl w:val="true"/>
              </w:rPr>
              <w:tab/>
            </w:r>
            <w:r>
              <w:rPr>
                <w:rStyle w:val="IndexLink"/>
              </w:rPr>
              <w:t>14</w:t>
            </w:r>
          </w:hyperlink>
        </w:p>
        <w:p>
          <w:pPr>
            <w:pStyle w:val="Contents5"/>
            <w:tabs>
              <w:tab w:val="clear" w:pos="7892"/>
              <w:tab w:val="right" w:pos="9026" w:leader="dot"/>
            </w:tabs>
            <w:rPr/>
          </w:pPr>
          <w:hyperlink w:anchor="__RefHeading___Toc624706_2616395394">
            <w:r>
              <w:rPr>
                <w:webHidden/>
                <w:rStyle w:val="IndexLink"/>
                <w:rtl w:val="true"/>
              </w:rPr>
              <w:t>اشاره</w:t>
            </w:r>
            <w:r>
              <w:rPr>
                <w:rStyle w:val="IndexLink"/>
                <w:rtl w:val="true"/>
              </w:rPr>
              <w:tab/>
            </w:r>
            <w:r>
              <w:rPr>
                <w:rStyle w:val="IndexLink"/>
              </w:rPr>
              <w:t>14</w:t>
            </w:r>
          </w:hyperlink>
        </w:p>
        <w:p>
          <w:pPr>
            <w:pStyle w:val="Contents5"/>
            <w:tabs>
              <w:tab w:val="clear" w:pos="7892"/>
              <w:tab w:val="right" w:pos="9026" w:leader="dot"/>
            </w:tabs>
            <w:rPr/>
          </w:pPr>
          <w:hyperlink w:anchor="__RefHeading___Toc624708_2616395394">
            <w:r>
              <w:rPr>
                <w:webHidden/>
                <w:rStyle w:val="IndexLink"/>
                <w:rtl w:val="true"/>
              </w:rPr>
              <w:t>رابطه امام و مردم</w:t>
            </w:r>
            <w:r>
              <w:rPr>
                <w:rStyle w:val="IndexLink"/>
                <w:rtl w:val="true"/>
              </w:rPr>
              <w:tab/>
            </w:r>
            <w:r>
              <w:rPr>
                <w:rStyle w:val="IndexLink"/>
              </w:rPr>
              <w:t>15</w:t>
            </w:r>
          </w:hyperlink>
        </w:p>
        <w:p>
          <w:pPr>
            <w:pStyle w:val="Contents6"/>
            <w:tabs>
              <w:tab w:val="clear" w:pos="7609"/>
              <w:tab w:val="right" w:pos="9026" w:leader="dot"/>
            </w:tabs>
            <w:rPr/>
          </w:pPr>
          <w:hyperlink w:anchor="__RefHeading___Toc624710_2616395394">
            <w:r>
              <w:rPr>
                <w:webHidden/>
                <w:rStyle w:val="IndexLink"/>
                <w:rtl w:val="true"/>
              </w:rPr>
              <w:t>اشاره</w:t>
            </w:r>
            <w:r>
              <w:rPr>
                <w:rStyle w:val="IndexLink"/>
                <w:rtl w:val="true"/>
              </w:rPr>
              <w:tab/>
            </w:r>
            <w:r>
              <w:rPr>
                <w:rStyle w:val="IndexLink"/>
              </w:rPr>
              <w:t>15</w:t>
            </w:r>
          </w:hyperlink>
        </w:p>
        <w:p>
          <w:pPr>
            <w:pStyle w:val="Contents6"/>
            <w:tabs>
              <w:tab w:val="clear" w:pos="7609"/>
              <w:tab w:val="right" w:pos="9026" w:leader="dot"/>
            </w:tabs>
            <w:rPr/>
          </w:pPr>
          <w:hyperlink w:anchor="__RefHeading___Toc624712_2616395394">
            <w:r>
              <w:rPr>
                <w:webHidden/>
                <w:rStyle w:val="IndexLink"/>
                <w:rtl w:val="true"/>
              </w:rPr>
              <w:t xml:space="preserve">الف </w:t>
            </w:r>
            <w:r>
              <w:rPr>
                <w:rStyle w:val="IndexLink"/>
                <w:rtl w:val="true"/>
              </w:rPr>
              <w:t xml:space="preserve">- </w:t>
            </w:r>
            <w:r>
              <w:rPr>
                <w:rStyle w:val="IndexLink"/>
                <w:rtl w:val="true"/>
              </w:rPr>
              <w:t>حفظ کرامت انسانی</w:t>
            </w:r>
            <w:r>
              <w:rPr>
                <w:rStyle w:val="IndexLink"/>
                <w:rtl w:val="true"/>
              </w:rPr>
              <w:tab/>
            </w:r>
            <w:r>
              <w:rPr>
                <w:rStyle w:val="IndexLink"/>
              </w:rPr>
              <w:t>15</w:t>
            </w:r>
          </w:hyperlink>
        </w:p>
        <w:p>
          <w:pPr>
            <w:pStyle w:val="Contents6"/>
            <w:tabs>
              <w:tab w:val="clear" w:pos="7609"/>
              <w:tab w:val="right" w:pos="9026" w:leader="dot"/>
            </w:tabs>
            <w:rPr/>
          </w:pPr>
          <w:hyperlink w:anchor="__RefHeading___Toc624714_2616395394">
            <w:r>
              <w:rPr>
                <w:webHidden/>
                <w:rStyle w:val="IndexLink"/>
                <w:rtl w:val="true"/>
              </w:rPr>
              <w:t xml:space="preserve">ب </w:t>
            </w:r>
            <w:r>
              <w:rPr>
                <w:rStyle w:val="IndexLink"/>
                <w:rtl w:val="true"/>
              </w:rPr>
              <w:t xml:space="preserve">- </w:t>
            </w:r>
            <w:r>
              <w:rPr>
                <w:rStyle w:val="IndexLink"/>
                <w:rtl w:val="true"/>
              </w:rPr>
              <w:t>آزادی عقیده و بیان</w:t>
            </w:r>
            <w:r>
              <w:rPr>
                <w:rStyle w:val="IndexLink"/>
                <w:rtl w:val="true"/>
              </w:rPr>
              <w:tab/>
            </w:r>
            <w:r>
              <w:rPr>
                <w:rStyle w:val="IndexLink"/>
              </w:rPr>
              <w:t>16</w:t>
            </w:r>
          </w:hyperlink>
        </w:p>
        <w:p>
          <w:pPr>
            <w:pStyle w:val="Contents6"/>
            <w:tabs>
              <w:tab w:val="clear" w:pos="7609"/>
              <w:tab w:val="right" w:pos="9026" w:leader="dot"/>
            </w:tabs>
            <w:rPr/>
          </w:pPr>
          <w:hyperlink w:anchor="__RefHeading___Toc624716_2616395394">
            <w:r>
              <w:rPr>
                <w:webHidden/>
                <w:rStyle w:val="IndexLink"/>
                <w:rtl w:val="true"/>
              </w:rPr>
              <w:t xml:space="preserve">ج </w:t>
            </w:r>
            <w:r>
              <w:rPr>
                <w:rStyle w:val="IndexLink"/>
                <w:rtl w:val="true"/>
              </w:rPr>
              <w:t xml:space="preserve">- </w:t>
            </w:r>
            <w:r>
              <w:rPr>
                <w:rStyle w:val="IndexLink"/>
                <w:rtl w:val="true"/>
              </w:rPr>
              <w:t>فرهنگ معرفت پروری و آگاهی دهی</w:t>
            </w:r>
            <w:r>
              <w:rPr>
                <w:rStyle w:val="IndexLink"/>
                <w:rtl w:val="true"/>
              </w:rPr>
              <w:tab/>
            </w:r>
            <w:r>
              <w:rPr>
                <w:rStyle w:val="IndexLink"/>
              </w:rPr>
              <w:t>16</w:t>
            </w:r>
          </w:hyperlink>
        </w:p>
        <w:p>
          <w:pPr>
            <w:pStyle w:val="Contents4"/>
            <w:tabs>
              <w:tab w:val="clear" w:pos="8176"/>
              <w:tab w:val="right" w:pos="9026" w:leader="dot"/>
            </w:tabs>
            <w:rPr/>
          </w:pPr>
          <w:hyperlink w:anchor="__RefHeading___Toc624718_2616395394">
            <w:r>
              <w:rPr>
                <w:webHidden/>
                <w:rStyle w:val="IndexLink"/>
              </w:rPr>
              <w:t>2</w:t>
            </w:r>
            <w:r>
              <w:rPr>
                <w:rStyle w:val="IndexLink"/>
                <w:rtl w:val="true"/>
              </w:rPr>
              <w:t xml:space="preserve"> - </w:t>
            </w:r>
            <w:r>
              <w:rPr>
                <w:rStyle w:val="IndexLink"/>
                <w:rtl w:val="true"/>
              </w:rPr>
              <w:t>احیای فرهنگ جهاد</w:t>
            </w:r>
            <w:r>
              <w:rPr>
                <w:rStyle w:val="IndexLink"/>
                <w:rtl w:val="true"/>
              </w:rPr>
              <w:tab/>
            </w:r>
            <w:r>
              <w:rPr>
                <w:rStyle w:val="IndexLink"/>
              </w:rPr>
              <w:t>17</w:t>
            </w:r>
          </w:hyperlink>
        </w:p>
        <w:p>
          <w:pPr>
            <w:pStyle w:val="Contents4"/>
            <w:tabs>
              <w:tab w:val="clear" w:pos="8176"/>
              <w:tab w:val="right" w:pos="9026" w:leader="dot"/>
            </w:tabs>
            <w:rPr/>
          </w:pPr>
          <w:hyperlink w:anchor="__RefHeading___Toc624720_2616395394">
            <w:r>
              <w:rPr>
                <w:webHidden/>
                <w:rStyle w:val="IndexLink"/>
              </w:rPr>
              <w:t>3</w:t>
            </w:r>
            <w:r>
              <w:rPr>
                <w:rStyle w:val="IndexLink"/>
                <w:rtl w:val="true"/>
              </w:rPr>
              <w:t xml:space="preserve"> - </w:t>
            </w:r>
            <w:r>
              <w:rPr>
                <w:rStyle w:val="IndexLink"/>
                <w:rtl w:val="true"/>
              </w:rPr>
              <w:t>زمینه ساز تشکیل حکومت اسلامی</w:t>
            </w:r>
            <w:r>
              <w:rPr>
                <w:rStyle w:val="IndexLink"/>
                <w:rtl w:val="true"/>
              </w:rPr>
              <w:tab/>
            </w:r>
            <w:r>
              <w:rPr>
                <w:rStyle w:val="IndexLink"/>
              </w:rPr>
              <w:t>20</w:t>
            </w:r>
          </w:hyperlink>
        </w:p>
        <w:p>
          <w:pPr>
            <w:pStyle w:val="Contents4"/>
            <w:tabs>
              <w:tab w:val="clear" w:pos="8176"/>
              <w:tab w:val="right" w:pos="9026" w:leader="dot"/>
            </w:tabs>
            <w:rPr/>
          </w:pPr>
          <w:hyperlink w:anchor="__RefHeading___Toc624722_2616395394">
            <w:r>
              <w:rPr>
                <w:webHidden/>
                <w:rStyle w:val="IndexLink"/>
              </w:rPr>
              <w:t>4</w:t>
            </w:r>
            <w:r>
              <w:rPr>
                <w:rStyle w:val="IndexLink"/>
                <w:rtl w:val="true"/>
              </w:rPr>
              <w:t xml:space="preserve"> - </w:t>
            </w:r>
            <w:r>
              <w:rPr>
                <w:rStyle w:val="IndexLink"/>
                <w:rtl w:val="true"/>
              </w:rPr>
              <w:t>احیای فرهنگ امر به معروف و نهی از منکر</w:t>
            </w:r>
            <w:r>
              <w:rPr>
                <w:rStyle w:val="IndexLink"/>
                <w:rtl w:val="true"/>
              </w:rPr>
              <w:tab/>
            </w:r>
            <w:r>
              <w:rPr>
                <w:rStyle w:val="IndexLink"/>
              </w:rPr>
              <w:t>23</w:t>
            </w:r>
          </w:hyperlink>
        </w:p>
        <w:p>
          <w:pPr>
            <w:pStyle w:val="Contents4"/>
            <w:tabs>
              <w:tab w:val="clear" w:pos="8176"/>
              <w:tab w:val="right" w:pos="9026" w:leader="dot"/>
            </w:tabs>
            <w:rPr/>
          </w:pPr>
          <w:hyperlink w:anchor="__RefHeading___Toc624724_2616395394">
            <w:r>
              <w:rPr>
                <w:webHidden/>
                <w:rStyle w:val="IndexLink"/>
              </w:rPr>
              <w:t>5</w:t>
            </w:r>
            <w:r>
              <w:rPr>
                <w:rStyle w:val="IndexLink"/>
                <w:rtl w:val="true"/>
              </w:rPr>
              <w:t xml:space="preserve"> - </w:t>
            </w:r>
            <w:r>
              <w:rPr>
                <w:rStyle w:val="IndexLink"/>
                <w:rtl w:val="true"/>
              </w:rPr>
              <w:t>کارکرد جامعه پذیری</w:t>
            </w:r>
            <w:r>
              <w:rPr>
                <w:rStyle w:val="IndexLink"/>
                <w:rtl w:val="true"/>
              </w:rPr>
              <w:tab/>
            </w:r>
            <w:r>
              <w:rPr>
                <w:rStyle w:val="IndexLink"/>
              </w:rPr>
              <w:t>28</w:t>
            </w:r>
          </w:hyperlink>
        </w:p>
        <w:p>
          <w:pPr>
            <w:pStyle w:val="Contents2"/>
            <w:tabs>
              <w:tab w:val="clear" w:pos="8743"/>
              <w:tab w:val="right" w:pos="9026" w:leader="dot"/>
            </w:tabs>
            <w:rPr/>
          </w:pPr>
          <w:hyperlink w:anchor="__RefHeading___Toc624726_2616395394">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قیام برای تشکیل حکومت اسلامی</w:t>
            </w:r>
            <w:r>
              <w:rPr>
                <w:rStyle w:val="IndexLink"/>
                <w:rtl w:val="true"/>
              </w:rPr>
              <w:tab/>
            </w:r>
            <w:r>
              <w:rPr>
                <w:rStyle w:val="IndexLink"/>
              </w:rPr>
              <w:t>31</w:t>
            </w:r>
          </w:hyperlink>
        </w:p>
        <w:p>
          <w:pPr>
            <w:pStyle w:val="Contents3"/>
            <w:tabs>
              <w:tab w:val="clear" w:pos="8459"/>
              <w:tab w:val="right" w:pos="9026" w:leader="dot"/>
            </w:tabs>
            <w:rPr/>
          </w:pPr>
          <w:hyperlink w:anchor="__RefHeading___Toc624728_2616395394">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624730_2616395394">
            <w:r>
              <w:rPr>
                <w:webHidden/>
                <w:rStyle w:val="IndexLink"/>
                <w:rtl w:val="true"/>
              </w:rPr>
              <w:t>مقدمه</w:t>
            </w:r>
            <w:r>
              <w:rPr>
                <w:rStyle w:val="IndexLink"/>
                <w:rtl w:val="true"/>
              </w:rPr>
              <w:tab/>
            </w:r>
            <w:r>
              <w:rPr>
                <w:rStyle w:val="IndexLink"/>
              </w:rPr>
              <w:t>32</w:t>
            </w:r>
          </w:hyperlink>
        </w:p>
        <w:p>
          <w:pPr>
            <w:pStyle w:val="Contents3"/>
            <w:tabs>
              <w:tab w:val="clear" w:pos="8459"/>
              <w:tab w:val="right" w:pos="9026" w:leader="dot"/>
            </w:tabs>
            <w:rPr/>
          </w:pPr>
          <w:hyperlink w:anchor="__RefHeading___Toc624732_2616395394">
            <w:r>
              <w:rPr>
                <w:webHidden/>
                <w:rStyle w:val="IndexLink"/>
                <w:rtl w:val="true"/>
              </w:rPr>
              <w:t>علل عدم قیام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زمان معاویه</w:t>
            </w:r>
            <w:r>
              <w:rPr>
                <w:rStyle w:val="IndexLink"/>
                <w:rtl w:val="true"/>
              </w:rPr>
              <w:tab/>
            </w:r>
            <w:r>
              <w:rPr>
                <w:rStyle w:val="IndexLink"/>
              </w:rPr>
              <w:t>32</w:t>
            </w:r>
          </w:hyperlink>
        </w:p>
        <w:p>
          <w:pPr>
            <w:pStyle w:val="Contents3"/>
            <w:tabs>
              <w:tab w:val="clear" w:pos="8459"/>
              <w:tab w:val="right" w:pos="9026" w:leader="dot"/>
            </w:tabs>
            <w:rPr/>
          </w:pPr>
          <w:hyperlink w:anchor="__RefHeading___Toc624734_2616395394">
            <w:r>
              <w:rPr>
                <w:webHidden/>
                <w:rStyle w:val="IndexLink"/>
                <w:rtl w:val="true"/>
              </w:rPr>
              <w:t>موقعیت استراتژیک کوفه</w:t>
            </w:r>
            <w:r>
              <w:rPr>
                <w:rStyle w:val="IndexLink"/>
                <w:rtl w:val="true"/>
              </w:rPr>
              <w:tab/>
            </w:r>
            <w:r>
              <w:rPr>
                <w:rStyle w:val="IndexLink"/>
              </w:rPr>
              <w:t>36</w:t>
            </w:r>
          </w:hyperlink>
        </w:p>
        <w:p>
          <w:pPr>
            <w:pStyle w:val="Contents3"/>
            <w:tabs>
              <w:tab w:val="clear" w:pos="8459"/>
              <w:tab w:val="right" w:pos="9026" w:leader="dot"/>
            </w:tabs>
            <w:rPr/>
          </w:pPr>
          <w:hyperlink w:anchor="__RefHeading___Toc624736_2616395394">
            <w:r>
              <w:rPr>
                <w:webHidden/>
                <w:rStyle w:val="IndexLink"/>
                <w:rtl w:val="true"/>
              </w:rPr>
              <w:t xml:space="preserve">ترکیب عقیدتی </w:t>
            </w:r>
            <w:r>
              <w:rPr>
                <w:rStyle w:val="IndexLink"/>
                <w:rtl w:val="true"/>
              </w:rPr>
              <w:t xml:space="preserve">- </w:t>
            </w:r>
            <w:r>
              <w:rPr>
                <w:rStyle w:val="IndexLink"/>
                <w:rtl w:val="true"/>
              </w:rPr>
              <w:t>سیاسی مردم کوفه</w:t>
            </w:r>
            <w:r>
              <w:rPr>
                <w:rStyle w:val="IndexLink"/>
                <w:rtl w:val="true"/>
              </w:rPr>
              <w:tab/>
            </w:r>
            <w:r>
              <w:rPr>
                <w:rStyle w:val="IndexLink"/>
              </w:rPr>
              <w:t>37</w:t>
            </w:r>
          </w:hyperlink>
        </w:p>
        <w:p>
          <w:pPr>
            <w:pStyle w:val="Contents3"/>
            <w:tabs>
              <w:tab w:val="clear" w:pos="8459"/>
              <w:tab w:val="right" w:pos="9026" w:leader="dot"/>
            </w:tabs>
            <w:rPr/>
          </w:pPr>
          <w:hyperlink w:anchor="__RefHeading___Toc624738_2616395394">
            <w:r>
              <w:rPr>
                <w:webHidden/>
                <w:rStyle w:val="IndexLink"/>
                <w:rtl w:val="true"/>
              </w:rPr>
              <w:t>زمینه های تغییر حکومت در کوفه</w:t>
            </w:r>
            <w:r>
              <w:rPr>
                <w:rStyle w:val="IndexLink"/>
                <w:rtl w:val="true"/>
              </w:rPr>
              <w:tab/>
            </w:r>
            <w:r>
              <w:rPr>
                <w:rStyle w:val="IndexLink"/>
              </w:rPr>
              <w:t>38</w:t>
            </w:r>
          </w:hyperlink>
        </w:p>
        <w:p>
          <w:pPr>
            <w:pStyle w:val="Contents4"/>
            <w:tabs>
              <w:tab w:val="clear" w:pos="8176"/>
              <w:tab w:val="right" w:pos="9026" w:leader="dot"/>
            </w:tabs>
            <w:rPr/>
          </w:pPr>
          <w:hyperlink w:anchor="__RefHeading___Toc624740_2616395394">
            <w:r>
              <w:rPr>
                <w:webHidden/>
                <w:rStyle w:val="IndexLink"/>
                <w:rtl w:val="true"/>
              </w:rPr>
              <w:t>جوّ سیاسی کوفه</w:t>
            </w:r>
            <w:r>
              <w:rPr>
                <w:rStyle w:val="IndexLink"/>
                <w:rtl w:val="true"/>
              </w:rPr>
              <w:tab/>
            </w:r>
            <w:r>
              <w:rPr>
                <w:rStyle w:val="IndexLink"/>
              </w:rPr>
              <w:t>38</w:t>
            </w:r>
          </w:hyperlink>
        </w:p>
        <w:p>
          <w:pPr>
            <w:pStyle w:val="Contents4"/>
            <w:tabs>
              <w:tab w:val="clear" w:pos="8176"/>
              <w:tab w:val="right" w:pos="9026" w:leader="dot"/>
            </w:tabs>
            <w:rPr/>
          </w:pPr>
          <w:hyperlink w:anchor="__RefHeading___Toc624742_2616395394">
            <w:r>
              <w:rPr>
                <w:webHidden/>
                <w:rStyle w:val="IndexLink"/>
                <w:rtl w:val="true"/>
              </w:rPr>
              <w:t xml:space="preserve">علل عدم موفقیت سیاسی </w:t>
            </w:r>
            <w:r>
              <w:rPr>
                <w:rStyle w:val="IndexLink"/>
                <w:rtl w:val="true"/>
              </w:rPr>
              <w:t xml:space="preserve">- </w:t>
            </w:r>
            <w:r>
              <w:rPr>
                <w:rStyle w:val="IndexLink"/>
                <w:rtl w:val="true"/>
              </w:rPr>
              <w:t>نظامی امام</w:t>
            </w:r>
            <w:r>
              <w:rPr>
                <w:rStyle w:val="IndexLink"/>
                <w:rtl w:val="true"/>
              </w:rPr>
              <w:tab/>
            </w:r>
            <w:r>
              <w:rPr>
                <w:rStyle w:val="IndexLink"/>
              </w:rPr>
              <w:t>39</w:t>
            </w:r>
          </w:hyperlink>
        </w:p>
        <w:p>
          <w:pPr>
            <w:pStyle w:val="Contents3"/>
            <w:tabs>
              <w:tab w:val="clear" w:pos="8459"/>
              <w:tab w:val="right" w:pos="9026" w:leader="dot"/>
            </w:tabs>
            <w:rPr/>
          </w:pPr>
          <w:hyperlink w:anchor="__RefHeading___Toc624744_2616395394">
            <w:r>
              <w:rPr>
                <w:webHidden/>
                <w:rStyle w:val="IndexLink"/>
                <w:rtl w:val="true"/>
              </w:rPr>
              <w:t>آثار و پیامدهای شهادت امام حسین</w:t>
            </w:r>
            <w:r>
              <w:rPr>
                <w:rStyle w:val="IndexLink"/>
                <w:rtl w:val="true"/>
              </w:rPr>
              <w:t>(</w:t>
            </w:r>
            <w:r>
              <w:rPr>
                <w:rStyle w:val="IndexLink"/>
                <w:rtl w:val="true"/>
              </w:rPr>
              <w:t>علیه السلام</w:t>
            </w:r>
            <w:r>
              <w:rPr>
                <w:rStyle w:val="IndexLink"/>
                <w:rtl w:val="true"/>
              </w:rPr>
              <w:t>)</w:t>
              <w:tab/>
            </w:r>
            <w:r>
              <w:rPr>
                <w:rStyle w:val="IndexLink"/>
              </w:rPr>
              <w:t>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22_159734"/>
      <w:bookmarkStart w:id="1" w:name="pg13422_159734"/>
      <w:bookmarkEnd w:id="1"/>
    </w:p>
    <w:p>
      <w:pPr>
        <w:pStyle w:val="Heading2"/>
        <w:numPr>
          <w:ilvl w:val="1"/>
          <w:numId w:val="1"/>
        </w:numPr>
        <w:rPr/>
      </w:pPr>
      <w:bookmarkStart w:id="2" w:name="pg13422_159734"/>
      <w:bookmarkStart w:id="3" w:name="__RefHeading___Toc624676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قاسم خضری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8818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4678_2616395394"/>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فرهنگ عاشورایی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کارکردهای سیاسی در قیام عاشورا</w:t>
      </w:r>
      <w:bookmarkStart w:id="7" w:name="pg13422_159737"/>
    </w:p>
    <w:p>
      <w:pPr>
        <w:pStyle w:val="Heading2"/>
        <w:numPr>
          <w:ilvl w:val="1"/>
          <w:numId w:val="1"/>
        </w:numPr>
        <w:rPr/>
      </w:pPr>
      <w:bookmarkStart w:id="8" w:name="__RefHeading___Toc624680_2616395394"/>
      <w:bookmarkStart w:id="9" w:name="_Toc3"/>
      <w:bookmarkEnd w:id="7"/>
      <w:bookmarkEnd w:id="8"/>
      <w:r>
        <w:rPr>
          <w:rtl w:val="true"/>
        </w:rPr>
        <w:t>هو الشهید</w:t>
      </w:r>
      <w:bookmarkEnd w:id="9"/>
    </w:p>
    <w:p>
      <w:pPr>
        <w:pStyle w:val="Heading3"/>
        <w:numPr>
          <w:ilvl w:val="2"/>
          <w:numId w:val="1"/>
        </w:numPr>
        <w:rPr/>
      </w:pPr>
      <w:bookmarkStart w:id="10" w:name="__RefHeading___Toc624682_2616395394"/>
      <w:bookmarkStart w:id="11" w:name="_Toc4"/>
      <w:bookmarkEnd w:id="10"/>
      <w:r>
        <w:rPr>
          <w:rtl w:val="true"/>
        </w:rPr>
        <w:t>مقدمه</w:t>
      </w:r>
      <w:bookmarkEnd w:id="11"/>
    </w:p>
    <w:p>
      <w:pPr>
        <w:pStyle w:val="BookText"/>
        <w:rPr/>
      </w:pPr>
      <w:r>
        <w:rPr>
          <w:rFonts w:ascii="Amiri" w:hAnsi="Amiri" w:eastAsia="Amiri" w:cs="Amiri"/>
          <w:color w:val="111111"/>
          <w:sz w:val="28"/>
          <w:sz w:val="28"/>
          <w:szCs w:val="28"/>
          <w:rtl w:val="true"/>
          <w:lang w:bidi="ar-SA"/>
        </w:rPr>
        <w:t xml:space="preserve">نَظَر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مُقْبِلٌ، فَأَجْلَسَهُ فِی حِجْرهِ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لِقَتْل الْحُسَین حَرارَةً فی قُلُوبِ المُؤمِنینَ لا تَبْرُدُ اَبَداً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نگاه می کرد در حالی که به طرفش می آمد، او را گرفت و بر روی پای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دل های مؤمنین حرارتی نسبت به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هیچگاه سرد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همواره علاقه فراوان و عشق وافری نسبت به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اکبر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و علاقه در زمان حیات آن حضرت، در دوران قیام ایشان و خصوصاً پس از شهادتش وجود داشته و هیچگاه از بین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سرّ مگویی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آشکارا علت آن معامله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حفظ و احیای دین خداوند از مال، جان، خانواده و همه هستی خود گذشت و در این مسیر دعوت خدای متعال را اجابت کرد و در نتیجه نام، یاد و محبت او حیات جاودانه پیدا کرد و مصداق کریمه شریفه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اسْتَجِیبُوا لِلّه و لِلرَّسولِ اِذا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واقع آنچه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احیای دین خداوند انجام داد، الگویی پایدار برای همه مسلمانان تا قیام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اقامه حق و زدودن باطل و جلوگیری از کژیها و بدعت ها در دین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مسیر از شهادت استقبال کردن و هیچ ارزشی را از احیای کلمه اللّه بالاتر ندانستن و از انحراف در امت پیامبر جلوگیری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آن حضرت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لَمْ اَخْرُجْ اَشِراً و لابَطِراً ولا مُفْسِداً ولا ظالِماً وَ انّما خَرَجْتُ لِطَلَبِ الاِْصْلاح فی اُمّة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اَمُرَ بِالْمَعْرُوفِ وَ اَنْهی عَنِ الْمُنْکَر وَ اَسیرُ بِسیرَةِ جَدّی وَ اَبِی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همه پیامبران الهی با توکل بر خدای متعال در صدد انجامش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جوامع بشری از طریق دشمنی با ظالمان و دستگیری از مظلومان و نیز جلوگیری از فساد، تباهی و فحشاء، و تبلیغ حقیقت، عدالت، کرامت و فضیلت در بین تمامی انسانها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همانگونه که حضرت شُعیب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رسالت و مأموریت خود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اُریدُ اِلاَّ الاْصْلاحَ مَا اسْتَطَعْتُ وَ ما تَوْفیقی اِلاّ بِاللّهِ عَلیْهِ تَوَکَّلْتُ وَ اِلَیْه اُنِیب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دارد در راستای احیاء و گسترش فرهنگ و معارف اسلامی و نیز حراست از حریم قرآن مجید و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بزرگداشت نام، یاد و زندگانی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برگزاری همایش های فرهنگی و علمی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همایش ها، همایش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و صاحبان علم و قلم مقالات فراوانی را برای غنای هرچه بیشتر این همایش به دبیرخانه آن ارسال کردند و نتیجه تلاش های علمی آن عزیزان انتشار پانزده جلد کتاب گردیده است که اکنون در دسترس علاقه 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بررسی و شناخت ابعاد گسترده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همایش و چند مقاله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این فقط یک قیام نبود بلکه توانست یک فرهنگ ایجاد نماید، فرهنگ عمیقی که در زندگانی مسلمانان تأثیرگذار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تا کنون نه تنها قدیمی و فرسوده نشده بلکه در طول تاریخ پس از عاشورا، همواره یک امید بوده، یک الگو، یک ارزش و یک فرهنگ، فرهنگ عاشورایی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توانست فرهنگ آموزانی فهیم و با انگیزه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عاشقانی که عمق قیام حضرتش را درک کردند و حاضر شدند عزیزترین سرمایه زندگانی خود را در این مسیر در طبق اخلاص گذارده و تقدیم نمایند و با آغوش باز به استقبال شهادت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 از فرهنگ عاشورایی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آن امام همام خلاصه نگردید، بلکه در سالها و قرنها بعد قیام ها و خروشهایی علیه حکام ظلم و جور را پدید آورد و منشأ بوجود آمدن صحنه هایی از آرمان خواهی، عشق و ایثار و شهادت طلبی در طول تاریخ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عاشورایی، عاشوراها آفرید و کربلاها بوجود آورد و همواره پیروان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و علاقه و با ایمان راسخ، و با برپایی مجالس عزاداری، شعر و نوحه سرایی در زنده نگاه داشتن آن سخت کوشیدند و حتی در مسیر احیای نام و یاد و قیام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تلاشی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پیش روی دارید مجموعه مقالاتی در خصوص بررسی و تبیین گوشه ای از فرهنگ عاشورایی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چند مجلد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تهیه و انتشار کتابهای دینی و مورد نیاز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اقصی نقاط عالم همت می گمارد لذا در هریک از مجموعه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نقطه نظرات صاحب نظران در این خصوص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تشکر از مؤلفین محترم، توفیق تمامی اهل فکر، قلم و مطالعه را در شناساندن و شناخت هرچه بیشتر فرهنگ عاشورایی از خداوند متعال خواستارم و برای همه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سرزمین که هستند آرزوی سلامت، موفقیت و رستگاری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تشیّع</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فرهنگی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12" w:name="pg13422_159740"/>
    </w:p>
    <w:p>
      <w:pPr>
        <w:pStyle w:val="Heading2"/>
        <w:numPr>
          <w:ilvl w:val="1"/>
          <w:numId w:val="1"/>
        </w:numPr>
        <w:rPr/>
      </w:pPr>
      <w:bookmarkStart w:id="13" w:name="__RefHeading___Toc624684_2616395394"/>
      <w:bookmarkStart w:id="14" w:name="_Toc5"/>
      <w:bookmarkEnd w:id="12"/>
      <w:bookmarkEnd w:id="13"/>
      <w:r>
        <w:rPr>
          <w:rtl w:val="true"/>
        </w:rPr>
        <w:t>کارکردهای سیاسی عاشورا</w:t>
      </w:r>
      <w:bookmarkEnd w:id="14"/>
    </w:p>
    <w:p>
      <w:pPr>
        <w:pStyle w:val="Heading3"/>
        <w:numPr>
          <w:ilvl w:val="2"/>
          <w:numId w:val="1"/>
        </w:numPr>
        <w:rPr/>
      </w:pPr>
      <w:bookmarkStart w:id="15" w:name="__RefHeading___Toc624686_2616395394"/>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کارکردهای سیاسی عاشورا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محسن آل سید غفور</w:t>
      </w:r>
      <w:bookmarkStart w:id="17" w:name="pg13422_159742"/>
    </w:p>
    <w:p>
      <w:pPr>
        <w:pStyle w:val="Heading3"/>
        <w:numPr>
          <w:ilvl w:val="2"/>
          <w:numId w:val="1"/>
        </w:numPr>
        <w:rPr/>
      </w:pPr>
      <w:bookmarkStart w:id="18" w:name="__RefHeading___Toc624688_2616395394"/>
      <w:bookmarkStart w:id="19" w:name="_Toc7"/>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زندگانی انسان های آزاده به طور عام و حیات مسلمانان به صورت خاص و حیات و ممات شیعیان به نحو خاص تر و به گونه ای ویژه مرهون حیات پیشوایان دین و اولیای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منظر این نوشتار مورد بررسی است، تأمل در حیات سیاسی آن رهنمایان دین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سیاسی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رهنمای انسان های طالب حقیقت در میدان سیاست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است ایده آل که بالنده سازی حیات انسان های آزاده و مخصوصاً حیات سیاسی شیعه را از سال شصت و یک هجری تا کنون امکان پذیر ساخته است</w:t>
      </w:r>
      <w:r>
        <w:rPr>
          <w:rFonts w:eastAsia="IRNazanin" w:cs="IRNazanin"/>
          <w:color w:val="111111"/>
          <w:sz w:val="28"/>
          <w:szCs w:val="28"/>
          <w:rtl w:val="true"/>
          <w:lang w:bidi="fa-IR"/>
        </w:rPr>
        <w:t>.</w:t>
      </w:r>
    </w:p>
    <w:p>
      <w:pPr>
        <w:pStyle w:val="Heading3"/>
        <w:numPr>
          <w:ilvl w:val="2"/>
          <w:numId w:val="1"/>
        </w:numPr>
        <w:rPr/>
      </w:pPr>
      <w:bookmarkStart w:id="20" w:name="__RefHeading___Toc624690_2616395394"/>
      <w:bookmarkStart w:id="21" w:name="_Toc8"/>
      <w:bookmarkEnd w:id="20"/>
      <w:r>
        <w:rPr>
          <w:rtl w:val="true"/>
        </w:rPr>
        <w:t>توجه به ثمرات و کارکردهای قیام امام حسین</w:t>
      </w:r>
      <w:r>
        <w:rPr>
          <w:rtl w:val="true"/>
        </w:rPr>
        <w:t>(</w:t>
      </w:r>
      <w:r>
        <w:rPr>
          <w:rtl w:val="true"/>
        </w:rPr>
        <w:t>علیه السلام</w:t>
      </w:r>
      <w:r>
        <w:rPr>
          <w:rtl w:val="true"/>
        </w:rPr>
        <w:t>)</w:t>
      </w:r>
      <w:bookmarkEnd w:id="21"/>
    </w:p>
    <w:p>
      <w:pPr>
        <w:pStyle w:val="BookText"/>
        <w:rPr/>
      </w:pPr>
      <w:r>
        <w:rPr>
          <w:rFonts w:ascii="IRNazanin" w:hAnsi="IRNazanin" w:eastAsia="IRNazanin"/>
          <w:color w:val="111111"/>
          <w:sz w:val="28"/>
          <w:sz w:val="28"/>
          <w:szCs w:val="28"/>
          <w:rtl w:val="true"/>
          <w:lang w:bidi="fa-IR"/>
        </w:rPr>
        <w:t>تلاشی در پویاتر ساختن فهم قیام حسینی برای طالبان حقیقت و آزادگان عرصه سیاست خواهد بود، زیرا با در پیش روی داشتن نقشه و راهنمای حسینی دیگر عذر و بهانه ای برای فرار از حقیقت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دخترش حضرت سکینه و همسرخود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یَبقِ ابوکِ لابن حَرّة عذراً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برای هیچ آزاده ای عذری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مذکور است که از کارکردهای سیاسی قیام عاشورا به نحوی خارق العاده می توان دنیای شوره زار پر از عطش سیاسی و اجتماعی را سیراب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حادثه ای است که محدود به زمان و 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طبیعتاً عاشورائیان نیز در ظرف زمانی خاصی نمی 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تمام زمان ها و مکان ها را در می نوردد و تمامی عاشورائیان را مخاطب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طنین عاشورا در گوش زمان پیچیده است و تمامی مخاطبان خود را در هر دو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خود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در حادثه عاشورا و سازندگان آن تأمل و تحقیق کرد تا جوهره، معنا و حقیقت آن روز به روز آشکارتر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کارکردهای سیاسی آن نیز نمایان و آفتابی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شناخت و بررسی کارکردهای سیاسی عاشورا بسته و درگرو شناخت فضا و موقعیت و محیط سیاسی ای است که منجر به پدیدار شدن حادثه عاشورا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فضا و جغرافیای تاریخی را شناخت و در آن تأمل کرد تا این نکته معلوم گردد که جوّ و فضای سیاسی به چه صورت آلوده و فاسد گشته بود که پیدایی حادثه عاشورا را لاجرم ساخته بود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ناگزیر باید پیشینه عاشورا را شناخت تا بتوان به کارکردهای سیاسی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فهمید که عاشورا چگونه ضربه ای بود بر پیکر جامد و یخ بسته اقیانوس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 آن روز که منجر به ترک خوردن آن اقیانوس یخ بندان و تاریک و افشاندن نور حقیقت بر جامعه اسیر و دست و پا بسته شد</w:t>
      </w:r>
      <w:r>
        <w:rPr>
          <w:rFonts w:eastAsia="IRNazanin" w:cs="IRNazanin"/>
          <w:color w:val="111111"/>
          <w:sz w:val="28"/>
          <w:szCs w:val="28"/>
          <w:rtl w:val="true"/>
          <w:lang w:bidi="fa-IR"/>
        </w:rPr>
        <w:t>.</w:t>
      </w:r>
      <w:bookmarkStart w:id="22" w:name="pg13422_159743"/>
    </w:p>
    <w:p>
      <w:pPr>
        <w:pStyle w:val="BookText"/>
        <w:rPr/>
      </w:pPr>
      <w:bookmarkEnd w:id="22"/>
      <w:r>
        <w:rPr>
          <w:rFonts w:ascii="IRNazanin" w:hAnsi="IRNazanin" w:eastAsia="IRNazanin"/>
          <w:color w:val="111111"/>
          <w:sz w:val="28"/>
          <w:sz w:val="28"/>
          <w:szCs w:val="28"/>
          <w:rtl w:val="true"/>
          <w:lang w:bidi="fa-IR"/>
        </w:rPr>
        <w:t>باید دانست که عاشورا در آن وادی ظلم و جهل چگونه هم چون سنگی بر دریایی بود که باعث پدید آوردن امواج پی در پی آگاهی در میان جامعه و توده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که باید فهمید، عاشورا چه چیز یا چیزهایی را شکست، اوضاع به چه صورتی درآمده بود که عاشورا باید آن اوضاع را تغییر می داد و کارکرد صحیح را به محیط سیاسی بر می گرداند</w:t>
      </w:r>
      <w:r>
        <w:rPr>
          <w:rFonts w:eastAsia="IRNazanin" w:cs="IRNazanin"/>
          <w:color w:val="111111"/>
          <w:sz w:val="28"/>
          <w:szCs w:val="28"/>
          <w:rtl w:val="true"/>
          <w:lang w:bidi="fa-IR"/>
        </w:rPr>
        <w:t>.</w:t>
      </w:r>
    </w:p>
    <w:p>
      <w:pPr>
        <w:pStyle w:val="Heading3"/>
        <w:numPr>
          <w:ilvl w:val="2"/>
          <w:numId w:val="1"/>
        </w:numPr>
        <w:rPr/>
      </w:pPr>
      <w:bookmarkStart w:id="23" w:name="__RefHeading___Toc624692_2616395394"/>
      <w:bookmarkStart w:id="24" w:name="_Toc9"/>
      <w:bookmarkEnd w:id="23"/>
      <w:r>
        <w:rPr>
          <w:rtl w:val="true"/>
        </w:rPr>
        <w:t>پیشینه شناسی عاشورا</w:t>
      </w:r>
      <w:bookmarkEnd w:id="24"/>
    </w:p>
    <w:p>
      <w:pPr>
        <w:pStyle w:val="Heading4"/>
        <w:numPr>
          <w:ilvl w:val="3"/>
          <w:numId w:val="1"/>
        </w:numPr>
        <w:rPr/>
      </w:pPr>
      <w:bookmarkStart w:id="25" w:name="__RefHeading___Toc624694_2616395394"/>
      <w:bookmarkStart w:id="26" w:name="_Toc10"/>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در شناخت پیشینه عاشورا توجه به دو متغیر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ملوکیّت</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624696_2616395394"/>
      <w:bookmarkStart w:id="28" w:name="_Toc11"/>
      <w:bookmarkEnd w:id="27"/>
      <w:r>
        <w:rPr>
          <w:rtl w:val="true"/>
        </w:rPr>
        <w:t xml:space="preserve">الف </w:t>
      </w:r>
      <w:r>
        <w:rPr>
          <w:rtl w:val="true"/>
        </w:rPr>
        <w:t xml:space="preserve">- </w:t>
      </w:r>
      <w:r>
        <w:rPr>
          <w:rtl w:val="true"/>
        </w:rPr>
        <w:t>جاهلیت</w:t>
      </w:r>
      <w:bookmarkEnd w:id="28"/>
    </w:p>
    <w:p>
      <w:pPr>
        <w:pStyle w:val="BookText"/>
        <w:rPr/>
      </w:pPr>
      <w:r>
        <w:rPr>
          <w:rFonts w:ascii="IRNazanin" w:hAnsi="IRNazanin" w:eastAsia="IRNazanin"/>
          <w:color w:val="111111"/>
          <w:sz w:val="28"/>
          <w:sz w:val="28"/>
          <w:szCs w:val="28"/>
          <w:rtl w:val="true"/>
          <w:lang w:bidi="fa-IR"/>
        </w:rPr>
        <w:t>هنوز زمان زیادی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بود که تحولاتی در حال روی دادن بود که با اقدامات بیست و سه ساله پیامبر و خون دل های وی در این مدّت متفاوت ومتناقض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تحولات از سوی دیگر در هماهنگی با گذشته ای بود که همّ و غم پیامبر در پی تخریب آن گذشته جاهلی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جاهلی دارای شاخصه های منحصر به فردی بود که قرآن کریم بارها آن شاخصه ها را مورد ملامت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هایی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غارت، افتخار به حسب و نسب و قوم و قبیله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الهیکم التکاثر حتی زرتم المقابر</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پست شمردن جنس مؤنث تا آن جا که به زنده به گور نمودن دختران شهرت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فساد و فحشا، مِیْ گُساری و شرب خمر، قمارو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های متعددی دوران جاهلی را این گونه ترسیم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مَعْشَرَ الْعَرَبِ عَلَی شَرِّ دِین، وَفِی شرِّ دَار، مُنِیخُونَ بَیْنَ حِجَارَة خشْن، وَحَیَّات صُمٍّ، تَشرَبُونَ الْکَدِرَ وَتَأْکُلُونَ الْجَشِبَ، وَتَسْفِکُونَ دِمَاءَکُمْ، وَتَقْطَعُونَ أَرْحَامَکُمْ، الأَصْنَامُ فِیکُمْ مَنْصُوبَةٌ، وَالآثَامُ بِکُمْ مَعْصُوبَةٌ</w:t>
      </w:r>
      <w:r>
        <w:rPr>
          <w:rFonts w:eastAsia="Amiri" w:cs="Amiri" w:ascii="Amiri" w:hAnsi="Amiri"/>
          <w:color w:val="111111"/>
          <w:sz w:val="28"/>
          <w:szCs w:val="28"/>
          <w:rtl w:val="true"/>
          <w:lang w:bidi="ar-SA"/>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گروه عرب دارای بدترین دین بودید و در بدترین جامعه زندگی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سنگ های سخت و مارهای ناشنوا سکنا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های تیره می آشامیدید و غذای خشن می خوردید، خون یک دیگر را می ریختید و با خویشاوندان خود قطع رابطه می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در میان شما برای پرستش نصب شده و گناهان و انحراف های سخت به شما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راستی که آنان در عرصه سیاست، اسیر و گرفتار نادانی همه جانبه و همه سویه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حیات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طبقاتی قبیله، درستی فرمایش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آشکارتر می گردد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سیاسی قبیله در ارتباط عمیق و ناگسستنی با ساختار طبقاتی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قبیله به سه بخش تقسیم می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اصیل قبیله که به لحاظ خون و نژاد، اعضای درجه یک محسوب می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درجه دوم قبیله بودند که به جهت همسایگی و یا بستن پیمان، عضویت قبیله را پذیرفته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و بندگانی بودند که اعضای درجه سوم قبیله به شمار می آمدند</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با وجود چنین ساختاری رهبریِ سیاسی هرگز به جز از افراد درجه اول تعلق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گفتنی است که در تعیین و نصب رهبر سیاسی هرگز به صلاحیت و شایستگی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نمی شد و آنچه که به عنوان یک اصل پذیرفته شده بود سن و سال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عقب گرد را تشدید نمود و جامه واقعیت بر هشدار آیه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سابقاً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فاجعه و عقب گرد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یاد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قَبَضَ اللهُ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رَجَعَ قَوْمٌ عَلَی الأَعْقَابِ، وَغَالَتْهُمُ السُّبُلُ، وَاتَّکَلُوا عَلَی الْوَلاَئِجِ، وَوَصَلُوا غَیْرَ الرَّحِمِ، وَهَجَرُوا السَّبَبَ الَّذِی أُمِرُوا بِمَوَدَّتِهِ، وَنَقَلُوا الْبِنَاءَ عَنْ رَصِّ أَسَاسِهِ، فَبَنَوْهُ فی غَیْرِ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کُلِّ خَطِیئَة، وَأَبْوَابُ کُلِّ ضَارِب فِی غَمْرَة</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خداوند جان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تحویل گرفت گروهی به اعقاب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برگشتند و در انحراف فرو رفتند و بر عناصر نفوذی جاهلیت تکیه زدند و به بیگانگان پیوستند و از آنان که مأمور به دوستی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 ارتباطشان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بریدند و ساختار اسلام را از بنیان جا به جا کردند و در غیر جایگاهش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کانون خطاها و گناهان و غوطه ور در فساد و تباهی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رحلت رسول خدا پدیده سقیفة بنی ساعده را می توان به عنوان اولین و در عین حال مهم ترین نشانه بازگشت به دوران جاهلی دانست، چرا که در سقیفه آنچه در زمینه سیاسی رخ نمود تعیین رهبر سیاسی به سنّت جاهلی بر اساس حیات طبقاتی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قبیله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نشانه برگشت جاهلی که بر اساس حیات طبقاتی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قبیله پی ریزی شد، تبعیض اقتصادی در میان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قبیله، اعضا به سه بخش سلسله مراتبی تقسیم می شدند، خلیفه دوم به بهانه فضیلت مجاهدان بدر و اُحد، سیاست تبعیض اقتصادی را در امت اسلامی پیش گرفت و چنین سیاستی در زمان خلیفه سوم تثبیت و نهادینه شد تا جایی که این سیاست نهایتاً فاصله ای عمیق از فقر و ثروت میان مسلمانان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تبعیض قومی و نژادی، دیگر شاخصه حیات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طبقاتی قبیله بود که با لباسی دیگر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خلیفه دوم به خلافت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زمینه های فکری آن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بخشنامه خیلی مهم صادر کرد که جنبه نژاد پرستی و قومیت گرایی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بعضی از این دستور العمل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عجمی ها به مدینه ممنوع شد و آنان از بعضی امتیازات اجتماعی که به موجب قرآن از آن برخوردار بودند محروم شدند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مطهری در مورد سیاست 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به خلافت رسیدن عثمان روز به روز تقویت گردیدند و نهایتاً زمام امور مسلمین را بر عهده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اموی ها برای تقویت دو اصل کوشش بسیار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امتیاز نژادی ای که عرب را بر عجم ترجیح می داد و دیگر ایجاد فاصله طبقاتی ای که بعضی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و زبیر، صاحب الاف والوف شدند و بعضی فقیر و صُعلوک باقی ماندند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29" w:name="pg13422_159745"/>
    </w:p>
    <w:p>
      <w:pPr>
        <w:pStyle w:val="BookText"/>
        <w:rPr/>
      </w:pPr>
      <w:bookmarkEnd w:id="29"/>
      <w:r>
        <w:rPr>
          <w:rFonts w:ascii="IRNazanin" w:hAnsi="IRNazanin" w:eastAsia="IRNazanin"/>
          <w:color w:val="111111"/>
          <w:sz w:val="28"/>
          <w:sz w:val="28"/>
          <w:szCs w:val="28"/>
          <w:rtl w:val="true"/>
          <w:lang w:bidi="fa-IR"/>
        </w:rPr>
        <w:t>اسلام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روندی را طی نمود تازمانی که عنان خلافت در اختیار صاحب حقیقی آن قرار گرفت، اما آن زمانی بود که دیگر بر اسلام، لباس وارونه پوشانده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 الاسلامُ لُبس الفَروِ مقلوباً</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خود با انبوهی از مسایل و مشکلات اقتصادی، انحرافات دینی، فساد داخلی، بحران سازی ها و جنگ های داخلی قاسطین، مارقین، ناکثین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 وجود چنین مشکلاتی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آن را نمی یافت تا در دوران حکومت کوتاه چهار سال و نه ماهه خویش، لباس راستین را بر تن اسلام برگرداند</w:t>
      </w:r>
      <w:r>
        <w:rPr>
          <w:rFonts w:eastAsia="IRNazanin" w:cs="IRNazanin"/>
          <w:color w:val="111111"/>
          <w:sz w:val="28"/>
          <w:szCs w:val="28"/>
          <w:rtl w:val="true"/>
          <w:lang w:bidi="fa-IR"/>
        </w:rPr>
        <w:t>.</w:t>
      </w:r>
    </w:p>
    <w:p>
      <w:pPr>
        <w:pStyle w:val="Heading4"/>
        <w:numPr>
          <w:ilvl w:val="3"/>
          <w:numId w:val="1"/>
        </w:numPr>
        <w:rPr/>
      </w:pPr>
      <w:bookmarkStart w:id="30" w:name="__RefHeading___Toc624698_2616395394"/>
      <w:bookmarkStart w:id="31" w:name="_Toc12"/>
      <w:bookmarkEnd w:id="30"/>
      <w:r>
        <w:rPr>
          <w:rtl w:val="true"/>
        </w:rPr>
        <w:t xml:space="preserve">ب </w:t>
      </w:r>
      <w:r>
        <w:rPr>
          <w:rtl w:val="true"/>
        </w:rPr>
        <w:t xml:space="preserve">- </w:t>
      </w:r>
      <w:r>
        <w:rPr>
          <w:rtl w:val="true"/>
        </w:rPr>
        <w:t>ملوکیت</w:t>
      </w:r>
      <w:bookmarkEnd w:id="31"/>
    </w:p>
    <w:p>
      <w:pPr>
        <w:pStyle w:val="BookText"/>
        <w:rPr/>
      </w:pP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برآمده از زمینه های جاهلی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مناسب و مساعدی برای افشاندن بذرهای سلطنت و پادشاهی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طُلَقا با اغتنام فرصت به دست آمده از جریان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جریان انحرافی در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جوانه های ملوکیت و پادشاهی را به بار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یابی طلقا به قدرت، با یزید بن ابی سفیان در زمان ابوبکر آغاز گردید و پس از مرگ وی، خلیفه دوم معاویة بن ابوسفیان را به جای برادرش بر حکومت شام منصوب کرد و عنان مردم شام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قلمرو حکومت اسلام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بنی امیه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سنگِ بنای اولیه قدرت طلبی و دست یازی 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جریان ملوکیت را در سر می پروراندند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ابوبکر و عمر گذاشته شد، اما نهایتاً با درگذشت خلیفه دوم، این جریان در زمان خلیفه سوم رو به گسترش و تکامل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سیزده ساله عثمان، مأمن و مأوایی برای رشد و گسترش جریان ملوکیت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پادشاهی، پی ریز ساختار تازه قدرت در اسلام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نوین سلطنت برآمده از جریان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زاده جریان جاهلی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پس از گماردن معاویه به حکومت شام از سوی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عُمر نگرانی خود را از عمال و سیره معاویه که خود را در کسوت پادشاهان در می آورد اظهار می داشت، اما این نگرانی هرگز سودی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مورد رفتار شاه مآبانه معاویه به اطرافیان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کسرا و قیصر می گویید در حالی که معاویه در میان شماست</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نزدیکی و مجاورت شام با روم از سویی و ارتباط گسترده شامیان با ایران از سوی دیگر که هر دو کشور در ساختار قدرت شاهانه گرفتار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عوامل تأثیر گذار بر خُلق و خوی معاویه بود تا بر این ساختارِ بی قید و بند از تمامی شرایط اخلاقی، سیاسی و مذهبی روی خوش نشان داده و خود را در چنین ساختاری خوش نشین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هیثمی در این باره می نویسد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خلافت عمر، معاویه با جمعی به نزد عمر آمد و با وی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زیبایی چهره ها و لباس ها به شگفتی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این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چهره ها و اندام ناشی از این است که ما در سرزمینی آباد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وضعیت، خوش خوری شما در غذاها و آشامیدنی هاست و از دیگر سوی، نیازمندانی که در پشت درها مانده اند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bookmarkStart w:id="32" w:name="pg13422_159746"/>
    </w:p>
    <w:p>
      <w:pPr>
        <w:pStyle w:val="BookText"/>
        <w:rPr/>
      </w:pPr>
      <w:bookmarkEnd w:id="32"/>
      <w:r>
        <w:rPr>
          <w:rFonts w:ascii="IRNazanin" w:hAnsi="IRNazanin" w:eastAsia="IRNazanin"/>
          <w:color w:val="111111"/>
          <w:sz w:val="28"/>
          <w:sz w:val="28"/>
          <w:szCs w:val="28"/>
          <w:rtl w:val="true"/>
          <w:lang w:bidi="fa-IR"/>
        </w:rPr>
        <w:t>یعقوبی در ترسیم جریان ملوکیت در اسلام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نخستین کس در اسلام بود که نگهبانان و پاسبانان و دربانان گماشت و پرده ها آویخت و منشیان نصرانی استخدام کرد و جلو خود حربه راه می برد و از مقرری زکات گرفت و خود روی تخت نشست و مردم زیر دست او، و دیوان خاتم را تأسیس کرد و دست به ساختمان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مالهای مردم را مصادره کرد و آنها را برای خویش گرفت</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حریر می پوشید و در ظروف طلا و نقره می آشامید</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هیچ ابایی نداشت که علناً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نخستین پادشاه</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غلتیدن در دامان سلطنت و ملوکیت، به بازی گرفتن دین و سخره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جمعه در روز چهارشنبه، نشسته خطبه خواندن و خواندن خطبه نماز عید فطر را قبل از نماز از ثمرات چنین جریانی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تاریخ الخلفا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فیزیکی معاویه چنان دگرگون شده بود که به علت لایه های متراکم چربی و گوشت که او را در برگرفته بود و شکمی آویخته که مجال تحرک به او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هنگام خطبه خواندن، نشسته خطبه می خواند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مرگ معاویه در سال شصت هجری، روند بیست ساله ملوکیت به یزید، زاده معاویه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فساد و فحشای خود را در پوششی از ریا انجام می داد، یزید هیچ ابایی نداشت که این فساد و فحشا عیان و علنی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بازی، میمون بازی و برپایی مجالس رقص از سوی پادشاه اسلامی، حکایت گر انحطاط روزافزون جامعه اسلامی در گرداب کثیف و متعفن جاهلیت، خلافت و ملوکیت بود</w:t>
      </w:r>
      <w:r>
        <w:rPr>
          <w:rFonts w:eastAsia="IRNazanin" w:cs="IRNazanin"/>
          <w:color w:val="111111"/>
          <w:sz w:val="28"/>
          <w:szCs w:val="28"/>
          <w:rtl w:val="true"/>
          <w:lang w:bidi="fa-IR"/>
        </w:rPr>
        <w:t>.</w:t>
      </w:r>
    </w:p>
    <w:p>
      <w:pPr>
        <w:pStyle w:val="Heading3"/>
        <w:numPr>
          <w:ilvl w:val="2"/>
          <w:numId w:val="1"/>
        </w:numPr>
        <w:rPr/>
      </w:pPr>
      <w:bookmarkStart w:id="33" w:name="__RefHeading___Toc624700_2616395394"/>
      <w:bookmarkStart w:id="34" w:name="_Toc13"/>
      <w:bookmarkEnd w:id="33"/>
      <w:r>
        <w:rPr>
          <w:rtl w:val="true"/>
        </w:rPr>
        <w:t>کارکردهای سیاسی عاشورا</w:t>
      </w:r>
      <w:bookmarkEnd w:id="34"/>
    </w:p>
    <w:p>
      <w:pPr>
        <w:pStyle w:val="Heading4"/>
        <w:numPr>
          <w:ilvl w:val="3"/>
          <w:numId w:val="1"/>
        </w:numPr>
        <w:rPr/>
      </w:pPr>
      <w:bookmarkStart w:id="35" w:name="__RefHeading___Toc624702_2616395394"/>
      <w:bookmarkStart w:id="36" w:name="_Toc14"/>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پر واضح است که روند انحرافی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شصت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به روز افزون تر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مجال آن را نمی داد که اسلام و کارکردهای اجتماعی، اقتصادی، حکومتی و سیاسی آن عیان گردد و کارکرد صحیح خود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 گسیختگی اجتماعی مسلمانان، تخریب و تضعیف روحیه استقامت و شهادت طلبی در میان مسلمانان، ازمیان رفتن فرهنگ ظلم ستیزی و عدالت خواهی، و خو نمودن با ظلم، انحطاط روز افزون فرهنگ آزادی خواهی در مُرداب اختناق و استبداد، از میان رفتن غیرت دینی مسلمانان، به فراموش سپاری فرهنگ جهاد و از یاد بردن فریضه مهم امر به معروف و نهی از منکر از سوی مسلمانان و به تدریج از میان رفتن اصل مهم اندیشه راستین اسلام، یعنی امامت در پسِ ابرهای جاهلی، از ثمرات خلافت و ملوکیت بود که قیام علیه حکومت اموی را ضروری می ساخت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عاشورای سال شصت و یک هجری باید به عنوان نهضت و تداوم اقدامات پدر بزرگوارش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 که در پی بر تن نمودن جامه راستین بر تن اسلام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حسینی باید به عنوان حادثه ای یاد نمود که زمینه کارکرد صحیح اسلام را در امور اجتماعی، اقتصادی، مذهبی،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اقدامی خونین در تصحیح و گرداندن کارکردهای اسلام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37" w:name="pg13422_159747"/>
    </w:p>
    <w:p>
      <w:pPr>
        <w:pStyle w:val="BookText"/>
        <w:rPr/>
      </w:pPr>
      <w:bookmarkEnd w:id="37"/>
      <w:r>
        <w:rPr>
          <w:rFonts w:ascii="IRNazanin" w:hAnsi="IRNazanin" w:eastAsia="IRNazanin"/>
          <w:color w:val="111111"/>
          <w:sz w:val="28"/>
          <w:sz w:val="28"/>
          <w:szCs w:val="28"/>
          <w:rtl w:val="true"/>
          <w:lang w:bidi="fa-IR"/>
        </w:rPr>
        <w:t>بر این اساس در پی آن خواهیم بود تا کارکردهای سیاسی عاشورا را بیان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کارکردهای سیاسی عاشورا را به لحاظ زمان می بایست به دو 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مدت و بلند مدت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نگارنده در پی تلفیق کارکردهای بلند مدت و کوتاه مدت با یکدیگر و نتیجه هر کارکرد را به لحاظ زمانی در ذیل هر کارکرد خاطر نشان می سازد</w:t>
      </w:r>
      <w:r>
        <w:rPr>
          <w:rFonts w:eastAsia="IRNazanin" w:cs="IRNazanin"/>
          <w:color w:val="111111"/>
          <w:sz w:val="28"/>
          <w:szCs w:val="28"/>
          <w:rtl w:val="true"/>
          <w:lang w:bidi="fa-IR"/>
        </w:rPr>
        <w:t>:</w:t>
      </w:r>
    </w:p>
    <w:p>
      <w:pPr>
        <w:pStyle w:val="Heading4"/>
        <w:numPr>
          <w:ilvl w:val="3"/>
          <w:numId w:val="1"/>
        </w:numPr>
        <w:rPr/>
      </w:pPr>
      <w:bookmarkStart w:id="38" w:name="__RefHeading___Toc624704_2616395394"/>
      <w:bookmarkStart w:id="39" w:name="_Toc15"/>
      <w:bookmarkEnd w:id="38"/>
      <w:r>
        <w:rPr/>
        <w:t>1</w:t>
      </w:r>
      <w:r>
        <w:rPr>
          <w:rtl w:val="true"/>
        </w:rPr>
        <w:t xml:space="preserve"> - </w:t>
      </w:r>
      <w:r>
        <w:rPr>
          <w:rtl w:val="true"/>
        </w:rPr>
        <w:t>احیای اندیشه امامت نزد مسلمانان</w:t>
      </w:r>
      <w:bookmarkEnd w:id="39"/>
    </w:p>
    <w:p>
      <w:pPr>
        <w:pStyle w:val="Heading5"/>
        <w:numPr>
          <w:ilvl w:val="4"/>
          <w:numId w:val="1"/>
        </w:numPr>
        <w:rPr/>
      </w:pPr>
      <w:bookmarkStart w:id="40" w:name="__RefHeading___Toc624706_2616395394"/>
      <w:bookmarkStart w:id="41" w:name="_Toc16"/>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همان گونه که گفته شد، پس از رحلت رسول خدا جریان طبیعی اسلام که بر اصل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گذاری شده بود با دسایس بنیان گذاران خلافت به انحراف کشیده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آن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مهم ترین اصلی است که سایر اصول اسلام در پرتو آن تکامل می یابند و بدیهی است که با اختلال در کارکرد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اصول اسلام نیز به اختلال و عدم کارکرد صحیح می انجامند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اتفاقی که پس از پیامبر گریبان گیر جامعه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امامت تابع کارکرد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نور، کارکردهای صحیح در راستای اسلام ارایه می دهد و امام نار، کارکردهای ضد اسلام را بر جامعه اسلامی تحمیل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بر دو قسم تقسیم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نور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فِی کِتَابِ اللهِ عَزَّ وَجَلَّ إِمَامَانِ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بِأَمْرِ النَّاسِ یُقَدِّمُونَ أَمْرَ اللهِ قَبْلَ أَمْرِهِمْ وَحُکْمَ اللهِ قَبْلَ حُکْمِهِمْقَالَ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یَدْعُونَ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یُقَدِّمُونَ أَمْرَهُمْ قَبْلَ أَمْرِ اللهِ وَحُکْمَهُمْ قَبْلَ حُکْمِ اللهِ وَیَأْخُذُونَ بِأَهْوَائِهِمْ خِلاَفَ مَا فِی کِتَابِ اللهِ عَزَّ وَجَلَّ</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در کتاب خداوند بر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که مردم را به امر الهی هدایت می کنند، نه به امر مردم، دستور خدا را بر دستور خویش مقدم می شمرند و حکم او را برتر از حکم مردم قرار می دهند و امامانی که دعوت به آتش می کنند، فرمان خود را بر فرمان حق مقدم می دارند و حکم خود را قبل از حکم خداوند قرار می دهند و بر طبق هوای نفس خویش بر ضد کتاب الله عمل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مقایسه ای میان فرمایشات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و روش آنان با سیره و روش امامان نار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امامت مسلمین و زمام آنها را در دست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خواهیم کرد تا شاخصه های امامت حق و امامت نار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امامت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زِمَامُ الدِّینِ وَنِظَامُ الْمُسْلِمِینَ وَصَلاحُ الدُّنْیَا وعِزُّ الْمُؤْمِنینَ إِنَّ الإِمَامَةَ أُسُّ الإِسْلامِ النَّامِی وَفَرْعُهُ السَّامِی بِالإِمَامِ تَمَامُ الصَّلاةِ وَالزَّکَاةِ وَالصِّیَامِ وَالْحَجِّ وَالْجِهَادِ</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رهبری دینی، نظام بخشی مسلمین، اصلاح گر دنیای مردم و عزت دهنده به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اساس اسلام و شاخه پر بار آن می باشد، با امام است که نماز، زکات، روزه، حج و جهاد به کمال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ظریف و در عین حال مهم در تعریف فوق از امامت آن است که امامت هرگز به امور اخروی یا معنوی ِ صرف منحصر نشده، بلکه علاوه بر موارد اُخروی و معنوی، امور مادی و دنیایی مسلمانان را نیز شامل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الدنیا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با توجه به این نکته است که در تفاوت میان نبوت و امامت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دقیق ترین کلمه ای که بر کلمه امامت منطبق می شود همین کلمه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نبوت و امامت در این است که نبوت راهنمایی و امامت</w:t>
      </w:r>
      <w:bookmarkStart w:id="42" w:name="pg13422_159748"/>
    </w:p>
    <w:p>
      <w:pPr>
        <w:pStyle w:val="BookText"/>
        <w:rPr/>
      </w:pPr>
      <w:bookmarkEnd w:id="42"/>
      <w:r>
        <w:rPr>
          <w:rFonts w:ascii="IRNazanin" w:hAnsi="IRNazanin" w:eastAsia="IRNazanin"/>
          <w:color w:val="111111"/>
          <w:sz w:val="28"/>
          <w:sz w:val="28"/>
          <w:szCs w:val="28"/>
          <w:rtl w:val="true"/>
          <w:lang w:bidi="fa-IR"/>
        </w:rPr>
        <w:t>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وظیفه اش بیش از این نیست که راه را نشان دهد، ولی بشر علاوه بر راهنمایی به رهبری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نیازمند است به افراد یا گروه و دستگاهی که قوا و نیروهای وی را بسیج کنند، حرکت دهند سامان و سازمان بخشند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624708_2616395394"/>
      <w:bookmarkStart w:id="44" w:name="_Toc17"/>
      <w:bookmarkEnd w:id="43"/>
      <w:r>
        <w:rPr>
          <w:rtl w:val="true"/>
        </w:rPr>
        <w:t>رابطه امام و مردم</w:t>
      </w:r>
      <w:bookmarkEnd w:id="44"/>
    </w:p>
    <w:p>
      <w:pPr>
        <w:pStyle w:val="Heading6"/>
        <w:numPr>
          <w:ilvl w:val="5"/>
          <w:numId w:val="1"/>
        </w:numPr>
        <w:rPr/>
      </w:pPr>
      <w:bookmarkStart w:id="45" w:name="__RefHeading___Toc624710_2616395394"/>
      <w:bookmarkStart w:id="46" w:name="_Toc18"/>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در نظام امامت، ارتباط امام با مردم، ارتباطی یک سویه نیست، ارتباط عمومی از بالا به پایین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امامت مردمان فدایی امام، توصیف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مطیعانی کر و کور که بدون تعقل فرمان ببرند، ترسیم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موظف به راهنمایی و راهبری مردم در مسیر سعادت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 توان شاخصه های ذیل را به عنوان وظیفه امام در ارتباط با مردم ارزیابی نمود</w:t>
      </w:r>
      <w:r>
        <w:rPr>
          <w:rFonts w:eastAsia="IRNazanin" w:cs="IRNazanin"/>
          <w:color w:val="111111"/>
          <w:sz w:val="28"/>
          <w:szCs w:val="28"/>
          <w:rtl w:val="true"/>
          <w:lang w:bidi="fa-IR"/>
        </w:rPr>
        <w:t>:</w:t>
      </w:r>
    </w:p>
    <w:p>
      <w:pPr>
        <w:pStyle w:val="Heading6"/>
        <w:numPr>
          <w:ilvl w:val="5"/>
          <w:numId w:val="1"/>
        </w:numPr>
        <w:rPr/>
      </w:pPr>
      <w:bookmarkStart w:id="47" w:name="__RefHeading___Toc624712_2616395394"/>
      <w:bookmarkStart w:id="48" w:name="_Toc19"/>
      <w:bookmarkEnd w:id="47"/>
      <w:r>
        <w:rPr>
          <w:rtl w:val="true"/>
        </w:rPr>
        <w:t xml:space="preserve">الف </w:t>
      </w:r>
      <w:r>
        <w:rPr>
          <w:rtl w:val="true"/>
        </w:rPr>
        <w:t xml:space="preserve">- </w:t>
      </w:r>
      <w:r>
        <w:rPr>
          <w:rtl w:val="true"/>
        </w:rPr>
        <w:t>حفظ کرامت انسانی</w:t>
      </w:r>
      <w:bookmarkEnd w:id="48"/>
    </w:p>
    <w:p>
      <w:pPr>
        <w:pStyle w:val="BookText"/>
        <w:rPr/>
      </w:pPr>
      <w:r>
        <w:rPr>
          <w:rFonts w:ascii="IRNazanin" w:hAnsi="IRNazanin" w:eastAsia="IRNazanin"/>
          <w:color w:val="111111"/>
          <w:sz w:val="28"/>
          <w:sz w:val="28"/>
          <w:szCs w:val="28"/>
          <w:rtl w:val="true"/>
          <w:lang w:bidi="fa-IR"/>
        </w:rPr>
        <w:t>همان گونه که در تعریف امامت از امام هشتم حضرت علی بن موسی الرضا مشخص است امام، عزّت دهنده و سرافراز کننده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هرگز پذیرای ذلت و زبونی مردم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ای که عکس آن کاملا در حکومتها و نظام های دیکتاتوری صادق است، چون اصولا اگر مردم در ذلت و پستی به سر برند و با ذلت و زبونی خو گیرند آن گاه است که بهتر می توان بر آنها خارج از تمام قید و بندهای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حکومت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 مسئله مهم عزت آدمی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می دارد تا به خاطر وضعیت اسف بار مردم به جزع آمده و از حکومت اموی بر دانشمندان و علمای بی تفاوت بانگ برآورد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از این نعمت که در سایه خدا به دست آوردید و کفران می کنید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می شناسد در نظر شما احترام ندارد، ولی همین خود شما در میان ملت با نام خدا احترام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تلخ را می بینید که چگونه پیمان های الهی را می شکنند ولی هیچ نمی پوشید و می فروشید و فریاد انتقاد و اعتراض سر نمی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برای گوشه ای از حقوق پدران خود داد و فریاد راه می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برای حقوق پیامبر اسلام و زحمات طاقت فرسای او که چنین پایمال می شود حرفی نمی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قیام خود را ایجاد امنیت برای مردم بی پناه و مظلوم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 أنه لم یکن ما کان منا تنافسا فی سلطان و لا التماسا من فضول الحطام ولکن لنری المعالم من دینک و نظهر الاصلاح فی بلادک و یأمن المظلومون من عبادک</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اولین شاخصه ای که نظام امامت را از نظام استبدادی متمایز می نماید شاخصه کرامت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نظام امامت تلاش بر حفظ کرامت انسانی و افزایش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استبدادی کرامت انسانی عامل عمده خطر و تهدید نظام دیکتاتوری و استبداد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نظام تلاش بر آن است که تا انسان ها هرچه بیشتر از آن فاصله گیرند و به ذلت و پستی و اطاعت از حکومت و حاکمان، بدون تعقل و کورکورانه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فقره بالا به خوبی توضیح می دهند و این خطبه در عین حال حکایت از عدم کرامت انسانی در نظام استبدادی اموی دارد</w:t>
      </w:r>
      <w:r>
        <w:rPr>
          <w:rFonts w:eastAsia="IRNazanin" w:cs="IRNazanin"/>
          <w:color w:val="111111"/>
          <w:sz w:val="28"/>
          <w:szCs w:val="28"/>
          <w:rtl w:val="true"/>
          <w:lang w:bidi="fa-IR"/>
        </w:rPr>
        <w:t>.</w:t>
      </w:r>
      <w:bookmarkStart w:id="49" w:name="pg13422_159749"/>
    </w:p>
    <w:p>
      <w:pPr>
        <w:pStyle w:val="Heading6"/>
        <w:numPr>
          <w:ilvl w:val="5"/>
          <w:numId w:val="1"/>
        </w:numPr>
        <w:rPr/>
      </w:pPr>
      <w:bookmarkStart w:id="50" w:name="__RefHeading___Toc624714_2616395394"/>
      <w:bookmarkStart w:id="51" w:name="_Toc20"/>
      <w:bookmarkEnd w:id="49"/>
      <w:bookmarkEnd w:id="50"/>
      <w:r>
        <w:rPr>
          <w:rtl w:val="true"/>
        </w:rPr>
        <w:t xml:space="preserve">ب </w:t>
      </w:r>
      <w:r>
        <w:rPr>
          <w:rtl w:val="true"/>
        </w:rPr>
        <w:t xml:space="preserve">- </w:t>
      </w:r>
      <w:r>
        <w:rPr>
          <w:rtl w:val="true"/>
        </w:rPr>
        <w:t>آزادی عقیده و بیان</w:t>
      </w:r>
      <w:bookmarkEnd w:id="51"/>
    </w:p>
    <w:p>
      <w:pPr>
        <w:pStyle w:val="BookText"/>
        <w:rPr/>
      </w:pPr>
      <w:r>
        <w:rPr>
          <w:rFonts w:ascii="IRNazanin" w:hAnsi="IRNazanin" w:eastAsia="IRNazanin"/>
          <w:color w:val="111111"/>
          <w:sz w:val="28"/>
          <w:sz w:val="28"/>
          <w:szCs w:val="28"/>
          <w:rtl w:val="true"/>
          <w:lang w:bidi="fa-IR"/>
        </w:rPr>
        <w:t>دیگر شاخصه مهم نظام امامت، وجود آزادی عقیده و بیان برای تمام افراد و گروه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مسئله ای که عدم آن در نظام استبدادی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شاخصه اخیر برآمده از شاخصه قبلی است، چون زمانی که کرامت انسانی مطرح نباشد دیگر برای انسان ها حقی برای بیان و آزادی عقیده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خوارج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به عنوان فتنه یاد می کند مؤیدی است بر وجود آزادی عقیده و بیان در 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خوارج در حیطه فرهنگی به فعالیت می پرداختند و دست به اسلحه نبرده بودند،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آنها به خشونت رفتار نکرد که حتی سهمیه و حقوق آنها را نیز از بیت المال قطع ننمودو به علاوه به آنها اجازه می داد تا به اظهار نظر و برپایی اجتماعات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آزادی عقیده و بیان آن چنان پراهمیت است که خوارج اجازه می یابند تا هنگام سخنرانی و خطبه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مجادله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pStyle w:val="Heading6"/>
        <w:numPr>
          <w:ilvl w:val="5"/>
          <w:numId w:val="1"/>
        </w:numPr>
        <w:rPr/>
      </w:pPr>
      <w:bookmarkStart w:id="52" w:name="__RefHeading___Toc624716_2616395394"/>
      <w:bookmarkStart w:id="53" w:name="_Toc21"/>
      <w:bookmarkEnd w:id="52"/>
      <w:r>
        <w:rPr>
          <w:rtl w:val="true"/>
        </w:rPr>
        <w:t xml:space="preserve">ج </w:t>
      </w:r>
      <w:r>
        <w:rPr>
          <w:rtl w:val="true"/>
        </w:rPr>
        <w:t xml:space="preserve">- </w:t>
      </w:r>
      <w:r>
        <w:rPr>
          <w:rtl w:val="true"/>
        </w:rPr>
        <w:t>فرهنگ معرفت پروری و آگاهی دهی</w:t>
      </w:r>
      <w:bookmarkEnd w:id="53"/>
    </w:p>
    <w:p>
      <w:pPr>
        <w:pStyle w:val="BookText"/>
        <w:rPr/>
      </w:pPr>
      <w:r>
        <w:rPr>
          <w:rFonts w:ascii="IRNazanin" w:hAnsi="IRNazanin" w:eastAsia="IRNazanin"/>
          <w:color w:val="111111"/>
          <w:sz w:val="28"/>
          <w:sz w:val="28"/>
          <w:szCs w:val="28"/>
          <w:rtl w:val="true"/>
          <w:lang w:bidi="fa-IR"/>
        </w:rPr>
        <w:t>سومین شاخصه مهم امامت که آن را از نظام استبدادی متمایز می گرداند، توجه و اهتمام امام مسلمین به فرهنگ معرفت پروری و آگاهی روز افزون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که عکس آن دقیقاً در دستور کار نظام استبدادی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با وجود فرهنگ حماقت و نادانی است که امکان حکومت نادان و فاسد بر مردمان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یکی از شاخصه های مهم حکومت دیکتاتوری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اهالی کوفه با شتری وارد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جلو او را گرفت و ادعا نمود این ناقه مال من است که در صفین از من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آنها بلند شد و به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پنجاه نفر شاهد آورد و آنها شهادت دادند که این ناقه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حکم کرد که شتر را به مرد شامی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 کوفی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نر است، نه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تمام اینان ادعا نمودند که شتر ماده متعلق به آن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متفرق شدن مردم، معاویه شخص کوفی را خواست و قیمت شترش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برابر قیمت شتر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علی بن ابی طالب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هزار مرد جنگی از شام با تو روبه رو می شوم که هیچ کدام بین شتر نر و ماده فرق نمی گذارند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نظام امامت عکس این مسئله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وظیفه خود می داند تا روح آگاهی و حقیقت یابی را در کالبد اصحاب و مردمان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شک و تردید افتاده بود و خود را متحیر میان حق و باطل یافته بود، زیرا از سویی طلحه و زبیر و عایشه دو صحابه که از اصحاب بزرگ و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نگریست و از سوی دیگر داماد و صحابی برتر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 که رو در روی هم قرار گرفته بودند، شک خود را بر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 و خواهان یافتن شخص محق گردید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حارث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حکایت از این مطلب دارد که پاسخ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برای حارث کافی خواهد بود تا از حیرت و تردید به درآید، اما آنچه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وی گفت بسیار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پی آن برنیامد تا از این فرصت به نفع خود استفاده کرده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امام در اختیار حارث و حارث ها، ملاک و معیار قرار داد تا بر آن اساس به قضاوت بنشیند و به یافتن حق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فرمودند</w:t>
      </w:r>
      <w:r>
        <w:rPr>
          <w:rFonts w:eastAsia="IRNazanin" w:cs="IRNazanin"/>
          <w:color w:val="111111"/>
          <w:sz w:val="28"/>
          <w:szCs w:val="28"/>
          <w:rtl w:val="true"/>
          <w:lang w:bidi="fa-IR"/>
        </w:rPr>
        <w:t>:</w:t>
      </w:r>
      <w:bookmarkStart w:id="54" w:name="pg13422_159750"/>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نظرت تحتک ولم تنظر فوقک جزت عن الحق، إن الحق و الباطل لا یعرفان بالناس، ولکن اعرف الحق باتباع من اتبعه، والباطل باجتناب من اجتنبه</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624718_2616395394"/>
      <w:bookmarkStart w:id="56" w:name="_Toc22"/>
      <w:bookmarkEnd w:id="55"/>
      <w:r>
        <w:rPr/>
        <w:t>2</w:t>
      </w:r>
      <w:r>
        <w:rPr>
          <w:rtl w:val="true"/>
        </w:rPr>
        <w:t xml:space="preserve"> - </w:t>
      </w:r>
      <w:r>
        <w:rPr>
          <w:rtl w:val="true"/>
        </w:rPr>
        <w:t>احیای فرهنگ جهاد</w:t>
      </w:r>
      <w:bookmarkEnd w:id="56"/>
    </w:p>
    <w:p>
      <w:pPr>
        <w:pStyle w:val="BookText"/>
        <w:rPr/>
      </w:pPr>
      <w:r>
        <w:rPr>
          <w:rFonts w:ascii="IRNazanin" w:hAnsi="IRNazanin" w:eastAsia="IRNazanin"/>
          <w:color w:val="111111"/>
          <w:sz w:val="28"/>
          <w:sz w:val="28"/>
          <w:szCs w:val="28"/>
          <w:rtl w:val="true"/>
          <w:lang w:bidi="fa-IR"/>
        </w:rPr>
        <w:t>دومین کارکرد مهم قیام عاشورا احیای فرهنگ جهاد در میان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جهاد و نتایج آن، می توان آن را از سه منظر مورد بررسی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جهاد فی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به عنوان زمینه سازی برای تشکیل حکومت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به عنوان آخرین راه کار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هر کدام از سه محورفوق، نیازمند مباحث خاص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محور اول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فرهنگ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محورهای دوم و سوم به عنوان کارکردهای سیاسی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سازی تشکیل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فرهنگ امر به معروف ونهی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از مهمترین کارکردهای سیاسی حادثه عظیم عاشورا احیای فرهنگ جهاد در میان امت مسلمان بود، زیرا با بروز مجدد روحیه جاهلی و خوگیری روزافزون حاکمان به ملوک پادشاهی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تدریج اصول و فروع اسلام رنگ باختن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اصول و فروع،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سرآغاز این رنگ باختن را می توان سرپیچی نمودن سران سقیفه از فرمان پیامبر اسلام در سپاه اُسامه، آن هم به بهانه جوانی فرمانده سپاه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جنگ های گسترده سپاهیان اسلام و آغاز کشور گشایی و صدور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زمان خلیفه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تدریج پس از آن به خلافت رسیدن حضرت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آغاز جنگ های خونین داخلی در پی سه نبرد سنگین با قاسطین، مارقین و ناکثین و به هر حال خستگی سپاهیان و آغاز عذر و بهانه های مختلف از شرکت در جنگ ها روندی بود که به تدریج دامن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و شکایت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و سپاهیان در رویارویی با سردمداران جاهلیت و ملوکیت حکایت از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دارد که هر روز به بهانه ای از این وظیفه خطیر می گریختند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أَشْبَاهَ الرِّجَالِ 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حُلُومُ الأَطْفَالِ، وَعُقُولُ رَبَّات الْحِجَالِ، لَوَدِدْتُ أَنِّی لَمْ أَرَکُمْ وَلَمْ أَعْرِفْکُمْ مَعْرِفَةً وَاللهِ جَرَّتْ نَدَماً، وَأَعَقَبَتْ سَدَماً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مَلاَْتُمْ قَلْبِی قَیْحاً، وَشَحَنْتُمْ صَدْری غَیْظَاً، وَجَرَّعْتُمُونِی نُغَبَ التَّهْمَامِ أَنفَاساً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نامردانِ به صورت مرد، ای کم خردانِ ناز 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شما را ندیده بودم و نمی شناختم که به خدا پایان این آشنایی ندامت بود و دستاورد آن اندوه و حسرت، خدایتان بمیراند که دلم از دست شما پرخون است و سینه ام مالامال خشم شما مردم دون که پیاپی جرعه اندوه به کامم می ریزید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امام بر حق خود را نافرمانی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مردم سیر و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داشتم به عوض شما فقط هزار سواره از قبیله بنوفراس می داشتم</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من شما را به جنگ با این مردم، شب و روز و آشکار و پنهان برانگیختم و به شما گفتم با آنها بجنگید، پیش از آن که با شما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دشمنان به خانه های آنها درآیند و برآن ها بتازند، سخت به پستی افتاده اند، هم چنان وقت گذراندید و به پستی گراییدید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به خانه زن مسلمان و زن غیر مسلمانی که در پناه ماست حمله برده، خلخال و دست بند و گردن بند آنها را ربوده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باشنیدن چنین خبری اگر مرد مسلمانی از غصه بمیرد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خود من هم چنین مرگی سزاوار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مرگ می پیوندد و اندوه بر جان می رسد از اجتماع آنها بر باطلی که درآنند و پراکندگی شما از حقی که به آن گراییده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آماج تیرهای حملات آنها شده اید و نمی جنبید وبا شما می جنگند و دفاع نمی کنید و امام خود را نافرمانی می کنید و به چنین عصیانی راضی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تابستان شما را به جنگ می خوانم می گویید هوا به شدت گرم است، مهلتی ده تا هوا خنک شود و چون در زمستان، شما را به نبرد دعوت می کنم می گویید هوا خیلی سرد است مهلتی ده تا هوا گرم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سرما و گرما فرار می کنید و از مرگ فرار شما بیشتر است</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فقرات بالا، بازگو کننده وضعیت پیش آمده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روند وحشتناک و روز افزونی در زمان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تکرار گردید و به آن چنان صورتی نمودار شد که سپاهیان و اصحاب شبانه و روزانه، آشکار و پنهان اردوگاه را ترک می گفتند و به سپاه معاویه ملحق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تطمیع و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معاویه به یاران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آن چنان فریفت که فرمانده سپاه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عباس به همراه هشت هزار نفر از سپاهیان در صف یاران معاویه ظاهر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یاران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 جا فزونی یافت که نامه هایی را برای معاویه می نوشتند و آمادگی خود را برای تسلیم نمودن امام خود به صورت پنهان یا آشکار به معاویه و قتل امام به فرمان معاویه ابراز می داشتند</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خیانت فرمانده یک سپاه چهار هزار نفری را در پیوستن به معاویه دید دردمندانه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کندی هم به معاویه پیوست و به من و شما خیانت کرد و من چندین بار گفتم که شما مردم، وفایی ندارید و بندگان دنیایید، اکنون مرد دیگری را به جای او می فرستم ولی می دانم که او هم به زودی مثل رفیق شما به ما خیانت می کند و رضای خداوند را درباره ما مراعات نمی کند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گران و جهادگریزان سرانجام پستی را به آن حد رساندند که علاوه بر غارت اردوگاه امام، امام خود را تکفیر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 مانند پدرت مشرک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به جان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قصد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سپاهیان خود نومید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صلح معاویه اشاره فرمودند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معاویه ما را به کاری می خواند که در آن عزتی نیست، اکنون اگر برای مرگ آماده اید بر او حمله می بریم و با ضربه های شمشیر به او فرمان می رانیم و اگر خواهان زندگی هستید دعوتش را می پذیریم و به درخواستش رضایت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سخنان امام پایان نیافته بود که جهادگریزان، جان خود را ترجیح دادند و یک صدا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مانیم، زنده می مانیم</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به یزید بن وهب جهنی در مصلحت و انگیزه خود از صلح با معاویه به روشنی خیانت یاران و بی سپاهی را متذکر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معاویه را از اینان بهتر می دانم که خود را شیعه من شمارند و آهنگ جانم را دارند و خیمه ام را غارت می کنند و اموالم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بتوانم از معاویه پیمانی بگیرم که خونم ریخته نشود و پیروان و خاندانم در امان بمانند برایم بهتر است که به دست این مردم کشته شوم و خاندانم نابود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معاویه صلح کنم و عزیز بمانم بهتر است که با پستی و اسارت به دست اینها بیفتم و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با معاویه بجنگم اینها گردن مرا می گیرند و تسلیم دشمن می کنند و آن گاه معاویه یا مرا می کشد یا بر من منت می گذارد و رهایم می کند و این ننگ همیشه برای بنی هاشم می ماند و معاویه و دودمانش بر زنده و مرده ما همیشه منت می گذارند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مرگ معاویه و آغاز پادشاهی یزید، جامعه اسلامی وارد مرحله نوینی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اقتضاءات حاکم و زمانه به گونه ای دیگر گردید به صورتی که زمینه را برای جهاد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 و فجور علنی یزید از سویی و سیل نامه های کوفیان که حاکی از آگاهی نسبی مردمان کوفه بود از سوی دیگر و از همه مهم تر در اختیار داشتن یاران با وفایی هر چند اندک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وفای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اعلم اصحاباً اوفی و لا خیراً من اصحابی</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جهاد و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نمایان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جمله بالا حکایت از آن دارد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میزان نیز یار باوفا در اختیار نداشته اند، از این رو دست آنان در جهاد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جهاد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تحول و پویایی در امت اسلام گردید و اسلام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اندک اندک به اسلام اموی تبدیل گردیده بود نجات بخشید و بار دیگر آن را حیات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و جهاد حسینی الگویی گردید برای عدالت خواهان و آزادی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ظلم و ستم را می دیدند و وظیفه خود می دانستند تا در برابر آن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به لحاظ تأثیر، هم در کوتاه مدت و هم در دراز مدّت اُسوه ستم ستیزان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تأثیر کوتاه مدّت می توان به قیام ها و حرکاتی که پس از عاشورا اتفاق افتاد اشاره کرد، یعنی به جامعه ای که روح و فرهنگ جهاد و قیام علیه ستم گران و حاکمان ستم پیشه از آن رنگ باخته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سبب آن گردید تا قیام های متوالی و پی در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حکومت اموی و چه در زمان حکومت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بیفتد و ساختار سیاسی آنها را با بحران مواجه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و حرکت مدینه، قیام و جهاد توّابین در شهر کوفه به فاصله چهار سال از قیام عاشورا، نهضت مختار ثقفی در سال شصت و شش، انقلاب مطرف بن مغیره در سال هفتاد و هفت، نهضت ابن اشعث علیه حجاج بن یوسف، قیام زید بن علی در سال صدو بیست و دو هجری و سرانجام قیام و جنبش شهید فخ در سال صد و شصت و نه بر ضد حکومت عباسی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لحاظ زمان بلند مدت می توان به گفتار گاندی رهبر انقلاب هند علیه استعمار انگلستان تمسک نمود که آن را سرمشق خود برای هندوستان اعلام نموده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 بزرگ اسلام را به دقت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روشن شده است که اگر هندوستان بخواهد یک کشور پیروز گردد باید از سرمشق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کند</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گونه الگو و روشی از هیچ کس در دنیا برای شکست استعمار پیر برنگزیدم، مگر از حسین شیعه</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57" w:name="pg13422_159753"/>
    </w:p>
    <w:p>
      <w:pPr>
        <w:pStyle w:val="BookText"/>
        <w:rPr/>
      </w:pPr>
      <w:bookmarkEnd w:id="57"/>
      <w:r>
        <w:rPr>
          <w:rFonts w:ascii="IRNazanin" w:hAnsi="IRNazanin" w:eastAsia="IRNazanin"/>
          <w:color w:val="111111"/>
          <w:sz w:val="28"/>
          <w:sz w:val="28"/>
          <w:szCs w:val="28"/>
          <w:rtl w:val="true"/>
          <w:lang w:bidi="fa-IR"/>
        </w:rPr>
        <w:t>انقلاب اسلامی ایران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مهم ترین رویداد ستم ستیزی با حاکمان جور و استبداد است که مستقل از ایده های لیبرالیستی و مارکسیستی در قرن بیستم به 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انقلاب را باید در جریان اندیشه سیاسی اسلام و سرمشق گیری از قیام حسینی ارزیابی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 گیری از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آن است که این برنامه سرلوحه زندگی است در هر روز و در هر سرزمین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آموزنده تکلیفی است و مژده ای، تکلیف از آن جهت که مستضعفان اگر چه با عده ای قلیل علیه مستکبران، گرچه با ساز و برگ مجهز و قدرت شیطانی عظیم مأمورند چونان سرور شهیدان قیام کنند و مژده که شهیدان ما را در شمار شهیدان کربلا قرار داده است</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جایی دیگر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روز باید ملت این معنا را داشته باشد که امروز عاشورا است و ما باید مقابل ظلم بایستیم و همین جا هم کربلاست و باید نقش کربلا را پیاده کنیم، انحصار به یک زمین ندارد، انحصار به یک عده افراد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 ها باید این نقش را ایفا کنند و همه روزها</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624720_2616395394"/>
      <w:bookmarkStart w:id="59" w:name="_Toc23"/>
      <w:bookmarkEnd w:id="58"/>
      <w:r>
        <w:rPr/>
        <w:t>3</w:t>
      </w:r>
      <w:r>
        <w:rPr>
          <w:rtl w:val="true"/>
        </w:rPr>
        <w:t xml:space="preserve"> - </w:t>
      </w:r>
      <w:r>
        <w:rPr>
          <w:rtl w:val="true"/>
        </w:rPr>
        <w:t>زمینه ساز تشکیل حکومت اسلامی</w:t>
      </w:r>
      <w:bookmarkEnd w:id="59"/>
    </w:p>
    <w:p>
      <w:pPr>
        <w:pStyle w:val="BookText"/>
        <w:rPr/>
      </w:pPr>
      <w:r>
        <w:rPr>
          <w:rFonts w:ascii="IRNazanin" w:hAnsi="IRNazanin" w:eastAsia="IRNazanin"/>
          <w:color w:val="111111"/>
          <w:sz w:val="28"/>
          <w:sz w:val="28"/>
          <w:szCs w:val="28"/>
          <w:rtl w:val="true"/>
          <w:lang w:bidi="fa-IR"/>
        </w:rPr>
        <w:t xml:space="preserve">سومین کارکرد سیاسی مهم عاشورا که در عین حال برخاسته از دو کارکرد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 اندیشه امامت و احیای فرهنگ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تشکیل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با جهاد و سرنگونی حکومت استبدادی زمینه برای حکومت اسلامی فراهم می آید تا اندیشه امامت در آن گفتمان، مسلط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از موضوعات اساسی و بنیادی است که نقش برجسته آن در زندگی اجتماعی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ضرورت حکومت، خطاب به خوارجی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دادند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لِلنَّاسِ مِنْ أَمِیر بَرٍّ أَوْ فَاجِر</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ضرورت وجود حکومت، این سؤال مطرح است که چه کسی باید حکمرانی کند و زمام امور مسلمین را بر عهده گیرد؟</w:t>
      </w:r>
    </w:p>
    <w:p>
      <w:pPr>
        <w:pStyle w:val="BookText"/>
        <w:rPr/>
      </w:pPr>
      <w:r>
        <w:rPr>
          <w:rFonts w:ascii="IRNazanin" w:hAnsi="IRNazanin" w:eastAsia="IRNazanin"/>
          <w:color w:val="111111"/>
          <w:sz w:val="28"/>
          <w:sz w:val="28"/>
          <w:szCs w:val="28"/>
          <w:rtl w:val="true"/>
          <w:lang w:bidi="fa-IR"/>
        </w:rPr>
        <w:t>آنچه مسلم است این است که امامت و حکومت بر مسلمین شرایطی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بایست آگاه ترین وعالم ترین شخص از مردمان به احکام الهی، مدیر و مدبر در امر سیاست و به دور از فساد و ظلم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مؤلفه فوق آنچه که قابل حصول برای مردمان است، طبیعتاً سعادت در دنیا و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چه کسی سزاوار حکومت است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سزاوارترین مردم به رهبری کسی است که نیرومندتر از همه و داناترین مردم در مسایل الهی باشد</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که دانایی را شرط ریاست و حکومت می داند از نادانی و جهل امویان نسبت به احکام و مسایل الهی فغان برمی آورد و از درد می نالد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من این است که زمام امور این مردم در دست نادانان، ستم گران و گناه کاران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معاویه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مُعَاوِیَةُ سَاسَةَ الرَّعِیَّةِ وَوُلاَةَ أَمْرِ الأُمَّةِ بِغَیْرِ قَدَم سَابِق وَلاَ شَرَف بَاسِق وَنَعُوذُ بِاللهِ مِنْ لُزُومِ سَوَابِقِ الشَّقَاءِ</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حکمرانی امویان بر جامعه مسلمین این گونه اظهار شگفتی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عَجَباًوَمَا لِی لاَ أَعْجَبُ والأرض من غاش غشوم و متصدق ظلوم</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و چگونه در شگفت نباشم که سرزمین اسلام در قبضه کسانی است که یا خائن و ستم کارند یا باج گیر و نابه کار یا حکمرانی بی رحم و بی انصاف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دیگر در پی رسوا سازی و معرفی چهره خاندان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داعیه داران اسلام گردیده و زمام امور مسلمین را به ناحق در اختیار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شیطان را رها نکرده و اطاعت از خدای مهربان را رها کرده اند و آشکارا فساد می کنند و حدود الهی را ترک کرده اند و بیت المال را ویژه خود قرار داده اند و حرام خدا را حلال و حلال او را حرام دانسته اند</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علاوه بر تذکر جهل امویان نسبت به احکام و وظایف الهی و ظلم و فساد آنان به مسلمین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کشورهای اسلامی زیر پای آنهاست و دستشان در همه جا باز است و مردم برده آنان و در اختیارشان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دستی که بر سر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کوبد نمی توانند از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جبار و معاندند که بر هر ناتوان و ضعیفی فشار می آورند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مشخصات خاندان اموی، جهل به احکام الهی، ظلم و ستم و فساد را هشدار می دهندو آن گاه در مرحله دیگر مکانیسم و راه کار بر خورد با آن را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وظیفه انسان ها و مسلمین آن است تا با چنین حاکمانی با چنین مشخصاتی مبارزه کنند و علیه آنها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پیامبر را یادآور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سلطانا جائرا مستحلا لحرم الله ناکثا لعهد الله مخالفا لسنة رسول الله یعمل فی عباد الله بالإثم والعدوان ثم لم یغیر بقول ولا فعل کان حقیقا علی الله أن یدخله مدخله</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حاکم جائر و ستم کاری را ببیند که حرام الهی را حلال می شمارد و پیمان خدا را در هم می شکند، با سنت پیامبر خدا مخالفت می کند، در میان مردم به گناه و تجاوز اشتغال دارد، ولی علیه او نه به گفتار و نه به فعل عکس العملی انجام نمی دهد بر خداوند است که او را در جایگاه آن ستم کار قرار 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مراحل معرفی حاکمان فاسد و نالایق و لزوم مبارزه با آنان، به ارایه طریق می پردازد و به مرحله بعدی اشاره می کند که باید ساختار سیاسی حکومت تغییر نماید، اما این که چه خود یا افرادی باید عهده دار رهبری و حاکمان حکومتی گردند، امام جایگزین ارایه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خلافت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دین تکیه گاه یقین اند، پیشگامان به آنان برمی گردند و عقب ماندگان به ایشان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خانواده از امتیازات حکومت برخوردارند و سفارش های جانشینی برای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دریافت علوم مخصوص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أَسَاسُ الدِّینِ وَعِمَادُ الْیَقِینِ إِلَیْهِمْ یَفِیءُ الْغَالِی وَبِهِمْ یُلْحَقُ التَّالِی وَلَهُمْ خَصَائِصُ حَقِّ الْوِلاَیَةِ وَفِیهِمُ الْوَصِیَّةُ وَالْوِرَاثَةُ</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استقرار یافتن حکومت در موضع خود و با اشاره به رهبری سیاسی خود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إذْ رَجَعَ الْحَقُّ إلَی أَهْلِهِ وَنُقِلَ إلَی مُنْتَقَلِهِ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با از دست رفتن مجدد این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بیوفایی، دسایس و توطئه های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 لزوم بازگشت آن بر جای خویش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أولیا، اوصیا و وارثان وی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ترین افراد نسبت به مقام او از میان تمام امت بودیم، ولی گروهی بر ما سبقت جستند و این حق را از 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هستیم اهل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سزاوارتریم به امر ولایت و امامت بر شما مردم، از این مردمی که ادعای بی جا می نمایند و حق و بهره ای در این مقام ندراند و در میان شما جور و ستم می کنند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سزاوار یافتن حکومت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هدف خود را از به دست آوردن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پدر بزگوارش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احکام الهی، اصلاح جامعه و امنیت مردم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مبارزه من بر سر به دست آوردن ریاست و یا به چنگ آوردن مختصری مال بی ارزش دنیا نبوده است، بلکه هدفم این بوده که مقررات دینت را توسعه دهم، جامعه را اصلاح کنم تا مظلومان به آسایش برسند و قوانین الهی که بدون اجرا مانده است به جریان افتد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منشور سرخ و خونین خود هم چون پدر بزرگوارشان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تَعْلَمُ أَنَّهُ لَمْ یَکُنِ مَا کَانَ مِنَّا تَنَافُساً فِی سُلْطَان وَلاَ الْتِمَاساً مِنْ فُضُولِ الْحُطَامِ وَلَکِنْ لِنَریَ الْمَعَالِمَ مِنْ دینِکَ وَنُظْهِرَ الإِصْلاَحَ فِی بِلاَدِکَ وَیَأْمَنُ الْمَظْلُومُونَ مِنْ عِبَادِکَ وَیعمل بِفَرائِضِکَ وَُسنَنِکَ وَأَحکامِک</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تو آگاهی که آنچه انجام دادیم نه در طمع پادشاهی و جاه و نه در طلب ثروت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نشانه های دینت را ارایه کنیم و در شهرهایت اصلاح نماییم و بندگان مظلومت امنیت یابند و به فرائض و سنن و احکام تو عمل گردد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کربلا 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 ساقط نمودن ساختار سیاسی طاغوت، ارایه ساختار سیاسی متناسب با اسلام است که مورد ارزیابی قرار می گیرد و هدف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از تشکیل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اسوه ای است که از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کارکرد سیاسی مهم می توان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bookmarkStart w:id="60" w:name="pg13422_159756"/>
    </w:p>
    <w:p>
      <w:pPr>
        <w:pStyle w:val="BookText"/>
        <w:rPr/>
      </w:pPr>
      <w:bookmarkEnd w:id="60"/>
      <w:r>
        <w:rPr>
          <w:rFonts w:ascii="IRNazanin" w:hAnsi="IRNazanin" w:eastAsia="IRNazanin"/>
          <w:color w:val="111111"/>
          <w:sz w:val="28"/>
          <w:sz w:val="28"/>
          <w:szCs w:val="28"/>
          <w:rtl w:val="true"/>
          <w:lang w:bidi="fa-IR"/>
        </w:rPr>
        <w:t>وَلَکُم فِیّ أُسوَةٌ عمل من در این قیام الگوی شماست</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شک انقلاب اسلامی ایران را می توان به عنوان بارقه ای که در پی انقلاب کربلاست و از آن الگو گرفته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گیری از قیام کربلا برای اصلاح جامعه از جمله مسایلی است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اسلامی به آن توجه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انبیا برای اصلاح جامعه آمده اند، همه آنها این مسئله را داشتند که فرد باید فدای جامعه بشود، فرد هرچه بزرگ باشد بالاترین فرد که ارزشش بیشتر از هر چیز است، در دنیا وقتی که با مصالح جامعه، معارضه کرد، این فرد باید فدا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همین میزان آمد و رفت، خودش و اصحاب و انصار خودش را فدا کرد تا جامعه اصلاح شود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مسئله که هدف اولیه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کربلا کدام یک از اولویت ها بوده، امر به معروف و نهی از منکر، دعوت مردم کوفه یا تشکیل حکومت، مباحثات و مناظرات فراوانی را میان صاحب نظران و اندیشمندان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بر آن است که هدف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منظر اقدام برای تشکیل حکومت ارزیابی نماید از این روست که به صراحت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خیال می کنند که حضرت سیدالشهداء برای حکومت نیامده، خیر اینها برای حکومت آمدند، برای اینکه باید حکومت در دست مثل سیدالشهداء باشد، مثل کسانی که شیعه سیدالشهداء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را فرستاد تا مردم را دعوت کند، به بیعت تا حکومت اسلامی تشکیل دهد واین حکومت فاسد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امام خمینی بر اقدام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تشکیل حکومت و الگوگیری از آن در جریان وقوع انقلاب اسلامی و تشکیل حکومت اسلامی از فقره بالا به خوبی نمایان است، آن جا که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حکومت در دست مثل سیدالشهدا باشد، مثل کسانی که شیعه سیدالشهدا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عنایت در این باره و با تمسک به کتاب ولایت فقیه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ممانعت از تأسیس سلطنت و جانشینی موروثی بود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امتناع انبیا نسبت به جانشینی موروثی یزید و شناسایی سلطنت او بود که حسین شورید و تمامی مسلمین را به شورش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خمینی هم چنین از مسلمین ایران می خواهد که در تلاش خود برای تشکیل یک دولت اسلامی عاشورایی بیافرینند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اقدام به تشکیل حکومت را می توان از مهم ترین کارکردهای سیاسی عاشورا ارزیابی نمودکه انقلاب اسلامی در پی الگوگیری از آن کارکرده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 w:name="__RefHeading___Toc624722_2616395394"/>
      <w:bookmarkStart w:id="62" w:name="_Toc24"/>
      <w:bookmarkEnd w:id="61"/>
      <w:r>
        <w:rPr/>
        <w:t>4</w:t>
      </w:r>
      <w:r>
        <w:rPr>
          <w:rtl w:val="true"/>
        </w:rPr>
        <w:t xml:space="preserve"> - </w:t>
      </w:r>
      <w:r>
        <w:rPr>
          <w:rtl w:val="true"/>
        </w:rPr>
        <w:t>احیای فرهنگ امر به معروف و نهی از منکر</w:t>
      </w:r>
      <w:bookmarkEnd w:id="62"/>
    </w:p>
    <w:p>
      <w:pPr>
        <w:pStyle w:val="BookText"/>
        <w:rPr/>
      </w:pPr>
      <w:r>
        <w:rPr>
          <w:rFonts w:ascii="IRNazanin" w:hAnsi="IRNazanin" w:eastAsia="IRNazanin"/>
          <w:color w:val="111111"/>
          <w:sz w:val="28"/>
          <w:sz w:val="28"/>
          <w:szCs w:val="28"/>
          <w:rtl w:val="true"/>
          <w:lang w:bidi="fa-IR"/>
        </w:rPr>
        <w:t>جامعه همانند یک سیستم متشکل از اجزایی است که هر جزء کارکرد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 کارکرد هر جزء منجر به ایجاد اختلال در کارکرد سایر اجزا و نهایتاً کل جامعه و سیستم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پی ایجاد هرگونه اختلال در هر جزء می بایست که به سرعت و دقت آن اختلال را از آن جزء یا اجزاء رفع ساخته و کارکرد صحیح را به آن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نوع، میزان و ایجاد اختلال در هر جزء نسبت به سایر اجزا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اختلال در کدام جزء مهم تر است بسته به اهمیت و کارکرد اولویت آن جزء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را نیز به عنوان یک سیستم در نظر بگیریم ایجاد اختلال در جزء مغز و یا جزء قلب بسیار پر اهمیت تر از ایجاد اختلال در دست یا پای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هر سیستم دیگر زمانی حیات مستمر و با دوام خواهد داشت که راه کار و مکانیسمی صحیح در برخورد با نابسامانیها و رفع اختلالات به وجود آمده در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عنوان دین کامل، جامع و مانع در این باره از مکانیسم و راه کار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امر به معروف و نهی از منکر را هرگز نمی توان در حیطه عباداتی ذکر نمود که جنبه فردی دارد و به جنبه اجتماعی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مکانیسم امر به معروفی و نهی از منکر به گونه ای است که مسئولیت فردی و اجتماعی برای انسان ها به وجود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 کلکم مسئول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مهم موجب خواهد شد که شهروندان یا اجزای جامعه که به وجود آورنده جامعه محسوب می گردند دارای حق و حقوقی انسانی یا حق شهروندی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و مسیر این حق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حقوق اولیه و مسلّم خود فرض نمایند و در نتیجه حق قطعی خود بدانند که بر وظایف و کارکرد سایر بخش ها و اجزای جامعه نظارت داشته باشند و در صورت مشاهده اختلال دست به نقد و انتقاد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نتیجه و دستاورد این مکانیسم، طبیعتاً پویایی جامعه خواهد بود، چرا که جامعه به صورت مرتب در حال چِک و بررسی خود خواهد بود و در صورت مشاهده هرگونه عیب، بلافاصله آن را رفع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کارکرد صحیح جامعه است که امر به معروف و نهی از منکر را به عنوان مکانیسم و بنیادی معرفی می نمایند که در پرتو آن سایر واجبات و هم چنین مسایل اجتماعی و سیاسی امکان وقوع صحیح می 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وَالنَّهْیَ عَنِ الْمُنْکَرِ سَبیلُ الأَنْبِیَاءِ وَمِنْهَاجُ الصُّلَحَاءِ فَرِیضَةٌ عَظِیمَةٌ بِهَا تُقَامُ الْفَرَائِضُ وَتَأْمَنُ الْمَذَاهِبُ وَتَحِلُّ الْمَکَاسِبُ وَتُرَدُّ الْمَظَالِمُ وَتُعْمَرُ الأَرْضُ وَیُنْتَصَفُ مِنَ الاَعْدَاءِ وَیَسْتَقِیمُ الأَمْرُ</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راه و طریقه انبیا و روش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مهمی است که سایر واجبات به موجب آن برپا می شود و راه ها با آن امن و امان می گردد و خرید و فروش حلال می شود و ستم ها برطرف می شود و زمین آباد می گردد و از دشمنان انتقام گرفته می شود و امور روبراه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از فرمایش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آید امر به معروف و نهی از منکر دارای کارکردی همه جانبه در امور اقتصای،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به عنوان تشکلی از اجزای مختلف با کارکردهای متفاوت، که طبیعتاً دارای ساختار سیاسی است از اهمیتی ویژه در مقایسه با سایر اجزا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اگر جامعه را به انسان تشکل یافته از اجزاء متفاوت مقایسه نمائیم،</w:t>
      </w:r>
    </w:p>
    <w:p>
      <w:pPr>
        <w:pStyle w:val="BookText"/>
        <w:rPr/>
      </w:pPr>
      <w:r>
        <w:rPr>
          <w:rFonts w:ascii="IRNazanin" w:hAnsi="IRNazanin" w:eastAsia="IRNazanin"/>
          <w:color w:val="111111"/>
          <w:sz w:val="28"/>
          <w:sz w:val="28"/>
          <w:szCs w:val="28"/>
          <w:rtl w:val="true"/>
          <w:lang w:bidi="fa-IR"/>
        </w:rPr>
        <w:t>ساختار سیاسی و حاکمان جامعه، هم چون قسمت مغز انسان است که وظیفه برنامه دهی و کنترل سایر اعضا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از حقوق متقابل مردم وحاکمان سخن می گوید بر ضرورت نقد و انتقاد میان آن دو طرف را یاداور می 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آورد و در این میان 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که از آن به تقوا یاد می شود بسنده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تقوا و پاکیزگی تذکر به حاکمان را به عنوان یک حق بلکه به عنوان یک وظیفه، از سوی مردم ارزیابی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فَعَلیْکُمْ بالتَّنَاصُحِ فِی ذلِکَ وَحُسْنِ التَّعَاوُنِ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اشْتَدَّ عَلَی رِضی اللهِ حِرْصُهُ، وَطَالَ فِی الْعَمَلِ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بِبَالِغ حَقِیقَةَ مَا اللهُ سُبْحانَهُ أَهْلُهُ مِنَ الطَّاعَةِ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مِنْ وَاجِبِ حُقُوقِ الله عَلَی عِبَادِهِ النَّصیحَةُ بِمَبْلَغِ جُهْدِهِمْ</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شما باد پند دادن متقابل در این زمینه و همکاری نیک بر آن، چرا که هیچ کس هر چند که بر خشنودی خدا سخت حریص و در سخت کوشی و مبارزات عملی سابقه اش طولانی باشد، نمی تواند به ژرفای اطاعت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شایسته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بخشی از حقوق واجب الهی بر بندگان این است که در حد توان و استعداد خویش از نصیحت دریغ نورزند و بر اجرای حق در میان خود همکاری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تبیین ضرورت نظارت بیرونی بر حکم رانان از سوی مردمان است که خود را به عنوان یک اسوه و الگو قرار می دهد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که رسم سخن گفتن با جباران تاریخ است با من سخن مگویید و آن چنان که از زورمندان دژخوی پروا می کنند، از من فاصله مگیرید و با تصنع با من نیامیزید و چنین مپندارید که اگر با من سخن حقی گفته شود مرا گران می آید و نیز گمان مبرید که من بزرگداشت نفس خویش را خواهانم، زیرا آن که از شنیدن حق و پیشنهاد عدالت احساس سنگینی کند، عمل به آن برایش سنگین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 حق و پیشنهاد عدل دریغ مورزید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لَسْتُ فِی نَفْسِی بِفَوْقِ أَنْ أُخْطِیءَ، وَلاَ آمَنُ ذلِکَ مِنْ فِعْلِی، إِلاَّ أَنْ یَکْفِیَ اللهُ مِنْ نَفْسِی مَا هُوَ أَمْلَکُ بِهِ مِنِّی</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نزد خود برتر از آن نیستم که خطا نکنم و از خطا در کردار خویش نیز احساس ایمنی ندارم، مگر آن که خداوند در برابر خویشتن خویشم کفایت کند که او بیش از خود من قلمرو هستی ام را مالک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ضرورت نقد و انتقاد به حاکم که از رهگذار امر به معروف و نهی از منکر پدید می آید هشدار می دهد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هر دو فرزندم را به تقوای الهی توصیه می کنم، لاَ تَتْرُکُوا الأَمْرَ بِالْمَعْرُوفِ وَالنَّهْیَ عَنِ الْمُنْکَرِ فَیُوَلَّی عَلَیْکُمْ شِرَارُکُمْ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امر به معروف و نهی از منکر دست برمدارید که در آن صورت سلطه بدان و اشرار بر شما شکل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سلطه اشرار بر جامعه به واسطه ترک امر به معروف ونهی از منکر این گونه هشدار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لَتَأْمُرونَ بِالْمَعْروفِ وَلَتَنْهَوْنَ عَنِ الْمُنْکَرِ أَوْ لَیُسْتَعْمَلَنَّ عَلَیْکُمْ شرارکم فَیَدْعُو خِیَارُکمْ فَلاَ یُسْتَجَابُ لَهُمْ</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که امر به معروف ونهی از منکر کنید وگرنه افراد پست تان به اخیارتان مسلط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غلتیدن جامعه در پستی و انحطاط بدیهی است که با تسلط حکم رانان فاسد و پست، جامعه نیز به پستی و فساد روی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با تسلّط فیزیکی حاکمان فاسد به تدریج فساد فکری آنان از طریق اثر بخشی بر فرهنگ جامعه از مجاری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نیز رو به پستی خواهد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تأثیر گذاری حاکمیت سیاسی بر فرهنگ جامعه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 الرَّأْیِ بِالدُوَلِ یُقْبِلُ بِإِقْبَالِهَا، و یَذْهَبُ بِذَهَابِهَا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رأی در گرو حاکمیت سیاسی است، همراه و همسو با آن روی می آورد و روی برمی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پیدایی فتنه ها را اثر حاکمیت، حکم رانان فاسد ارزیابی می کنند ومی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أَهْوَاءٌ تُتَّبَعُ وَ أَحْکَامٌ تُبْتَدَعُ</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فتنه ها را جز از هوس های رهبران و بدعت هایی که در راستای آن پدید می آید، سرچشمه دیگری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تیز بینی و درایت خاص خویش از حکومت حاکمان اموی به عنوان فتنه یاد می کند که پس از وی جامعه اسلامی به آن گرفتار می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مِنْ بَعْدِی زَمَانٌ لَیْسَ فِیْهِ شَیْءٌ أَخْفَا مِنَ الْحَقِّ، وَ لاَ أَظْهَرَ مِنَ الْباطِلِ</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پس از من، شما را زمانی فرا می رسد که در آن چیزی پنهاتر از حق و آشکارتر از باطل نباشد، زمانی که دروغ بستن بر خدا و پیامبر از هر چیزی بیشتر است، زمانی که قرآن برای مردمش، بی ارج ترین کالاها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بلاد معروف ناشناخته ترین و منکر شناخته 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در آن روزگار قرآن و قرآنیان راستین در تبعیدی آواره و در تنهایی راهی یگانه اند که هیچ کس پناهشان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خطبه ای دیگر از تبعات حکومت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ترک امر به معروف و نهی از منکر از سوی مسلمانان همراه است، به عنوان فتنه ظلمت یاد می کند و این چنین هشدار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دیدگاه من هول انگیزترین فتنه های تاریختان فتنه امویان است، چرا که فتنه های کور و ظلمت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 هر که صاحب مَنشی باشد به دام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شاید در امان بمانند که بینشی ندارند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بنی امیه را زمامدارانی بسیار بد خواهید یافت، مانند اشتری خشن و چموش که با دندان می گزد، با دست سر می کوبد و با پا لگدکوب می کند و از قطره های شیر نیز دریغ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 و سلطه ای آنان نرهید تا یاری خواستن از آنان، درست همانند برده ای از ارباب و تابعی از متبوع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همان سرنوشتی را یافت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 آن را هشدار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رذالت و پستی زمانی بود که یزید به حکم رانی جامعه مسلمانان درآمد و این یعنی وداع با اسلام، و اصول و مبانی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انا إلیه راجعون و علی الإسلام السّلام إذ قد بُلِیت الامة بِراع مثل یزید</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سخنان پدر، وضعیت زمانه ای را که مسلمانان فارغ از امر به معروف و نهی از منکر به آن گرفتار آمده بودند به گونه ای که نهایتاً زمینه را برای قدرت یابی و بسط آن برای امویان فراهم آمده بود، چنین ترسیم می فرمایند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قد تغیرت و تنکرت و أدبر معروفها و استمرت حذاء و لم تبق منها إلا صبابة کصبابد الإناء و خسیس عیش کالمرعی الوبیل ألا ترون إلی الحق لا یعمل به و إلی الباطل لا یتناهی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بدینجا کشیده است که</w:t>
      </w:r>
    </w:p>
    <w:p>
      <w:pPr>
        <w:pStyle w:val="BookText"/>
        <w:rPr/>
      </w:pPr>
      <w:r>
        <w:rPr>
          <w:rFonts w:ascii="IRNazanin" w:hAnsi="IRNazanin" w:eastAsia="IRNazanin"/>
          <w:color w:val="111111"/>
          <w:sz w:val="28"/>
          <w:sz w:val="28"/>
          <w:szCs w:val="28"/>
          <w:rtl w:val="true"/>
          <w:lang w:bidi="fa-IR"/>
        </w:rPr>
        <w:t>می بینید، دنیا دگرگون شده و بسیار زشت و ناپسند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های دنیا به عقب می رود و هم چنان با شتاب رو به زوال است از نیکی ها چیزی باقی نمانده جز ته مانده هایی همانند ته مانده آبش خورها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های زندگی، همانند چراگاه زیان بخش و بیمار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به حق عمل نمی شود و از باطل نهی نمی گردد</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قَد أُمیتَت و اِنّ البدعة قد أُحییَت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و بدعت های جاهلی دیگر باره احیا شده اند</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شرایط، تنها و تنها مکانیسمی که توان احیای اسلام نبوی را داشت مکانیسم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این رو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و تکیه بر این مکانیسم قیام عاشورایی سال شصت و یک هجری قمری را رقم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ان آمر بالمعروف و انهی عن المنکر</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اسلام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قربانی گردیدن عدالت در جامعه اسلامی، ستم بر انسان ها و مسلمانان، تفرقه میان امت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تبعات استیلای نا به حق امویان درجامه حاکمان اسلامی بود از این رو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آخرین مرحله امر به معروف و نهی از منکر در جهت رسوا سازی و اسقاط امویان از قدرت و تاج و تخت پادشاهی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به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انصار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راه کار امر به معروف و نهی از منکر اسوه ای است جاودان برای رویارویی با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اسوه هرگز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 و عدم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حسینیان و ره پویندگان حسین ساقط نمی گردد شهید مطهری دراین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مرز امر به معروف و نهی از منکر آن جاست که خطری در کار نباشد، ضرری به آبرو، جان و مال وارد نیاید، در این جا بعضی از علمای اسلام و حتی بعضی از علمای شیعه که از آنها چنین انتظاری نمی رفت، می گویند مرز امر به معروف و نهی از منکر عدم ضرر است، نه عدم مفسده و بدین سان ارزش این واجب الهی را پایین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امربه معروف و نهی از منکر را در چه موضوعی می خواهی انجام دهی؟ یک وقت موضوع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کوچه را کثیف می کند، شما باید این جا نهی از منکر کنید، حال اگر بدانید برای این نهی از منکر، آن شخص یک فحش ناموسی به شما می دهد، در این صورت این کار آنقدر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هم هست که موضوع امربه معروف و نهی از منکر در اسلام، از اهمیتی بالاتر از جان، مال و آبرو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به خطر افتاده است و با اصول مسلّم قرآنی مبارزه می شود، اصولی هم چون عدالت که اصل و محور زندگی بشریت و هدف رسالت انبیا است، یا مسئله ای چون وحدت اسلامی که اسلام روی آن بسیار حساسیت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این امور نمی شود دیگر به بهانه خطر افتادن جان، آبرو و مال، امر به معروف و نهی از منکر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به معروف و نهی از منکر در مسایل بزرگ مرز نمی شناسد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اهمیّت امر به معروف و نهی از منکر در برابر رژیم استبدادی پهلوی حرکت انقلابی خویش را آغازنمود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امام نه تنها تقیّه را به عنوان یک مانع در برابر امر به معروف و نهی از منکر ارزیابی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که در طول تاریخ تشیع با ارائه تفسیری خاص از تقیه به عنوان مانعی در راه امر به معروف و نهی از منکر</w:t>
      </w:r>
      <w:bookmarkStart w:id="63" w:name="pg13422_159761"/>
    </w:p>
    <w:p>
      <w:pPr>
        <w:pStyle w:val="BookText"/>
        <w:rPr/>
      </w:pPr>
      <w:bookmarkEnd w:id="63"/>
      <w:r>
        <w:rPr>
          <w:rFonts w:ascii="IRNazanin" w:hAnsi="IRNazanin" w:eastAsia="IRNazanin"/>
          <w:color w:val="111111"/>
          <w:sz w:val="28"/>
          <w:sz w:val="28"/>
          <w:szCs w:val="28"/>
          <w:rtl w:val="true"/>
          <w:lang w:bidi="fa-IR"/>
        </w:rPr>
        <w:t xml:space="preserve">متجلّی 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در ادامه بحث امر به معروف و نهی از منکر مورد تحلیل قرار داد که توسط آن می توان اصول دین و مذهب را حفظ کرد و از تفرقه مسلمین جلوگیری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را از آن جهت جعل و تشریع کرده اند که مذهب باقی بماند و اصول دین حفظ شود و مسلمین پراکنده گرد هم آیند و دین و اصول دین را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امر منتهی به انهدام دین و اصول دین شود، تقیه جایز نیست و این امر واضح و روشن است</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ازاین روست که امام قدّس سره معتقد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بعضی از محرمات و واجبات که در نظر شارع و متشرعه در نهایت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انهدام کعبه و مشاهد مشرّفه و ردّ بر اسلام و قرآن و تفسیر دین به گونه ای که مذهب را فاسد کنند وغیر این ها</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احکام ضروری می باشند تقیه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ارائه تفسیری انقلابی از تقیه، از آن، معنایی تنگاتنگ با امر به معروف و نهی از منکر ارائه نمودند و از آن دو به عنوان مکانیسم و مبنایی مهم در مبارزه سیاسی با حکومت وقت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عنایت در استفاده از امر به معروف و نهی از منکر به عنوان یک اهرم سیاسی مهم در جهت به کارگیری آن درمبارزه سیاسی به منظور اصلاح و بازسازی جامعه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تشیع بناست که خصلت سابق خود را به عنوان ایمانی مبارز باز یابد، در تمام بخش های اجتماعی و سیاسی زندگی دست به تعرض بزند و این امر به معروف و نهی از منکر را به صورت قوی ترین عامل برای مبارزه جهت بازسازی جامعه اش در آورد</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این مهم، فلسفه امر به معروف و نهی از منکر را اصلاح جامعه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هر شخص و هر فردی موظف است که خودش را اصلاح کند و موظف است که دیگران را هم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امر به معروف و نهی از منکر برای همین است که جامعه را اصلاح کنند</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این اساس امام حرکت انقلابی خویش را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اصلاح جامعه آغاز کردند و مردمان را به مبارزه با بزرگ ترین منکرات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استبداد، فدا شدن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فرهنگ و از اعماق تاریخ واز ژرفای روح این ملّت برمی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در طول چهارده قرن حماسه محمد، علی، زهرا، حسین،زینب، سلمان،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هزار زن و مرد دیگر را شنیده بودند و این حماسه ها با روحشان عجین شده بود، بار دیگر همان ندای آشنا را از حلقوم این مرد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چهره او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سالها این آرزو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درزمره یاران امام حسین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درسر می پروراندند به ناگاه خود را در صحنه ای مشاهده کردند، آن چنان که گویی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عینه می دیدند و همین باعث شد که به پا خیزند و یک سره بانگ تکبیر بر هر چه ظلم و ستم گری است بزنند</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سیاسی امر به معروف و نهی از منکر عاشورا را نمی توان مربوط به زمانی خاص دانست، بلکه هم تأثیر زمانی کوتاه مدت و هم بلند مدت را داشته و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 w:name="__RefHeading___Toc624724_2616395394"/>
      <w:bookmarkStart w:id="65" w:name="_Toc25"/>
      <w:bookmarkEnd w:id="64"/>
      <w:r>
        <w:rPr/>
        <w:t>5</w:t>
      </w:r>
      <w:r>
        <w:rPr>
          <w:rtl w:val="true"/>
        </w:rPr>
        <w:t xml:space="preserve"> - </w:t>
      </w:r>
      <w:r>
        <w:rPr>
          <w:rtl w:val="true"/>
        </w:rPr>
        <w:t>کارکرد جامعه پذیری</w:t>
      </w:r>
      <w:bookmarkEnd w:id="65"/>
    </w:p>
    <w:p>
      <w:pPr>
        <w:pStyle w:val="BookText"/>
        <w:rPr/>
      </w:pPr>
      <w:r>
        <w:rPr>
          <w:rFonts w:ascii="IRNazanin" w:hAnsi="IRNazanin" w:eastAsia="IRNazanin"/>
          <w:color w:val="111111"/>
          <w:sz w:val="28"/>
          <w:sz w:val="28"/>
          <w:szCs w:val="28"/>
          <w:rtl w:val="true"/>
          <w:lang w:bidi="fa-IR"/>
        </w:rPr>
        <w:t>اندیشمندان، فرهنگ را این گونه تعریف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عناصر معنوی و مادی ای که در سازمان های اجتماعی جریان می یابند و از نسلی به نسل دیگر منتقل می شوند، میراث اجتماعی یا میراث فرهنگی نام دارد فرهنگ معنوی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دستاوردهای جامعه در تمام زمینه های علم، هنر، اخلاق و فلسفه و فرهنگ مادی به مجموعه وسایل تولیدی و دیگر ارزش های مادی گفته می شود که شامل ساختار اقتصادی یا زیر ساخت جامعه است</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در فرهنگ، محور و بنیاد دانسته می شود که سایر مؤلفه های فرهنگی حول آن تکوین 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اصولا مفهوم فرهنگ، ریشه ای مذهبی دارد و از واژه </w:t>
      </w:r>
      <w:r>
        <w:rPr>
          <w:rFonts w:eastAsia="Times New Roman" w:cs="Times New Roman" w:ascii="Times New Roman" w:hAnsi="Times New Roman"/>
          <w:color w:val="111111"/>
          <w:sz w:val="28"/>
          <w:szCs w:val="28"/>
          <w:lang w:val="en-US" w:bidi="en-US"/>
        </w:rPr>
        <w:t>Cutle</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اندیشمندان درباره فرهنگ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نه تنها به تصورات و رفتارهای فردی جهت می دهد، بلکه تعیین کننده رفتارهای جمعی است، یعنی فرهنگ، تمام زندگی بشر را دربرمی گیرد و روابط انسان ها را با یکدیگر و با محیط آنها تنظیم می کند</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 روش، مهم ترین کار ویژه ای که برای فرهنگ عنوان می کند، کار ویژه جامعه سازی یا به عبارت دیگر جامعه 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فرهنگ، به وجود آورنده جامعه است، زیرا تمام عوامل عینی و مادی پیوندهای اجتماعی به وسیله نظام فرهنگی در عبارات نمادین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تولید و باز تفسیر شده و معنا و انسجام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از طریق همین شبکه وارد جامعه می شود و با آن پیوند می خورد</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انتقال فرهنگی از نسلی به نسلی دیگر امکان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هر جامعه، الگوهای فرهنگی و ارزش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ضامن قدرت هنجاری الگوها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ویژه 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نظام فکری برای سامان دادن اصول و مبناهای اولیه خود به منظور قابل فهم نمودن آنها در تلاش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جامعه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 چه که باز ساز و کار صحیح یک فرهنگ برای جامعه به ارمغان می آید وفاق اجتماعی یا همبستگی اجتماعی است که از آن به میزان وحدت و انسجام در درون یک جامعه به هنگام رو به رو شدن با دشمنان خارجی یا مشکلات داخلی تعبیر می شود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شک فرهنگ شیعه با وجود منابع عظیم الشأن قرآن و سنت پیامبر و ائمه معصومین علیهم السلام و الگوهای فرهنگی مذهبی دارای چنان پتانسیل عظیمی است که کار ویژه انتقال فرهنگی را از نسلی به نسل دیگر امکان پذیر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و از منظر بحث حاضر، قیام عاشورا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فرد است که قوام بخش و انسجام دهنده فرهنگ شیعه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شصت و یک هجری در برابر ساختار سیاسی زمان خویش به یک نحوی به الگویی فرا زمانی مبدّل گشته است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جلوه گر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گیری صحیح از الگوهای فرهنگی در هر مکتب و نظام فکری از ظرافت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نمودن شرایط و زمینه ها در جهت بهره گیری از الگو نیز از عواملی است که درایت خاص خود را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و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سهولت این شرایط و زمینه ها را برای بهره گیری از الگوی قیام عاشورایی فراهم آورده است که در عین این سهولت، ممتنع نیز می باشد زیرا چه بسا به غلط از این الگو استفاده شود، چرا که از محرم و صفر نباید صرفاً به زمینه ای در</w:t>
      </w:r>
    </w:p>
    <w:p>
      <w:pPr>
        <w:pStyle w:val="BookText"/>
        <w:rPr/>
      </w:pPr>
      <w:r>
        <w:rPr>
          <w:rFonts w:ascii="IRNazanin" w:hAnsi="IRNazanin" w:eastAsia="IRNazanin"/>
          <w:color w:val="111111"/>
          <w:sz w:val="28"/>
          <w:sz w:val="28"/>
          <w:szCs w:val="28"/>
          <w:rtl w:val="true"/>
          <w:lang w:bidi="fa-IR"/>
        </w:rPr>
        <w:t>جهت تباکی و تکمیل مجالس و کمیت تباکی بهره برد، بلکه آن چه که مهم است در کنار این کمیّت ها،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به این معنا که از این مجالس در جهت بهره برداری در انتقال داده های مکتب و نظام شیعه به ویژه بعد سیاسی آن استفاده نمود،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عزا نه برای این است که گریه بکنند برای سید الشهداء و اجر ببرند، البته این هم هست، بلکه مهم آن جنبه سیاسی ای است که ائمه ما در صدر اسلام نقشه اش را کشیده اند که تا آخر باشد و آن، این اجتماع تحت یک بیرق، اجتماع تحت این است و هیچ چیز نمی تواند این کار را به مقداری که عزای حضرت سید الشهداء در او تاثیر دارد، تاثیر کند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جایی دیگر نیز با تأکید بر بعد سیاسی بودن قیام عاشورا و مجالس آن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انگیزه این گریه و این اجتماع در مجالس روضه را خیال نکنید که فقط این است که ما گریه کنیم بر سید الشهداء، نه سیدالشهداء احتیاج به این گریه ها دارد و نه این گریه ها خودش یک کاری از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 گریه و تباکی نیست، مسئله سیاسی است که ائمه ما با همان دید الهی که داشتند می خواستند این ملت ها را بسیج کنند و یک پارچه کنند از راه های مخلتف تا آسیب پذیر نباشند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جهت، امام مهم ترین هدف مجالس حسینی را دربرگیری محتوای سیاسی آن ها می داند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جنبه سیاسی این مجالس، بالاتر از همه جنبه های دیگری است که هست</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66" w:name="pg13422_159764"/>
    </w:p>
    <w:p>
      <w:pPr>
        <w:pStyle w:val="Heading2"/>
        <w:numPr>
          <w:ilvl w:val="1"/>
          <w:numId w:val="1"/>
        </w:numPr>
        <w:rPr/>
      </w:pPr>
      <w:bookmarkStart w:id="67" w:name="__RefHeading___Toc624726_2616395394"/>
      <w:bookmarkStart w:id="68" w:name="_Toc26"/>
      <w:bookmarkEnd w:id="66"/>
      <w:bookmarkEnd w:id="67"/>
      <w:r>
        <w:rPr>
          <w:rtl w:val="true"/>
        </w:rPr>
        <w:t xml:space="preserve">امام حسین </w:t>
      </w:r>
      <w:r>
        <w:rPr>
          <w:rtl w:val="true"/>
        </w:rPr>
        <w:t>(</w:t>
      </w:r>
      <w:r>
        <w:rPr>
          <w:rtl w:val="true"/>
        </w:rPr>
        <w:t>علیه السلام</w:t>
      </w:r>
      <w:r>
        <w:rPr>
          <w:rtl w:val="true"/>
        </w:rPr>
        <w:t xml:space="preserve">) </w:t>
      </w:r>
      <w:r>
        <w:rPr>
          <w:rtl w:val="true"/>
        </w:rPr>
        <w:t>و قیام برای تشکیل حکومت اسلامی</w:t>
      </w:r>
      <w:bookmarkEnd w:id="68"/>
    </w:p>
    <w:p>
      <w:pPr>
        <w:pStyle w:val="Heading3"/>
        <w:numPr>
          <w:ilvl w:val="2"/>
          <w:numId w:val="1"/>
        </w:numPr>
        <w:rPr/>
      </w:pPr>
      <w:bookmarkStart w:id="69" w:name="__RefHeading___Toc624728_2616395394"/>
      <w:bookmarkStart w:id="70" w:name="_Toc27"/>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برای تشکیل حکومت اسلامی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اصغر رجاء</w:t>
      </w:r>
      <w:bookmarkStart w:id="71" w:name="pg13422_159766"/>
    </w:p>
    <w:p>
      <w:pPr>
        <w:pStyle w:val="Heading3"/>
        <w:numPr>
          <w:ilvl w:val="2"/>
          <w:numId w:val="1"/>
        </w:numPr>
        <w:rPr/>
      </w:pPr>
      <w:bookmarkStart w:id="72" w:name="__RefHeading___Toc624730_2616395394"/>
      <w:bookmarkStart w:id="73" w:name="_Toc28"/>
      <w:bookmarkEnd w:id="71"/>
      <w:bookmarkEnd w:id="72"/>
      <w:r>
        <w:rPr>
          <w:rtl w:val="true"/>
        </w:rPr>
        <w:t>مقدمه</w:t>
      </w:r>
      <w:bookmarkEnd w:id="73"/>
    </w:p>
    <w:p>
      <w:pPr>
        <w:pStyle w:val="BookText"/>
        <w:rPr/>
      </w:pPr>
      <w:r>
        <w:rPr>
          <w:rFonts w:ascii="IRNazanin" w:hAnsi="IRNazanin" w:eastAsia="IRNazanin"/>
          <w:color w:val="111111"/>
          <w:sz w:val="28"/>
          <w:sz w:val="28"/>
          <w:szCs w:val="28"/>
          <w:rtl w:val="true"/>
          <w:lang w:bidi="fa-IR"/>
        </w:rPr>
        <w:t>تشکیل حکومت اسلامی پس از فوت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مشکلات عدیده ای رو به رو شد و ماجرای سقیفه و غصب خلافت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کوتاهی این وظیفه خطیر را بر دوش کشید، اما از طرف معاویه بن ابی سفیان با مخالفت و اخلال و برپایی جنگ و حملات کور تروریستی روبه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نیز با 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حکومتِ نمونه اسلامی آن حضرت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توطئه های معاویه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درازمدت داخلی سپاه امام را خسته کرده بود و امام در سال چهل و یک هجری قمری با پذیرش صلح، حکومت را به معاویه واگذار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شرایط زمانی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حکومت اسلامی اهمیت به سزایی دارد</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نظر به شهادت مظلومانه آن حضرت، اسارت خاندان و کمی یاران او این اقدام، بسیار بی محاسبه به نظر می آید و یا اصلا چنین هدفی در قیام او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حضرت صرفاً برای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تأثیرات جداگانه ای به نفع اسلام در برداشته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اقدام حضرت کاملا اختصاصی در نظر گرفته شده، تکرار و الگوگیری از آن محال پنداشته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 بعد نهضت حسینی قیام برای تشکیل حکومت اسلامی بود و در صورت تحقق، می توانست مسیر تاریخ اسلام را دگرگون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عواملی که باعث عدم توفیق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نیز باید جهت عبرت شناخته شوند، با این حال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اجتماعی و دارای ابعاد مختلف و نتایج و آثار پربرکتی برای اسلام بوده در آینده هم خواهد بود</w:t>
      </w:r>
      <w:r>
        <w:rPr>
          <w:rFonts w:eastAsia="IRNazanin" w:cs="IRNazanin"/>
          <w:color w:val="111111"/>
          <w:sz w:val="28"/>
          <w:szCs w:val="28"/>
          <w:rtl w:val="true"/>
          <w:lang w:bidi="fa-IR"/>
        </w:rPr>
        <w:t>.</w:t>
      </w:r>
    </w:p>
    <w:p>
      <w:pPr>
        <w:pStyle w:val="Heading3"/>
        <w:numPr>
          <w:ilvl w:val="2"/>
          <w:numId w:val="1"/>
        </w:numPr>
        <w:rPr/>
      </w:pPr>
      <w:bookmarkStart w:id="74" w:name="__RefHeading___Toc624732_2616395394"/>
      <w:bookmarkStart w:id="75" w:name="_Toc29"/>
      <w:bookmarkEnd w:id="74"/>
      <w:r>
        <w:rPr>
          <w:rtl w:val="true"/>
        </w:rPr>
        <w:t>علل عدم قیام امام حسین</w:t>
      </w:r>
      <w:r>
        <w:rPr>
          <w:rtl w:val="true"/>
        </w:rPr>
        <w:t>(</w:t>
      </w:r>
      <w:r>
        <w:rPr>
          <w:rtl w:val="true"/>
        </w:rPr>
        <w:t>علیه السلام</w:t>
      </w:r>
      <w:r>
        <w:rPr>
          <w:rtl w:val="true"/>
        </w:rPr>
        <w:t xml:space="preserve">) </w:t>
      </w:r>
      <w:r>
        <w:rPr>
          <w:rtl w:val="true"/>
        </w:rPr>
        <w:t>در زمان معاویه</w:t>
      </w:r>
      <w:bookmarkEnd w:id="75"/>
    </w:p>
    <w:p>
      <w:pPr>
        <w:pStyle w:val="BookText"/>
        <w:rPr/>
      </w:pPr>
      <w:r>
        <w:rPr>
          <w:rFonts w:ascii="IRNazanin" w:hAnsi="IRNazanin" w:eastAsia="IRNazanin"/>
          <w:color w:val="111111"/>
          <w:sz w:val="28"/>
          <w:sz w:val="28"/>
          <w:szCs w:val="28"/>
          <w:rtl w:val="true"/>
          <w:lang w:bidi="fa-IR"/>
        </w:rPr>
        <w:t>دهه آخر عمر معاویة بن ابی سفیان مصادف با آغاز امامت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دهه، سیاست های شومی که معاویه در جهت استحاله و انحراف جامعه اسلامی و شیعه زدایی به کار گرفت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هر گونه اعتراض و جنبش مخالف از طریق فشار سیاسی و اقتصادی، کشتار، شکنجه، حبس و تحمیل فقر و گرسنگی نسبت به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احیای تبعیض های نژادی و رقابت های قبیله ای در میان قبایل و تضعیف آنها و برطرف کردن خطرشان از حکومت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 حدیث، تفسیر و تأویل آیات قرآن به نفع خود، تخدیر افکار عمومی، مشروعیت و مقبولیت دادن به حکومت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ترویج فرقه های باطل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جبریه و مرجئه که از نظر عقیدتی با سیاست معاویه هم سو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جذب و به کارگیری افراد مکار و غداری چون مغیره بن شعبه والی کوفه، زیاد بن ابیه والی بصره و کوفه، عمرو بن عاص والی مصر، مروان بن حکم و سعید بن عاص و ولید کارگزاران اموی در حجاز که معاویه را در ایجاد خفقان یاری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زیاد بن ابیه در هنگام ولایت بر کوفه و بصره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تطهیر عثمان و مخدوش کردن چهره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حیله های سیاسی</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مطابق وظیفه امر به معروف و نهی از منکر در برابر اعمال معاویه احساس مسئولیت شدیدی نسبت به حفظ شریعت جدش از انحراف و استحاله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شکل های مختلفی عکس العمل نشان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اموالی را که از یمن به شام می بردند ضبط نمودند</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دیگر نسبت به قتل حجربن عدی و یارانش در سفر معاویه برای حج، او را نکوهش کرد</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صحابه و تابعین ایراد فرمود</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عوامل ذیل امام را از قیام علیه معاویه برای تشکیل حکومت اسلامی باز می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پایبندی به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قرارداد صلحی که از طرف معاویه از همان ابتدا در گفتار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 در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شده بود، به طور یک جانبه پایبند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دلایلی که باعث صلح برادرش با معاویه و حفظ شیعیان شده بود و نیز جو خفقان و کشتار عمال معاویه باعث اظهار پایبندی امام به صلح نامه برادرش می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دشمن نمی توانست علیه امام این موضع را بگیرد که آنچه برادرش در طول نه سال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بود، زیر پا 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معاویه در نظر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زنده بودن نام و یاد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رنج بود</w:t>
      </w:r>
      <w:r>
        <w:rPr>
          <w:rFonts w:eastAsia="IRNazanin" w:cs="IRNazanin"/>
          <w:color w:val="111111"/>
          <w:sz w:val="28"/>
          <w:szCs w:val="28"/>
          <w:rtl w:val="true"/>
          <w:lang w:bidi="fa-IR"/>
        </w:rPr>
        <w:t xml:space="preserve">(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جامعه آن روز او را صحابی پیامبر، کاتب وحی، خال المؤمنین</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منتقم خون عثمان، دارای سن و تجربه بیشتر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معاویه ظاهر ساز و از زمان عمر دارای منصب بود</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مشروعیت حکومت داشت</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ترور، قبل از قیام به وسیله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دسیسه مسموم و شهید کرد</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اجتماعی نامناسب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خیانت و ترک نصرت و تسلیم آنها در برابر فشارها و اغواگری های معاویه و عدم ثمردهی جانبازی در بیدار کردن روح سلحشوری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لوث شدن قیام یا کاهش اثرات آن به دلیل قوت دستگاه تبلیغاتی 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به دنبال فرصت مناسب تر تا با آگاهی از خصوصیات و شخصیت یزید</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حساسیت جامعه نسبت به او قیام خود را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مادری کلبی به نام میسون متولد شد</w:t>
      </w:r>
      <w:r>
        <w:rPr>
          <w:rFonts w:eastAsia="IRNazanin" w:cs="IRNazanin"/>
          <w:color w:val="111111"/>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ها بیابانگرد و دارای روحیه خشونت و بداوت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حمایت مادرش در صحرا رشد نمود، مادرش نتوانست زندگی در دمشق را تحمل نماید، لذا به صحرا بازگشت</w:t>
      </w:r>
      <w:r>
        <w:rPr>
          <w:rFonts w:eastAsia="IRNazanin" w:cs="IRNazanin"/>
          <w:color w:val="111111"/>
          <w:sz w:val="28"/>
          <w:szCs w:val="28"/>
          <w:rtl w:val="true"/>
          <w:lang w:bidi="fa-IR"/>
        </w:rPr>
        <w:t xml:space="preserve">.(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اوج رفاه، در جوانی به شعر و لهو و لعب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داشتن مربی، شاعر، درباریان و مشاور مسیحی و هم چنین سابقه قبیله ای مادر، گرایش به مسیحیت داشت</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اعتراض به نوشیدن شراب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دین احمد حرام است، من بر دین مسیح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معاویه او را برای جانشینی خود آماده می کرد و مسئولیت هایی به 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به مکه که از طرف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تعارف کرد و در مقابل اعتراض حضرت در ضمن شعری، تعجب خود را ابراز کرد</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این موارد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اولین نامه نگاری کوفیان و دعوت از او در سال چهل ونه یا سال پنجاه هجری قمری به صلح برادرش اظهار پایبندی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 بن هبیره بین ابی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کوفه دعوت نمود</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کوفیان پس از این تا سال شصت و یک هجری قمری متوقف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محبوبیت امام هم رفته رفته در جامعه رو به افزایش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در پی شهادت حجربن عدی و یارانش توسط معاویه</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مرج عذرا حکومت اموی از وجود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احساس خطر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معاویه نامه ای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او را از فتنه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جواب، نامه ای کوبنده برای او فرستاد و جنایات او را در حق شیعیان یک یک برشمرد</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طرفی مسئله بیعت</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یزید و جانشینی او در برنامه کاری معاویه قرار داشت و امام مخالف جدی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دیگری هم از صحابه با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گامی در جهت تبدیل خلافت به پادشاهی تلقی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معاویه دوبار به مکه سفر کرد و در سفر دوم در حالی که دستور داده بود مردان مسلح با شمشیر بر بالای سر مخالفان بایستند، خود بر منبر رفت و اعلام کرد آنان بیعت کرده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این بیعت را پس از اتمام جلسه و بیعت عمومی انکار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حجاز به عنوان کانون خطر برای معاویه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سعی داشتند خود و یارانش بهانه ای، به دست معاویه ندهند و در عین حال در جامعه حالت</w:t>
      </w:r>
    </w:p>
    <w:p>
      <w:pPr>
        <w:pStyle w:val="BookText"/>
        <w:rPr/>
      </w:pPr>
      <w:r>
        <w:rPr>
          <w:rFonts w:ascii="IRNazanin" w:hAnsi="IRNazanin" w:eastAsia="IRNazanin"/>
          <w:color w:val="111111"/>
          <w:sz w:val="28"/>
          <w:sz w:val="28"/>
          <w:szCs w:val="28"/>
          <w:rtl w:val="true"/>
          <w:lang w:bidi="fa-IR"/>
        </w:rPr>
        <w:t>آمادگی و انتظار به وجود آورند تا کار را پس از معاویه از سرگیرند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برای پس از خود در مورد مخالفان، توصیه هایی به یزید کرده بود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پس از دیرزمانی که جامعه اسلامی در برابر هیبت حکومت اموی قد خم کرده تسلیم شده بود، با مرگ معاویه به جنبش درآمد و موانع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نقش تاریخی و رسالت خود را در مبارزه با ستم، نجات امت از دست دشمنان سرسخت و دمیدن روح سلحشوری در مردم ایفا نمودند و برای هر قیامی بر ضد ستم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نمونه عالی ای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پانزدهم رجب سال شصت هجری قمری هلاک شد</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یزید از ولید بن عتبة بن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خود در مدینه</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عبدالله بن عمر و عبدالرحمن بن ابی بکر و عبدالله بن زبیر بیعت بگیرد</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عبدالله بن زبیر از بیعت خودداری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 شعبان همان سال، امام برای تبلیغ اهداف قیام خود از مدینه وارد شهر أمن مکه شدند</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هشتم ذی الحجه در آنجا بودند</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هم فعالیت هایی داشت، ولی با ورود امام به مکه تلاش های او در جهت به دست گیری قدرت در حجاز تحت الشعاع شخصیت امام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از دهم رمضان نامه نگاری سران شیعه پس از وقفه ای طولانی از کوفه به مکه آغاز شد</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شدت گرفت</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نیز مسلم بن عقیل را به کوفه فرستاد تا آنچه آنان نوشته بودند از نزدیک بررسی کرده و نتیجه را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امام نامه ای به اشراف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مسمع بکری، اخنف بن قیس، منذر بن جارود، مسعود بن عمرو، قیس بن هیثم و عمرو بن عبیدالله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امام ضمن بیان حقانیت خود، آنان را به کتاب خدا و سنت رسول الله فرا خواندند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عقیل در پنجم شوال سال شصت هجری قمری به کوفه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مبنی بر بیعت بیست هزار نفر از او در مکه قبل از حرکت به دست امام رسیده بود</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دریافت اطلاعات روشنی از اوضاع کوفه با در نظر داشتن خطر جانی، همراه خاندان و عشیره خود و عده ای از شیعیان به طرف آن شهر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بردن خاندان با توجه به حضور ابن زبیر در مکه و اوضاع متغیر حجاز بسیار ضروری بود</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افراد سرشناس زیادی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و برادر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حرکت بازمی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هر یک از آنان به نحوی جواب می دادند، زیرا سران شیعه که به امام نامه نوشته بودند از اوضاع سیاسی کوفه شناخت بیشتری داشتند و از نزدیک شاهد امور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 مشاهدات آنها را در نامه خود به امام از</w:t>
      </w:r>
      <w:bookmarkStart w:id="76" w:name="pg13422_159770"/>
    </w:p>
    <w:p>
      <w:pPr>
        <w:pStyle w:val="BookText"/>
        <w:rPr/>
      </w:pPr>
      <w:bookmarkEnd w:id="76"/>
      <w:r>
        <w:rPr>
          <w:rFonts w:ascii="IRNazanin" w:hAnsi="IRNazanin" w:eastAsia="IRNazanin"/>
          <w:color w:val="111111"/>
          <w:sz w:val="28"/>
          <w:sz w:val="28"/>
          <w:szCs w:val="28"/>
          <w:rtl w:val="true"/>
          <w:lang w:bidi="fa-IR"/>
        </w:rPr>
        <w:t>کوفه تأیید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عبدالله بن عباس و محمد حنفیه سال ها بود که از مکه و مدینه خارج نشده بودند</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مکه احتمال ترور امام می رفت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راه کربلا به صفاح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اعجل لا خذت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اباهرّه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اباهره ان بنی امیه اخذوا مالی فصبرت، و شتموا عرضی فصبرت، و طلبوا دمی فهربت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اهمیت شهر کوفه در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تشکیل حکومت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بررسی زمینه های تغییر حکومت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استراتژیک این شهر بیان می گردد</w:t>
      </w:r>
      <w:r>
        <w:rPr>
          <w:rFonts w:eastAsia="IRNazanin" w:cs="IRNazanin"/>
          <w:color w:val="111111"/>
          <w:sz w:val="28"/>
          <w:szCs w:val="28"/>
          <w:rtl w:val="true"/>
          <w:lang w:bidi="fa-IR"/>
        </w:rPr>
        <w:t>:</w:t>
      </w:r>
    </w:p>
    <w:p>
      <w:pPr>
        <w:pStyle w:val="Heading3"/>
        <w:numPr>
          <w:ilvl w:val="2"/>
          <w:numId w:val="1"/>
        </w:numPr>
        <w:rPr/>
      </w:pPr>
      <w:bookmarkStart w:id="77" w:name="__RefHeading___Toc624734_2616395394"/>
      <w:bookmarkStart w:id="78" w:name="_Toc30"/>
      <w:bookmarkEnd w:id="77"/>
      <w:r>
        <w:rPr>
          <w:rtl w:val="true"/>
        </w:rPr>
        <w:t>موقعیت استراتژیک کوفه</w:t>
      </w:r>
      <w:bookmarkEnd w:id="78"/>
    </w:p>
    <w:p>
      <w:pPr>
        <w:pStyle w:val="BookText"/>
        <w:rPr/>
      </w:pPr>
      <w:r>
        <w:rPr>
          <w:rFonts w:ascii="IRNazanin" w:hAnsi="IRNazanin" w:eastAsia="IRNazanin"/>
          <w:color w:val="111111"/>
          <w:sz w:val="28"/>
          <w:sz w:val="28"/>
          <w:szCs w:val="28"/>
          <w:rtl w:val="true"/>
          <w:lang w:bidi="fa-IR"/>
        </w:rPr>
        <w:t>شهر کوفه در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حکومت اسلامی بود و اهمیت زیادی از این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مرکز کشور اسلامی به پایگاه سنتی شیعیان تبدیل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های علویان علیه حکومت اموی و عباسی به لحاظ تأمین امکانات نظامی اهمیت ویژه 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کوفه در سال هفدهم هجری قمری به دستور عُمر به دست سعد بن ابی وقاص تأسیس شد</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قبل از آن شهر بصره بنا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پایگاه سنتی طرفداران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شهر در کنار دو شهر قدیمی تر، ابتدا به عنوان پادگان نظامی ساخته شده بودند و سپس با مهاجرت جنگ جویان عرب مسلمان رفته رفته به صورت شهری نظامی و مستحکم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هم به دلیل آب و هوای خوش و هم داشتن مراتع برای چرانیدن شتر، پذیرای مهاجران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شروع لشکرکشی های مسلمانان در قرن اول هجری به ایران و سِند، دو شهر کوفه و بصره بودند و خراج آن مناطق نیز به این دو شهر سرازیر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مقاطعی که این دو شهر تحت حاکمیت یک نفر قرار می گرفت، منابع مالی هنگفتی در اختیارش بود که در مسائل سیاسی نقش مهمی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خراج، مالیاتی بود که به جای تقسیم زمین های فتح شده بین جنگ جویان مسلمان، بر آن زمین ها بسته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جزیه از غیر مسلمانان در قبال تأمین امنیت آنها، غنایم جنگی شامل اموال مخصوص پادشاهان و امرای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گمرکات نیز از منابع مالی حکومت اسلامی به شمار می آمدند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 عمده مردم از راه گرفتن عطا و رزق بود و مردم وابستگی شدیدی بدان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مقدار پرداخت نقدی از سوی حکومت کوفه بود که طی چند مرتبه در سال به سپاهیان پرداخت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کمک های جنسی و خوراکی بود که هر ماه به صورت بلاعوض به آنان تحویل می گردید تا از اشتغال سربازان جلوگیری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یک ارتش همیشه آماده برای جنگ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پرداخت عطا، حربه کارآمدی در دست حکومت بود و اشراف کوفه که مسئول تحویل آن از حکومت و پرداخت به مردم بودند، از این جهت قدرت و نفوذ بسیاری در شهر داشتند</w:t>
      </w:r>
      <w:r>
        <w:rPr>
          <w:rFonts w:eastAsia="IRNazanin" w:cs="IRNazanin"/>
          <w:color w:val="111111"/>
          <w:sz w:val="28"/>
          <w:szCs w:val="28"/>
          <w:rtl w:val="true"/>
          <w:lang w:bidi="fa-IR"/>
        </w:rPr>
        <w:t>.</w:t>
      </w:r>
      <w:bookmarkStart w:id="79" w:name="pg13422_159771"/>
    </w:p>
    <w:p>
      <w:pPr>
        <w:pStyle w:val="BookText"/>
        <w:rPr/>
      </w:pPr>
      <w:bookmarkEnd w:id="79"/>
      <w:r>
        <w:rPr>
          <w:rFonts w:ascii="IRNazanin" w:hAnsi="IRNazanin" w:eastAsia="IRNazanin"/>
          <w:color w:val="111111"/>
          <w:sz w:val="28"/>
          <w:sz w:val="28"/>
          <w:szCs w:val="28"/>
          <w:rtl w:val="true"/>
          <w:lang w:bidi="fa-IR"/>
        </w:rPr>
        <w:t>عبیدالله بن زیاد توسط همین اشراف توانست با تهدید به قطع عطا، مردم را از اطراف مسلم بن عقیل دور کند و با افزایش عطا لشکر عظیمی از کوفیان برای جنگ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فراهم آورد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624736_2616395394"/>
      <w:bookmarkStart w:id="81" w:name="_Toc31"/>
      <w:bookmarkEnd w:id="80"/>
      <w:r>
        <w:rPr>
          <w:rtl w:val="true"/>
        </w:rPr>
        <w:t xml:space="preserve">ترکیب عقیدتی </w:t>
      </w:r>
      <w:r>
        <w:rPr>
          <w:rtl w:val="true"/>
        </w:rPr>
        <w:t xml:space="preserve">- </w:t>
      </w:r>
      <w:r>
        <w:rPr>
          <w:rtl w:val="true"/>
        </w:rPr>
        <w:t>سیاسی مردم کوفه</w:t>
      </w:r>
      <w:bookmarkEnd w:id="81"/>
    </w:p>
    <w:p>
      <w:pPr>
        <w:pStyle w:val="BookText"/>
        <w:rPr/>
      </w:pPr>
      <w:r>
        <w:rPr>
          <w:rFonts w:ascii="IRNazanin" w:hAnsi="IRNazanin" w:eastAsia="IRNazanin"/>
          <w:color w:val="111111"/>
          <w:sz w:val="28"/>
          <w:sz w:val="28"/>
          <w:szCs w:val="28"/>
          <w:rtl w:val="true"/>
          <w:lang w:bidi="fa-IR"/>
        </w:rPr>
        <w:t>مردم کوفه از دو گروه مسلمان و غیر مسلمان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مسلمین متشکل از عرب مسیحی از بنی تغلب، مسیحیان نجران و نبطی، مجوسیان ایرانی و یهودیان رانده شده از شبه جزیره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درصد کمی از جمعیت کوفه را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مسلمانان شامل گرایش های بی طرف، هواداران بنی امیه، خوارج، پیروان قراء و صحابه و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مردم کوفه از گروه بی طرف بودند که زیربنای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محکمی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قراء و صد و هفتاد و هشت</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صحابی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بود که هریک خود را مجتهد و صاحب رأی می دیدند و در مقابل حکومت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بی طرفی مردم نقش عمده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مردم از قبایل صحراگردی بودند که سابقه شهرنشینی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خاص آنها نظم ناپذیری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مردم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ها سابقه شهر نشینی داشتند و معاویه از نظم پذیری آنها کمال استفاده را می کرد </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بی طرف در جریانات سیاسی هم چون موجی به دنبال طرف برتر می رفتند، نه از امیر راضی بودند و نه امیر از آنان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بروز ناآرامی ها و جابجایی قدرت به منافع مادی خود می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معاویه هلاک شد و آنان جوانی و بی تجربگی یزید را دیدند، به صف یاران مسلم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والی نرم خوی کوفه، نعمان بن بشیر را که سنین پیری را می گذراند، قادر یا مقابله با قیامی جدی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افراد بودند که فرزدق در وصفشان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هایشان با تو و شمشیرهایشان علیه توست</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اوضاعی که کنترل از دست نعمان بن بشیر خارج شده بود، تعدادی از اشراف کوفه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سعدبن ابی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بنیانگذار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مسلم و عماره بن ولید بن عقبه به یزید نامه نوشتند تا اگر کوفه را می خواهد، فرد قدرت مندی بر آن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خبر آمدن مسلم به کوفه را نیز دادند</w:t>
      </w:r>
      <w:r>
        <w:rPr>
          <w:rFonts w:eastAsia="IRNazanin" w:cs="IRNazanin"/>
          <w:color w:val="111111"/>
          <w:sz w:val="28"/>
          <w:szCs w:val="28"/>
          <w:rtl w:val="true"/>
          <w:lang w:bidi="fa-IR"/>
        </w:rPr>
        <w:t xml:space="preserve">.(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به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عبیدالله بن زیاد را با حفظ سمت ولایت بصره، به ولایت کوفه برگزید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آمدن ابن زیاد به کوفه، افراد بی طرف جذب وعده و وعیدهای او شدند و مسلم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کوفه که در طول بیست سال حکومت امویان دارای نفوذ بسیاری در میان گروه بی طرف ها بودند، از وابستگان حزب اموی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ابن زیاد را یاری می دادند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عده ای از آنان در جریان نامه نگاری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ریاست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برقراری حکومتی از جانب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ترین نامه ها را نوشته بودند</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عبیدالله بن زیاد کنترل کوفه را به دست گرفت، آنها هم در موقعیت های حساس سپاه اعزامی او به فرماندهی عمر سعد به کربلا قرار گرفتند</w:t>
      </w:r>
      <w:r>
        <w:rPr>
          <w:rFonts w:eastAsia="IRNazanin" w:cs="IRNazanin"/>
          <w:color w:val="111111"/>
          <w:sz w:val="28"/>
          <w:szCs w:val="28"/>
          <w:rtl w:val="true"/>
          <w:lang w:bidi="fa-IR"/>
        </w:rPr>
        <w:t>.</w:t>
      </w:r>
      <w:bookmarkStart w:id="82" w:name="pg13422_159772"/>
    </w:p>
    <w:p>
      <w:pPr>
        <w:pStyle w:val="BookText"/>
        <w:rPr/>
      </w:pPr>
      <w:bookmarkEnd w:id="82"/>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در مقابل لشکر کوفه خطاب به همین عده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شیث بن ربیع و ای حجار بن ابجر و ای قیس بن اشعث و ای یزید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شماها نبودید که به من نامه نوشتید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رسیده و وقت چیدن فرا رسیده و خرماها سرسبز گشته و زمین از گیاه پر است و سپاهی آماده در انتظار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نامه نگاری این عده از اشراف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در سطح آنان، احتمال موفقیت قیام امام برای تشکیل حکومت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مردم عادی نیز در هنگام ورود عبیدالله بن زیاد به کوفه، او را نشناخته به گمان امام بر او سلام می کردند و خیر مقدم می گفتند</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گروه های دیگر اعتقادی در کوفه، خوارج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عمل خشن و دارای انگیزه های قویّ دینی بودند</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عمیقی نداشتند، مکتب عمر را پذیرفته و خشونت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روایات عمر دلیل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مردمی هم نداشتند و مخالف حکومت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شیعه هم دشمنی سرسختانه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و کوفه طی چند مرحله قیام تا واقعه کربلا در سال شصت و یک هجری قمری سرکوب شده بودند</w:t>
      </w:r>
      <w:r>
        <w:rPr>
          <w:rFonts w:eastAsia="IRNazanin" w:cs="IRNazanin"/>
          <w:color w:val="111111"/>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واقعه نقش چندانی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قراء و صحابه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گروه دیگری در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 علی،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مجتهد و راوی قبول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آنها عبدالله بن مسعود و عمر را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اقلیتی از شیعیان در کوفه بودند که عمیقاً به خاندان اهل بیت عشق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میان آنان رؤسای شیعه به حساب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دهم رمضان سال شصت هجری قمری نامه های دعوت همین رؤسای شیعه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وقفه ای ده ساله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برخی از آنان چون سلیمان بن صرد خزاعی، مسیب بن نجبه فزاری، مسلم بن عوسجه، حبیب بن مظاهر اسدی، ابوثمامه صائدی</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دست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زمان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همراه او بودند و پس از مرگ معاویه با آگاهی کامل از اوضاع کوفه امام را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شیعیان نیز با وجود علاقه وافر به اهل بیت، با توجه به سیاست های شیعه زدایی معاویه و کشتارهای شیعیان توسط زیاد ابن ابیه در جریان قیام حجر به سال پنجاه ویک هجری قمری تا احتمال پیروزی قطعی نمی دادند، در قیام ها همراهی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به محض احتمال شکست مسلم در کوفه از اطراف او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بعدها به علت تسلط مختار بر خزانه کوفه به قیام او پیوستند</w:t>
      </w:r>
      <w:r>
        <w:rPr>
          <w:rFonts w:eastAsia="IRNazanin" w:cs="IRNazanin"/>
          <w:color w:val="111111"/>
          <w:sz w:val="28"/>
          <w:szCs w:val="28"/>
          <w:rtl w:val="true"/>
          <w:lang w:bidi="fa-IR"/>
        </w:rPr>
        <w:t>.</w:t>
      </w:r>
    </w:p>
    <w:p>
      <w:pPr>
        <w:pStyle w:val="Heading3"/>
        <w:numPr>
          <w:ilvl w:val="2"/>
          <w:numId w:val="1"/>
        </w:numPr>
        <w:rPr/>
      </w:pPr>
      <w:bookmarkStart w:id="83" w:name="__RefHeading___Toc624738_2616395394"/>
      <w:bookmarkStart w:id="84" w:name="_Toc32"/>
      <w:bookmarkEnd w:id="83"/>
      <w:r>
        <w:rPr>
          <w:rtl w:val="true"/>
        </w:rPr>
        <w:t>زمینه های تغییر حکومت در کوفه</w:t>
      </w:r>
      <w:bookmarkEnd w:id="84"/>
    </w:p>
    <w:p>
      <w:pPr>
        <w:pStyle w:val="Heading4"/>
        <w:numPr>
          <w:ilvl w:val="3"/>
          <w:numId w:val="1"/>
        </w:numPr>
        <w:rPr/>
      </w:pPr>
      <w:bookmarkStart w:id="85" w:name="__RefHeading___Toc624740_2616395394"/>
      <w:bookmarkStart w:id="86" w:name="_Toc33"/>
      <w:bookmarkEnd w:id="85"/>
      <w:r>
        <w:rPr>
          <w:rtl w:val="true"/>
        </w:rPr>
        <w:t>جوّ سیاسی کوفه</w:t>
      </w:r>
      <w:bookmarkEnd w:id="8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کوفه جوّی پدید آمده بود که همه گروه ها با شور و شوق به امام نامه می نوشتند و فرستادگان آنها در مکه به حضور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رسیدند، در حالی که دیگر مناطق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یمن ، مصر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w:t>
      </w:r>
      <w:bookmarkStart w:id="87" w:name="pg13422_159773"/>
    </w:p>
    <w:p>
      <w:pPr>
        <w:pStyle w:val="BookText"/>
        <w:rPr/>
      </w:pPr>
      <w:bookmarkEnd w:id="87"/>
      <w:r>
        <w:rPr>
          <w:rFonts w:ascii="IRNazanin" w:hAnsi="IRNazanin" w:eastAsia="IRNazanin"/>
          <w:color w:val="111111"/>
          <w:sz w:val="28"/>
          <w:sz w:val="28"/>
          <w:szCs w:val="28"/>
          <w:rtl w:val="true"/>
          <w:lang w:bidi="fa-IR"/>
        </w:rPr>
        <w:t>بودند، در اثر همین جوّ بود که حتی عده ای از اشراف هوادار امویان نیز برای عقب نماندن از قافله و به امید رسیدن به مقام و موقعیت، به امام نامه دعوت نوشته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شخصیت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مردم کوفه او جوانی تازه کار بود و ضعف مدیریتی، سیاسی و اجتماعی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شخصیت نعمان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وقت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پدر نعمان، در جریان سقیفه در مخالفت</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سعد بن عباده که او هم انصاری و خزرجی بود، با ابوبکر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در امر بیعت با اسیدبن حضیر اوسی در رقابت هم بود</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و مسلمة بن نحله هم تنها انصاریانی بودند که عثمانی و همراه معاویه شدند و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گرفتند</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خود را منتقم خون عثمان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در این زمان که مسلم در کوفه و امام در راه آن بود، سنین پیری را می گذراند و قدرت جمع آوری سپاه و مقابله با مسلم را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گذشت زمان نسلی به وجود آمده بود که دوران ظلم معاویه را تجربه کرده و افرادی مانند سلیمان بن صرد، رفاعة بن شداد و مسیب بن نجبه در میان آنها حکومت عدل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خواستند از خلاء قدرت سیاسی استفاده کرده و قبل از تثبیت قدرت یزید حکومتی نظیر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هم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شام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در زمان درگیری های روم و ایران، در شام حکومت عربی غسانیان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جَفْنه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نشانده روم و در عراق نزدیک کوفه، حکومت عربی حمیریان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نشانده ایران، در رقابت و ستیزه بودند</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کوفه در زمان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رسمی و مهم ترین شهر مملکت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فتوحات لشکر اسلام پیش از زمان حضرت، از کوفه هدایت می گردید و کوفه مظهر قدرت و عزت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در همین زمان ها، مرکز حکومت معاویه در شام، غیر رسمی و او و اطرافیانش از نظر کوفیان مشتی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رفتند که در فتح مکه تسلیم پیامبر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پایتختی کوفه علاوه بر اهمیت سیاسی، فواید اجتماعی و اقتصادی ای نیز برای اهالی آن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تسلط معاویه بر مقدرات مملکت اسلامی و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به سبب خشم و نفرت از کوفه، پایتخت را به شام منتقل کرد و مدت بیست سال مردم کوفه از آن فواید محروم و شهر نیز به صورت عادی درآمد از این رو با مرگ معاویه، مردم کوفه به یاد دوران خوش پایتختی انگیزه فراوانی داشتند تا مجد و عظمت از دست رفته را که در آن زمان قدر ندانسته بودند،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اعلام شده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به برادرش محمد حنفیه عبارت اند از</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امت جدش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سیره پیامبر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نیز با تشکیل حکومت اسلامی قابل تحقق و سازگارند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 w:name="__RefHeading___Toc624742_2616395394"/>
      <w:bookmarkStart w:id="89" w:name="_Toc34"/>
      <w:bookmarkEnd w:id="88"/>
      <w:r>
        <w:rPr>
          <w:rtl w:val="true"/>
        </w:rPr>
        <w:t xml:space="preserve">علل عدم موفقیت سیاسی </w:t>
      </w:r>
      <w:r>
        <w:rPr>
          <w:rtl w:val="true"/>
        </w:rPr>
        <w:t xml:space="preserve">- </w:t>
      </w:r>
      <w:r>
        <w:rPr>
          <w:rtl w:val="true"/>
        </w:rPr>
        <w:t>نظامی امام</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 ترین علت، ورود عبیدالله بن زیاد به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در بصره بود، توسط منذر بن الجارود</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فرستادن نامه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بصره آگاه شد و پیک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هوادار حکومت اموی در کوفه قبلا یزید را از آمدن مسلم به کوفه خبردار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نامه امارت کوفه از طرف یزید، ابن زیاد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به گمان ورود امام به او خیرمقدم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هیچ مقاومتی وارد قصر شد و کنترل اوضاع را در دست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با شنیدن خبر ورود ابن زیاد به کوفه، خانه مختار را ترک کرده وارد خانه هانی بن عروه</w:t>
      </w:r>
      <w:r>
        <w:rPr>
          <w:rFonts w:eastAsia="IRNazanin" w:cs="IRNazanin"/>
          <w:color w:val="111111"/>
          <w:sz w:val="28"/>
          <w:szCs w:val="28"/>
          <w:rtl w:val="true"/>
          <w:lang w:bidi="fa-IR"/>
        </w:rPr>
        <w:t xml:space="preserve">(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مخفیانه از مردم کوفه بیعت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Style w:val="FootnoteAnchor"/>
          <w:rtl w:val="true"/>
        </w:rPr>
        <w:footnoteReference w:id="1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جاسوس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از طریق مسلم بن عوسجه به محل اختفای مسلم پی برد و از برنامه ترور ابن زیاد به وسیله مسلم نیز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پس از دریافت این اطلاعات ، هانی را دست گیر کرد و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مسلم قصر ابن زیاد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محاصره کامل نبود و ابن زیاد از طریق درب الرومیین</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اشراف کوفه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سران شیعه نیز در این محاصره با مسلم و محاصره کنندگان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احتمال ضعیف می توان نتیجه گرفت که محاصره قصر به قصد تصرف آن نبوده، بلکه به خاطر جلوگیری از غافل گیری و گرفتار نشدن مسلم و سران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افراد به سرعت از اطراف مسلم پراکنده شدند و او در کوچه های کوفه تنها و سرگردان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 در جریان محاصره قصر می توانست ابن زیاد را از آن جا بیرون براند یا او را بکشد و بر خزانه کوفه مسلط شود، نیروی او چند برابر می گردید و شمشیرهای زیادی به خدمتش درمی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با ورود امام به کوفه به کلی اوضاع تغییر می کرد و امام نیز با تحریک انگیزه ها، دل های کوفیان را بیشتر به خود جذب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اندک مدتی با پیوستن بصره و حجاز حکومت امام نیز گسترش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سلطه امویان و ظلم و جور آنها نیز باعث می شد که قدر حکومت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نامه عده ای از مردم بصره و اعلام همراهی آنان نیز به دست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 xml:space="preserve">.( </w:t>
      </w:r>
      <w:r>
        <w:rPr>
          <w:rStyle w:val="FootnoteAnchor"/>
          <w:rtl w:val="true"/>
        </w:rPr>
        <w:footnoteReference w:id="1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بن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بصره هم قبل از فوت قول جلب همراهی مردم بصره را به مسلم داده بود</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ابن زبیر در حجاز فعالیت خود را آغاز کرده در مخالفت با حکومت یزید با امام هم رأی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تسلط نظامی، امام این ظرفیت را دارا بودند که مردم را از چشمه جوشان علوم خود بهره مند ساخته و آنها را از بی تفاوتی بیرون آورده و با سال ها جریان شیعه زدایی معاویه مبارزه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مقبولیت امام در نزد عامه مردم، نیاز به تهدید و تطمیع حکام اموی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مقبولیت در هنگام ورود ابن زیاد به کوفه معلوم بود و مردم او را به جای امام می پنداشتند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مبهم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سران شیعه در جریان محاصره قصر به وسیله مسلم بن عقیل است که در کنار 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مانند حبیب بن مظاهر، مسلم بن عوسجه و ابوثمامه صائدی در کربلا حاضر شدند، ولی بزرگانی چون سلیمان بن صرد خزاعی، رفاعة بن شداد بجلی و مسیب بن نجبه فزاری در صحنه کربلا هم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قصد پیوستن به امام را هم نداشتند، زیرا بعدها در جنبش توابین به عمل خود اقرار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درستی معلوم نیست که چرا محاصره قصر ابن زیاد بوسیله مسلم به صورت کامل نبوده است و ابن زیاد از طریق درب الرومیین با اشراف هوادار امویان ارتباط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پس از این واقعه با فرا رسیدن شب، در کوچه سرگردان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شب را در خانه زنی به نام طوعه</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با جاسوسی پسر این زن غافل گیر شد و پس از نبردی جانانه دست گیر و شربت شهادت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جریان کار مسلم در کوفه، لو رفتن محل اختفای او در خانه هانی و بعد در خانه همین زن با جاسوسی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قبل از شهادت به محمد بن اشعث وصیت کرده بود تا کسی نزد امام بفرستد و او را از آمدن به کوفه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محمدابن شعث در زباله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راه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به امام رساند</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مسلم به شهادت رسیده بود، از مکه خارج شدند و در بین راه قیس بن مسهر و عبدالله بن یقطر</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رضاعی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نامه هایی به کوفه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شهادت هانی بن عروه و مسلم در بین راه قبل از زباله، در ثعلبیه</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رسید و در حضور همراهان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دیگر احتمال امکان تشکیل حکومت به وسیله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کاهش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نفس اهمیت این هدف در مقابل اهداف فرضی دیگر بوده است که امام فرمان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یاران هم تا این مرحله و پس از خبر مذکور گزارش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عدم دلیلی برای بازگشت، احتمال ترور در حجاز، آرزوی بیست ساله شیعیان در برپایی حکومت و این که برادران عقیل قصد خون خواهی داشتند،</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فرمان ادامه حرکت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نیز 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شما بالاتر از مسلم است و مردم کوفه به شما رو خواهند آورد</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زباله، خبر شهادت عبدالله یقطر رسید و امام یاران را رخصت رفتن و عدم همراهی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ذکر این که بسیاری در این محل امام را ترک کردند</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وجود برخی از شرایط قبلی، در کنار امام نماندند، در حالی که عده کمی هم چنان همراه امام باقی ماندند و این عبرت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سپاه حر،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کاروان را برای بازگشت تغییر دادند،</w:t>
      </w:r>
      <w:r>
        <w:rPr>
          <w:rFonts w:eastAsia="IRNazanin" w:cs="IRNazanin"/>
          <w:color w:val="111111"/>
          <w:sz w:val="28"/>
          <w:szCs w:val="28"/>
          <w:rtl w:val="true"/>
          <w:lang w:bidi="fa-IR"/>
        </w:rPr>
        <w:t xml:space="preserve">(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قصد امام برای بازگشت، واقعی باشد، اما با توجه به وجود خطر جانی در حجاز، می توان گفت که امام می خواست قیامش انتحاری خوانده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سپاه حر، کاروان امام در کربلا فرود آمد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عمر بن سعد به طمع حکومت ری</w:t>
      </w:r>
      <w:r>
        <w:rPr>
          <w:rFonts w:eastAsia="IRNazanin" w:cs="IRNazanin"/>
          <w:color w:val="111111"/>
          <w:sz w:val="28"/>
          <w:szCs w:val="28"/>
          <w:rtl w:val="true"/>
          <w:lang w:bidi="fa-IR"/>
        </w:rPr>
        <w:t xml:space="preserve">(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مذاکرات</w:t>
      </w:r>
      <w:r>
        <w:rPr>
          <w:rFonts w:eastAsia="IRNazanin" w:cs="IRNazanin"/>
          <w:color w:val="111111"/>
          <w:sz w:val="28"/>
          <w:szCs w:val="28"/>
          <w:rtl w:val="true"/>
          <w:lang w:bidi="fa-IR"/>
        </w:rPr>
        <w:t xml:space="preserve">( </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امام به نتیجه نرسید و سرانجام در رقابت با شمر بن ذی الجوشن جنگ را با امام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شمر را فرستاده بود تا ابن سعد، یا فرماندهی را به شمر واگذارد یا کار جنگ را یک 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حادثه بزرگ کربلا و شهادت مظلومانه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bookmarkStart w:id="90" w:name="pg13422_159776"/>
    </w:p>
    <w:p>
      <w:pPr>
        <w:pStyle w:val="Heading3"/>
        <w:numPr>
          <w:ilvl w:val="2"/>
          <w:numId w:val="1"/>
        </w:numPr>
        <w:rPr/>
      </w:pPr>
      <w:bookmarkStart w:id="91" w:name="__RefHeading___Toc624744_2616395394"/>
      <w:bookmarkStart w:id="92" w:name="_Toc35"/>
      <w:bookmarkEnd w:id="90"/>
      <w:bookmarkEnd w:id="91"/>
      <w:r>
        <w:rPr>
          <w:rtl w:val="true"/>
        </w:rPr>
        <w:t>آثار و پیامدهای شهادت امام حسین</w:t>
      </w:r>
      <w:r>
        <w:rPr>
          <w:rtl w:val="true"/>
        </w:rPr>
        <w:t>(</w:t>
      </w:r>
      <w:r>
        <w:rPr>
          <w:rtl w:val="true"/>
        </w:rPr>
        <w:t>علیه السلام</w:t>
      </w:r>
      <w:r>
        <w:rPr>
          <w:rtl w:val="true"/>
        </w:rPr>
        <w:t>)</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عاطفی شدید در مواجهه با خاندان مصیبت زده و شنیدن سخنان آنها که به صورت گزارش هایی از خوارق عادات در منابع پس از حادثه 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هیئت حاکمه تا جایی که یزید مورد لعن قرار گرفت و گناه کشتن فرزند پیامبر را به گردن ابن زیاد انداخت</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سنت جانبازی در راه دین و روح آزادگی در جامعه و جدا شدن از عادت اطاعت محض امیر زورگو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شدن نفوذ اشراف و زاهدان عوام فریب، بطوری که عبدالله عفیف ازدی در اولین سخنرانی عبیدالله بن زیاد پس از جنگ، فریاد اعتراض خود را در مقابل دشنام و ناسزای عبیدالله نسبت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بلند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قیام ها و شورش ها در سراسر امت اسلام به خون خواهی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سرنگونی بنی امیه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قیام توابین، شورش مدینه و مکه، انقلاب مختار بن ابی عبیده ثقفی، قیام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یحیی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انسجام گروه های شیعی و جدایی تدریجی آنها از سایر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شیعی، امامت را تنها حق الهی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او می دانستند، نه خلفای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فحوای کلام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حرکت به سوی کربلا و نیز در سخنان یارانش موجود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صافی، پرتوی از عظمت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کتابخانه صدر، 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کوثر،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الجبوری، الجاهلیه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بغداد، مطبعة المعارف،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فرهنگ آفتاب،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ولوی،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زمینه های اجتماعی واقعه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تاریخ اسلام شماره یک،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حماسه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صدرا،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سیاسی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اسلامی، بهار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الله مهاجرانی، پیام آور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انتشارات 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یعقوبی، تاریخ یعقوبی، ترجمه دکتر محمد ابراهیم آیتی،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بنگاه ترجمه نشر کتاب،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ابوالفضل ابراهیم داراحیاء الکتب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آور عاشورا،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ثقه الاسلام کلینی،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دارالکتب الاسلامیه،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مؤسسة الوفاء،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امدادهای غیبی در زندگی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صدرا،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مجلسی، همان،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خسروی، از سقیفه تا نینوا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کتابفرشی اسلامیه، 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دارالثقافه،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دکتر شهیدی،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امیرکبیر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القرشی، زندگی 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فخر الدین حجازی،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انتشارات بعثت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الاسلام، اعلام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دارالکتب الاسلامیه، بی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مفید،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کنگره شیخ مفید،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عبدالکریم هاشمی نژاد، درسی که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انسان ها آموخت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فراهانی،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ناصری، یادداشت های طف، بخش شعر عربی، نسخه تایپی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قیومی اصفهانی، صحیفة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دفتر انتشارات اسلامی،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قیومی اصفهانی، صحیفة الحسین،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دفتر انتشارات اسلامی،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قیومی اصفهانی صحیفة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کلمات الامام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تحقیقات 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انتشارات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عنایت، تفکر نوین سیاسی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چاپخانه سپهر،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معادیخواه، خورشید بی غروب، خطبه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فرهنگ 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مخنف الازدی، مقتل الحسین، تحقیق میرزا حسن غفاری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مکتبة اعامه للسید شهاب الدین مرعشی نجفی،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حماسه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الرسائل، رساله اجتهاد و تقلید،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مؤسسه مطبوعاتی اسماعیلیان،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اجتهاد و سیاست از دیدگاه، گفتگو با شریعتمدار جزایری فصلنامه علوم سیاسی،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عنایت، تفکر نوین اسلام،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پیرامون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دفترانتشارات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آقا بخشی، فرهنگ علوم سیاسی،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اطلاعات و مدارک علمی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نقیب زاده، درآمدی بر جامعه شناسی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انشتارات سمت،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تعریف مالینوفسکی از فرهنگ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آقا بخشی، 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هدف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قیام، نظرات گوناگونی ارائه و تحلیل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ابعاد مختلفی داشته، به گونه ای که نمی توان گفت تنها و تنها هدف امام تشکیل حکومت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بحث ها و مناقشات دامنه داری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کتابشناسی تاریخی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در اسلام معاصر،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شرح حال مأمون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شوهر خواهرش در سفر به حبشه مرتد شد و نجاشی پادشاه حبشه ام حبیبه را به خواست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نکاح حضرت درآورد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الدولة الامویة،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موارد قابل رد بوده ادعایی بیش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النصایح الکافیة،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الدولة الامویة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المعنی فی سمو الذات،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الشعوب الاسلامیة،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بن طاووس،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سیدبن طاووس،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زبیر در فکر بازگردان خلافت به حجاز بود و در جنگ جمل در صف مخالفان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خاله اش عایشه قرار داشت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 جانی در رفتن به کوفه همره امام آن قدر زیاد و جدی بود که عبدالله بن عباس و محمد حنفیه بن علی بن ابی طالب در حجاز ماندند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به سبب انتساب به مادرش خوله، حنفیه نام گرفت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مکه به ابن عمر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القوم لایترکونی و ان اصابونی، و ان لم یصیبونی فلا یزالون حتی ابایع و اناکاره، او یقتلونی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به ابن زبیر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لئن اقتل خارجاً منها بشبر احب الیّ من ان اقتل داخلا منها بشبر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وایم الله لو کنت فی جحرهامة من هذه الهوام لاستخرجونی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مشکوة، شماره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شناسی کوفه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کوفه ونقش آن در قرون نخستین اسلامی،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مشکوة،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الامم،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سید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 وجود اختصارگویی به این مطلب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بن طاووس،ص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فی العصر الاموی،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الدولة الامویة،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کوفه نقش آن در قرون نخستین اسلامی،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سید بن طاووس، 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یکی از دلایل قلت شیعه در کوفه و نفوذ اشراف اموی، کاندید شدن عمر سعد بعد از واقعه کربلا برای ولایت کوفه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کتاب الردة،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زبیر بن بکار، اخبار الموفقیات،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زرگری نژاد، تاریخ صدر اسلام،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الاخبار الطوال،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کلمات الامام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فی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فی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همان،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همان،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2.jpeg"/><Relationship Id="rId46" Type="http://schemas.openxmlformats.org/officeDocument/2006/relationships/image" Target="media/image2.jpeg"/><Relationship Id="rId47" Type="http://schemas.openxmlformats.org/officeDocument/2006/relationships/footer" Target="footer40.xml"/><Relationship Id="rId48" Type="http://schemas.openxmlformats.org/officeDocument/2006/relationships/footnotes" Target="footnotes.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Pages>
  <Words>19308</Words>
  <Characters>73701</Characters>
  <CharactersWithSpaces>92569</CharactersWithSpaces>
  <Paragraphs>620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2026-08-24T07:17:18Z</dcterms:created>
  <dc:creator>ghaemiyeh.com</dc:creator>
  <dc:description/>
  <dc:language>en-US</dc:language>
  <cp:lastModifiedBy/>
  <dcterms:modified xsi:type="dcterms:W3CDTF">2026-08-24T10:47:20Z</dcterms:modified>
  <cp:revision>1</cp:revision>
  <dc:subject/>
  <dc:title>فرهنگ عاشورایی شخصیت و زندگانی امام حسین علیه السلام جلد 8</dc:title>
</cp:coreProperties>
</file>

<file path=docProps/custom.xml><?xml version="1.0" encoding="utf-8"?>
<Properties xmlns="http://schemas.openxmlformats.org/officeDocument/2006/custom-properties" xmlns:vt="http://schemas.openxmlformats.org/officeDocument/2006/docPropsVTypes"/>
</file>