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پرتوی از نور گزیده تفسیر نور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1529_232238742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41531_232238742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41533_2322387425">
            <w:r>
              <w:rPr>
                <w:webHidden/>
                <w:rStyle w:val="IndexLink"/>
              </w:rPr>
              <w:t>1</w:t>
            </w:r>
            <w:r>
              <w:rPr>
                <w:rStyle w:val="IndexLink"/>
                <w:rtl w:val="true"/>
              </w:rPr>
              <w:t xml:space="preserve">- </w:t>
            </w:r>
            <w:r>
              <w:rPr>
                <w:rStyle w:val="IndexLink"/>
                <w:rtl w:val="true"/>
              </w:rPr>
              <w:t>اهمیّت انگیزه و نیّت</w:t>
            </w:r>
            <w:r>
              <w:rPr>
                <w:rStyle w:val="IndexLink"/>
                <w:rtl w:val="true"/>
              </w:rPr>
              <w:tab/>
            </w:r>
            <w:r>
              <w:rPr>
                <w:rStyle w:val="IndexLink"/>
              </w:rPr>
              <w:t>7</w:t>
            </w:r>
          </w:hyperlink>
        </w:p>
        <w:p>
          <w:pPr>
            <w:pStyle w:val="Contents2"/>
            <w:tabs>
              <w:tab w:val="clear" w:pos="8743"/>
              <w:tab w:val="right" w:pos="9026" w:leader="dot"/>
            </w:tabs>
            <w:rPr/>
          </w:pPr>
          <w:hyperlink w:anchor="__RefHeading___Toc2341535_2322387425">
            <w:r>
              <w:rPr>
                <w:webHidden/>
                <w:rStyle w:val="IndexLink"/>
              </w:rPr>
              <w:t>2</w:t>
            </w:r>
            <w:r>
              <w:rPr>
                <w:rStyle w:val="IndexLink"/>
                <w:rtl w:val="true"/>
              </w:rPr>
              <w:t xml:space="preserve">- </w:t>
            </w:r>
            <w:r>
              <w:rPr>
                <w:rStyle w:val="IndexLink"/>
                <w:rtl w:val="true"/>
              </w:rPr>
              <w:t>کارهای نیکِ مورد انتقاد</w:t>
            </w:r>
            <w:r>
              <w:rPr>
                <w:rStyle w:val="IndexLink"/>
                <w:rtl w:val="true"/>
              </w:rPr>
              <w:tab/>
            </w:r>
            <w:r>
              <w:rPr>
                <w:rStyle w:val="IndexLink"/>
              </w:rPr>
              <w:t>8</w:t>
            </w:r>
          </w:hyperlink>
        </w:p>
        <w:p>
          <w:pPr>
            <w:pStyle w:val="Contents2"/>
            <w:tabs>
              <w:tab w:val="clear" w:pos="8743"/>
              <w:tab w:val="right" w:pos="9026" w:leader="dot"/>
            </w:tabs>
            <w:rPr/>
          </w:pPr>
          <w:hyperlink w:anchor="__RefHeading___Toc2341537_2322387425">
            <w:r>
              <w:rPr>
                <w:webHidden/>
                <w:rStyle w:val="IndexLink"/>
              </w:rPr>
              <w:t>3</w:t>
            </w:r>
            <w:r>
              <w:rPr>
                <w:rStyle w:val="IndexLink"/>
                <w:rtl w:val="true"/>
              </w:rPr>
              <w:t xml:space="preserve">- </w:t>
            </w:r>
            <w:r>
              <w:rPr>
                <w:rStyle w:val="IndexLink"/>
                <w:rtl w:val="true"/>
              </w:rPr>
              <w:t>سرنوشت امّت‌های پیشین</w:t>
            </w:r>
            <w:r>
              <w:rPr>
                <w:rStyle w:val="IndexLink"/>
                <w:rtl w:val="true"/>
              </w:rPr>
              <w:tab/>
            </w:r>
            <w:r>
              <w:rPr>
                <w:rStyle w:val="IndexLink"/>
              </w:rPr>
              <w:t>9</w:t>
            </w:r>
          </w:hyperlink>
        </w:p>
        <w:p>
          <w:pPr>
            <w:pStyle w:val="Contents2"/>
            <w:tabs>
              <w:tab w:val="clear" w:pos="8743"/>
              <w:tab w:val="right" w:pos="9026" w:leader="dot"/>
            </w:tabs>
            <w:rPr/>
          </w:pPr>
          <w:hyperlink w:anchor="__RefHeading___Toc2341539_2322387425">
            <w:r>
              <w:rPr>
                <w:webHidden/>
                <w:rStyle w:val="IndexLink"/>
              </w:rPr>
              <w:t>4</w:t>
            </w:r>
            <w:r>
              <w:rPr>
                <w:rStyle w:val="IndexLink"/>
                <w:rtl w:val="true"/>
              </w:rPr>
              <w:t xml:space="preserve">- </w:t>
            </w:r>
            <w:r>
              <w:rPr>
                <w:rStyle w:val="IndexLink"/>
                <w:rtl w:val="true"/>
              </w:rPr>
              <w:t>کمالات حضرت داود</w:t>
            </w:r>
            <w:r>
              <w:rPr>
                <w:rStyle w:val="IndexLink"/>
                <w:rtl w:val="true"/>
              </w:rPr>
              <w:tab/>
            </w:r>
            <w:r>
              <w:rPr>
                <w:rStyle w:val="IndexLink"/>
              </w:rPr>
              <w:t>11</w:t>
            </w:r>
          </w:hyperlink>
        </w:p>
        <w:p>
          <w:pPr>
            <w:pStyle w:val="Contents2"/>
            <w:tabs>
              <w:tab w:val="clear" w:pos="8743"/>
              <w:tab w:val="right" w:pos="9026" w:leader="dot"/>
            </w:tabs>
            <w:rPr/>
          </w:pPr>
          <w:hyperlink w:anchor="__RefHeading___Toc2341541_2322387425">
            <w:r>
              <w:rPr>
                <w:webHidden/>
                <w:rStyle w:val="IndexLink"/>
              </w:rPr>
              <w:t>5</w:t>
            </w:r>
            <w:r>
              <w:rPr>
                <w:rStyle w:val="IndexLink"/>
                <w:rtl w:val="true"/>
              </w:rPr>
              <w:t xml:space="preserve">- </w:t>
            </w:r>
            <w:r>
              <w:rPr>
                <w:rStyle w:val="IndexLink"/>
                <w:rtl w:val="true"/>
              </w:rPr>
              <w:t>پرندگان در قرآن</w:t>
            </w:r>
            <w:r>
              <w:rPr>
                <w:rStyle w:val="IndexLink"/>
                <w:rtl w:val="true"/>
              </w:rPr>
              <w:tab/>
            </w:r>
            <w:r>
              <w:rPr>
                <w:rStyle w:val="IndexLink"/>
              </w:rPr>
              <w:t>12</w:t>
            </w:r>
          </w:hyperlink>
        </w:p>
        <w:p>
          <w:pPr>
            <w:pStyle w:val="Contents2"/>
            <w:tabs>
              <w:tab w:val="clear" w:pos="8743"/>
              <w:tab w:val="right" w:pos="9026" w:leader="dot"/>
            </w:tabs>
            <w:rPr/>
          </w:pPr>
          <w:hyperlink w:anchor="__RefHeading___Toc2341543_2322387425">
            <w:r>
              <w:rPr>
                <w:webHidden/>
                <w:rStyle w:val="IndexLink"/>
              </w:rPr>
              <w:t>6</w:t>
            </w:r>
            <w:r>
              <w:rPr>
                <w:rStyle w:val="IndexLink"/>
                <w:rtl w:val="true"/>
              </w:rPr>
              <w:t xml:space="preserve">- </w:t>
            </w:r>
            <w:r>
              <w:rPr>
                <w:rStyle w:val="IndexLink"/>
                <w:rtl w:val="true"/>
              </w:rPr>
              <w:t>اهمّیت قرآن و تدّبر در آن</w:t>
            </w:r>
            <w:r>
              <w:rPr>
                <w:rStyle w:val="IndexLink"/>
                <w:rtl w:val="true"/>
              </w:rPr>
              <w:tab/>
            </w:r>
            <w:r>
              <w:rPr>
                <w:rStyle w:val="IndexLink"/>
              </w:rPr>
              <w:t>13</w:t>
            </w:r>
          </w:hyperlink>
        </w:p>
        <w:p>
          <w:pPr>
            <w:pStyle w:val="Contents2"/>
            <w:tabs>
              <w:tab w:val="clear" w:pos="8743"/>
              <w:tab w:val="right" w:pos="9026" w:leader="dot"/>
            </w:tabs>
            <w:rPr/>
          </w:pPr>
          <w:hyperlink w:anchor="__RefHeading___Toc2341545_2322387425">
            <w:r>
              <w:rPr>
                <w:webHidden/>
                <w:rStyle w:val="IndexLink"/>
              </w:rPr>
              <w:t>7</w:t>
            </w:r>
            <w:r>
              <w:rPr>
                <w:rStyle w:val="IndexLink"/>
                <w:rtl w:val="true"/>
              </w:rPr>
              <w:t xml:space="preserve">- </w:t>
            </w:r>
            <w:r>
              <w:rPr>
                <w:rStyle w:val="IndexLink"/>
                <w:rtl w:val="true"/>
              </w:rPr>
              <w:t>روح و ارتباط آن با بدن</w:t>
            </w:r>
            <w:r>
              <w:rPr>
                <w:rStyle w:val="IndexLink"/>
                <w:rtl w:val="true"/>
              </w:rPr>
              <w:tab/>
            </w:r>
            <w:r>
              <w:rPr>
                <w:rStyle w:val="IndexLink"/>
              </w:rPr>
              <w:t>14</w:t>
            </w:r>
          </w:hyperlink>
        </w:p>
        <w:p>
          <w:pPr>
            <w:pStyle w:val="Contents2"/>
            <w:tabs>
              <w:tab w:val="clear" w:pos="8743"/>
              <w:tab w:val="right" w:pos="9026" w:leader="dot"/>
            </w:tabs>
            <w:rPr/>
          </w:pPr>
          <w:hyperlink w:anchor="__RefHeading___Toc2341547_2322387425">
            <w:r>
              <w:rPr>
                <w:webHidden/>
                <w:rStyle w:val="IndexLink"/>
              </w:rPr>
              <w:t>8</w:t>
            </w:r>
            <w:r>
              <w:rPr>
                <w:rStyle w:val="IndexLink"/>
                <w:rtl w:val="true"/>
              </w:rPr>
              <w:t xml:space="preserve">- </w:t>
            </w:r>
            <w:r>
              <w:rPr>
                <w:rStyle w:val="IndexLink"/>
                <w:rtl w:val="true"/>
              </w:rPr>
              <w:t>آیه‌ای سراسر لطف و مهربانی</w:t>
            </w:r>
            <w:r>
              <w:rPr>
                <w:rStyle w:val="IndexLink"/>
                <w:rtl w:val="true"/>
              </w:rPr>
              <w:tab/>
            </w:r>
            <w:r>
              <w:rPr>
                <w:rStyle w:val="IndexLink"/>
              </w:rPr>
              <w:t>15</w:t>
            </w:r>
          </w:hyperlink>
        </w:p>
        <w:p>
          <w:pPr>
            <w:pStyle w:val="Contents2"/>
            <w:tabs>
              <w:tab w:val="clear" w:pos="8743"/>
              <w:tab w:val="right" w:pos="9026" w:leader="dot"/>
            </w:tabs>
            <w:rPr/>
          </w:pPr>
          <w:hyperlink w:anchor="__RefHeading___Toc2341549_2322387425">
            <w:r>
              <w:rPr>
                <w:webHidden/>
                <w:rStyle w:val="IndexLink"/>
              </w:rPr>
              <w:t>9</w:t>
            </w:r>
            <w:r>
              <w:rPr>
                <w:rStyle w:val="IndexLink"/>
                <w:rtl w:val="true"/>
              </w:rPr>
              <w:t xml:space="preserve">- </w:t>
            </w:r>
            <w:r>
              <w:rPr>
                <w:rStyle w:val="IndexLink"/>
                <w:rtl w:val="true"/>
              </w:rPr>
              <w:t>انواع جدال و گفتگو و آداب آن</w:t>
            </w:r>
            <w:r>
              <w:rPr>
                <w:rStyle w:val="IndexLink"/>
                <w:rtl w:val="true"/>
              </w:rPr>
              <w:tab/>
            </w:r>
            <w:r>
              <w:rPr>
                <w:rStyle w:val="IndexLink"/>
              </w:rPr>
              <w:t>16</w:t>
            </w:r>
          </w:hyperlink>
        </w:p>
        <w:p>
          <w:pPr>
            <w:pStyle w:val="Contents2"/>
            <w:tabs>
              <w:tab w:val="clear" w:pos="8743"/>
              <w:tab w:val="right" w:pos="9026" w:leader="dot"/>
            </w:tabs>
            <w:rPr/>
          </w:pPr>
          <w:hyperlink w:anchor="__RefHeading___Toc2341551_2322387425">
            <w:r>
              <w:rPr>
                <w:webHidden/>
                <w:rStyle w:val="IndexLink"/>
              </w:rPr>
              <w:t>10</w:t>
            </w:r>
            <w:r>
              <w:rPr>
                <w:rStyle w:val="IndexLink"/>
                <w:rtl w:val="true"/>
              </w:rPr>
              <w:t xml:space="preserve">- </w:t>
            </w:r>
            <w:r>
              <w:rPr>
                <w:rStyle w:val="IndexLink"/>
                <w:rtl w:val="true"/>
              </w:rPr>
              <w:t>عرش چیست؟</w:t>
            </w:r>
            <w:r>
              <w:rPr>
                <w:rStyle w:val="IndexLink"/>
                <w:rtl w:val="true"/>
              </w:rPr>
              <w:tab/>
            </w:r>
            <w:r>
              <w:rPr>
                <w:rStyle w:val="IndexLink"/>
              </w:rPr>
              <w:t>19</w:t>
            </w:r>
          </w:hyperlink>
        </w:p>
        <w:p>
          <w:pPr>
            <w:pStyle w:val="Contents2"/>
            <w:tabs>
              <w:tab w:val="clear" w:pos="8743"/>
              <w:tab w:val="right" w:pos="9026" w:leader="dot"/>
            </w:tabs>
            <w:rPr/>
          </w:pPr>
          <w:hyperlink w:anchor="__RefHeading___Toc2341553_2322387425">
            <w:r>
              <w:rPr>
                <w:webHidden/>
                <w:rStyle w:val="IndexLink"/>
              </w:rPr>
              <w:t>11</w:t>
            </w:r>
            <w:r>
              <w:rPr>
                <w:rStyle w:val="IndexLink"/>
                <w:rtl w:val="true"/>
              </w:rPr>
              <w:t xml:space="preserve">- </w:t>
            </w:r>
            <w:r>
              <w:rPr>
                <w:rStyle w:val="IndexLink"/>
                <w:rtl w:val="true"/>
              </w:rPr>
              <w:t>پیامبران و نصرت الهی</w:t>
            </w:r>
            <w:r>
              <w:rPr>
                <w:rStyle w:val="IndexLink"/>
                <w:rtl w:val="true"/>
              </w:rPr>
              <w:tab/>
            </w:r>
            <w:r>
              <w:rPr>
                <w:rStyle w:val="IndexLink"/>
              </w:rPr>
              <w:t>21</w:t>
            </w:r>
          </w:hyperlink>
        </w:p>
        <w:p>
          <w:pPr>
            <w:pStyle w:val="Contents2"/>
            <w:tabs>
              <w:tab w:val="clear" w:pos="8743"/>
              <w:tab w:val="right" w:pos="9026" w:leader="dot"/>
            </w:tabs>
            <w:rPr/>
          </w:pPr>
          <w:hyperlink w:anchor="__RefHeading___Toc2341555_2322387425">
            <w:r>
              <w:rPr>
                <w:webHidden/>
                <w:rStyle w:val="IndexLink"/>
              </w:rPr>
              <w:t>12</w:t>
            </w:r>
            <w:r>
              <w:rPr>
                <w:rStyle w:val="IndexLink"/>
                <w:rtl w:val="true"/>
              </w:rPr>
              <w:t xml:space="preserve">- </w:t>
            </w:r>
            <w:r>
              <w:rPr>
                <w:rStyle w:val="IndexLink"/>
                <w:rtl w:val="true"/>
              </w:rPr>
              <w:t>جلوه‌های مختلف نصرت الهی</w:t>
            </w:r>
            <w:r>
              <w:rPr>
                <w:rStyle w:val="IndexLink"/>
                <w:rtl w:val="true"/>
              </w:rPr>
              <w:tab/>
            </w:r>
            <w:r>
              <w:rPr>
                <w:rStyle w:val="IndexLink"/>
              </w:rPr>
              <w:t>24</w:t>
            </w:r>
          </w:hyperlink>
        </w:p>
        <w:p>
          <w:pPr>
            <w:pStyle w:val="Contents2"/>
            <w:tabs>
              <w:tab w:val="clear" w:pos="8743"/>
              <w:tab w:val="right" w:pos="9026" w:leader="dot"/>
            </w:tabs>
            <w:rPr/>
          </w:pPr>
          <w:hyperlink w:anchor="__RefHeading___Toc2341557_2322387425">
            <w:r>
              <w:rPr>
                <w:webHidden/>
                <w:rStyle w:val="IndexLink"/>
              </w:rPr>
              <w:t>13</w:t>
            </w:r>
            <w:r>
              <w:rPr>
                <w:rStyle w:val="IndexLink"/>
                <w:rtl w:val="true"/>
              </w:rPr>
              <w:t xml:space="preserve">- </w:t>
            </w:r>
            <w:r>
              <w:rPr>
                <w:rStyle w:val="IndexLink"/>
                <w:rtl w:val="true"/>
              </w:rPr>
              <w:t>استغفار انبیا</w:t>
            </w:r>
            <w:r>
              <w:rPr>
                <w:rStyle w:val="IndexLink"/>
                <w:rtl w:val="true"/>
              </w:rPr>
              <w:tab/>
            </w:r>
            <w:r>
              <w:rPr>
                <w:rStyle w:val="IndexLink"/>
              </w:rPr>
              <w:t>25</w:t>
            </w:r>
          </w:hyperlink>
        </w:p>
        <w:p>
          <w:pPr>
            <w:pStyle w:val="Contents2"/>
            <w:tabs>
              <w:tab w:val="clear" w:pos="8743"/>
              <w:tab w:val="right" w:pos="9026" w:leader="dot"/>
            </w:tabs>
            <w:rPr/>
          </w:pPr>
          <w:hyperlink w:anchor="__RefHeading___Toc2341559_2322387425">
            <w:r>
              <w:rPr>
                <w:webHidden/>
                <w:rStyle w:val="IndexLink"/>
              </w:rPr>
              <w:t>14</w:t>
            </w:r>
            <w:r>
              <w:rPr>
                <w:rStyle w:val="IndexLink"/>
                <w:rtl w:val="true"/>
              </w:rPr>
              <w:t xml:space="preserve">- </w:t>
            </w:r>
            <w:r>
              <w:rPr>
                <w:rStyle w:val="IndexLink"/>
                <w:rtl w:val="true"/>
              </w:rPr>
              <w:t>رفتار پیامبرصلی الله علیه وآله با مردم</w:t>
            </w:r>
            <w:r>
              <w:rPr>
                <w:rStyle w:val="IndexLink"/>
                <w:rtl w:val="true"/>
              </w:rPr>
              <w:tab/>
            </w:r>
            <w:r>
              <w:rPr>
                <w:rStyle w:val="IndexLink"/>
              </w:rPr>
              <w:t>27</w:t>
            </w:r>
          </w:hyperlink>
        </w:p>
        <w:p>
          <w:pPr>
            <w:pStyle w:val="Contents2"/>
            <w:tabs>
              <w:tab w:val="clear" w:pos="8743"/>
              <w:tab w:val="right" w:pos="9026" w:leader="dot"/>
            </w:tabs>
            <w:rPr/>
          </w:pPr>
          <w:hyperlink w:anchor="__RefHeading___Toc2341561_2322387425">
            <w:r>
              <w:rPr>
                <w:webHidden/>
                <w:rStyle w:val="IndexLink"/>
              </w:rPr>
              <w:t>15</w:t>
            </w:r>
            <w:r>
              <w:rPr>
                <w:rStyle w:val="IndexLink"/>
                <w:rtl w:val="true"/>
              </w:rPr>
              <w:t xml:space="preserve">- </w:t>
            </w:r>
            <w:r>
              <w:rPr>
                <w:rStyle w:val="IndexLink"/>
                <w:rtl w:val="true"/>
              </w:rPr>
              <w:t>روش برخورد با مخالفان</w:t>
            </w:r>
            <w:r>
              <w:rPr>
                <w:rStyle w:val="IndexLink"/>
                <w:rtl w:val="true"/>
              </w:rPr>
              <w:tab/>
            </w:r>
            <w:r>
              <w:rPr>
                <w:rStyle w:val="IndexLink"/>
              </w:rPr>
              <w:t>30</w:t>
            </w:r>
          </w:hyperlink>
        </w:p>
        <w:p>
          <w:pPr>
            <w:pStyle w:val="Contents2"/>
            <w:tabs>
              <w:tab w:val="clear" w:pos="8743"/>
              <w:tab w:val="right" w:pos="9026" w:leader="dot"/>
            </w:tabs>
            <w:rPr/>
          </w:pPr>
          <w:hyperlink w:anchor="__RefHeading___Toc2341563_2322387425">
            <w:r>
              <w:rPr>
                <w:webHidden/>
                <w:rStyle w:val="IndexLink"/>
              </w:rPr>
              <w:t>16</w:t>
            </w:r>
            <w:r>
              <w:rPr>
                <w:rStyle w:val="IndexLink"/>
                <w:rtl w:val="true"/>
              </w:rPr>
              <w:t xml:space="preserve">- </w:t>
            </w:r>
            <w:r>
              <w:rPr>
                <w:rStyle w:val="IndexLink"/>
                <w:rtl w:val="true"/>
              </w:rPr>
              <w:t>ریشه حوادث تلخ و شیرین</w:t>
            </w:r>
            <w:r>
              <w:rPr>
                <w:rStyle w:val="IndexLink"/>
                <w:rtl w:val="true"/>
              </w:rPr>
              <w:tab/>
            </w:r>
            <w:r>
              <w:rPr>
                <w:rStyle w:val="IndexLink"/>
              </w:rPr>
              <w:t>33</w:t>
            </w:r>
          </w:hyperlink>
        </w:p>
        <w:p>
          <w:pPr>
            <w:pStyle w:val="Contents2"/>
            <w:tabs>
              <w:tab w:val="clear" w:pos="8743"/>
              <w:tab w:val="right" w:pos="9026" w:leader="dot"/>
            </w:tabs>
            <w:rPr/>
          </w:pPr>
          <w:hyperlink w:anchor="__RefHeading___Toc2341565_2322387425">
            <w:r>
              <w:rPr>
                <w:webHidden/>
                <w:rStyle w:val="IndexLink"/>
              </w:rPr>
              <w:t>17</w:t>
            </w:r>
            <w:r>
              <w:rPr>
                <w:rStyle w:val="IndexLink"/>
                <w:rtl w:val="true"/>
              </w:rPr>
              <w:t xml:space="preserve">- </w:t>
            </w:r>
            <w:r>
              <w:rPr>
                <w:rStyle w:val="IndexLink"/>
                <w:rtl w:val="true"/>
              </w:rPr>
              <w:t>رزق و روزی</w:t>
            </w:r>
            <w:r>
              <w:rPr>
                <w:rStyle w:val="IndexLink"/>
                <w:rtl w:val="true"/>
              </w:rPr>
              <w:tab/>
            </w:r>
            <w:r>
              <w:rPr>
                <w:rStyle w:val="IndexLink"/>
              </w:rPr>
              <w:t>35</w:t>
            </w:r>
          </w:hyperlink>
        </w:p>
        <w:p>
          <w:pPr>
            <w:pStyle w:val="Contents2"/>
            <w:tabs>
              <w:tab w:val="clear" w:pos="8743"/>
              <w:tab w:val="right" w:pos="9026" w:leader="dot"/>
            </w:tabs>
            <w:rPr/>
          </w:pPr>
          <w:hyperlink w:anchor="__RefHeading___Toc2341567_2322387425">
            <w:r>
              <w:rPr>
                <w:webHidden/>
                <w:rStyle w:val="IndexLink"/>
              </w:rPr>
              <w:t>18</w:t>
            </w:r>
            <w:r>
              <w:rPr>
                <w:rStyle w:val="IndexLink"/>
                <w:rtl w:val="true"/>
              </w:rPr>
              <w:t xml:space="preserve">- </w:t>
            </w:r>
            <w:r>
              <w:rPr>
                <w:rStyle w:val="IndexLink"/>
                <w:rtl w:val="true"/>
              </w:rPr>
              <w:t>مزد رسالت پیامبر</w:t>
            </w:r>
            <w:r>
              <w:rPr>
                <w:rStyle w:val="IndexLink"/>
                <w:rtl w:val="true"/>
              </w:rPr>
              <w:tab/>
            </w:r>
            <w:r>
              <w:rPr>
                <w:rStyle w:val="IndexLink"/>
              </w:rPr>
              <w:t>37</w:t>
            </w:r>
          </w:hyperlink>
        </w:p>
        <w:p>
          <w:pPr>
            <w:pStyle w:val="Contents2"/>
            <w:tabs>
              <w:tab w:val="clear" w:pos="8743"/>
              <w:tab w:val="right" w:pos="9026" w:leader="dot"/>
            </w:tabs>
            <w:rPr/>
          </w:pPr>
          <w:hyperlink w:anchor="__RefHeading___Toc2341569_2322387425">
            <w:r>
              <w:rPr>
                <w:webHidden/>
                <w:rStyle w:val="IndexLink"/>
              </w:rPr>
              <w:t>19</w:t>
            </w:r>
            <w:r>
              <w:rPr>
                <w:rStyle w:val="IndexLink"/>
                <w:rtl w:val="true"/>
              </w:rPr>
              <w:t xml:space="preserve">- </w:t>
            </w:r>
            <w:r>
              <w:rPr>
                <w:rStyle w:val="IndexLink"/>
                <w:rtl w:val="true"/>
              </w:rPr>
              <w:t>شورا و مشورت</w:t>
            </w:r>
            <w:r>
              <w:rPr>
                <w:rStyle w:val="IndexLink"/>
                <w:rtl w:val="true"/>
              </w:rPr>
              <w:tab/>
            </w:r>
            <w:r>
              <w:rPr>
                <w:rStyle w:val="IndexLink"/>
              </w:rPr>
              <w:t>42</w:t>
            </w:r>
          </w:hyperlink>
        </w:p>
        <w:p>
          <w:pPr>
            <w:pStyle w:val="Contents2"/>
            <w:tabs>
              <w:tab w:val="clear" w:pos="8743"/>
              <w:tab w:val="right" w:pos="9026" w:leader="dot"/>
            </w:tabs>
            <w:rPr/>
          </w:pPr>
          <w:hyperlink w:anchor="__RefHeading___Toc2341571_2322387425">
            <w:r>
              <w:rPr>
                <w:webHidden/>
                <w:rStyle w:val="IndexLink"/>
              </w:rPr>
              <w:t>20</w:t>
            </w:r>
            <w:r>
              <w:rPr>
                <w:rStyle w:val="IndexLink"/>
                <w:rtl w:val="true"/>
              </w:rPr>
              <w:t xml:space="preserve">- </w:t>
            </w:r>
            <w:r>
              <w:rPr>
                <w:rStyle w:val="IndexLink"/>
                <w:rtl w:val="true"/>
              </w:rPr>
              <w:t>آثار و فواید مشورت</w:t>
            </w:r>
            <w:r>
              <w:rPr>
                <w:rStyle w:val="IndexLink"/>
                <w:rtl w:val="true"/>
              </w:rPr>
              <w:tab/>
            </w:r>
            <w:r>
              <w:rPr>
                <w:rStyle w:val="IndexLink"/>
              </w:rPr>
              <w:t>45</w:t>
            </w:r>
          </w:hyperlink>
        </w:p>
        <w:p>
          <w:pPr>
            <w:pStyle w:val="Contents2"/>
            <w:tabs>
              <w:tab w:val="clear" w:pos="8743"/>
              <w:tab w:val="right" w:pos="9026" w:leader="dot"/>
            </w:tabs>
            <w:rPr/>
          </w:pPr>
          <w:hyperlink w:anchor="__RefHeading___Toc2341573_2322387425">
            <w:r>
              <w:rPr>
                <w:webHidden/>
                <w:rStyle w:val="IndexLink"/>
              </w:rPr>
              <w:t>21</w:t>
            </w:r>
            <w:r>
              <w:rPr>
                <w:rStyle w:val="IndexLink"/>
                <w:rtl w:val="true"/>
              </w:rPr>
              <w:t xml:space="preserve">- </w:t>
            </w:r>
            <w:r>
              <w:rPr>
                <w:rStyle w:val="IndexLink"/>
                <w:rtl w:val="true"/>
              </w:rPr>
              <w:t>قانون مماثلت در اسلام</w:t>
            </w:r>
            <w:r>
              <w:rPr>
                <w:rStyle w:val="IndexLink"/>
                <w:rtl w:val="true"/>
              </w:rPr>
              <w:tab/>
            </w:r>
            <w:r>
              <w:rPr>
                <w:rStyle w:val="IndexLink"/>
              </w:rPr>
              <w:t>47</w:t>
            </w:r>
          </w:hyperlink>
        </w:p>
        <w:p>
          <w:pPr>
            <w:pStyle w:val="Contents2"/>
            <w:tabs>
              <w:tab w:val="clear" w:pos="8743"/>
              <w:tab w:val="right" w:pos="9026" w:leader="dot"/>
            </w:tabs>
            <w:rPr/>
          </w:pPr>
          <w:hyperlink w:anchor="__RefHeading___Toc2341575_2322387425">
            <w:r>
              <w:rPr>
                <w:webHidden/>
                <w:rStyle w:val="IndexLink"/>
              </w:rPr>
              <w:t>22</w:t>
            </w:r>
            <w:r>
              <w:rPr>
                <w:rStyle w:val="IndexLink"/>
                <w:rtl w:val="true"/>
              </w:rPr>
              <w:t xml:space="preserve">- </w:t>
            </w:r>
            <w:r>
              <w:rPr>
                <w:rStyle w:val="IndexLink"/>
                <w:rtl w:val="true"/>
              </w:rPr>
              <w:t>مقایسه مؤمن و کافر</w:t>
            </w:r>
            <w:r>
              <w:rPr>
                <w:rStyle w:val="IndexLink"/>
                <w:rtl w:val="true"/>
              </w:rPr>
              <w:tab/>
            </w:r>
            <w:r>
              <w:rPr>
                <w:rStyle w:val="IndexLink"/>
              </w:rPr>
              <w:t>49</w:t>
            </w:r>
          </w:hyperlink>
        </w:p>
        <w:p>
          <w:pPr>
            <w:pStyle w:val="Contents2"/>
            <w:tabs>
              <w:tab w:val="clear" w:pos="8743"/>
              <w:tab w:val="right" w:pos="9026" w:leader="dot"/>
            </w:tabs>
            <w:rPr/>
          </w:pPr>
          <w:hyperlink w:anchor="__RefHeading___Toc2341577_2322387425">
            <w:r>
              <w:rPr>
                <w:webHidden/>
                <w:rStyle w:val="IndexLink"/>
              </w:rPr>
              <w:t>23</w:t>
            </w:r>
            <w:r>
              <w:rPr>
                <w:rStyle w:val="IndexLink"/>
                <w:rtl w:val="true"/>
              </w:rPr>
              <w:t xml:space="preserve">- </w:t>
            </w:r>
            <w:r>
              <w:rPr>
                <w:rStyle w:val="IndexLink"/>
                <w:rtl w:val="true"/>
              </w:rPr>
              <w:t>سیمای حضرت نوح</w:t>
            </w:r>
            <w:r>
              <w:rPr>
                <w:rStyle w:val="IndexLink"/>
                <w:rtl w:val="true"/>
              </w:rPr>
              <w:tab/>
            </w:r>
            <w:r>
              <w:rPr>
                <w:rStyle w:val="IndexLink"/>
              </w:rPr>
              <w:t>52</w:t>
            </w:r>
          </w:hyperlink>
        </w:p>
        <w:p>
          <w:pPr>
            <w:pStyle w:val="Contents2"/>
            <w:tabs>
              <w:tab w:val="clear" w:pos="8743"/>
              <w:tab w:val="right" w:pos="9026" w:leader="dot"/>
            </w:tabs>
            <w:rPr/>
          </w:pPr>
          <w:hyperlink w:anchor="__RefHeading___Toc2341579_2322387425">
            <w:r>
              <w:rPr>
                <w:webHidden/>
                <w:rStyle w:val="IndexLink"/>
              </w:rPr>
              <w:t>24</w:t>
            </w:r>
            <w:r>
              <w:rPr>
                <w:rStyle w:val="IndexLink"/>
                <w:rtl w:val="true"/>
              </w:rPr>
              <w:t xml:space="preserve">- </w:t>
            </w:r>
            <w:r>
              <w:rPr>
                <w:rStyle w:val="IndexLink"/>
                <w:rtl w:val="true"/>
              </w:rPr>
              <w:t>ویژگی‌های حضرت ابراهیم</w:t>
            </w:r>
            <w:r>
              <w:rPr>
                <w:rStyle w:val="IndexLink"/>
                <w:rtl w:val="true"/>
              </w:rPr>
              <w:tab/>
            </w:r>
            <w:r>
              <w:rPr>
                <w:rStyle w:val="IndexLink"/>
              </w:rPr>
              <w:t>52</w:t>
            </w:r>
          </w:hyperlink>
        </w:p>
        <w:p>
          <w:pPr>
            <w:pStyle w:val="Contents2"/>
            <w:tabs>
              <w:tab w:val="clear" w:pos="8743"/>
              <w:tab w:val="right" w:pos="9026" w:leader="dot"/>
            </w:tabs>
            <w:rPr/>
          </w:pPr>
          <w:hyperlink w:anchor="__RefHeading___Toc2341581_2322387425">
            <w:r>
              <w:rPr>
                <w:webHidden/>
                <w:rStyle w:val="IndexLink"/>
              </w:rPr>
              <w:t>25</w:t>
            </w:r>
            <w:r>
              <w:rPr>
                <w:rStyle w:val="IndexLink"/>
                <w:rtl w:val="true"/>
              </w:rPr>
              <w:t xml:space="preserve">- </w:t>
            </w:r>
            <w:r>
              <w:rPr>
                <w:rStyle w:val="IndexLink"/>
                <w:rtl w:val="true"/>
              </w:rPr>
              <w:t>تعبیر خواب و استقلال روح</w:t>
            </w:r>
            <w:r>
              <w:rPr>
                <w:rStyle w:val="IndexLink"/>
                <w:rtl w:val="true"/>
              </w:rPr>
              <w:tab/>
            </w:r>
            <w:r>
              <w:rPr>
                <w:rStyle w:val="IndexLink"/>
              </w:rPr>
              <w:t>53</w:t>
            </w:r>
          </w:hyperlink>
        </w:p>
        <w:p>
          <w:pPr>
            <w:pStyle w:val="Contents2"/>
            <w:tabs>
              <w:tab w:val="clear" w:pos="8743"/>
              <w:tab w:val="right" w:pos="9026" w:leader="dot"/>
            </w:tabs>
            <w:rPr/>
          </w:pPr>
          <w:hyperlink w:anchor="__RefHeading___Toc2341583_2322387425">
            <w:r>
              <w:rPr>
                <w:webHidden/>
                <w:rStyle w:val="IndexLink"/>
              </w:rPr>
              <w:t>26</w:t>
            </w:r>
            <w:r>
              <w:rPr>
                <w:rStyle w:val="IndexLink"/>
                <w:rtl w:val="true"/>
              </w:rPr>
              <w:t xml:space="preserve">- </w:t>
            </w:r>
            <w:r>
              <w:rPr>
                <w:rStyle w:val="IndexLink"/>
                <w:rtl w:val="true"/>
              </w:rPr>
              <w:t>مؤمن تسلیم فرمان خدا</w:t>
            </w:r>
            <w:r>
              <w:rPr>
                <w:rStyle w:val="IndexLink"/>
                <w:rtl w:val="true"/>
              </w:rPr>
              <w:tab/>
            </w:r>
            <w:r>
              <w:rPr>
                <w:rStyle w:val="IndexLink"/>
              </w:rPr>
              <w:t>54</w:t>
            </w:r>
          </w:hyperlink>
        </w:p>
        <w:p>
          <w:pPr>
            <w:pStyle w:val="Contents2"/>
            <w:tabs>
              <w:tab w:val="clear" w:pos="8743"/>
              <w:tab w:val="right" w:pos="9026" w:leader="dot"/>
            </w:tabs>
            <w:rPr/>
          </w:pPr>
          <w:hyperlink w:anchor="__RefHeading___Toc2341585_2322387425">
            <w:r>
              <w:rPr>
                <w:webHidden/>
                <w:rStyle w:val="IndexLink"/>
              </w:rPr>
              <w:t>27</w:t>
            </w:r>
            <w:r>
              <w:rPr>
                <w:rStyle w:val="IndexLink"/>
                <w:rtl w:val="true"/>
              </w:rPr>
              <w:t xml:space="preserve">- </w:t>
            </w:r>
            <w:r>
              <w:rPr>
                <w:rStyle w:val="IndexLink"/>
                <w:rtl w:val="true"/>
              </w:rPr>
              <w:t>سلام خدا به انبیا</w:t>
            </w:r>
            <w:r>
              <w:rPr>
                <w:rStyle w:val="IndexLink"/>
                <w:rtl w:val="true"/>
              </w:rPr>
              <w:tab/>
            </w:r>
            <w:r>
              <w:rPr>
                <w:rStyle w:val="IndexLink"/>
              </w:rPr>
              <w:t>54</w:t>
            </w:r>
          </w:hyperlink>
        </w:p>
        <w:p>
          <w:pPr>
            <w:pStyle w:val="Contents2"/>
            <w:tabs>
              <w:tab w:val="clear" w:pos="8743"/>
              <w:tab w:val="right" w:pos="9026" w:leader="dot"/>
            </w:tabs>
            <w:rPr/>
          </w:pPr>
          <w:hyperlink w:anchor="__RefHeading___Toc2341587_2322387425">
            <w:r>
              <w:rPr>
                <w:webHidden/>
                <w:rStyle w:val="IndexLink"/>
              </w:rPr>
              <w:t>28</w:t>
            </w:r>
            <w:r>
              <w:rPr>
                <w:rStyle w:val="IndexLink"/>
                <w:rtl w:val="true"/>
              </w:rPr>
              <w:t xml:space="preserve">- </w:t>
            </w:r>
            <w:r>
              <w:rPr>
                <w:rStyle w:val="IndexLink"/>
                <w:rtl w:val="true"/>
              </w:rPr>
              <w:t>عوامل تأثیرگذار</w:t>
            </w:r>
            <w:r>
              <w:rPr>
                <w:rStyle w:val="IndexLink"/>
                <w:rtl w:val="true"/>
              </w:rPr>
              <w:tab/>
            </w:r>
            <w:r>
              <w:rPr>
                <w:rStyle w:val="IndexLink"/>
              </w:rPr>
              <w:t>55</w:t>
            </w:r>
          </w:hyperlink>
        </w:p>
        <w:p>
          <w:pPr>
            <w:pStyle w:val="Contents2"/>
            <w:tabs>
              <w:tab w:val="clear" w:pos="8743"/>
              <w:tab w:val="right" w:pos="9026" w:leader="dot"/>
            </w:tabs>
            <w:rPr/>
          </w:pPr>
          <w:hyperlink w:anchor="__RefHeading___Toc2341589_2322387425">
            <w:r>
              <w:rPr>
                <w:webHidden/>
                <w:rStyle w:val="IndexLink"/>
              </w:rPr>
              <w:t>29</w:t>
            </w:r>
            <w:r>
              <w:rPr>
                <w:rStyle w:val="IndexLink"/>
                <w:rtl w:val="true"/>
              </w:rPr>
              <w:t xml:space="preserve">- </w:t>
            </w:r>
            <w:r>
              <w:rPr>
                <w:rStyle w:val="IndexLink"/>
                <w:rtl w:val="true"/>
              </w:rPr>
              <w:t>مفهوم عدد در قرآن</w:t>
            </w:r>
            <w:r>
              <w:rPr>
                <w:rStyle w:val="IndexLink"/>
                <w:rtl w:val="true"/>
              </w:rPr>
              <w:tab/>
            </w:r>
            <w:r>
              <w:rPr>
                <w:rStyle w:val="IndexLink"/>
              </w:rPr>
              <w:t>56</w:t>
            </w:r>
          </w:hyperlink>
        </w:p>
        <w:p>
          <w:pPr>
            <w:pStyle w:val="Contents2"/>
            <w:tabs>
              <w:tab w:val="clear" w:pos="8743"/>
              <w:tab w:val="right" w:pos="9026" w:leader="dot"/>
            </w:tabs>
            <w:rPr/>
          </w:pPr>
          <w:hyperlink w:anchor="__RefHeading___Toc2341591_2322387425">
            <w:r>
              <w:rPr>
                <w:webHidden/>
                <w:rStyle w:val="IndexLink"/>
              </w:rPr>
              <w:t>30</w:t>
            </w:r>
            <w:r>
              <w:rPr>
                <w:rStyle w:val="IndexLink"/>
                <w:rtl w:val="true"/>
              </w:rPr>
              <w:t xml:space="preserve">- </w:t>
            </w:r>
            <w:r>
              <w:rPr>
                <w:rStyle w:val="IndexLink"/>
                <w:rtl w:val="true"/>
              </w:rPr>
              <w:t>نصرت الهی و شکست</w:t>
            </w:r>
            <w:r>
              <w:rPr>
                <w:rStyle w:val="IndexLink"/>
                <w:rtl w:val="true"/>
              </w:rPr>
              <w:t>!</w:t>
              <w:tab/>
            </w:r>
            <w:r>
              <w:rPr>
                <w:rStyle w:val="IndexLink"/>
              </w:rPr>
              <w:t>56</w:t>
            </w:r>
          </w:hyperlink>
        </w:p>
        <w:p>
          <w:pPr>
            <w:pStyle w:val="Contents2"/>
            <w:tabs>
              <w:tab w:val="clear" w:pos="8743"/>
              <w:tab w:val="right" w:pos="9026" w:leader="dot"/>
            </w:tabs>
            <w:rPr/>
          </w:pPr>
          <w:hyperlink w:anchor="__RefHeading___Toc2341593_2322387425">
            <w:r>
              <w:rPr>
                <w:webHidden/>
                <w:rStyle w:val="IndexLink"/>
              </w:rPr>
              <w:t>31</w:t>
            </w:r>
            <w:r>
              <w:rPr>
                <w:rStyle w:val="IndexLink"/>
                <w:rtl w:val="true"/>
              </w:rPr>
              <w:t xml:space="preserve">- </w:t>
            </w:r>
            <w:r>
              <w:rPr>
                <w:rStyle w:val="IndexLink"/>
                <w:rtl w:val="true"/>
              </w:rPr>
              <w:t>قرآن، ذکر الهی</w:t>
            </w:r>
            <w:r>
              <w:rPr>
                <w:rStyle w:val="IndexLink"/>
                <w:rtl w:val="true"/>
              </w:rPr>
              <w:tab/>
            </w:r>
            <w:r>
              <w:rPr>
                <w:rStyle w:val="IndexLink"/>
              </w:rPr>
              <w:t>57</w:t>
            </w:r>
          </w:hyperlink>
        </w:p>
        <w:p>
          <w:pPr>
            <w:pStyle w:val="Contents2"/>
            <w:tabs>
              <w:tab w:val="clear" w:pos="8743"/>
              <w:tab w:val="right" w:pos="9026" w:leader="dot"/>
            </w:tabs>
            <w:rPr/>
          </w:pPr>
          <w:hyperlink w:anchor="__RefHeading___Toc2341595_2322387425">
            <w:r>
              <w:rPr>
                <w:webHidden/>
                <w:rStyle w:val="IndexLink"/>
              </w:rPr>
              <w:t>32</w:t>
            </w:r>
            <w:r>
              <w:rPr>
                <w:rStyle w:val="IndexLink"/>
                <w:rtl w:val="true"/>
              </w:rPr>
              <w:t xml:space="preserve">- </w:t>
            </w:r>
            <w:r>
              <w:rPr>
                <w:rStyle w:val="IndexLink"/>
                <w:rtl w:val="true"/>
              </w:rPr>
              <w:t>عزّت مثبت و منفی</w:t>
            </w:r>
            <w:r>
              <w:rPr>
                <w:rStyle w:val="IndexLink"/>
                <w:rtl w:val="true"/>
              </w:rPr>
              <w:tab/>
            </w:r>
            <w:r>
              <w:rPr>
                <w:rStyle w:val="IndexLink"/>
              </w:rPr>
              <w:t>58</w:t>
            </w:r>
          </w:hyperlink>
        </w:p>
        <w:p>
          <w:pPr>
            <w:pStyle w:val="Contents2"/>
            <w:tabs>
              <w:tab w:val="clear" w:pos="8743"/>
              <w:tab w:val="right" w:pos="9026" w:leader="dot"/>
            </w:tabs>
            <w:rPr/>
          </w:pPr>
          <w:hyperlink w:anchor="__RefHeading___Toc2341597_2322387425">
            <w:r>
              <w:rPr>
                <w:webHidden/>
                <w:rStyle w:val="IndexLink"/>
              </w:rPr>
              <w:t>33</w:t>
            </w:r>
            <w:r>
              <w:rPr>
                <w:rStyle w:val="IndexLink"/>
                <w:rtl w:val="true"/>
              </w:rPr>
              <w:t xml:space="preserve">- </w:t>
            </w:r>
            <w:r>
              <w:rPr>
                <w:rStyle w:val="IndexLink"/>
                <w:rtl w:val="true"/>
              </w:rPr>
              <w:t>سیمای قرآن در یک آیه</w:t>
            </w:r>
            <w:r>
              <w:rPr>
                <w:rStyle w:val="IndexLink"/>
                <w:rtl w:val="true"/>
              </w:rPr>
              <w:tab/>
            </w:r>
            <w:r>
              <w:rPr>
                <w:rStyle w:val="IndexLink"/>
              </w:rPr>
              <w:t>58</w:t>
            </w:r>
          </w:hyperlink>
        </w:p>
        <w:p>
          <w:pPr>
            <w:pStyle w:val="Contents2"/>
            <w:tabs>
              <w:tab w:val="clear" w:pos="8743"/>
              <w:tab w:val="right" w:pos="9026" w:leader="dot"/>
            </w:tabs>
            <w:rPr/>
          </w:pPr>
          <w:hyperlink w:anchor="__RefHeading___Toc2341599_2322387425">
            <w:r>
              <w:rPr>
                <w:webHidden/>
                <w:rStyle w:val="IndexLink"/>
              </w:rPr>
              <w:t>34</w:t>
            </w:r>
            <w:r>
              <w:rPr>
                <w:rStyle w:val="IndexLink"/>
                <w:rtl w:val="true"/>
              </w:rPr>
              <w:t xml:space="preserve">- </w:t>
            </w:r>
            <w:r>
              <w:rPr>
                <w:rStyle w:val="IndexLink"/>
                <w:rtl w:val="true"/>
              </w:rPr>
              <w:t>حکومت نمونه</w:t>
            </w:r>
            <w:r>
              <w:rPr>
                <w:rStyle w:val="IndexLink"/>
                <w:rtl w:val="true"/>
              </w:rPr>
              <w:tab/>
            </w:r>
            <w:r>
              <w:rPr>
                <w:rStyle w:val="IndexLink"/>
              </w:rPr>
              <w:t>59</w:t>
            </w:r>
          </w:hyperlink>
        </w:p>
        <w:p>
          <w:pPr>
            <w:pStyle w:val="Contents2"/>
            <w:tabs>
              <w:tab w:val="clear" w:pos="8743"/>
              <w:tab w:val="right" w:pos="9026" w:leader="dot"/>
            </w:tabs>
            <w:rPr/>
          </w:pPr>
          <w:hyperlink w:anchor="__RefHeading___Toc2341601_2322387425">
            <w:r>
              <w:rPr>
                <w:webHidden/>
                <w:rStyle w:val="IndexLink"/>
              </w:rPr>
              <w:t>35</w:t>
            </w:r>
            <w:r>
              <w:rPr>
                <w:rStyle w:val="IndexLink"/>
                <w:rtl w:val="true"/>
              </w:rPr>
              <w:t xml:space="preserve">- </w:t>
            </w:r>
            <w:r>
              <w:rPr>
                <w:rStyle w:val="IndexLink"/>
                <w:rtl w:val="true"/>
              </w:rPr>
              <w:t>انبیا و برکات تحمّل سختی</w:t>
            </w:r>
            <w:r>
              <w:rPr>
                <w:rStyle w:val="IndexLink"/>
                <w:rtl w:val="true"/>
              </w:rPr>
              <w:tab/>
            </w:r>
            <w:r>
              <w:rPr>
                <w:rStyle w:val="IndexLink"/>
              </w:rPr>
              <w:t>60</w:t>
            </w:r>
          </w:hyperlink>
        </w:p>
        <w:p>
          <w:pPr>
            <w:pStyle w:val="Contents2"/>
            <w:tabs>
              <w:tab w:val="clear" w:pos="8743"/>
              <w:tab w:val="right" w:pos="9026" w:leader="dot"/>
            </w:tabs>
            <w:rPr/>
          </w:pPr>
          <w:hyperlink w:anchor="__RefHeading___Toc2341603_2322387425">
            <w:r>
              <w:rPr>
                <w:webHidden/>
                <w:rStyle w:val="IndexLink"/>
              </w:rPr>
              <w:t>36</w:t>
            </w:r>
            <w:r>
              <w:rPr>
                <w:rStyle w:val="IndexLink"/>
                <w:rtl w:val="true"/>
              </w:rPr>
              <w:t xml:space="preserve">- </w:t>
            </w:r>
            <w:r>
              <w:rPr>
                <w:rStyle w:val="IndexLink"/>
                <w:rtl w:val="true"/>
              </w:rPr>
              <w:t>شریک جرم طلبی در قیامت</w:t>
            </w:r>
            <w:r>
              <w:rPr>
                <w:rStyle w:val="IndexLink"/>
                <w:rtl w:val="true"/>
              </w:rPr>
              <w:tab/>
            </w:r>
            <w:r>
              <w:rPr>
                <w:rStyle w:val="IndexLink"/>
              </w:rPr>
              <w:t>60</w:t>
            </w:r>
          </w:hyperlink>
        </w:p>
        <w:p>
          <w:pPr>
            <w:pStyle w:val="Contents2"/>
            <w:tabs>
              <w:tab w:val="clear" w:pos="8743"/>
              <w:tab w:val="right" w:pos="9026" w:leader="dot"/>
            </w:tabs>
            <w:rPr/>
          </w:pPr>
          <w:hyperlink w:anchor="__RefHeading___Toc2341605_2322387425">
            <w:r>
              <w:rPr>
                <w:webHidden/>
                <w:rStyle w:val="IndexLink"/>
              </w:rPr>
              <w:t>37</w:t>
            </w:r>
            <w:r>
              <w:rPr>
                <w:rStyle w:val="IndexLink"/>
                <w:rtl w:val="true"/>
              </w:rPr>
              <w:t xml:space="preserve">- </w:t>
            </w:r>
            <w:r>
              <w:rPr>
                <w:rStyle w:val="IndexLink"/>
                <w:rtl w:val="true"/>
              </w:rPr>
              <w:t>رابطه بین گوینده و گفتار</w:t>
            </w:r>
            <w:r>
              <w:rPr>
                <w:rStyle w:val="IndexLink"/>
                <w:rtl w:val="true"/>
              </w:rPr>
              <w:tab/>
            </w:r>
            <w:r>
              <w:rPr>
                <w:rStyle w:val="IndexLink"/>
              </w:rPr>
              <w:t>61</w:t>
            </w:r>
          </w:hyperlink>
        </w:p>
        <w:p>
          <w:pPr>
            <w:pStyle w:val="Contents2"/>
            <w:tabs>
              <w:tab w:val="clear" w:pos="8743"/>
              <w:tab w:val="right" w:pos="9026" w:leader="dot"/>
            </w:tabs>
            <w:rPr/>
          </w:pPr>
          <w:hyperlink w:anchor="__RefHeading___Toc2341607_2322387425">
            <w:r>
              <w:rPr>
                <w:webHidden/>
                <w:rStyle w:val="IndexLink"/>
              </w:rPr>
              <w:t>38</w:t>
            </w:r>
            <w:r>
              <w:rPr>
                <w:rStyle w:val="IndexLink"/>
                <w:rtl w:val="true"/>
              </w:rPr>
              <w:t xml:space="preserve">- </w:t>
            </w:r>
            <w:r>
              <w:rPr>
                <w:rStyle w:val="IndexLink"/>
                <w:rtl w:val="true"/>
              </w:rPr>
              <w:t>ابعاد صدق و راستی</w:t>
            </w:r>
            <w:r>
              <w:rPr>
                <w:rStyle w:val="IndexLink"/>
                <w:rtl w:val="true"/>
              </w:rPr>
              <w:tab/>
            </w:r>
            <w:r>
              <w:rPr>
                <w:rStyle w:val="IndexLink"/>
              </w:rPr>
              <w:t>62</w:t>
            </w:r>
          </w:hyperlink>
        </w:p>
        <w:p>
          <w:pPr>
            <w:pStyle w:val="Contents2"/>
            <w:tabs>
              <w:tab w:val="clear" w:pos="8743"/>
              <w:tab w:val="right" w:pos="9026" w:leader="dot"/>
            </w:tabs>
            <w:rPr/>
          </w:pPr>
          <w:hyperlink w:anchor="__RefHeading___Toc2341609_2322387425">
            <w:r>
              <w:rPr>
                <w:webHidden/>
                <w:rStyle w:val="IndexLink"/>
              </w:rPr>
              <w:t>39</w:t>
            </w:r>
            <w:r>
              <w:rPr>
                <w:rStyle w:val="IndexLink"/>
                <w:rtl w:val="true"/>
              </w:rPr>
              <w:t xml:space="preserve">- </w:t>
            </w:r>
            <w:r>
              <w:rPr>
                <w:rStyle w:val="IndexLink"/>
                <w:rtl w:val="true"/>
              </w:rPr>
              <w:t>دستاورد مجرمان در دنیا</w:t>
            </w:r>
            <w:r>
              <w:rPr>
                <w:rStyle w:val="IndexLink"/>
                <w:rtl w:val="true"/>
              </w:rPr>
              <w:tab/>
            </w:r>
            <w:r>
              <w:rPr>
                <w:rStyle w:val="IndexLink"/>
              </w:rPr>
              <w:t>62</w:t>
            </w:r>
          </w:hyperlink>
        </w:p>
        <w:p>
          <w:pPr>
            <w:pStyle w:val="Contents2"/>
            <w:tabs>
              <w:tab w:val="clear" w:pos="8743"/>
              <w:tab w:val="right" w:pos="9026" w:leader="dot"/>
            </w:tabs>
            <w:rPr/>
          </w:pPr>
          <w:hyperlink w:anchor="__RefHeading___Toc2341611_2322387425">
            <w:r>
              <w:rPr>
                <w:webHidden/>
                <w:rStyle w:val="IndexLink"/>
              </w:rPr>
              <w:t>40</w:t>
            </w:r>
            <w:r>
              <w:rPr>
                <w:rStyle w:val="IndexLink"/>
                <w:rtl w:val="true"/>
              </w:rPr>
              <w:t xml:space="preserve">- </w:t>
            </w:r>
            <w:r>
              <w:rPr>
                <w:rStyle w:val="IndexLink"/>
                <w:rtl w:val="true"/>
              </w:rPr>
              <w:t>احسن بودن و احسن خواهی</w:t>
            </w:r>
            <w:r>
              <w:rPr>
                <w:rStyle w:val="IndexLink"/>
                <w:rtl w:val="true"/>
              </w:rPr>
              <w:tab/>
            </w:r>
            <w:r>
              <w:rPr>
                <w:rStyle w:val="IndexLink"/>
              </w:rPr>
              <w:t>63</w:t>
            </w:r>
          </w:hyperlink>
        </w:p>
        <w:p>
          <w:pPr>
            <w:pStyle w:val="Contents2"/>
            <w:tabs>
              <w:tab w:val="clear" w:pos="8743"/>
              <w:tab w:val="right" w:pos="9026" w:leader="dot"/>
            </w:tabs>
            <w:rPr/>
          </w:pPr>
          <w:hyperlink w:anchor="__RefHeading___Toc2341613_2322387425">
            <w:r>
              <w:rPr>
                <w:webHidden/>
                <w:rStyle w:val="IndexLink"/>
              </w:rPr>
              <w:t>41</w:t>
            </w:r>
            <w:r>
              <w:rPr>
                <w:rStyle w:val="IndexLink"/>
                <w:rtl w:val="true"/>
              </w:rPr>
              <w:t xml:space="preserve">- </w:t>
            </w:r>
            <w:r>
              <w:rPr>
                <w:rStyle w:val="IndexLink"/>
                <w:rtl w:val="true"/>
              </w:rPr>
              <w:t>اقرارهای مجرمان</w:t>
            </w:r>
            <w:r>
              <w:rPr>
                <w:rStyle w:val="IndexLink"/>
                <w:rtl w:val="true"/>
              </w:rPr>
              <w:tab/>
            </w:r>
            <w:r>
              <w:rPr>
                <w:rStyle w:val="IndexLink"/>
              </w:rPr>
              <w:t>64</w:t>
            </w:r>
          </w:hyperlink>
        </w:p>
        <w:p>
          <w:pPr>
            <w:pStyle w:val="Contents2"/>
            <w:tabs>
              <w:tab w:val="clear" w:pos="8743"/>
              <w:tab w:val="right" w:pos="9026" w:leader="dot"/>
            </w:tabs>
            <w:rPr/>
          </w:pPr>
          <w:hyperlink w:anchor="__RefHeading___Toc2341615_2322387425">
            <w:r>
              <w:rPr>
                <w:webHidden/>
                <w:rStyle w:val="IndexLink"/>
              </w:rPr>
              <w:t>42</w:t>
            </w:r>
            <w:r>
              <w:rPr>
                <w:rStyle w:val="IndexLink"/>
                <w:rtl w:val="true"/>
              </w:rPr>
              <w:t xml:space="preserve">- </w:t>
            </w:r>
            <w:r>
              <w:rPr>
                <w:rStyle w:val="IndexLink"/>
                <w:rtl w:val="true"/>
              </w:rPr>
              <w:t>دروغ بستن به خدا</w:t>
            </w:r>
            <w:r>
              <w:rPr>
                <w:rStyle w:val="IndexLink"/>
                <w:rtl w:val="true"/>
              </w:rPr>
              <w:tab/>
            </w:r>
            <w:r>
              <w:rPr>
                <w:rStyle w:val="IndexLink"/>
              </w:rPr>
              <w:t>64</w:t>
            </w:r>
          </w:hyperlink>
        </w:p>
        <w:p>
          <w:pPr>
            <w:pStyle w:val="Contents2"/>
            <w:tabs>
              <w:tab w:val="clear" w:pos="8743"/>
              <w:tab w:val="right" w:pos="9026" w:leader="dot"/>
            </w:tabs>
            <w:rPr/>
          </w:pPr>
          <w:hyperlink w:anchor="__RefHeading___Toc2341617_2322387425">
            <w:r>
              <w:rPr>
                <w:webHidden/>
                <w:rStyle w:val="IndexLink"/>
              </w:rPr>
              <w:t>43</w:t>
            </w:r>
            <w:r>
              <w:rPr>
                <w:rStyle w:val="IndexLink"/>
                <w:rtl w:val="true"/>
              </w:rPr>
              <w:t xml:space="preserve">- </w:t>
            </w:r>
            <w:r>
              <w:rPr>
                <w:rStyle w:val="IndexLink"/>
                <w:rtl w:val="true"/>
              </w:rPr>
              <w:t>انواع دستورات الهی</w:t>
            </w:r>
            <w:r>
              <w:rPr>
                <w:rStyle w:val="IndexLink"/>
                <w:rtl w:val="true"/>
              </w:rPr>
              <w:tab/>
            </w:r>
            <w:r>
              <w:rPr>
                <w:rStyle w:val="IndexLink"/>
              </w:rPr>
              <w:t>65</w:t>
            </w:r>
          </w:hyperlink>
        </w:p>
        <w:p>
          <w:pPr>
            <w:pStyle w:val="Contents2"/>
            <w:tabs>
              <w:tab w:val="clear" w:pos="8743"/>
              <w:tab w:val="right" w:pos="9026" w:leader="dot"/>
            </w:tabs>
            <w:rPr/>
          </w:pPr>
          <w:hyperlink w:anchor="__RefHeading___Toc2341619_2322387425">
            <w:r>
              <w:rPr>
                <w:webHidden/>
                <w:rStyle w:val="IndexLink"/>
              </w:rPr>
              <w:t>44</w:t>
            </w:r>
            <w:r>
              <w:rPr>
                <w:rStyle w:val="IndexLink"/>
                <w:rtl w:val="true"/>
              </w:rPr>
              <w:t xml:space="preserve">- </w:t>
            </w:r>
            <w:r>
              <w:rPr>
                <w:rStyle w:val="IndexLink"/>
                <w:rtl w:val="true"/>
              </w:rPr>
              <w:t>علل جاودانگی کیفر و پاداش</w:t>
            </w:r>
            <w:r>
              <w:rPr>
                <w:rStyle w:val="IndexLink"/>
                <w:rtl w:val="true"/>
              </w:rPr>
              <w:tab/>
            </w:r>
            <w:r>
              <w:rPr>
                <w:rStyle w:val="IndexLink"/>
              </w:rPr>
              <w:t>66</w:t>
            </w:r>
          </w:hyperlink>
        </w:p>
        <w:p>
          <w:pPr>
            <w:pStyle w:val="Contents2"/>
            <w:tabs>
              <w:tab w:val="clear" w:pos="8743"/>
              <w:tab w:val="right" w:pos="9026" w:leader="dot"/>
            </w:tabs>
            <w:rPr/>
          </w:pPr>
          <w:hyperlink w:anchor="__RefHeading___Toc2341621_2322387425">
            <w:r>
              <w:rPr>
                <w:webHidden/>
                <w:rStyle w:val="IndexLink"/>
              </w:rPr>
              <w:t>45</w:t>
            </w:r>
            <w:r>
              <w:rPr>
                <w:rStyle w:val="IndexLink"/>
                <w:rtl w:val="true"/>
              </w:rPr>
              <w:t xml:space="preserve">- </w:t>
            </w:r>
            <w:r>
              <w:rPr>
                <w:rStyle w:val="IndexLink"/>
                <w:rtl w:val="true"/>
              </w:rPr>
              <w:t>عوامل مغفرت در قرآن</w:t>
            </w:r>
            <w:r>
              <w:rPr>
                <w:rStyle w:val="IndexLink"/>
                <w:rtl w:val="true"/>
              </w:rPr>
              <w:tab/>
            </w:r>
            <w:r>
              <w:rPr>
                <w:rStyle w:val="IndexLink"/>
              </w:rPr>
              <w:t>67</w:t>
            </w:r>
          </w:hyperlink>
        </w:p>
        <w:p>
          <w:pPr>
            <w:pStyle w:val="Contents2"/>
            <w:tabs>
              <w:tab w:val="clear" w:pos="8743"/>
              <w:tab w:val="right" w:pos="9026" w:leader="dot"/>
            </w:tabs>
            <w:rPr/>
          </w:pPr>
          <w:hyperlink w:anchor="__RefHeading___Toc2341623_2322387425">
            <w:r>
              <w:rPr>
                <w:webHidden/>
                <w:rStyle w:val="IndexLink"/>
              </w:rPr>
              <w:t>46</w:t>
            </w:r>
            <w:r>
              <w:rPr>
                <w:rStyle w:val="IndexLink"/>
                <w:rtl w:val="true"/>
              </w:rPr>
              <w:t xml:space="preserve">- </w:t>
            </w:r>
            <w:r>
              <w:rPr>
                <w:rStyle w:val="IndexLink"/>
                <w:rtl w:val="true"/>
              </w:rPr>
              <w:t>دعای انبیا و فرشتگان</w:t>
            </w:r>
            <w:r>
              <w:rPr>
                <w:rStyle w:val="IndexLink"/>
                <w:rtl w:val="true"/>
              </w:rPr>
              <w:tab/>
            </w:r>
            <w:r>
              <w:rPr>
                <w:rStyle w:val="IndexLink"/>
              </w:rPr>
              <w:t>68</w:t>
            </w:r>
          </w:hyperlink>
        </w:p>
        <w:p>
          <w:pPr>
            <w:pStyle w:val="Contents2"/>
            <w:tabs>
              <w:tab w:val="clear" w:pos="8743"/>
              <w:tab w:val="right" w:pos="9026" w:leader="dot"/>
            </w:tabs>
            <w:rPr/>
          </w:pPr>
          <w:hyperlink w:anchor="__RefHeading___Toc2341625_2322387425">
            <w:r>
              <w:rPr>
                <w:webHidden/>
                <w:rStyle w:val="IndexLink"/>
              </w:rPr>
              <w:t>47</w:t>
            </w:r>
            <w:r>
              <w:rPr>
                <w:rStyle w:val="IndexLink"/>
                <w:rtl w:val="true"/>
              </w:rPr>
              <w:t xml:space="preserve">- </w:t>
            </w:r>
            <w:r>
              <w:rPr>
                <w:rStyle w:val="IndexLink"/>
                <w:rtl w:val="true"/>
              </w:rPr>
              <w:t>دوزخیان و آرزوی بازگشت</w:t>
            </w:r>
            <w:r>
              <w:rPr>
                <w:rStyle w:val="IndexLink"/>
                <w:rtl w:val="true"/>
              </w:rPr>
              <w:tab/>
            </w:r>
            <w:r>
              <w:rPr>
                <w:rStyle w:val="IndexLink"/>
              </w:rPr>
              <w:t>69</w:t>
            </w:r>
          </w:hyperlink>
        </w:p>
        <w:p>
          <w:pPr>
            <w:pStyle w:val="Contents2"/>
            <w:tabs>
              <w:tab w:val="clear" w:pos="8743"/>
              <w:tab w:val="right" w:pos="9026" w:leader="dot"/>
            </w:tabs>
            <w:rPr/>
          </w:pPr>
          <w:hyperlink w:anchor="__RefHeading___Toc2341627_2322387425">
            <w:r>
              <w:rPr>
                <w:webHidden/>
                <w:rStyle w:val="IndexLink"/>
              </w:rPr>
              <w:t>48</w:t>
            </w:r>
            <w:r>
              <w:rPr>
                <w:rStyle w:val="IndexLink"/>
                <w:rtl w:val="true"/>
              </w:rPr>
              <w:t xml:space="preserve">- </w:t>
            </w:r>
            <w:r>
              <w:rPr>
                <w:rStyle w:val="IndexLink"/>
                <w:rtl w:val="true"/>
              </w:rPr>
              <w:t>قضاوت عادلانه</w:t>
            </w:r>
            <w:r>
              <w:rPr>
                <w:rStyle w:val="IndexLink"/>
                <w:rtl w:val="true"/>
              </w:rPr>
              <w:tab/>
            </w:r>
            <w:r>
              <w:rPr>
                <w:rStyle w:val="IndexLink"/>
              </w:rPr>
              <w:t>70</w:t>
            </w:r>
          </w:hyperlink>
        </w:p>
        <w:p>
          <w:pPr>
            <w:pStyle w:val="Contents2"/>
            <w:tabs>
              <w:tab w:val="clear" w:pos="8743"/>
              <w:tab w:val="right" w:pos="9026" w:leader="dot"/>
            </w:tabs>
            <w:rPr/>
          </w:pPr>
          <w:hyperlink w:anchor="__RefHeading___Toc2341629_2322387425">
            <w:r>
              <w:rPr>
                <w:webHidden/>
                <w:rStyle w:val="IndexLink"/>
              </w:rPr>
              <w:t>49</w:t>
            </w:r>
            <w:r>
              <w:rPr>
                <w:rStyle w:val="IndexLink"/>
                <w:rtl w:val="true"/>
              </w:rPr>
              <w:t xml:space="preserve">- </w:t>
            </w:r>
            <w:r>
              <w:rPr>
                <w:rStyle w:val="IndexLink"/>
                <w:rtl w:val="true"/>
              </w:rPr>
              <w:t>جلوه‌های ظلم</w:t>
            </w:r>
            <w:r>
              <w:rPr>
                <w:rStyle w:val="IndexLink"/>
                <w:rtl w:val="true"/>
              </w:rPr>
              <w:tab/>
            </w:r>
            <w:r>
              <w:rPr>
                <w:rStyle w:val="IndexLink"/>
              </w:rPr>
              <w:t>70</w:t>
            </w:r>
          </w:hyperlink>
        </w:p>
        <w:p>
          <w:pPr>
            <w:pStyle w:val="Contents2"/>
            <w:tabs>
              <w:tab w:val="clear" w:pos="8743"/>
              <w:tab w:val="right" w:pos="9026" w:leader="dot"/>
            </w:tabs>
            <w:rPr/>
          </w:pPr>
          <w:hyperlink w:anchor="__RefHeading___Toc2341631_2322387425">
            <w:r>
              <w:rPr>
                <w:webHidden/>
                <w:rStyle w:val="IndexLink"/>
              </w:rPr>
              <w:t>50</w:t>
            </w:r>
            <w:r>
              <w:rPr>
                <w:rStyle w:val="IndexLink"/>
                <w:rtl w:val="true"/>
              </w:rPr>
              <w:t xml:space="preserve">- </w:t>
            </w:r>
            <w:r>
              <w:rPr>
                <w:rStyle w:val="IndexLink"/>
                <w:rtl w:val="true"/>
              </w:rPr>
              <w:t>علّت سریع الحساب بودن خداوند</w:t>
            </w:r>
            <w:r>
              <w:rPr>
                <w:rStyle w:val="IndexLink"/>
                <w:rtl w:val="true"/>
              </w:rPr>
              <w:tab/>
            </w:r>
            <w:r>
              <w:rPr>
                <w:rStyle w:val="IndexLink"/>
              </w:rPr>
              <w:t>71</w:t>
            </w:r>
          </w:hyperlink>
        </w:p>
        <w:p>
          <w:pPr>
            <w:pStyle w:val="Contents2"/>
            <w:tabs>
              <w:tab w:val="clear" w:pos="8743"/>
              <w:tab w:val="right" w:pos="9026" w:leader="dot"/>
            </w:tabs>
            <w:rPr/>
          </w:pPr>
          <w:hyperlink w:anchor="__RefHeading___Toc2341633_2322387425">
            <w:r>
              <w:rPr>
                <w:webHidden/>
                <w:rStyle w:val="IndexLink"/>
              </w:rPr>
              <w:t>51</w:t>
            </w:r>
            <w:r>
              <w:rPr>
                <w:rStyle w:val="IndexLink"/>
                <w:rtl w:val="true"/>
              </w:rPr>
              <w:t xml:space="preserve">- </w:t>
            </w:r>
            <w:r>
              <w:rPr>
                <w:rStyle w:val="IndexLink"/>
                <w:rtl w:val="true"/>
              </w:rPr>
              <w:t>آداب دعا</w:t>
            </w:r>
            <w:r>
              <w:rPr>
                <w:rStyle w:val="IndexLink"/>
                <w:rtl w:val="true"/>
              </w:rPr>
              <w:tab/>
            </w:r>
            <w:r>
              <w:rPr>
                <w:rStyle w:val="IndexLink"/>
              </w:rPr>
              <w:t>72</w:t>
            </w:r>
          </w:hyperlink>
        </w:p>
        <w:p>
          <w:pPr>
            <w:pStyle w:val="Contents2"/>
            <w:tabs>
              <w:tab w:val="clear" w:pos="8743"/>
              <w:tab w:val="right" w:pos="9026" w:leader="dot"/>
            </w:tabs>
            <w:rPr/>
          </w:pPr>
          <w:hyperlink w:anchor="__RefHeading___Toc2341635_2322387425">
            <w:r>
              <w:rPr>
                <w:webHidden/>
                <w:rStyle w:val="IndexLink"/>
              </w:rPr>
              <w:t>52</w:t>
            </w:r>
            <w:r>
              <w:rPr>
                <w:rStyle w:val="IndexLink"/>
                <w:rtl w:val="true"/>
              </w:rPr>
              <w:t xml:space="preserve">- </w:t>
            </w:r>
            <w:r>
              <w:rPr>
                <w:rStyle w:val="IndexLink"/>
                <w:rtl w:val="true"/>
              </w:rPr>
              <w:t>علل مستجاب نشدن برخی دعاها</w:t>
            </w:r>
            <w:r>
              <w:rPr>
                <w:rStyle w:val="IndexLink"/>
                <w:rtl w:val="true"/>
              </w:rPr>
              <w:tab/>
            </w:r>
            <w:r>
              <w:rPr>
                <w:rStyle w:val="IndexLink"/>
              </w:rPr>
              <w:t>72</w:t>
            </w:r>
          </w:hyperlink>
        </w:p>
        <w:p>
          <w:pPr>
            <w:pStyle w:val="Contents2"/>
            <w:tabs>
              <w:tab w:val="clear" w:pos="8743"/>
              <w:tab w:val="right" w:pos="9026" w:leader="dot"/>
            </w:tabs>
            <w:rPr/>
          </w:pPr>
          <w:hyperlink w:anchor="__RefHeading___Toc2341637_2322387425">
            <w:r>
              <w:rPr>
                <w:webHidden/>
                <w:rStyle w:val="IndexLink"/>
              </w:rPr>
              <w:t>53</w:t>
            </w:r>
            <w:r>
              <w:rPr>
                <w:rStyle w:val="IndexLink"/>
                <w:rtl w:val="true"/>
              </w:rPr>
              <w:t xml:space="preserve">- </w:t>
            </w:r>
            <w:r>
              <w:rPr>
                <w:rStyle w:val="IndexLink"/>
                <w:rtl w:val="true"/>
              </w:rPr>
              <w:t>وسایل آرامش در قرآن</w:t>
            </w:r>
            <w:r>
              <w:rPr>
                <w:rStyle w:val="IndexLink"/>
                <w:rtl w:val="true"/>
              </w:rPr>
              <w:tab/>
            </w:r>
            <w:r>
              <w:rPr>
                <w:rStyle w:val="IndexLink"/>
              </w:rPr>
              <w:t>73</w:t>
            </w:r>
          </w:hyperlink>
        </w:p>
        <w:p>
          <w:pPr>
            <w:pStyle w:val="Contents2"/>
            <w:tabs>
              <w:tab w:val="clear" w:pos="8743"/>
              <w:tab w:val="right" w:pos="9026" w:leader="dot"/>
            </w:tabs>
            <w:rPr/>
          </w:pPr>
          <w:hyperlink w:anchor="__RefHeading___Toc2341639_2322387425">
            <w:r>
              <w:rPr>
                <w:webHidden/>
                <w:rStyle w:val="IndexLink"/>
              </w:rPr>
              <w:t>54</w:t>
            </w:r>
            <w:r>
              <w:rPr>
                <w:rStyle w:val="IndexLink"/>
                <w:rtl w:val="true"/>
              </w:rPr>
              <w:t xml:space="preserve">- </w:t>
            </w:r>
            <w:r>
              <w:rPr>
                <w:rStyle w:val="IndexLink"/>
                <w:rtl w:val="true"/>
              </w:rPr>
              <w:t>اسلام و تفریح</w:t>
            </w:r>
            <w:r>
              <w:rPr>
                <w:rStyle w:val="IndexLink"/>
                <w:rtl w:val="true"/>
              </w:rPr>
              <w:tab/>
            </w:r>
            <w:r>
              <w:rPr>
                <w:rStyle w:val="IndexLink"/>
              </w:rPr>
              <w:t>74</w:t>
            </w:r>
          </w:hyperlink>
        </w:p>
        <w:p>
          <w:pPr>
            <w:pStyle w:val="Contents2"/>
            <w:tabs>
              <w:tab w:val="clear" w:pos="8743"/>
              <w:tab w:val="right" w:pos="9026" w:leader="dot"/>
            </w:tabs>
            <w:rPr/>
          </w:pPr>
          <w:hyperlink w:anchor="__RefHeading___Toc2341641_2322387425">
            <w:r>
              <w:rPr>
                <w:webHidden/>
                <w:rStyle w:val="IndexLink"/>
              </w:rPr>
              <w:t>55</w:t>
            </w:r>
            <w:r>
              <w:rPr>
                <w:rStyle w:val="IndexLink"/>
                <w:rtl w:val="true"/>
              </w:rPr>
              <w:t xml:space="preserve">- </w:t>
            </w:r>
            <w:r>
              <w:rPr>
                <w:rStyle w:val="IndexLink"/>
                <w:rtl w:val="true"/>
              </w:rPr>
              <w:t>مراحل علم</w:t>
            </w:r>
            <w:r>
              <w:rPr>
                <w:rStyle w:val="IndexLink"/>
                <w:rtl w:val="true"/>
              </w:rPr>
              <w:tab/>
            </w:r>
            <w:r>
              <w:rPr>
                <w:rStyle w:val="IndexLink"/>
              </w:rPr>
              <w:t>75</w:t>
            </w:r>
          </w:hyperlink>
        </w:p>
        <w:p>
          <w:pPr>
            <w:pStyle w:val="Contents2"/>
            <w:tabs>
              <w:tab w:val="clear" w:pos="8743"/>
              <w:tab w:val="right" w:pos="9026" w:leader="dot"/>
            </w:tabs>
            <w:rPr/>
          </w:pPr>
          <w:hyperlink w:anchor="__RefHeading___Toc2341643_2322387425">
            <w:r>
              <w:rPr>
                <w:webHidden/>
                <w:rStyle w:val="IndexLink"/>
              </w:rPr>
              <w:t>56</w:t>
            </w:r>
            <w:r>
              <w:rPr>
                <w:rStyle w:val="IndexLink"/>
                <w:rtl w:val="true"/>
              </w:rPr>
              <w:t xml:space="preserve">- </w:t>
            </w:r>
            <w:r>
              <w:rPr>
                <w:rStyle w:val="IndexLink"/>
                <w:rtl w:val="true"/>
              </w:rPr>
              <w:t>موضع‌گیری کفار در برابر رسول خدا</w:t>
            </w:r>
            <w:r>
              <w:rPr>
                <w:rStyle w:val="IndexLink"/>
                <w:rtl w:val="true"/>
              </w:rPr>
              <w:tab/>
            </w:r>
            <w:r>
              <w:rPr>
                <w:rStyle w:val="IndexLink"/>
              </w:rPr>
              <w:t>76</w:t>
            </w:r>
          </w:hyperlink>
        </w:p>
        <w:p>
          <w:pPr>
            <w:pStyle w:val="Contents2"/>
            <w:tabs>
              <w:tab w:val="clear" w:pos="8743"/>
              <w:tab w:val="right" w:pos="9026" w:leader="dot"/>
            </w:tabs>
            <w:rPr/>
          </w:pPr>
          <w:hyperlink w:anchor="__RefHeading___Toc2341645_2322387425">
            <w:r>
              <w:rPr>
                <w:webHidden/>
                <w:rStyle w:val="IndexLink"/>
              </w:rPr>
              <w:t>57</w:t>
            </w:r>
            <w:r>
              <w:rPr>
                <w:rStyle w:val="IndexLink"/>
                <w:rtl w:val="true"/>
              </w:rPr>
              <w:t xml:space="preserve">- </w:t>
            </w:r>
            <w:r>
              <w:rPr>
                <w:rStyle w:val="IndexLink"/>
                <w:rtl w:val="true"/>
              </w:rPr>
              <w:t>ابزارهای وسوسه شیطان</w:t>
            </w:r>
            <w:r>
              <w:rPr>
                <w:rStyle w:val="IndexLink"/>
                <w:rtl w:val="true"/>
              </w:rPr>
              <w:tab/>
            </w:r>
            <w:r>
              <w:rPr>
                <w:rStyle w:val="IndexLink"/>
              </w:rPr>
              <w:t>77</w:t>
            </w:r>
          </w:hyperlink>
        </w:p>
        <w:p>
          <w:pPr>
            <w:pStyle w:val="Contents2"/>
            <w:tabs>
              <w:tab w:val="clear" w:pos="8743"/>
              <w:tab w:val="right" w:pos="9026" w:leader="dot"/>
            </w:tabs>
            <w:rPr/>
          </w:pPr>
          <w:hyperlink w:anchor="__RefHeading___Toc2341647_2322387425">
            <w:r>
              <w:rPr>
                <w:webHidden/>
                <w:rStyle w:val="IndexLink"/>
              </w:rPr>
              <w:t>58</w:t>
            </w:r>
            <w:r>
              <w:rPr>
                <w:rStyle w:val="IndexLink"/>
                <w:rtl w:val="true"/>
              </w:rPr>
              <w:t xml:space="preserve">- </w:t>
            </w:r>
            <w:r>
              <w:rPr>
                <w:rStyle w:val="IndexLink"/>
                <w:rtl w:val="true"/>
              </w:rPr>
              <w:t>نداهای قیامت</w:t>
            </w:r>
            <w:r>
              <w:rPr>
                <w:rStyle w:val="IndexLink"/>
                <w:rtl w:val="true"/>
              </w:rPr>
              <w:tab/>
            </w:r>
            <w:r>
              <w:rPr>
                <w:rStyle w:val="IndexLink"/>
              </w:rPr>
              <w:t>77</w:t>
            </w:r>
          </w:hyperlink>
        </w:p>
        <w:p>
          <w:pPr>
            <w:pStyle w:val="Contents2"/>
            <w:tabs>
              <w:tab w:val="clear" w:pos="8743"/>
              <w:tab w:val="right" w:pos="9026" w:leader="dot"/>
            </w:tabs>
            <w:rPr/>
          </w:pPr>
          <w:hyperlink w:anchor="__RefHeading___Toc2341649_2322387425">
            <w:r>
              <w:rPr>
                <w:webHidden/>
                <w:rStyle w:val="IndexLink"/>
              </w:rPr>
              <w:t>59</w:t>
            </w:r>
            <w:r>
              <w:rPr>
                <w:rStyle w:val="IndexLink"/>
                <w:rtl w:val="true"/>
              </w:rPr>
              <w:t xml:space="preserve">- </w:t>
            </w:r>
            <w:r>
              <w:rPr>
                <w:rStyle w:val="IndexLink"/>
                <w:rtl w:val="true"/>
              </w:rPr>
              <w:t>مراحل خداشناسی</w:t>
            </w:r>
            <w:r>
              <w:rPr>
                <w:rStyle w:val="IndexLink"/>
                <w:rtl w:val="true"/>
              </w:rPr>
              <w:tab/>
            </w:r>
            <w:r>
              <w:rPr>
                <w:rStyle w:val="IndexLink"/>
              </w:rPr>
              <w:t>78</w:t>
            </w:r>
          </w:hyperlink>
        </w:p>
        <w:p>
          <w:pPr>
            <w:pStyle w:val="Contents2"/>
            <w:tabs>
              <w:tab w:val="clear" w:pos="8743"/>
              <w:tab w:val="right" w:pos="9026" w:leader="dot"/>
            </w:tabs>
            <w:rPr/>
          </w:pPr>
          <w:hyperlink w:anchor="__RefHeading___Toc2341651_2322387425">
            <w:r>
              <w:rPr>
                <w:webHidden/>
                <w:rStyle w:val="IndexLink"/>
              </w:rPr>
              <w:t>60</w:t>
            </w:r>
            <w:r>
              <w:rPr>
                <w:rStyle w:val="IndexLink"/>
                <w:rtl w:val="true"/>
              </w:rPr>
              <w:t xml:space="preserve">- </w:t>
            </w:r>
            <w:r>
              <w:rPr>
                <w:rStyle w:val="IndexLink"/>
                <w:rtl w:val="true"/>
              </w:rPr>
              <w:t>سیمای حق</w:t>
            </w:r>
            <w:r>
              <w:rPr>
                <w:rStyle w:val="IndexLink"/>
                <w:rtl w:val="true"/>
              </w:rPr>
              <w:tab/>
            </w:r>
            <w:r>
              <w:rPr>
                <w:rStyle w:val="IndexLink"/>
              </w:rPr>
              <w:t>79</w:t>
            </w:r>
          </w:hyperlink>
        </w:p>
        <w:p>
          <w:pPr>
            <w:pStyle w:val="Contents2"/>
            <w:tabs>
              <w:tab w:val="clear" w:pos="8743"/>
              <w:tab w:val="right" w:pos="9026" w:leader="dot"/>
            </w:tabs>
            <w:rPr/>
          </w:pPr>
          <w:hyperlink w:anchor="__RefHeading___Toc2341653_2322387425">
            <w:r>
              <w:rPr>
                <w:webHidden/>
                <w:rStyle w:val="IndexLink"/>
              </w:rPr>
              <w:t>61</w:t>
            </w:r>
            <w:r>
              <w:rPr>
                <w:rStyle w:val="IndexLink"/>
                <w:rtl w:val="true"/>
              </w:rPr>
              <w:t xml:space="preserve">- </w:t>
            </w:r>
            <w:r>
              <w:rPr>
                <w:rStyle w:val="IndexLink"/>
                <w:rtl w:val="true"/>
              </w:rPr>
              <w:t>علل مهم‌تر بودن آخرت</w:t>
            </w:r>
            <w:r>
              <w:rPr>
                <w:rStyle w:val="IndexLink"/>
                <w:rtl w:val="true"/>
              </w:rPr>
              <w:tab/>
            </w:r>
            <w:r>
              <w:rPr>
                <w:rStyle w:val="IndexLink"/>
              </w:rPr>
              <w:t>80</w:t>
            </w:r>
          </w:hyperlink>
        </w:p>
        <w:p>
          <w:pPr>
            <w:pStyle w:val="Contents2"/>
            <w:tabs>
              <w:tab w:val="clear" w:pos="8743"/>
              <w:tab w:val="right" w:pos="9026" w:leader="dot"/>
            </w:tabs>
            <w:rPr/>
          </w:pPr>
          <w:hyperlink w:anchor="__RefHeading___Toc2341655_2322387425">
            <w:r>
              <w:rPr>
                <w:webHidden/>
                <w:rStyle w:val="IndexLink"/>
              </w:rPr>
              <w:t>62</w:t>
            </w:r>
            <w:r>
              <w:rPr>
                <w:rStyle w:val="IndexLink"/>
                <w:rtl w:val="true"/>
              </w:rPr>
              <w:t xml:space="preserve">- </w:t>
            </w:r>
            <w:r>
              <w:rPr>
                <w:rStyle w:val="IndexLink"/>
                <w:rtl w:val="true"/>
              </w:rPr>
              <w:t>گناهان کبیره</w:t>
            </w:r>
            <w:r>
              <w:rPr>
                <w:rStyle w:val="IndexLink"/>
                <w:rtl w:val="true"/>
              </w:rPr>
              <w:tab/>
            </w:r>
            <w:r>
              <w:rPr>
                <w:rStyle w:val="IndexLink"/>
              </w:rPr>
              <w:t>81</w:t>
            </w:r>
          </w:hyperlink>
        </w:p>
        <w:p>
          <w:pPr>
            <w:pStyle w:val="Contents2"/>
            <w:tabs>
              <w:tab w:val="clear" w:pos="8743"/>
              <w:tab w:val="right" w:pos="9026" w:leader="dot"/>
            </w:tabs>
            <w:rPr/>
          </w:pPr>
          <w:hyperlink w:anchor="__RefHeading___Toc2341657_2322387425">
            <w:r>
              <w:rPr>
                <w:webHidden/>
                <w:rStyle w:val="IndexLink"/>
              </w:rPr>
              <w:t>63</w:t>
            </w:r>
            <w:r>
              <w:rPr>
                <w:rStyle w:val="IndexLink"/>
                <w:rtl w:val="true"/>
              </w:rPr>
              <w:t xml:space="preserve">- </w:t>
            </w:r>
            <w:r>
              <w:rPr>
                <w:rStyle w:val="IndexLink"/>
                <w:rtl w:val="true"/>
              </w:rPr>
              <w:t>معنی گمراه کردن الهی</w:t>
            </w:r>
            <w:r>
              <w:rPr>
                <w:rStyle w:val="IndexLink"/>
                <w:rtl w:val="true"/>
              </w:rPr>
              <w:tab/>
            </w:r>
            <w:r>
              <w:rPr>
                <w:rStyle w:val="IndexLink"/>
              </w:rPr>
              <w:t>82</w:t>
            </w:r>
          </w:hyperlink>
        </w:p>
        <w:p>
          <w:pPr>
            <w:pStyle w:val="Contents2"/>
            <w:tabs>
              <w:tab w:val="clear" w:pos="8743"/>
              <w:tab w:val="right" w:pos="9026" w:leader="dot"/>
            </w:tabs>
            <w:rPr/>
          </w:pPr>
          <w:hyperlink w:anchor="__RefHeading___Toc2341659_2322387425">
            <w:r>
              <w:rPr>
                <w:webHidden/>
                <w:rStyle w:val="IndexLink"/>
              </w:rPr>
              <w:t>64</w:t>
            </w:r>
            <w:r>
              <w:rPr>
                <w:rStyle w:val="IndexLink"/>
                <w:rtl w:val="true"/>
              </w:rPr>
              <w:t xml:space="preserve">- </w:t>
            </w:r>
            <w:r>
              <w:rPr>
                <w:rStyle w:val="IndexLink"/>
                <w:rtl w:val="true"/>
              </w:rPr>
              <w:t>راه‌های نزول وحی</w:t>
            </w:r>
            <w:r>
              <w:rPr>
                <w:rStyle w:val="IndexLink"/>
                <w:rtl w:val="true"/>
              </w:rPr>
              <w:tab/>
            </w:r>
            <w:r>
              <w:rPr>
                <w:rStyle w:val="IndexLink"/>
              </w:rPr>
              <w:t>83</w:t>
            </w:r>
          </w:hyperlink>
        </w:p>
        <w:p>
          <w:pPr>
            <w:pStyle w:val="Contents2"/>
            <w:tabs>
              <w:tab w:val="clear" w:pos="8743"/>
              <w:tab w:val="right" w:pos="9026" w:leader="dot"/>
            </w:tabs>
            <w:rPr/>
          </w:pPr>
          <w:hyperlink w:anchor="__RefHeading___Toc2341661_2322387425">
            <w:r>
              <w:rPr>
                <w:webHidden/>
                <w:rStyle w:val="IndexLink"/>
              </w:rPr>
              <w:t>65</w:t>
            </w:r>
            <w:r>
              <w:rPr>
                <w:rStyle w:val="IndexLink"/>
                <w:rtl w:val="true"/>
              </w:rPr>
              <w:t xml:space="preserve">- </w:t>
            </w:r>
            <w:r>
              <w:rPr>
                <w:rStyle w:val="IndexLink"/>
                <w:rtl w:val="true"/>
              </w:rPr>
              <w:t>ویژگی‌های قرآن</w:t>
            </w:r>
            <w:r>
              <w:rPr>
                <w:rStyle w:val="IndexLink"/>
                <w:rtl w:val="true"/>
              </w:rPr>
              <w:tab/>
            </w:r>
            <w:r>
              <w:rPr>
                <w:rStyle w:val="IndexLink"/>
              </w:rPr>
              <w:t>83</w:t>
            </w:r>
          </w:hyperlink>
        </w:p>
        <w:p>
          <w:pPr>
            <w:pStyle w:val="Contents2"/>
            <w:tabs>
              <w:tab w:val="clear" w:pos="8743"/>
              <w:tab w:val="right" w:pos="9026" w:leader="dot"/>
            </w:tabs>
            <w:rPr/>
          </w:pPr>
          <w:hyperlink w:anchor="__RefHeading___Toc2341663_2322387425">
            <w:r>
              <w:rPr>
                <w:webHidden/>
                <w:rStyle w:val="IndexLink"/>
              </w:rPr>
              <w:t>66</w:t>
            </w:r>
            <w:r>
              <w:rPr>
                <w:rStyle w:val="IndexLink"/>
                <w:rtl w:val="true"/>
              </w:rPr>
              <w:t xml:space="preserve">- </w:t>
            </w:r>
            <w:r>
              <w:rPr>
                <w:rStyle w:val="IndexLink"/>
                <w:rtl w:val="true"/>
              </w:rPr>
              <w:t>مراحل تسلّط شیطان</w:t>
            </w:r>
            <w:r>
              <w:rPr>
                <w:rStyle w:val="IndexLink"/>
                <w:rtl w:val="true"/>
              </w:rPr>
              <w:tab/>
            </w:r>
            <w:r>
              <w:rPr>
                <w:rStyle w:val="IndexLink"/>
              </w:rPr>
              <w:t>84</w:t>
            </w:r>
          </w:hyperlink>
        </w:p>
        <w:p>
          <w:pPr>
            <w:pStyle w:val="Contents2"/>
            <w:tabs>
              <w:tab w:val="clear" w:pos="8743"/>
              <w:tab w:val="right" w:pos="9026" w:leader="dot"/>
            </w:tabs>
            <w:rPr/>
          </w:pPr>
          <w:hyperlink w:anchor="__RefHeading___Toc2341665_2322387425">
            <w:r>
              <w:rPr>
                <w:webHidden/>
                <w:rStyle w:val="IndexLink"/>
              </w:rPr>
              <w:t>67</w:t>
            </w:r>
            <w:r>
              <w:rPr>
                <w:rStyle w:val="IndexLink"/>
                <w:rtl w:val="true"/>
              </w:rPr>
              <w:t xml:space="preserve">- </w:t>
            </w:r>
            <w:r>
              <w:rPr>
                <w:rStyle w:val="IndexLink"/>
                <w:rtl w:val="true"/>
              </w:rPr>
              <w:t>آثار اعراض از یاد خدا</w:t>
            </w:r>
            <w:r>
              <w:rPr>
                <w:rStyle w:val="IndexLink"/>
                <w:rtl w:val="true"/>
              </w:rPr>
              <w:tab/>
            </w:r>
            <w:r>
              <w:rPr>
                <w:rStyle w:val="IndexLink"/>
              </w:rPr>
              <w:t>85</w:t>
            </w:r>
          </w:hyperlink>
        </w:p>
        <w:p>
          <w:pPr>
            <w:pStyle w:val="Contents2"/>
            <w:tabs>
              <w:tab w:val="clear" w:pos="8743"/>
              <w:tab w:val="right" w:pos="9026" w:leader="dot"/>
            </w:tabs>
            <w:rPr/>
          </w:pPr>
          <w:hyperlink w:anchor="__RefHeading___Toc2341667_2322387425">
            <w:r>
              <w:rPr>
                <w:webHidden/>
                <w:rStyle w:val="IndexLink"/>
              </w:rPr>
              <w:t>68</w:t>
            </w:r>
            <w:r>
              <w:rPr>
                <w:rStyle w:val="IndexLink"/>
                <w:rtl w:val="true"/>
              </w:rPr>
              <w:t xml:space="preserve">- </w:t>
            </w:r>
            <w:r>
              <w:rPr>
                <w:rStyle w:val="IndexLink"/>
                <w:rtl w:val="true"/>
              </w:rPr>
              <w:t>زنان قرآنی</w:t>
            </w:r>
            <w:r>
              <w:rPr>
                <w:rStyle w:val="IndexLink"/>
                <w:rtl w:val="true"/>
              </w:rPr>
              <w:tab/>
            </w:r>
            <w:r>
              <w:rPr>
                <w:rStyle w:val="IndexLink"/>
              </w:rPr>
              <w:t>86</w:t>
            </w:r>
          </w:hyperlink>
        </w:p>
        <w:p>
          <w:pPr>
            <w:pStyle w:val="Contents2"/>
            <w:tabs>
              <w:tab w:val="clear" w:pos="8743"/>
              <w:tab w:val="right" w:pos="9026" w:leader="dot"/>
            </w:tabs>
            <w:rPr/>
          </w:pPr>
          <w:hyperlink w:anchor="__RefHeading___Toc2341669_2322387425">
            <w:r>
              <w:rPr>
                <w:webHidden/>
                <w:rStyle w:val="IndexLink"/>
              </w:rPr>
              <w:t>69</w:t>
            </w:r>
            <w:r>
              <w:rPr>
                <w:rStyle w:val="IndexLink"/>
                <w:rtl w:val="true"/>
              </w:rPr>
              <w:t xml:space="preserve">- </w:t>
            </w:r>
            <w:r>
              <w:rPr>
                <w:rStyle w:val="IndexLink"/>
                <w:rtl w:val="true"/>
              </w:rPr>
              <w:t>دلایل بعثت انبیا</w:t>
            </w:r>
            <w:r>
              <w:rPr>
                <w:rStyle w:val="IndexLink"/>
                <w:rtl w:val="true"/>
              </w:rPr>
              <w:tab/>
            </w:r>
            <w:r>
              <w:rPr>
                <w:rStyle w:val="IndexLink"/>
              </w:rPr>
              <w:t>87</w:t>
            </w:r>
          </w:hyperlink>
        </w:p>
        <w:p>
          <w:pPr>
            <w:pStyle w:val="Contents2"/>
            <w:tabs>
              <w:tab w:val="clear" w:pos="8743"/>
              <w:tab w:val="right" w:pos="9026" w:leader="dot"/>
            </w:tabs>
            <w:rPr/>
          </w:pPr>
          <w:hyperlink w:anchor="__RefHeading___Toc2341671_2322387425">
            <w:r>
              <w:rPr>
                <w:webHidden/>
                <w:rStyle w:val="IndexLink"/>
              </w:rPr>
              <w:t>70</w:t>
            </w:r>
            <w:r>
              <w:rPr>
                <w:rStyle w:val="IndexLink"/>
                <w:rtl w:val="true"/>
              </w:rPr>
              <w:t xml:space="preserve">- </w:t>
            </w:r>
            <w:r>
              <w:rPr>
                <w:rStyle w:val="IndexLink"/>
                <w:rtl w:val="true"/>
              </w:rPr>
              <w:t>نارفیقان و دوستان ناصالح</w:t>
            </w:r>
            <w:r>
              <w:rPr>
                <w:rStyle w:val="IndexLink"/>
                <w:rtl w:val="true"/>
              </w:rPr>
              <w:tab/>
            </w:r>
            <w:r>
              <w:rPr>
                <w:rStyle w:val="IndexLink"/>
              </w:rPr>
              <w:t>87</w:t>
            </w:r>
          </w:hyperlink>
        </w:p>
        <w:p>
          <w:pPr>
            <w:pStyle w:val="Contents2"/>
            <w:tabs>
              <w:tab w:val="clear" w:pos="8743"/>
              <w:tab w:val="right" w:pos="9026" w:leader="dot"/>
            </w:tabs>
            <w:rPr/>
          </w:pPr>
          <w:hyperlink w:anchor="__RefHeading___Toc2341673_2322387425">
            <w:r>
              <w:rPr>
                <w:webHidden/>
                <w:rStyle w:val="IndexLink"/>
              </w:rPr>
              <w:t>71</w:t>
            </w:r>
            <w:r>
              <w:rPr>
                <w:rStyle w:val="IndexLink"/>
                <w:rtl w:val="true"/>
              </w:rPr>
              <w:t xml:space="preserve">- </w:t>
            </w:r>
            <w:r>
              <w:rPr>
                <w:rStyle w:val="IndexLink"/>
                <w:rtl w:val="true"/>
              </w:rPr>
              <w:t>ویژگی‌های نعمت‌های بهشتی</w:t>
            </w:r>
            <w:r>
              <w:rPr>
                <w:rStyle w:val="IndexLink"/>
                <w:rtl w:val="true"/>
              </w:rPr>
              <w:tab/>
            </w:r>
            <w:r>
              <w:rPr>
                <w:rStyle w:val="IndexLink"/>
              </w:rPr>
              <w:t>88</w:t>
            </w:r>
          </w:hyperlink>
        </w:p>
        <w:p>
          <w:pPr>
            <w:pStyle w:val="Contents2"/>
            <w:tabs>
              <w:tab w:val="clear" w:pos="8743"/>
              <w:tab w:val="right" w:pos="9026" w:leader="dot"/>
            </w:tabs>
            <w:rPr/>
          </w:pPr>
          <w:hyperlink w:anchor="__RefHeading___Toc2341675_2322387425">
            <w:r>
              <w:rPr>
                <w:webHidden/>
                <w:rStyle w:val="IndexLink"/>
              </w:rPr>
              <w:t>72</w:t>
            </w:r>
            <w:r>
              <w:rPr>
                <w:rStyle w:val="IndexLink"/>
                <w:rtl w:val="true"/>
              </w:rPr>
              <w:t xml:space="preserve">- </w:t>
            </w:r>
            <w:r>
              <w:rPr>
                <w:rStyle w:val="IndexLink"/>
                <w:rtl w:val="true"/>
              </w:rPr>
              <w:t>قرآن کتابی مبارک</w:t>
            </w:r>
            <w:r>
              <w:rPr>
                <w:rStyle w:val="IndexLink"/>
                <w:rtl w:val="true"/>
              </w:rPr>
              <w:tab/>
            </w:r>
            <w:r>
              <w:rPr>
                <w:rStyle w:val="IndexLink"/>
              </w:rPr>
              <w:t>89</w:t>
            </w:r>
          </w:hyperlink>
        </w:p>
        <w:p>
          <w:pPr>
            <w:pStyle w:val="Contents2"/>
            <w:tabs>
              <w:tab w:val="clear" w:pos="8743"/>
              <w:tab w:val="right" w:pos="9026" w:leader="dot"/>
            </w:tabs>
            <w:rPr/>
          </w:pPr>
          <w:hyperlink w:anchor="__RefHeading___Toc2341677_2322387425">
            <w:r>
              <w:rPr>
                <w:webHidden/>
                <w:rStyle w:val="IndexLink"/>
              </w:rPr>
              <w:t>73</w:t>
            </w:r>
            <w:r>
              <w:rPr>
                <w:rStyle w:val="IndexLink"/>
                <w:rtl w:val="true"/>
              </w:rPr>
              <w:t xml:space="preserve">- </w:t>
            </w:r>
            <w:r>
              <w:rPr>
                <w:rStyle w:val="IndexLink"/>
                <w:rtl w:val="true"/>
              </w:rPr>
              <w:t>قرآن و بیان اعضای بدن پیامبر</w:t>
            </w:r>
            <w:r>
              <w:rPr>
                <w:rStyle w:val="IndexLink"/>
                <w:rtl w:val="true"/>
              </w:rPr>
              <w:tab/>
            </w:r>
            <w:r>
              <w:rPr>
                <w:rStyle w:val="IndexLink"/>
              </w:rPr>
              <w:t>89</w:t>
            </w:r>
          </w:hyperlink>
        </w:p>
        <w:p>
          <w:pPr>
            <w:pStyle w:val="Contents2"/>
            <w:tabs>
              <w:tab w:val="clear" w:pos="8743"/>
              <w:tab w:val="right" w:pos="9026" w:leader="dot"/>
            </w:tabs>
            <w:rPr/>
          </w:pPr>
          <w:hyperlink w:anchor="__RefHeading___Toc2341679_2322387425">
            <w:r>
              <w:rPr>
                <w:webHidden/>
                <w:rStyle w:val="IndexLink"/>
              </w:rPr>
              <w:t>74</w:t>
            </w:r>
            <w:r>
              <w:rPr>
                <w:rStyle w:val="IndexLink"/>
                <w:rtl w:val="true"/>
              </w:rPr>
              <w:t xml:space="preserve">- </w:t>
            </w:r>
            <w:r>
              <w:rPr>
                <w:rStyle w:val="IndexLink"/>
                <w:rtl w:val="true"/>
              </w:rPr>
              <w:t>هواپرستی</w:t>
            </w:r>
            <w:r>
              <w:rPr>
                <w:rStyle w:val="IndexLink"/>
                <w:rtl w:val="true"/>
              </w:rPr>
              <w:tab/>
            </w:r>
            <w:r>
              <w:rPr>
                <w:rStyle w:val="IndexLink"/>
              </w:rPr>
              <w:t>90</w:t>
            </w:r>
          </w:hyperlink>
        </w:p>
        <w:p>
          <w:pPr>
            <w:pStyle w:val="Contents2"/>
            <w:tabs>
              <w:tab w:val="clear" w:pos="8743"/>
              <w:tab w:val="right" w:pos="9026" w:leader="dot"/>
            </w:tabs>
            <w:rPr/>
          </w:pPr>
          <w:hyperlink w:anchor="__RefHeading___Toc2341681_2322387425">
            <w:r>
              <w:rPr>
                <w:webHidden/>
                <w:rStyle w:val="IndexLink"/>
              </w:rPr>
              <w:t>75</w:t>
            </w:r>
            <w:r>
              <w:rPr>
                <w:rStyle w:val="IndexLink"/>
                <w:rtl w:val="true"/>
              </w:rPr>
              <w:t xml:space="preserve">- </w:t>
            </w:r>
            <w:r>
              <w:rPr>
                <w:rStyle w:val="IndexLink"/>
                <w:rtl w:val="true"/>
              </w:rPr>
              <w:t>کتاب و پرونده‌های قیامت</w:t>
            </w:r>
            <w:r>
              <w:rPr>
                <w:rStyle w:val="IndexLink"/>
                <w:rtl w:val="true"/>
              </w:rPr>
              <w:tab/>
            </w:r>
            <w:r>
              <w:rPr>
                <w:rStyle w:val="IndexLink"/>
              </w:rPr>
              <w:t>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00_143016"/>
      <w:bookmarkStart w:id="1" w:name="pg13300_143016"/>
      <w:bookmarkEnd w:id="1"/>
    </w:p>
    <w:p>
      <w:pPr>
        <w:pStyle w:val="Heading2"/>
        <w:numPr>
          <w:ilvl w:val="1"/>
          <w:numId w:val="1"/>
        </w:numPr>
        <w:rPr/>
      </w:pPr>
      <w:bookmarkStart w:id="2" w:name="pg13300_143016"/>
      <w:bookmarkStart w:id="3" w:name="__RefHeading___Toc2341529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Mohsen Gharaati. Radiance of light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قبلا به صورت جلدهای مجزا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۱۸۳۸۳۴۹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1531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bookmarkStart w:id="7" w:name="pg13300_143025"/>
    </w:p>
    <w:p>
      <w:pPr>
        <w:pStyle w:val="Heading2"/>
        <w:numPr>
          <w:ilvl w:val="1"/>
          <w:numId w:val="1"/>
        </w:numPr>
        <w:rPr/>
      </w:pPr>
      <w:bookmarkStart w:id="8" w:name="__RefHeading___Toc2341533_2322387425"/>
      <w:bookmarkStart w:id="9" w:name="_Toc3"/>
      <w:bookmarkEnd w:id="7"/>
      <w:bookmarkEnd w:id="8"/>
      <w:r>
        <w:rPr/>
        <w:t>1</w:t>
      </w:r>
      <w:r>
        <w:rPr>
          <w:rtl w:val="true"/>
        </w:rPr>
        <w:t xml:space="preserve">- </w:t>
      </w:r>
      <w:r>
        <w:rPr>
          <w:rtl w:val="true"/>
        </w:rPr>
        <w:t>اهمیّت انگیزه و نیّت</w:t>
      </w:r>
      <w:bookmarkEnd w:id="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انگیزه و نیّت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فَلَمَّآ أَسْلَمَا وَتَلَّهُ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وَنَادَیْنَاهُ أَن یَآ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الرُّءْیَآ إِنَّا کَذَلِکَ نَجْزِی الْمُحْسِنِینَ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صافّات آیات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ابراهیم، گونه‌ی فرزند را بر خاک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ذبحش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ندا دادیم که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که رؤیایت را تحقق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ما را اطاعت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ما نیکوکاران را این گونه پاداش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 عمل خیر آنان را به جای عمل قبول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فرهنگ قرآن ومکتب اهل‌بیت علیهم السلام به انگیزه ونیّت عمل بهای اصلی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نیّت مؤمن برای انجام کار خیر با ارزش‌تر از عمل او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از بسیاری کارهای انجام نشده، به خاطر انگیزه‌های مثبت ستایش شده و از بسیاری کارهای انجام گرفته، به خاطر انگیزه‌های منفی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نمونه از کارهایی که انجام نگرفته امّا مورد ستایش و</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واقع شده است را ذکر می‌کنیم</w:t>
      </w:r>
      <w:r>
        <w:rPr>
          <w:rFonts w:eastAsia="IRNazanin" w:cs="IRNazanin"/>
          <w:color w:val="111111"/>
          <w:sz w:val="28"/>
          <w:szCs w:val="28"/>
          <w:rtl w:val="true"/>
          <w:lang w:bidi="fa-IR"/>
        </w:rPr>
        <w:t>:</w:t>
      </w:r>
      <w:bookmarkStart w:id="10" w:name="pg13300_143026"/>
    </w:p>
    <w:p>
      <w:pPr>
        <w:pStyle w:val="BookText"/>
        <w:rPr/>
      </w:pPr>
      <w:bookmarkEnd w:id="10"/>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 حضرت ابراهیم برای قربانی کردن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برای دیدار پیامبرصلی الله علیه وآله به مدینه رفت و با آن که به دیدار حضرت موفق نشد امّا زیارتش قبول شد، در مقابل، افرادی در کنار حضرت بودند و او را آزار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پیامبر وسیله‌ی رفتن به جبهه نداشتند لذا ناراحت وگریان بودند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خدا بدی‌های آنان را به خوبی تبدیل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با محبّت اهل بیت‌علیهم السلام از دنیا رفتند پاداش شهید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پاداش چند برابر به آنان عطا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w:t>
      </w:r>
    </w:p>
    <w:p>
      <w:pPr>
        <w:pStyle w:val="Heading2"/>
        <w:numPr>
          <w:ilvl w:val="1"/>
          <w:numId w:val="1"/>
        </w:numPr>
        <w:rPr/>
      </w:pPr>
      <w:bookmarkStart w:id="11" w:name="__RefHeading___Toc2341535_2322387425"/>
      <w:bookmarkStart w:id="12" w:name="_Toc4"/>
      <w:bookmarkEnd w:id="11"/>
      <w:r>
        <w:rPr/>
        <w:t>2</w:t>
      </w:r>
      <w:r>
        <w:rPr>
          <w:rtl w:val="true"/>
        </w:rPr>
        <w:t xml:space="preserve">- </w:t>
      </w:r>
      <w:r>
        <w:rPr>
          <w:rtl w:val="true"/>
        </w:rPr>
        <w:t>کارهای نیکِ مورد انتقاد</w:t>
      </w:r>
      <w:bookmarkEnd w:id="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نیکِ مورد انتقاد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کارهای نیکی مورد انتقاد واقع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با نیّت فاسد و همراه با ریا و عجب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الّذینهم یُراؤن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للمصلّین</w:t>
      </w:r>
      <w:r>
        <w:rPr>
          <w:rFonts w:eastAsia="IRNazanin" w:cs="IRNazanin"/>
          <w:color w:val="111111"/>
          <w:sz w:val="28"/>
          <w:szCs w:val="28"/>
          <w:rtl w:val="true"/>
          <w:lang w:bidi="fa-IR"/>
        </w:rPr>
        <w:t>»</w:t>
      </w:r>
      <w:r>
        <w:rPr>
          <w:rStyle w:val="FootnoteAnchor"/>
          <w:rtl w:val="true"/>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خیری که در کنارش یک عمل فاسد انجام گرفته، مانند صدقه‌ای که در کنارش منّت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والاذی</w:t>
      </w:r>
      <w:r>
        <w:rPr>
          <w:rFonts w:eastAsia="IRNazanin" w:cs="IRNazanin"/>
          <w:color w:val="111111"/>
          <w:sz w:val="28"/>
          <w:szCs w:val="28"/>
          <w:rtl w:val="true"/>
          <w:lang w:bidi="fa-IR"/>
        </w:rPr>
        <w:t>»</w:t>
      </w:r>
      <w:r>
        <w:rPr>
          <w:rStyle w:val="FootnoteAnchor"/>
          <w:rtl w:val="true"/>
        </w:rPr>
        <w:footnoteReference w:id="7"/>
      </w:r>
      <w:bookmarkStart w:id="13" w:name="pg13300_143027"/>
    </w:p>
    <w:p>
      <w:pPr>
        <w:pStyle w:val="BookText"/>
        <w:rPr/>
      </w:pPr>
      <w:bookmarkEnd w:id="13"/>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شیوه‌ی غلط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ماه‌های حرام را که در آن جنگ و جهاد ممنوع است از پیش خود تغییر می‌دادند، یک سال را حلال و سال دیگر را حرام و به سلیقه خود جا به جا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یُحلّونه عاما و یحرّمونه عاما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و اعمال کسانی که قرآن درباره‌ی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اعمالهم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کارهای آنان ظاهراً خیر ولی در عاقبت و فرجام پوک و بی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کسانی که قرآن در مورد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خیال می‌کنند ارزشی دارند و کارشان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انهم یحسنون صنعا</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14" w:name="__RefHeading___Toc2341537_2322387425"/>
      <w:bookmarkStart w:id="15" w:name="_Toc5"/>
      <w:bookmarkEnd w:id="14"/>
      <w:r>
        <w:rPr/>
        <w:t>3</w:t>
      </w:r>
      <w:r>
        <w:rPr>
          <w:rtl w:val="true"/>
        </w:rPr>
        <w:t xml:space="preserve">- </w:t>
      </w:r>
      <w:r>
        <w:rPr>
          <w:rtl w:val="true"/>
        </w:rPr>
        <w:t>سرنوشت امّت‌های پیشین</w:t>
      </w:r>
      <w:bookmarkEnd w:id="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امّت‌های پیشین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کَذَّبَتْ قَبْلَهُمْ قَوْمُ نُوحٍ وَعَادٌ وَفِرْعَوْنُ ذُو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وَ قَوْمُ لُوطٍ وَأَصْحَابُ لْئَیْکَةِ أُوْلَئِکَ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إِلَّا کَذَّبَ الرُّسُلَ فَحَقَّ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 آیات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این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و عاد و فرعونِ صاحب قدرت، انبیا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و لوط و اصحاب بیشه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 حضرت شعیب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احزابی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انبیا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گروهها، رسولان را تکذیب کردند و عذاب الهی در مورد آنان تحقّق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چند آیه به سرنوشت شوم امّت‌های شش نفر از انبیای قبل از اسلام اشاره شده است تا هم کفّار زمان پیامبر</w:t>
      </w:r>
    </w:p>
    <w:p>
      <w:pPr>
        <w:pStyle w:val="BookText"/>
        <w:rPr/>
      </w:pPr>
      <w:r>
        <w:rPr>
          <w:rFonts w:ascii="IRNazanin" w:hAnsi="IRNazanin" w:eastAsia="IRNazanin"/>
          <w:color w:val="111111"/>
          <w:sz w:val="28"/>
          <w:sz w:val="28"/>
          <w:szCs w:val="28"/>
          <w:rtl w:val="true"/>
          <w:lang w:bidi="fa-IR"/>
        </w:rPr>
        <w:t>اسلام عبرت بگیرند و هم پیامبر و مؤمنان بدانند که تکذیب انبیا سابقه دیرینه دارد و چیز جدیدی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در آب غرق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فاخذهم الطوفان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خداوند آنان را با طوفانی موج ساز در دریا گرفتار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که حضرت هود را تکذیب کردند به وسیله‌ی تند بادی سخت از پای درآمدند،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فاهلکوا بریح صَرصر عاتیه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با بادی پر صدا، سرد و طغیانگر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فرعون در امواج نیل هلاک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اغرقنا آل‌فرعون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ما آل‌فرعون را غرق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که حضرت صالح را تکذیب کردند با صیحه‌ای آسمانی نابود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ارسلنا علیهم صیحة واحدة فکانوا کهشیم المحتظر</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با صیحه‌ای آنگونه نابودشان کردیم که به صورتی که مانند خار و خاشاک خرد شده در آغل چهار پایان است 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با زلزله و سنگ‌های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ارسلنا علیهم حاصبا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ما با فرستادن سنگ هلاکشان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ایکه که حضرت شعیب را تکذیب کردند با صاعقه به هلاکت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فانتقمنا منهم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انتقام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6" w:name="pg13300_143029"/>
    </w:p>
    <w:p>
      <w:pPr>
        <w:pStyle w:val="Heading2"/>
        <w:numPr>
          <w:ilvl w:val="1"/>
          <w:numId w:val="1"/>
        </w:numPr>
        <w:rPr/>
      </w:pPr>
      <w:bookmarkStart w:id="17" w:name="__RefHeading___Toc2341539_2322387425"/>
      <w:bookmarkStart w:id="18" w:name="_Toc6"/>
      <w:bookmarkEnd w:id="16"/>
      <w:bookmarkEnd w:id="17"/>
      <w:r>
        <w:rPr/>
        <w:t>4</w:t>
      </w:r>
      <w:r>
        <w:rPr>
          <w:rtl w:val="true"/>
        </w:rPr>
        <w:t xml:space="preserve">- </w:t>
      </w:r>
      <w:r>
        <w:rPr>
          <w:rtl w:val="true"/>
        </w:rPr>
        <w:t>کمالات حضرت داود</w:t>
      </w:r>
      <w:bookmarkEnd w:id="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کمالات حضرت داود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إِصْبِرْ عَلَی مَا یَقُولُونَ وَاذْکُرْ عَبْدَنَا دَاوُدَ ذَا الْأَیْدِ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سَخَّرْنَا الْجِبَالَ مَعَهُ یُسَبِّحْنَ بِالْعَشِیِ‌ّ وَالاِْشْرَاقِ</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می‌گویند شکیبا باش و بنده‌ی ما داود را یاد کن که صاحب قدرت بود، امّا با این حال، همواره روی به سوی درگاه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کوه‌ها را رام کردیم تا شامگاهان    و بامدادان، همراه او تسبیح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وَالطَّیْرَ مَحْشُورَةً کُلٌّ لَّهُ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وَشَدَدْنَا مُلْکَهُ وَ آتَیْنَاهُ الْحِکْمَةَ وَفَصْلَ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 آیات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تسخیر او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همگی به داود رجوع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ذکر خدا با او هماهنگ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و حکومت او را استوار داشتیم و به او حکمت و    داوری عادلانه و فیصله بخش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آیات، برای حضرت داود ده کمال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صبر برای پیامبر اسلام‌صلی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علی مایقولون واذکر عبدنا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سخّرنا الجبال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خدا و انابه‌های پی در 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کوه‌ها و هم نوایی آنها با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یسبّحن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عرضه‌ی پرندگان بر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الطیر محشورة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نوایی آنها در انابه با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له اوّاب</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حکومت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شددنا ملکه</w:t>
      </w:r>
      <w:r>
        <w:rPr>
          <w:rFonts w:eastAsia="IRNazanin" w:cs="IRNazanin"/>
          <w:color w:val="111111"/>
          <w:sz w:val="28"/>
          <w:szCs w:val="28"/>
          <w:rtl w:val="true"/>
          <w:lang w:bidi="fa-IR"/>
        </w:rPr>
        <w:t>»</w:t>
      </w:r>
      <w:bookmarkStart w:id="19" w:name="pg13300_143030"/>
    </w:p>
    <w:p>
      <w:pPr>
        <w:pStyle w:val="BookText"/>
        <w:rPr/>
      </w:pPr>
      <w:bookmarkEnd w:id="1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حقّ و فیصله دادن به اختلافات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p>
    <w:p>
      <w:pPr>
        <w:pStyle w:val="Heading2"/>
        <w:numPr>
          <w:ilvl w:val="1"/>
          <w:numId w:val="1"/>
        </w:numPr>
        <w:rPr/>
      </w:pPr>
      <w:bookmarkStart w:id="20" w:name="__RefHeading___Toc2341541_2322387425"/>
      <w:bookmarkStart w:id="21" w:name="_Toc7"/>
      <w:bookmarkEnd w:id="20"/>
      <w:r>
        <w:rPr/>
        <w:t>5</w:t>
      </w:r>
      <w:r>
        <w:rPr>
          <w:rtl w:val="true"/>
        </w:rPr>
        <w:t xml:space="preserve">- </w:t>
      </w:r>
      <w:r>
        <w:rPr>
          <w:rtl w:val="true"/>
        </w:rPr>
        <w:t>پرندگان در قرآن</w:t>
      </w:r>
      <w:bookmarkEnd w:id="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پرندگان در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در چندین آیه از پرندگان سخن به میان آمده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حضرت ابراهیم و زنده شدن چهار پرنده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اربعة من الطیر</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که پرندگان وسیله آشنایی با توحید و معادشناسی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حضرت عیسی ساختن مجسمه‌ای از یک پرنده بود که با دمیده شدن نَفَس حضرت حیات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اخلق لکم من الطین کهیئة الطیر فانفخ فیه فیکون طیراً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پرندگان هم نوا با داود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والطیر محشورة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که برای سلیمان خبر آورد و نامه‌رسانی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بکتابی هذا فالقه الیهم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منطق دارند و انبیا آن را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که وسیله‌ی نابودی دشمنان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ارسل علیهم طیراً ابابیل</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تسبیح و نماز آگاهانه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علم صلوته و تسبیحه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22" w:name="pg13300_143031"/>
    </w:p>
    <w:p>
      <w:pPr>
        <w:pStyle w:val="Heading2"/>
        <w:numPr>
          <w:ilvl w:val="1"/>
          <w:numId w:val="1"/>
        </w:numPr>
        <w:rPr/>
      </w:pPr>
      <w:bookmarkStart w:id="23" w:name="__RefHeading___Toc2341543_2322387425"/>
      <w:bookmarkStart w:id="24" w:name="_Toc8"/>
      <w:bookmarkEnd w:id="22"/>
      <w:bookmarkEnd w:id="23"/>
      <w:r>
        <w:rPr/>
        <w:t>6</w:t>
      </w:r>
      <w:r>
        <w:rPr>
          <w:rtl w:val="true"/>
        </w:rPr>
        <w:t xml:space="preserve">- </w:t>
      </w:r>
      <w:r>
        <w:rPr>
          <w:rtl w:val="true"/>
        </w:rPr>
        <w:t>اهمّیت قرآن و تدّبر در آن</w:t>
      </w:r>
      <w:bookmarkEnd w:id="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قرآن و تدّبر در 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 لِّیَدَّبَّرُواْ ءَایَاتِهِ وَلِیَتَذَکَّرَ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مبارکی است که به سوی تو فرو فرستادیم تا در آیات آن تدبّر کنند و خردمندان پند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تدبّر در قرآن از اهمیت بالایی برخوردار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آیات قرآن تدبّر نکند سزاوار تحقیر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ام علی قلوب اقفالها</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کسی است که سروکارش با تحصیل و تدریس قرآن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کونوا ربانیین بما کنتم تعلمون الکتاب و بما کنتم تدرسون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را باید با جدّیت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الکتاب بقوّة</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قرآن را مهجور کردند، در قیامت مورد شکایت پیامبر اکرم‌صلی الله علیه وآله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 یا ربّ ان قومی اتخذوا هذا القرآن مهجورا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داشته باشم و تنها باشم احساس غربت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من بین المشرق و المغرب لما استوحشت بعد ان یکون القرآن معی</w:t>
      </w:r>
      <w:r>
        <w:rPr>
          <w:rFonts w:eastAsia="IRNazanin" w:cs="IRNazanin"/>
          <w:color w:val="111111"/>
          <w:sz w:val="28"/>
          <w:szCs w:val="28"/>
          <w:rtl w:val="true"/>
          <w:lang w:bidi="fa-IR"/>
        </w:rPr>
        <w:t>»</w:t>
      </w:r>
      <w:r>
        <w:rPr>
          <w:rStyle w:val="FootnoteAnchor"/>
          <w:rtl w:val="true"/>
        </w:rPr>
        <w:footnoteReference w:id="2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دریایی است که هیچ کس به قعر آن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 لا یدرک قعره</w:t>
      </w:r>
      <w:r>
        <w:rPr>
          <w:rFonts w:eastAsia="IRNazanin" w:cs="IRNazanin"/>
          <w:color w:val="111111"/>
          <w:sz w:val="28"/>
          <w:szCs w:val="28"/>
          <w:rtl w:val="true"/>
          <w:lang w:bidi="fa-IR"/>
        </w:rPr>
        <w:t>»</w:t>
      </w:r>
      <w:r>
        <w:rPr>
          <w:rStyle w:val="FootnoteAnchor"/>
          <w:rtl w:val="true"/>
        </w:rPr>
        <w:footnoteReference w:id="26"/>
      </w:r>
      <w:bookmarkStart w:id="25" w:name="pg13300_143032"/>
    </w:p>
    <w:p>
      <w:pPr>
        <w:pStyle w:val="BookText"/>
        <w:rPr/>
      </w:pPr>
      <w:bookmarkEnd w:id="25"/>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به شدّت تأسّف می‌خورد که چرا تمام عمر خود را صرف تدّبر در قرآن نکرده است،</w:t>
      </w:r>
      <w:r>
        <w:rPr>
          <w:rStyle w:val="FootnoteAnchor"/>
          <w:rtl w:val="true"/>
        </w:rPr>
        <w:footnoteReference w:id="27"/>
      </w:r>
      <w:r>
        <w:rPr>
          <w:rFonts w:ascii="IRNazanin" w:hAnsi="IRNazanin" w:eastAsia="IRNazanin"/>
          <w:color w:val="111111"/>
          <w:sz w:val="28"/>
          <w:sz w:val="28"/>
          <w:szCs w:val="28"/>
          <w:rtl w:val="true"/>
          <w:lang w:bidi="fa-IR"/>
        </w:rPr>
        <w:t>همان گونه که مرحوم ملاّصدرا در تفسیر سوره‌ی واقعه این تأسّف را دارد</w:t>
      </w:r>
      <w:r>
        <w:rPr>
          <w:rFonts w:eastAsia="IRNazanin" w:cs="IRNazanin"/>
          <w:color w:val="111111"/>
          <w:sz w:val="28"/>
          <w:szCs w:val="28"/>
          <w:rtl w:val="true"/>
          <w:lang w:bidi="fa-IR"/>
        </w:rPr>
        <w:t>.</w:t>
      </w:r>
    </w:p>
    <w:p>
      <w:pPr>
        <w:pStyle w:val="Heading2"/>
        <w:numPr>
          <w:ilvl w:val="1"/>
          <w:numId w:val="1"/>
        </w:numPr>
        <w:rPr/>
      </w:pPr>
      <w:bookmarkStart w:id="26" w:name="__RefHeading___Toc2341545_2322387425"/>
      <w:bookmarkStart w:id="27" w:name="_Toc9"/>
      <w:bookmarkEnd w:id="26"/>
      <w:r>
        <w:rPr/>
        <w:t>7</w:t>
      </w:r>
      <w:r>
        <w:rPr>
          <w:rtl w:val="true"/>
        </w:rPr>
        <w:t xml:space="preserve">- </w:t>
      </w:r>
      <w:r>
        <w:rPr>
          <w:rtl w:val="true"/>
        </w:rPr>
        <w:t>روح و ارتباط آن با بدن</w:t>
      </w:r>
      <w:bookmarkEnd w:id="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و ارتباط آن با بدن</w:t>
      </w:r>
    </w:p>
    <w:p>
      <w:pPr>
        <w:pStyle w:val="BookText"/>
        <w:rPr/>
      </w:pPr>
      <w:r>
        <w:rPr>
          <w:rFonts w:ascii="Amiri" w:hAnsi="Amiri" w:eastAsia="Amiri" w:cs="Amiri"/>
          <w:color w:val="111111"/>
          <w:sz w:val="28"/>
          <w:sz w:val="28"/>
          <w:szCs w:val="28"/>
          <w:rtl w:val="true"/>
          <w:lang w:bidi="ar-SA"/>
        </w:rPr>
        <w:t>أللَّهُ یَتَوَفَّی الْأَنفُسَ حِینَ مَوْتِهَا وَالَّتِی لَمْ تَمُتْ فِی مَنَامِهَا فَیُمْسِکُ الَّتِی قَضَی عَلَیْهَا الْمَوْتَ وَیُرْسِلُ الْأُخْرَی‌  إِلَی‌  أَجَلٍ مُّسَمّیً إِنَّ فِی ذَلِکَ لَأَیَاتٍ لِّقَوْمٍ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است که جان‌ها را به هنگام مرگشان به طور کامل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نمرده است در هنگام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را که مرگ بر او قطعی شده نگاه می‌دارد و جان‌های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مرگش فرا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جسم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دادن روح هنگام خواب و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گروهی که فکر  می‌کنند نشانه‌هایی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که روح از بدن جدا می‌شود کجا می‌رود؟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روح به بدنی مثل همین بدن که نامش قالب مثالی است ملحق و در برزخ با آن بدن، کامیاب یا عذاب می‌شود و در خواب نیز، روح با همان بدن سبک و قالب مثالی رؤیا می‌بیند و به اطراف می‌رویم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انسان در حکم یک اتومبیل و روح در حکم راننده‌ی آن است؛</w:t>
      </w:r>
      <w:bookmarkStart w:id="28" w:name="pg13300_143033"/>
    </w:p>
    <w:p>
      <w:pPr>
        <w:pStyle w:val="BookText"/>
        <w:rPr/>
      </w:pPr>
      <w:bookmarkEnd w:id="2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هم ماشین روشن است و هم راننده پشت فرمان، که این، حالت بیداری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ماشین روشن است ولی راننده پیاده می‌شود و می‌رود که این حالت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و معده و کلیه کار می‌کنند ولی روح جدا می‌شود و به بَدَنی مشابه ملحق شده و به اطراف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بدنی است که ما در رؤیاهای خود با آن سیر و سفر می‌کنیم و قالب مثالی نام گزاری شده و به قدری سبک و چابک است که بدون واسطه می‌تواند در آسمان‌ها پرواز و در اقیانوس‌ها شنا و در یک لحظه به اطراف دنیا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هم ماشین خاموش و هم راننده جدا می‌شود که این حالت مرگ است</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29" w:name="__RefHeading___Toc2341547_2322387425"/>
      <w:bookmarkStart w:id="30" w:name="_Toc10"/>
      <w:bookmarkEnd w:id="29"/>
      <w:r>
        <w:rPr/>
        <w:t>8</w:t>
      </w:r>
      <w:r>
        <w:rPr>
          <w:rtl w:val="true"/>
        </w:rPr>
        <w:t xml:space="preserve">- </w:t>
      </w:r>
      <w:r>
        <w:rPr>
          <w:rtl w:val="true"/>
        </w:rPr>
        <w:t>آیه‌ای سراسر لطف و مهربانی</w:t>
      </w:r>
      <w:bookmarkEnd w:id="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آیه‌ای سراسر لطف و مهربانی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من که بر نفس خویش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مأیوس نشوید، همانا خداوند همه‌ی گناهان را می‌بخشد، زیرا که او بسیار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تمام کلمات این آیه لطف و مهر الهی نهفته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بشارت را رسول خدا صریحاً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bookmarkStart w:id="31" w:name="pg13300_143034"/>
    </w:p>
    <w:p>
      <w:pPr>
        <w:pStyle w:val="BookText"/>
        <w:rPr/>
      </w:pPr>
      <w:bookmarkEnd w:id="31"/>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مخاطب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بنده‌ی خود و لایق دریافت رحمتش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بر خود ستم کرده‌اند و به خدا ضرری نرسانده‌اند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اسرفوا علی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رحمت،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محدود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جامعیّت رحمت است،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اسم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رحمت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خداوند بخشش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همه‌ی گناهان را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بخشش همه‌ی گناهان تأکید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بسیار بخشنده و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هو الغفور الرحیم</w:t>
      </w:r>
      <w:r>
        <w:rPr>
          <w:rFonts w:eastAsia="IRNazanin" w:cs="IRNazanin"/>
          <w:color w:val="111111"/>
          <w:sz w:val="28"/>
          <w:szCs w:val="28"/>
          <w:rtl w:val="true"/>
          <w:lang w:bidi="fa-IR"/>
        </w:rPr>
        <w:t>»</w:t>
      </w:r>
    </w:p>
    <w:p>
      <w:pPr>
        <w:pStyle w:val="Heading2"/>
        <w:numPr>
          <w:ilvl w:val="1"/>
          <w:numId w:val="1"/>
        </w:numPr>
        <w:rPr/>
      </w:pPr>
      <w:bookmarkStart w:id="32" w:name="__RefHeading___Toc2341549_2322387425"/>
      <w:bookmarkStart w:id="33" w:name="_Toc11"/>
      <w:bookmarkEnd w:id="32"/>
      <w:r>
        <w:rPr/>
        <w:t>9</w:t>
      </w:r>
      <w:r>
        <w:rPr>
          <w:rtl w:val="true"/>
        </w:rPr>
        <w:t xml:space="preserve">- </w:t>
      </w:r>
      <w:r>
        <w:rPr>
          <w:rtl w:val="true"/>
        </w:rPr>
        <w:t>انواع جدال و گفتگو و آداب آن</w:t>
      </w:r>
      <w:bookmarkEnd w:id="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جدال و گفتگو و آداب 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یُجَادِلُ فِی  ءَایَاتِ اللَّهِ إِلَّا الَّذِینَ کَفَرُواْ فَلَا یَغْرُرْکَ تَقَلُّبُهُمْ فِی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کسانی که کفر ورزیدند کسی در آیات خداوند جدال و ستیزه نمی‌کند پس تحرّک آنان در شهرها تو را نفریبد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جدال دو نوع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نیکو که سیره‌ی انبیاست و نوعی گفتگو و تلاش برای ارشاد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کفّار به حضرت نوح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ارشاد ما بسیار جدل و تلاش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نوح قد جادلتنا فاکثرت جدالنا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باطل که به منظور محو یا کم رنگ کردن حقّ، انواع طرح‌های انحرافی و باطل را به میان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جادلوا بالباطل لیدحضوا به الحقّ</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مسایل علمی و عقیدتی باید از جدل پرهیز کرد مگر با روش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تجادلوا اهل الکتاب الاّ بالّتی هی احسن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نمونه‌هایی از جدال نیکو</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ابراهیم‌علیه السلام نمرود را به خداپرستی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پرستش کن که مرگ و حیات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در دست من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دستور اعدام دهم یا یک اعدامی را آزاد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نظام را آن گونه طراحی کرده که طلوع خورشید از مشرق است، تو خورشید را از مغرب ظاهر کن، نمرود مبهوت شد</w:t>
      </w:r>
      <w:r>
        <w:rPr>
          <w:rFonts w:eastAsia="IRNazanin" w:cs="IRNazanin"/>
          <w:color w:val="111111"/>
          <w:sz w:val="28"/>
          <w:szCs w:val="28"/>
          <w:rtl w:val="true"/>
          <w:lang w:bidi="fa-IR"/>
        </w:rPr>
        <w:t>.</w:t>
      </w:r>
      <w:r>
        <w:rPr>
          <w:rStyle w:val="FootnoteAnchor"/>
          <w:rtl w:val="true"/>
        </w:rPr>
        <w:footnoteReference w:id="3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بارها در گفتگو با مخالفان اظهار داشته که اگر کتابی مثل من یا ده سوره مثل سوره‌های من یا یک سوره مثل من بیاورید، من دعوت خود را پس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آنان فرموده که از هر کس می‌خواهید برای همکاری دعوت کنید ولی بدانید که هرگز حتّی یک سوره مثل قرآن نخواهید آورد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جدال باطل با تحریک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الشیاطین لیوحون الی اولیائهم لیجادلوکم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مفاسد جدال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قومٌ بعد هدیً کانوا علیه الاّ اوتوا الجَدَل</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هیچ گروه هدایت شده‌ای منحرف نشدند مگر به خاطر جدال‌های ناروا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جادل فی خصومة بغیر علم لم یزل فی سخط اللّه حتّی ینزع</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هر کس بدون آگاهی در موارد نزاع به جدل بپردازد، در قهر الهی است مگر آنکه از جدال دست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پشیمانی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اللجاجة فان اوّلها جهل و آخرها الندامة</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از لجاجت که زمینه جدال است دوری کن که آغازش نادانی و پایانش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گفتگو و جدال نیکو</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رقیب، دلیل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خود را برتر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 ایاکم لعلی هدی او فی ضلال مبین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حقّ است بپذیرد گرچه به دلیل مصلحت آن را 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اثم کبیر و منافع للناس و اثمهما اکبر</w:t>
      </w:r>
      <w:r>
        <w:rPr>
          <w:rFonts w:eastAsia="IRNazanin" w:cs="IRNazanin"/>
          <w:color w:val="111111"/>
          <w:sz w:val="28"/>
          <w:szCs w:val="28"/>
          <w:rtl w:val="true"/>
          <w:lang w:bidi="fa-IR"/>
        </w:rPr>
        <w:t>»</w:t>
      </w:r>
      <w:r>
        <w:rPr>
          <w:rStyle w:val="FootnoteAnchor"/>
          <w:rtl w:val="true"/>
        </w:rPr>
        <w:footnoteReference w:id="4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رقیب، فرصت فکر کردن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احد من المشرکین</w:t>
      </w:r>
      <w:bookmarkStart w:id="34" w:name="pg13300_143037"/>
    </w:p>
    <w:p>
      <w:pPr>
        <w:pStyle w:val="BookText"/>
        <w:rPr/>
      </w:pPr>
      <w:bookmarkEnd w:id="34"/>
      <w:r>
        <w:rPr>
          <w:rFonts w:ascii="IRNazanin" w:hAnsi="IRNazanin" w:eastAsia="IRNazanin"/>
          <w:color w:val="111111"/>
          <w:sz w:val="28"/>
          <w:sz w:val="28"/>
          <w:szCs w:val="28"/>
          <w:rtl w:val="true"/>
          <w:lang w:bidi="fa-IR"/>
        </w:rPr>
        <w:t>استجارک فاجره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متانت را رعایت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الذّین یدعون من دون اللّه عدوّاً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 باشد و همه را به یک چشم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منهم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منطقی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نرم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35" w:name="__RefHeading___Toc2341551_2322387425"/>
      <w:bookmarkStart w:id="36" w:name="_Toc12"/>
      <w:bookmarkEnd w:id="35"/>
      <w:r>
        <w:rPr/>
        <w:t>10</w:t>
      </w:r>
      <w:r>
        <w:rPr>
          <w:rtl w:val="true"/>
        </w:rPr>
        <w:t xml:space="preserve">- </w:t>
      </w:r>
      <w:r>
        <w:rPr>
          <w:rtl w:val="true"/>
        </w:rPr>
        <w:t>عرش چیست؟</w:t>
      </w:r>
      <w:bookmarkEnd w:id="3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عرش چیست؟</w:t>
      </w:r>
    </w:p>
    <w:p>
      <w:pPr>
        <w:pStyle w:val="BookText"/>
        <w:rPr/>
      </w:pPr>
      <w:r>
        <w:rPr>
          <w:rFonts w:ascii="Amiri" w:hAnsi="Amiri" w:eastAsia="Amiri" w:cs="Amiri"/>
          <w:color w:val="111111"/>
          <w:sz w:val="28"/>
          <w:sz w:val="28"/>
          <w:szCs w:val="28"/>
          <w:rtl w:val="true"/>
          <w:lang w:bidi="ar-SA"/>
        </w:rPr>
        <w:t>أَلَّذِینَ یَحْمِلُونَ الْعَرْشَ وَمَنْ حَوْلَهُ یُسَبِّحُونَ بِحَمْدِ رَبِّهِمْ وَ یُؤْمِنُونَ بِهِ وَیَسْتَغْفِرُونَ لِلَّذِینَ ءَامَنُواْ رَبَّنَا وَسِعْتَ کُلَّ شَیْ‌ءٍ رَّحْمَةً وَعِلْماً فَاغْفِرْ لِلَّذِینَ تَابُواْ وَاتَّبَعُواْ سَبِیلَکَ وَ قِهِمْ عَذَابَ الْجَحِیمِ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می‌کنند وآنان که اطراف آن هستند، پروردگارشان را با سپاس و ستایش تسبیح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پاکی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ایمان دارند و برای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فراگرفته است، پس کسانی را که توبه کرده و راه تو را پیروی کرده‌اند بیامرز و آنان را از عذاب دوزخ حفظ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بیست مرتبه به عرش خدا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تختِ پایه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پایه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هستی را در بر گرفته، پس عرش او چگونه است؟</w:t>
      </w:r>
    </w:p>
    <w:p>
      <w:pPr>
        <w:pStyle w:val="BookText"/>
        <w:rPr/>
      </w:pPr>
      <w:r>
        <w:rPr>
          <w:rFonts w:ascii="IRNazanin" w:hAnsi="IRNazanin" w:eastAsia="IRNazanin"/>
          <w:color w:val="111111"/>
          <w:sz w:val="28"/>
          <w:sz w:val="28"/>
          <w:szCs w:val="28"/>
          <w:rtl w:val="true"/>
          <w:lang w:bidi="fa-IR"/>
        </w:rPr>
        <w:t xml:space="preserve">عرش یا کنایه از مرکز قدرت الهی است و یا مرکز صدور احکام الهی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هستند که تعدادشان هشت نفر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عرش ربّک فوقهم یومئذ ثمانیة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گفتنی است که حقیقت عرش برای ما روشن نیست ولی از مجموع آیات شاید بتوان این مسأله را دریافت که جهان هستی دارای یک مرکز است و خداوند بر آن مرکز احاطه‌ی کامل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اراده‌ی الهی از طریق فرشتگانی است که در اطراف این مرکز فرماندهی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همان علم است که خداوند پیامبرانش را از آن آگاه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هو العلم الذّی اطلع اللّه علیه انبیائه و رسله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کنار کلمه عرش آیاتی مطرح است که در جمع بندی آنها انسان به مرکز فرماندهی می‌رسد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 اللیل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الخلق و الامر</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الامر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یفصّل الایات</w:t>
      </w:r>
      <w:r>
        <w:rPr>
          <w:rFonts w:eastAsia="IRNazanin" w:cs="IRNazanin"/>
          <w:color w:val="111111"/>
          <w:sz w:val="28"/>
          <w:szCs w:val="28"/>
          <w:rtl w:val="true"/>
          <w:lang w:bidi="fa-IR"/>
        </w:rPr>
        <w:t>»</w:t>
      </w:r>
      <w:r>
        <w:rPr>
          <w:rStyle w:val="FootnoteAnchor"/>
          <w:rtl w:val="true"/>
        </w:rPr>
        <w:footnoteReference w:id="5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یلج فی الارض و ما یخرج منها و ما ینزل من السماء و ما یعرج فیها</w:t>
      </w:r>
      <w:r>
        <w:rPr>
          <w:rFonts w:eastAsia="IRNazanin" w:cs="IRNazanin"/>
          <w:color w:val="111111"/>
          <w:sz w:val="28"/>
          <w:szCs w:val="28"/>
          <w:rtl w:val="true"/>
          <w:lang w:bidi="fa-IR"/>
        </w:rPr>
        <w:t>»</w:t>
      </w:r>
      <w:r>
        <w:rPr>
          <w:rStyle w:val="FootnoteAnchor"/>
          <w:rtl w:val="true"/>
        </w:rPr>
        <w:footnoteReference w:id="52"/>
      </w:r>
      <w:bookmarkStart w:id="37" w:name="pg13300_143039"/>
    </w:p>
    <w:p>
      <w:pPr>
        <w:pStyle w:val="BookText"/>
        <w:rPr/>
      </w:pPr>
      <w:bookmarkEnd w:id="37"/>
      <w:r>
        <w:rPr>
          <w:rFonts w:ascii="IRNazanin" w:hAnsi="IRNazanin" w:eastAsia="IRNazanin"/>
          <w:color w:val="111111"/>
          <w:sz w:val="28"/>
          <w:sz w:val="28"/>
          <w:szCs w:val="28"/>
          <w:rtl w:val="true"/>
          <w:lang w:bidi="fa-IR"/>
        </w:rPr>
        <w:t>گردش شب و روز و تدبیر امور و تفصیل آیات و آگاهی از تمام ذرّات هستی و آنچه از آسمان نازل می‌شود و آنچه به آسمان بالا می‌رود، رمز آن است که تمام این امور در عرش الهی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حقیقتی از حقایق و امری از امور خارجی و مرکز تدبیر امور جهان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مانند تخت نیست بلکه امر محدودی است که با تدبیر الهی اداره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العرش کهیئة السّریر و لکنه شی‌ء محدود مدبّر</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کرسی، از بزرگ‌ترین درهای عالم غیب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و الکرسی بابان من اکبر ابواب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عرش، تخت جسمی نیست، زیرا تخت روی آب بند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بلکه مراد آن است که روزی که هنوز زمین و آسمان نبود و جهان یکسره آب بود، قلمرو فرماندهی خداوند بر آب بود و پس از پیدایش آسمان‌ها و زمین ستاد فرماندهی جهان هستی به آسمان‌ها منتقل شد</w:t>
      </w:r>
      <w:r>
        <w:rPr>
          <w:rFonts w:eastAsia="IRNazanin" w:cs="IRNazanin"/>
          <w:color w:val="111111"/>
          <w:sz w:val="28"/>
          <w:szCs w:val="28"/>
          <w:rtl w:val="true"/>
          <w:lang w:bidi="fa-IR"/>
        </w:rPr>
        <w:t>.</w:t>
      </w:r>
    </w:p>
    <w:p>
      <w:pPr>
        <w:pStyle w:val="Heading2"/>
        <w:numPr>
          <w:ilvl w:val="1"/>
          <w:numId w:val="1"/>
        </w:numPr>
        <w:rPr/>
      </w:pPr>
      <w:bookmarkStart w:id="38" w:name="__RefHeading___Toc2341553_2322387425"/>
      <w:bookmarkStart w:id="39" w:name="_Toc13"/>
      <w:bookmarkEnd w:id="38"/>
      <w:r>
        <w:rPr/>
        <w:t>11</w:t>
      </w:r>
      <w:r>
        <w:rPr>
          <w:rtl w:val="true"/>
        </w:rPr>
        <w:t xml:space="preserve">- </w:t>
      </w:r>
      <w:r>
        <w:rPr>
          <w:rtl w:val="true"/>
        </w:rPr>
        <w:t>پیامبران و نصرت الهی</w:t>
      </w:r>
      <w:bookmarkEnd w:id="3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و نصرت الهی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وَالَّذِینَ ءَامَنُواْ فِی الْحَیَاةِ الدُّنْیَا وَیَوْمَ یَقُومُ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پیامبران خود و کسانی را که ایمان آورده‌اند، هم در زندگی دنیا و هم روزی که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گواهی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می‌خیزند یاری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سخن از نصرت الهی درباره‌ی انبیا و مؤمنان بسیار است و ما گوشه‌ای از آن را می‌آوریم تا مصداقی باشد بر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لننصر رسلنا و الذّین آمنوا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نوح‌علیه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فنجّیناه و من معه فی الفلک </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ما او و کسانی را که با او در کشتی بودند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ابراهیم‌علیه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وسلاما</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وسلامت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لوطعلیه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نجیناه واهله اجمعین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ما او و بستگانش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یوسف‌علیه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مکنا لیوسف فی الارض یتبّوأ منها حیث یشاء</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ما این گونه برای یوسف در زمین مکنت قرار دادیم که هر جای آن را که می‌خواهد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شعیب‌علیه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 شعیباً و الذّین آمنوا معه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ما شعیب و مؤمنان همراه او را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صالح‌علیه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 صالحاً و الذّین آمنوا معه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ما صالح و مؤمنان همراه او را نجات دادیم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هودعلیه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 هوداً والذّین آمنوا معه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ما هود</w:t>
      </w:r>
    </w:p>
    <w:p>
      <w:pPr>
        <w:pStyle w:val="BookText"/>
        <w:rPr/>
      </w:pPr>
      <w:r>
        <w:rPr>
          <w:rFonts w:ascii="IRNazanin" w:hAnsi="IRNazanin" w:eastAsia="IRNazanin"/>
          <w:color w:val="111111"/>
          <w:sz w:val="28"/>
          <w:sz w:val="28"/>
          <w:szCs w:val="28"/>
          <w:rtl w:val="true"/>
          <w:lang w:bidi="fa-IR"/>
        </w:rPr>
        <w:t>و مؤمنان همراه او را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یونس‌علیه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نجیناه من الغم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ما یونس را از غم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موسی‌علیه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انجینا موسی و من معه اجمعین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ما موسی و کسانی را که با او بودند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عیسی‌علیه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متوفّیک و رافعک الیّ</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من تو را می‌گیرم و به سوی خود بالا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رسول اکرم‌صلی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همانا ما برای تو پیروزی آشکاری گشودیم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نصرکم اللّه ببدر و انتم اذلّة</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همانا خداد شما را در جنگ بدر در حالی که ذلیل بودید یاری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انزل اللّه سکینة علی رسوله و علی المؤمنین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خداوند آرامش خود را بر پیامبرش و مؤمنین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انزل السکینة فی قلوب المؤمنین لیزدادوا ایمانا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اوست که آرامش را در دل‌های مؤمنان نازل کرد تا ایمانشان زیاد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سوره‌ی انبیاء درباره‌ی دعای حضرت نوح و یونس و زکریّا و ایّوب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 را ندا کردند، دعایشان مستجاب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در سوره‌ی شوری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یستجیب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کسانی را که اهل ایمان و عمل صالحند</w:t>
      </w:r>
      <w:bookmarkStart w:id="40" w:name="pg13300_143042"/>
    </w:p>
    <w:p>
      <w:pPr>
        <w:pStyle w:val="BookText"/>
        <w:rPr/>
      </w:pPr>
      <w:bookmarkEnd w:id="40"/>
      <w:r>
        <w:rPr>
          <w:rFonts w:ascii="IRNazanin" w:hAnsi="IRNazanin" w:eastAsia="IRNazanin"/>
          <w:color w:val="111111"/>
          <w:sz w:val="28"/>
          <w:sz w:val="28"/>
          <w:szCs w:val="28"/>
          <w:rtl w:val="true"/>
          <w:lang w:bidi="fa-IR"/>
        </w:rPr>
        <w:t>مستجاب می‌فرماید</w:t>
      </w:r>
      <w:r>
        <w:rPr>
          <w:rFonts w:eastAsia="IRNazanin" w:cs="IRNazanin"/>
          <w:color w:val="111111"/>
          <w:sz w:val="28"/>
          <w:szCs w:val="28"/>
          <w:rtl w:val="true"/>
          <w:lang w:bidi="fa-IR"/>
        </w:rPr>
        <w:t>.</w:t>
      </w:r>
    </w:p>
    <w:p>
      <w:pPr>
        <w:pStyle w:val="Heading2"/>
        <w:numPr>
          <w:ilvl w:val="1"/>
          <w:numId w:val="1"/>
        </w:numPr>
        <w:rPr/>
      </w:pPr>
      <w:bookmarkStart w:id="41" w:name="__RefHeading___Toc2341555_2322387425"/>
      <w:bookmarkStart w:id="42" w:name="_Toc14"/>
      <w:bookmarkEnd w:id="41"/>
      <w:r>
        <w:rPr/>
        <w:t>12</w:t>
      </w:r>
      <w:r>
        <w:rPr>
          <w:rtl w:val="true"/>
        </w:rPr>
        <w:t xml:space="preserve">- </w:t>
      </w:r>
      <w:r>
        <w:rPr>
          <w:rtl w:val="true"/>
        </w:rPr>
        <w:t>جلوه‌های مختلف نصرت الهی</w:t>
      </w:r>
      <w:bookmarkEnd w:id="4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مختلف نصرت الهی</w:t>
      </w:r>
    </w:p>
    <w:p>
      <w:pPr>
        <w:pStyle w:val="BookText"/>
        <w:rPr/>
      </w:pPr>
      <w:r>
        <w:rPr>
          <w:rFonts w:ascii="IRNazanin" w:hAnsi="IRNazanin" w:eastAsia="IRNazanin"/>
          <w:color w:val="111111"/>
          <w:sz w:val="28"/>
          <w:sz w:val="28"/>
          <w:szCs w:val="28"/>
          <w:rtl w:val="true"/>
          <w:lang w:bidi="fa-IR"/>
        </w:rPr>
        <w:t>نصرت الهی در مورد پیامبران و مؤمنان به صورت‌های مختلف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با ایجاد الفت و گرایش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لیربط علی قلوبکم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 بالقول الثابت فی الحیاة الدنیا</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گاهی با استجابت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 ربّه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 علی الارض من الکافرین دیّارا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گاهی با معجزه و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 رسلنا بالبینات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گاهی با عطای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اتینا ال ابراهیم ملکا عظیما</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گاهی با غلبه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نصرکم اللّه فی مواطن کثیرة</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گاهی با سکینه و آرامش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سکینته علیه و ایدّه بجنود لم تروها</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گاهی با هلاکت دشمن یا انتقام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فَاَغرقناهم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گاهی با امدادهای غیبی و نزول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 یکفیکم ان یمدکم ربّکم بثلاثة الاف من الملائکة منزلین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گاهی با ایجاد رعب در دل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قذف فی قلوبهم الرعب</w:t>
      </w:r>
      <w:r>
        <w:rPr>
          <w:rFonts w:eastAsia="IRNazanin" w:cs="IRNazanin"/>
          <w:color w:val="111111"/>
          <w:sz w:val="28"/>
          <w:szCs w:val="28"/>
          <w:rtl w:val="true"/>
          <w:lang w:bidi="fa-IR"/>
        </w:rPr>
        <w:t>»</w:t>
      </w:r>
      <w:r>
        <w:rPr>
          <w:rStyle w:val="FootnoteAnchor"/>
          <w:rtl w:val="true"/>
        </w:rPr>
        <w:footnoteReference w:id="8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با گسترش فکر و فرهنگ 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w:t>
      </w:r>
      <w:bookmarkStart w:id="43" w:name="pg13300_143043"/>
    </w:p>
    <w:p>
      <w:pPr>
        <w:pStyle w:val="BookText"/>
        <w:rPr/>
      </w:pPr>
      <w:bookmarkEnd w:id="43"/>
      <w:r>
        <w:rPr>
          <w:rFonts w:ascii="Amiri" w:hAnsi="Amiri" w:eastAsia="Amiri" w:cs="Amiri"/>
          <w:color w:val="111111"/>
          <w:sz w:val="28"/>
          <w:sz w:val="28"/>
          <w:szCs w:val="28"/>
          <w:rtl w:val="true"/>
          <w:lang w:bidi="ar-SA"/>
        </w:rPr>
        <w:t>الدین کلّه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گاهی با نجات از خطرها،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فانجیناه و اصحاب السفینة</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گاهی با خنثی کردن حیله‌ها و خدعه‌ها،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موهن کید الکافرین</w:t>
      </w:r>
      <w:r>
        <w:rPr>
          <w:rFonts w:eastAsia="IRNazanin" w:cs="IRNazanin"/>
          <w:color w:val="111111"/>
          <w:sz w:val="28"/>
          <w:szCs w:val="28"/>
          <w:rtl w:val="true"/>
          <w:lang w:bidi="fa-IR"/>
        </w:rPr>
        <w:t>»</w:t>
      </w:r>
      <w:r>
        <w:rPr>
          <w:rStyle w:val="FootnoteAnchor"/>
          <w:rtl w:val="true"/>
        </w:rPr>
        <w:footnoteReference w:id="84"/>
      </w:r>
    </w:p>
    <w:p>
      <w:pPr>
        <w:pStyle w:val="Heading2"/>
        <w:numPr>
          <w:ilvl w:val="1"/>
          <w:numId w:val="1"/>
        </w:numPr>
        <w:rPr/>
      </w:pPr>
      <w:bookmarkStart w:id="44" w:name="__RefHeading___Toc2341557_2322387425"/>
      <w:bookmarkStart w:id="45" w:name="_Toc15"/>
      <w:bookmarkEnd w:id="44"/>
      <w:r>
        <w:rPr/>
        <w:t>13</w:t>
      </w:r>
      <w:r>
        <w:rPr>
          <w:rtl w:val="true"/>
        </w:rPr>
        <w:t xml:space="preserve">- </w:t>
      </w:r>
      <w:r>
        <w:rPr>
          <w:rtl w:val="true"/>
        </w:rPr>
        <w:t>استغفار انبیا</w:t>
      </w:r>
      <w:bookmarkEnd w:id="4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انبیا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إِنَّ وَعْدَ اللَّهِ حَقٌّ وَاسْتَغْفِرْ لِذَنبِکَ وَسَبِّحْ بِحَمْدِ رَبِّکَ بِالْعَشِیِ‌ّ وَالْإِبْکَارِ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و شکیبایی پیشه کن که وعده‌های خداوند حقّ است و برای گناهت استغفار کن و شامگاهان و بامدادان، سپاسگزارانه پروردگارت را تسبیح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کریم، آیاتی از استغفار پیامبران سخن می‌گوید، در این جا برخی از آنها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حضرت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انفسنا و ان لم تغفر لنا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 ستم کردیم و اگر ما را نیامرزی از زیانکاران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حضرت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ظلمت نفسی فاغفرلی</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ظلم کردم، پس مرا ببخش</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حضرت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اغفرلی وهب لی ملکاً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حکومت بی نظیری به من مرحمت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حضرت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اغفرلی ولوالدیّ</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والدین مرا بیامرز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حضرت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 داود انما فتنّاه فاستغفر ربّه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داود متوجّه شد که ما او را آزمایش کردیم پس از پروردگارش عذرخواهی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حضرت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انی کنت من الظالمین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منزّهی من از ستمکارانم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حضرت محمّد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لذنبک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گناهت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با یک چراغ کم نور وارد سالن بزرگی شوید، تنها اجسام بزرگ را خواهید دید ولی اگر با یک نورافکن قوی وارد شوید یک هسته‌ی خرما یا کوچک‌تر از آن را هم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ایمان در انسان کم باشد، انسان تنها گناهان بزرگ را می‌بیند ولی اگر نور ایمان در وجودش بیشتر باشد لغزش‌های کوچک را نیز خواهد دید و از آنها دوری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به دلیل داشتن ایمان کامل و تقوای بالا از گناهان</w:t>
      </w:r>
    </w:p>
    <w:p>
      <w:pPr>
        <w:pStyle w:val="BookText"/>
        <w:rPr/>
      </w:pPr>
      <w:r>
        <w:rPr>
          <w:rFonts w:ascii="IRNazanin" w:hAnsi="IRNazanin" w:eastAsia="IRNazanin"/>
          <w:color w:val="111111"/>
          <w:sz w:val="28"/>
          <w:sz w:val="28"/>
          <w:szCs w:val="28"/>
          <w:rtl w:val="true"/>
          <w:lang w:bidi="fa-IR"/>
        </w:rPr>
        <w:t>کوچک نیز دوری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می‌گوییم آنان معصوم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55</w:t>
      </w:r>
      <w:r>
        <w:rPr>
          <w:rFonts w:eastAsia="IRNazanin" w:cs="IRNazanin"/>
          <w:color w:val="111111"/>
          <w:sz w:val="28"/>
          <w:szCs w:val="28"/>
          <w:rtl w:val="true"/>
          <w:lang w:bidi="fa-IR"/>
        </w:rPr>
        <w:t>.</w:t>
      </w:r>
      <w:bookmarkStart w:id="46" w:name="pg13300_143045"/>
    </w:p>
    <w:p>
      <w:pPr>
        <w:pStyle w:val="Heading2"/>
        <w:numPr>
          <w:ilvl w:val="1"/>
          <w:numId w:val="1"/>
        </w:numPr>
        <w:rPr/>
      </w:pPr>
      <w:bookmarkStart w:id="47" w:name="__RefHeading___Toc2341559_2322387425"/>
      <w:bookmarkStart w:id="48" w:name="_Toc16"/>
      <w:bookmarkEnd w:id="46"/>
      <w:bookmarkEnd w:id="47"/>
      <w:r>
        <w:rPr/>
        <w:t>14</w:t>
      </w:r>
      <w:r>
        <w:rPr>
          <w:rtl w:val="true"/>
        </w:rPr>
        <w:t xml:space="preserve">- </w:t>
      </w:r>
      <w:r>
        <w:rPr>
          <w:rtl w:val="true"/>
        </w:rPr>
        <w:t>رفتار پیامبرصلی الله علیه وآله با مردم</w:t>
      </w:r>
      <w:bookmarkEnd w:id="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پیامبرصلی الله علیه وآله با مردم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فَإِمَّا نُرِیَنَّکَ بَعْضَ الَّذِی نَعِدُهُمْ أَوْ نَتَوَفَّیَنَّکَ فَإِلَیْنَا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وعده‌ی خداوند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بخشی از آن چه را به آنان وعده داده‌ایم به تو نشان دهیم،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دنیا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سویما باز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را می‌چشند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تمام برخوردهای پیامبر با مردم، طبق فرمان خداوند بوده است، نه سلیقه‌ی شخصی و این برخوردها در موارد گوناگون و با افراد مختلف،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که در این زمینه وجود دارد می‌توان به دو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درباره‌ی رفتار و برخورد آرام با مردم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مورد برخوردهای تند با منحرفان و نااهلان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از هر دو مورد، آیاتی را به عنوان نمونه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برخوردهای آرام و مثبت پیامبر با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مورد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بال و پر خود را برای مؤمنانی که از تو پیروی می‌کنند، بگستر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علیهم انّ صلاتک سکن لهم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بر آنان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دعای تو، مایه‌ی آرامش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الموعظه الحسنه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با حکمت و اندرز نیکو، مردم را به سوی پروردگارت دعوت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عنهم و استغفر لهم و شاورهم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آنها را ببخش و برای آنها آمرزش بخواه و با آنان مشورت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احسن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بدی را با نیکی دفع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الی کلمة سواء بیننا و بینکم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بیایید به سوی کلام و سخنی که میان ما و شما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فبایعهن و استغفر لهن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با آنها بیعت کن و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اذن خیر لکم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بگو گوش دادن او به نفع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 الذّین یؤمنون بایاتنا فقل سلام علیکم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هرگاه کسانی که به آیات ما ایمان دارند نزد تو آیند به آنها بگو سلام 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فظا غلیظ القلب لانفضّوا من حولک</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اگر خشن و سنگدل بودی از اطراف تو پراکنده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جنحوا للسلم فاجنح لها</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تمایل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نشان بده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المؤمنین بان لهم من اللّه فضلاً کبیراً</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مؤمنان را بشارت ده که برای آنها از سوی خداوند فضل و پاداش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رفتار قاطعانه با نااهلانی که قابل هدایت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عنهم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از آنها روی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المکذبین ودّوا لو تدهن فیدهنون</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از تکذیب کنندگان اطاعت مکن که آنها دوست دارند نرمش نشان دهی تا نرمش نشان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نرمشی توأم با انحراف از مسیر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 و المنافقین و اغلظ علیهم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با کافران و منافقان ستیز کن و بر آنان سخت‌گیری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آنان دشمنان تو هستند، از آنها برحذر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ینته المنافقون و الذّین فی قلوبهم مرض و المرجفون فی المدینه لنغرینک لهم ثم لا یجاورونک فیها الا قلیلاً</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اگر منافقین و آنها که در دلهایشان بیماری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اخبار دروغ و شایعات بی اساس در مدینه پخش می‌کنند دست از کار خود برندارند تو را بر ضد آنها می‌شورانیم و جز مدّت کوتاهی نمی‌توانند در کنار تو در این شهر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علی احد منهم مات ابدا و لا تقم علی قبره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بر مرده‌ی هیچ یک از منافقان نماز مگزار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دعا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برابرش نایست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 فی خوضهم یلعبون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آنها را در گفتگوهای لجاجت آمیزشان به حال خود رها کن تا بازی کنند</w:t>
      </w:r>
      <w:r>
        <w:rPr>
          <w:rFonts w:eastAsia="IRNazanin" w:cs="IRNazanin"/>
          <w:color w:val="111111"/>
          <w:sz w:val="28"/>
          <w:szCs w:val="28"/>
          <w:rtl w:val="true"/>
          <w:lang w:bidi="fa-IR"/>
        </w:rPr>
        <w:t>.</w:t>
      </w:r>
      <w:bookmarkStart w:id="49" w:name="pg13300_143048"/>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فیه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 الکافرین و المنافقین و دَع اذاهم</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از کافران و منافقان اطاعت مکن و به آزارهای آنها اعتنا مکن</w:t>
      </w:r>
      <w:r>
        <w:rPr>
          <w:rFonts w:eastAsia="IRNazanin" w:cs="IRNazanin"/>
          <w:color w:val="111111"/>
          <w:sz w:val="28"/>
          <w:szCs w:val="28"/>
          <w:rtl w:val="true"/>
          <w:lang w:bidi="fa-IR"/>
        </w:rPr>
        <w:t>.</w:t>
      </w:r>
    </w:p>
    <w:p>
      <w:pPr>
        <w:pStyle w:val="Heading2"/>
        <w:numPr>
          <w:ilvl w:val="1"/>
          <w:numId w:val="1"/>
        </w:numPr>
        <w:rPr/>
      </w:pPr>
      <w:bookmarkStart w:id="50" w:name="__RefHeading___Toc2341561_2322387425"/>
      <w:bookmarkStart w:id="51" w:name="_Toc17"/>
      <w:bookmarkEnd w:id="50"/>
      <w:r>
        <w:rPr/>
        <w:t>15</w:t>
      </w:r>
      <w:r>
        <w:rPr>
          <w:rtl w:val="true"/>
        </w:rPr>
        <w:t xml:space="preserve">- </w:t>
      </w:r>
      <w:r>
        <w:rPr>
          <w:rtl w:val="true"/>
        </w:rPr>
        <w:t>روش برخورد با مخالفان</w:t>
      </w:r>
      <w:bookmarkEnd w:id="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برخورد با مخالفان</w:t>
      </w:r>
    </w:p>
    <w:p>
      <w:pPr>
        <w:pStyle w:val="BookText"/>
        <w:rPr/>
      </w:pPr>
      <w:r>
        <w:rPr>
          <w:rFonts w:ascii="Amiri" w:hAnsi="Amiri" w:eastAsia="Amiri" w:cs="Amiri"/>
          <w:color w:val="111111"/>
          <w:sz w:val="28"/>
          <w:sz w:val="28"/>
          <w:szCs w:val="28"/>
          <w:rtl w:val="true"/>
          <w:lang w:bidi="ar-SA"/>
        </w:rPr>
        <w:t>وَلَا تَسْتَوِی الْحَسَنَةُ وَلَا السَّیِّئَةُ ادْفَعْ بِالَّتِی هِیَ أَحْسَنُ  فَإِذَا الَّذِی بَیْنَکَ وَبَیْنَهُ عَدَاوَةٌ کَأَنَّهُ وَلِیٌّ حَمِیمٌ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نیکی با بدی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شیوه‌ی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کن، که این هنگام آن کس که میان تو و او دشمنی است همچون دوست گرم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عداوتش نسبت به تو تمام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مخالفان به چند دسته تقسیم می‌شوند که باید با هر کدام به نحوی عمل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افرادی به خاطر جهل و نادانی در برابر حقّ قرار می‌گیرند و دشمنی می‌کنند که این آیه دستور محبت و برخورد احسن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دیگر نیز در این‌باره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نادانان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سازند، سخنی مسالمت‌آمیز یا سلام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خاطبهم الجاهلون قالوا سلاما</w:t>
      </w:r>
      <w:r>
        <w:rPr>
          <w:rFonts w:eastAsia="IRNazanin" w:cs="IRNazanin"/>
          <w:color w:val="111111"/>
          <w:sz w:val="28"/>
          <w:szCs w:val="28"/>
          <w:rtl w:val="true"/>
          <w:lang w:bidi="fa-IR"/>
        </w:rPr>
        <w:t>»</w:t>
      </w:r>
      <w:r>
        <w:rPr>
          <w:rStyle w:val="FootnoteAnchor"/>
          <w:rtl w:val="true"/>
        </w:rPr>
        <w:footnoteReference w:id="11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بیهوده و ناپسند بگذرند، با بزرگواری بگذرند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مرّوا باللغو مرّوا کراما</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مخالفت افراد بر اساس شک و تردید است که باید با آنان از طریق استدلال و برطرف کردن شبهات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مورد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اللّه شک</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شک و تردید در مورد قیامت و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فی ریب من البعث</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تردید در مورد نزول وحی وکتب آسمانی بر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فی ریب مما نزلنا علی عبدنا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مخالفت بر اساس حسادت است که باید با اغماض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اعتراف به حسادت و خطای خود کردند، که با وعده آمرزش حضرت یوسف روبرو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لخاطئین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هابیل، در مقابل حسادت برادرش 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قصد کشتن من را داری،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چنین کاری نمی‌زنم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بسطت الیّ یدک لتقتلنی ما انا بباسط یدی الیک لاقتلک</w:t>
      </w:r>
      <w:r>
        <w:rPr>
          <w:rFonts w:eastAsia="IRNazanin" w:cs="IRNazanin"/>
          <w:color w:val="111111"/>
          <w:sz w:val="28"/>
          <w:szCs w:val="28"/>
          <w:rtl w:val="true"/>
          <w:lang w:bidi="fa-IR"/>
        </w:rPr>
        <w:t>»</w:t>
      </w:r>
      <w:r>
        <w:rPr>
          <w:rStyle w:val="FootnoteAnchor"/>
          <w:rtl w:val="true"/>
        </w:rPr>
        <w:footnoteReference w:id="1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مخالفت به خاطر حفظ موقعیّت و رفاه و کامیابی‌های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اتمام حجّت کافی است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 عنهم</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رویگردان و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مخالفت، در قالب کارشکنی و هَجو و تضعیف ایمان مردم است که برخورد با این گروه را آیات ذیل در قالب برخورد شدید با آنان و قطع رابطه و دستگیری و گاهی اعدام مشخص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واغلظ علیهم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با سختی و شدّت با کفّار برخورد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سمعتم آیات اللّه یکفر بها و یستهزء بها فلاتقعدوا معهم حتّی یخوضوا فی حدیث غیره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چون بشنوید که به آیات خدا کفر می‌ورند و آنان را به مسخره می‌گیرند، نباید با آنان بنشینید تا به گفتاری دیگر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تتخدوا الیهود و النصاری اولیاء</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یهود و نصاری را دوست و سرپرست خود نسازید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اخذوا و قتّلوا تقتیلا</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کفّار را بگیرید و به شدّت به قتل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دشمنی آنان با دست بردن به اسلحه و مبارزه‌ی مسلحانه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همان گونه آنان بر شما تعدّی کردند باید با آنان مقابله به مثل 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در تفسیر آیه‌ی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اگر بدی کسی را با بدی پاسخ داد شما هم مثل او هستی، چنانکه در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صبر و غفر انّ ذلک لمن عزم الامور</w:t>
      </w:r>
      <w:r>
        <w:rPr>
          <w:rFonts w:eastAsia="IRNazanin" w:cs="IRNazanin"/>
          <w:color w:val="111111"/>
          <w:sz w:val="28"/>
          <w:szCs w:val="28"/>
          <w:rtl w:val="true"/>
          <w:lang w:bidi="fa-IR"/>
        </w:rPr>
        <w:t>»</w:t>
      </w:r>
      <w:bookmarkStart w:id="52" w:name="pg13300_143051"/>
    </w:p>
    <w:p>
      <w:pPr>
        <w:pStyle w:val="BookText"/>
        <w:rPr/>
      </w:pPr>
      <w:bookmarkEnd w:id="52"/>
      <w:r>
        <w:rPr>
          <w:rFonts w:ascii="IRNazanin" w:hAnsi="IRNazanin" w:eastAsia="IRNazanin"/>
          <w:color w:val="111111"/>
          <w:sz w:val="28"/>
          <w:sz w:val="28"/>
          <w:szCs w:val="28"/>
          <w:rtl w:val="true"/>
          <w:lang w:bidi="fa-IR"/>
        </w:rPr>
        <w:t>و کسی که تحمّل بدی مردم را داشته باشد و از آنان بگذرد، این از تصمیمات شایسته است</w:t>
      </w:r>
      <w:r>
        <w:rPr>
          <w:rFonts w:eastAsia="IRNazanin" w:cs="IRNazanin"/>
          <w:color w:val="111111"/>
          <w:sz w:val="28"/>
          <w:szCs w:val="28"/>
          <w:rtl w:val="true"/>
          <w:lang w:bidi="fa-IR"/>
        </w:rPr>
        <w:t>.</w:t>
      </w:r>
    </w:p>
    <w:p>
      <w:pPr>
        <w:pStyle w:val="Heading2"/>
        <w:numPr>
          <w:ilvl w:val="1"/>
          <w:numId w:val="1"/>
        </w:numPr>
        <w:rPr/>
      </w:pPr>
      <w:bookmarkStart w:id="53" w:name="__RefHeading___Toc2341563_2322387425"/>
      <w:bookmarkStart w:id="54" w:name="_Toc18"/>
      <w:bookmarkEnd w:id="53"/>
      <w:r>
        <w:rPr/>
        <w:t>16</w:t>
      </w:r>
      <w:r>
        <w:rPr>
          <w:rtl w:val="true"/>
        </w:rPr>
        <w:t xml:space="preserve">- </w:t>
      </w:r>
      <w:r>
        <w:rPr>
          <w:rtl w:val="true"/>
        </w:rPr>
        <w:t>ریشه حوادث تلخ و شیرین</w:t>
      </w:r>
      <w:bookmarkEnd w:id="5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حوادث تلخ و شیرین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فَلِنَفْسِهِ وَمَنْ أَسَآءَ فَعَلَیْهَا وَمَا رَبُّکَ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فصّلت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شایسته‌ای انجام دهد، پس به سود خود اوست، و هر کس بدی کند پس بر علیه خویش عمل کرده است، وپروردگار تو به مردم ستم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ریشه‌ی حوادث تلخ و شیرین را در عملکرد خود جستجو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فلنفسه و من اساء فعلیها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دیگران نسبت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را پروردگارش آزمایش و اکرام نماید،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گرامی داشته و در شرایط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اکرمن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اهانن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خواری شما به خاطر آن است که به یتیم و مسکین رسیدگی نکردید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لا تکرمون الیتیم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به مردم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قیامت مستضعفان به مستکبران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انتم لکنا مؤمنین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شما مقصّرید، اگر شما نبودید، ما ایمان می‌آوردیم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نیاکان منسوب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منحرفان گفته</w:t>
      </w:r>
    </w:p>
    <w:p>
      <w:pPr>
        <w:pStyle w:val="BookText"/>
        <w:rPr/>
      </w:pPr>
      <w:r>
        <w:rPr>
          <w:rFonts w:ascii="IRNazanin" w:hAnsi="IRNazanin" w:eastAsia="IRNazanin"/>
          <w:color w:val="111111"/>
          <w:sz w:val="28"/>
          <w:sz w:val="28"/>
          <w:szCs w:val="28"/>
          <w:rtl w:val="true"/>
          <w:lang w:bidi="fa-IR"/>
        </w:rPr>
        <w:t>می‌شود از آنچه خداوند نازل کرده پیروی کنید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نتّبع ما وجدنا علیه اباءنا</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ما از آنچه پدرانمان را بر آن یافته‌ایم پیروی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انبیا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کفّار انبیا را مقصّر می‌دانستند و به 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تطیّرنا بکم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ما وجود شما را شوم می‌دانیم و تمام بدبختی‌های ما از سوی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والدین منسوب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انسان را دارای اختیار دانسته و حدودی را برای اطاعت از والدین مقرّر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جاهداک لتشرک بی ما لیس لک به علم فلاتطعهما</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اگر پدر و مادرت تلاش کردند که بدون علم به سراغ غیر خدا روی، هرگز از آنان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معبودها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ینفعکم شیئاً و لا یضرّکم</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این بت‌ها هیچ سود و زیانی به شما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جنسیّت و مرد و زن بودن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یعنی اصل عمل است، از هر کس که صورت پذیرد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شیطان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مقصّر ندانید و ملامت نکنید، بلکه خودتان را سرزنش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دعوتکم فاستجبتم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این شما هستید که دعوت مرا با آزادی و آگاهی پذیرفتید</w:t>
      </w:r>
      <w:r>
        <w:rPr>
          <w:rFonts w:eastAsia="IRNazanin" w:cs="IRNazanin"/>
          <w:color w:val="111111"/>
          <w:sz w:val="28"/>
          <w:szCs w:val="28"/>
          <w:rtl w:val="true"/>
          <w:lang w:bidi="fa-IR"/>
        </w:rPr>
        <w:t>.</w:t>
      </w:r>
      <w:bookmarkStart w:id="55" w:name="pg13300_143053"/>
    </w:p>
    <w:p>
      <w:pPr>
        <w:pStyle w:val="BookText"/>
        <w:rPr/>
      </w:pPr>
      <w:bookmarkEnd w:id="55"/>
      <w:r>
        <w:rPr>
          <w:rFonts w:ascii="IRNazanin" w:hAnsi="IRNazanin" w:eastAsia="IRNazanin"/>
          <w:color w:val="111111"/>
          <w:sz w:val="28"/>
          <w:sz w:val="28"/>
          <w:szCs w:val="28"/>
          <w:rtl w:val="true"/>
          <w:lang w:bidi="fa-IR"/>
        </w:rPr>
        <w:t>به رفیق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قیامت منحرفان رو به یکدیگر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بودید که با سوگند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خیر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ما می‌آمدید، ولی آنان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تکونوا مؤمنین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بلکه خود شما اهل ایمان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محیط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زن فرعون در محیط طاغوت و ترس و ثروت بود، امّا جذب هیچ یک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امرئة فرعون</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فرشتگان نیز به هنگام قبض روح بعضی که محیط را مقصّر می‌دانند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تک ارض اللّه واسعة</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خداوند بزرگ نبود، چرا هجرت نکردید و در استضعاف باقی ماندید؟</w:t>
      </w:r>
    </w:p>
    <w:p>
      <w:pPr>
        <w:pStyle w:val="Heading2"/>
        <w:numPr>
          <w:ilvl w:val="1"/>
          <w:numId w:val="1"/>
        </w:numPr>
        <w:rPr/>
      </w:pPr>
      <w:bookmarkStart w:id="56" w:name="__RefHeading___Toc2341565_2322387425"/>
      <w:bookmarkStart w:id="57" w:name="_Toc19"/>
      <w:bookmarkEnd w:id="56"/>
      <w:r>
        <w:rPr/>
        <w:t>17</w:t>
      </w:r>
      <w:r>
        <w:rPr>
          <w:rtl w:val="true"/>
        </w:rPr>
        <w:t xml:space="preserve">- </w:t>
      </w:r>
      <w:r>
        <w:rPr>
          <w:rtl w:val="true"/>
        </w:rPr>
        <w:t>رزق و روزی</w:t>
      </w:r>
      <w:bookmarkEnd w:id="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و روزی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مَقَالِیدُ السَّمَوَاتِ وَالْأَرْضِ یَبْسُطُ الرِّزْقَ لِمَن یَشَآءُ وَ یَقْدِرُ إِنَّهُ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شوری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کلیدهای آسمان‌ها و زمین برای اوست، برای هر که بخواهد رزق را توسعه می‌دهد و یا تنگ می‌گیرد، همانا او به هر چیز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توسعه و تضییق او بر اساس علم و حکمت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وسیله بستن و باز کردن است و کسی که کلید زمین و آسمان را دارد می‌تواند رزق را باز کرده یا ببندد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کلیدهای هستی گاهی عوامل مادی است که واسطه فیض</w:t>
      </w:r>
    </w:p>
    <w:p>
      <w:pPr>
        <w:pStyle w:val="BookText"/>
        <w:rPr/>
      </w:pPr>
      <w:r>
        <w:rPr>
          <w:rFonts w:ascii="IRNazanin" w:hAnsi="IRNazanin" w:eastAsia="IRNazanin"/>
          <w:color w:val="111111"/>
          <w:sz w:val="28"/>
          <w:sz w:val="28"/>
          <w:szCs w:val="28"/>
          <w:rtl w:val="true"/>
          <w:lang w:bidi="fa-IR"/>
        </w:rPr>
        <w:t xml:space="preserve">می‌شوند، نظیر باران که وسیله زنده شدن خاک و زمین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فاحیی به الارض</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گاهی نیز اسمای الهی است که نمونه آن را در دعای سمات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 باسمک الّذی اذا دُعیت به علی مغالق ابواب السماء للفتح بالرّحمة انفتحت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اسمی می‌خوانم که اگر بر درهای بسته‌ی آسمان‌ها خوانده شود، با رحمت تو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یا تنگی رزق نشانه‌ی مهر یا قهر الهی نیست، 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اموالهم ولا اولادهم انما یرید اللّه لیعذبهم بها</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سرمایه و فرزند کفّار سبب شگفتی تو نشود زیرا که خداوند اراده کرده آنان را با همین امکانات در همین دنیا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توسعه یا تنگی رزق و معیشت در دست خداست لیکن انسان نباید از تلاش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من فضل اللّه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به سراغ فضل الهی بروید و برای کسب مال تلاش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همیشه مادّی نیست، چرا که در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توفیق الطاعة و بُعد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بندگی خودت و دوری از گناه را روزی من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کلیدهای توسعه را به ما آموخته و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اگر شکر کنید، شما را با دادن روزی زیاد می‌کند</w:t>
      </w:r>
      <w:r>
        <w:rPr>
          <w:rFonts w:eastAsia="IRNazanin" w:cs="IRNazanin"/>
          <w:color w:val="111111"/>
          <w:sz w:val="28"/>
          <w:szCs w:val="28"/>
          <w:rtl w:val="true"/>
          <w:lang w:bidi="fa-IR"/>
        </w:rPr>
        <w:t>.</w:t>
      </w:r>
      <w:bookmarkStart w:id="58" w:name="pg13300_143055"/>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از پروردگارتان استغفار کنید، او برای شما باران می‌فرستد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هر که نسبت به خدا پروا داشته باشد، او را از بن بست نجات داده و از راهی که محاسبه نمی‌کند، روزی می‌دهد</w:t>
      </w:r>
      <w:r>
        <w:rPr>
          <w:rFonts w:eastAsia="IRNazanin" w:cs="IRNazanin"/>
          <w:color w:val="111111"/>
          <w:sz w:val="28"/>
          <w:szCs w:val="28"/>
          <w:rtl w:val="true"/>
          <w:lang w:bidi="fa-IR"/>
        </w:rPr>
        <w:t>.</w:t>
      </w:r>
    </w:p>
    <w:p>
      <w:pPr>
        <w:pStyle w:val="Heading2"/>
        <w:numPr>
          <w:ilvl w:val="1"/>
          <w:numId w:val="1"/>
        </w:numPr>
        <w:rPr/>
      </w:pPr>
      <w:bookmarkStart w:id="59" w:name="__RefHeading___Toc2341567_2322387425"/>
      <w:bookmarkStart w:id="60" w:name="_Toc20"/>
      <w:bookmarkEnd w:id="59"/>
      <w:r>
        <w:rPr/>
        <w:t>18</w:t>
      </w:r>
      <w:r>
        <w:rPr>
          <w:rtl w:val="true"/>
        </w:rPr>
        <w:t xml:space="preserve">- </w:t>
      </w:r>
      <w:r>
        <w:rPr>
          <w:rtl w:val="true"/>
        </w:rPr>
        <w:t>مزد رسالت پیامبر</w:t>
      </w:r>
      <w:bookmarkEnd w:id="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مزد رسالت پیامبر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لِکَ الَّذِی یُبَشِّرُ اللَّهُ عِبَادَهُ الَّذِینَ ءَامَنُواْ وَعَمِلُواْ الصَّالِحَاتِ قُلْ لَّا  أَسْئَلُکُمْ عَلَیْهِ أَجْراً إِلَّا الْمَوَدَّةَ فِی الْقُرْبَی وَ مَن یَفْتَرِفْ حَسَنَةً نَّزِدْ لَهُ فِیهَا حُسْناً إِنَّ اللَّهَ غَفُورٌ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شوری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خداوند به بندگانش، آنان که ایمان آورده و کارهای شایسته انجام داده‌اند بشارت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جز مودّت نزدیکانم را نمی‌خواهم و هرکس کار نیکی انجام دهد، برای او در نیکویی آن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بسیار آمرزنده و قدردان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مزد رسالت پیامبر اسلام‌صلی الله علیه وآله چیست؟ پیامبر اسلام نیز از مردم درخواست مزد مادی نداشت، ولی چندین مرتبه از طرف خداوند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تا مزد معنوی را که به نفع خود مردم است، از مردم تقاضا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مزد معنوی نیز در دو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مزدی نمی‌خواهم جز آنکه هر که خواست راه خدا را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شاء ان یتّخذ الی ربّه سبیلا</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 یک بار در آیه مورد بحث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مزد رسالت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انتخاب راه خدا و دیگری 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در هر دو تعبیر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یعنی مزد من تنها همین</w:t>
      </w:r>
    </w:p>
    <w:p>
      <w:pPr>
        <w:pStyle w:val="BookText"/>
        <w:rPr/>
      </w:pP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تأمل می‌فهمیم که باید راه خدا و مودّت اهل بیت یکی باشد، زیرا اگر دو تا باشد، تناقض است، 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تابستان مطالعه می‌کنم 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زمستان مطالعه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محصور باید یک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از طرف خداوند یک بار مأمور می‌شود که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تنها انتخاب راه خداست و بار دیگر مأمور می‌شود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فقط مودّت 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این دو درخواست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خدا همان مودّت قربی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مودّت با دو چیز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و معرفت، زیرا تا انسان کسی را نشناسد نمی‌تواند به او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اطاعت، زیرا مودّت بدون اطاعت نوعی تظاهر و ریاکاری و دروغ و تملّق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دستورات خود را از غیر اهل بیت پیامبرعلیهم السلام می‌گیرند، راه خدا را پیش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دیدگاه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باید همسنگ و هموزن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جز امامت که ادامه آن است هم وزنی ندارد، مزد رسالت ادامه هدایت است، مزد یک معصوم، سپردن کار به معصوم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عادل آن است که زحمات او را به عادل دیگر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لطف هست باید تشکّر نیز باشد و اگر امروز لطف پیامبر شامل حال ما شده و ما به اسلام هدایت شده‌ایم باید مزد رسالتش را بپردازیم و اگر مزد رسالت، مودّت قربی است، امروز هم باید قُربایی باشد تا نسبت به او مودّت و اطاعت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هم باید نسبت به حضرت مهدی‌علیه السلام مودّت داشته و نسبت به او مطیع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بگوییم مسلمانان صدر اسلام مأمور بودند مزد رسالت را</w:t>
      </w:r>
    </w:p>
    <w:p>
      <w:pPr>
        <w:pStyle w:val="BookText"/>
        <w:rPr/>
      </w:pPr>
      <w:r>
        <w:rPr>
          <w:rFonts w:ascii="IRNazanin" w:hAnsi="IRNazanin" w:eastAsia="IRNazanin"/>
          <w:color w:val="111111"/>
          <w:sz w:val="28"/>
          <w:sz w:val="28"/>
          <w:szCs w:val="28"/>
          <w:rtl w:val="true"/>
          <w:lang w:bidi="fa-IR"/>
        </w:rPr>
        <w:t>بپردازند و نسبت به قربی مودّت داشته باشند، ولی مسلمانان امروز یا این وظیفه را ندارند و یا قربایی نیست تا به او مودّت بورزند و مزد رسالت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مودّت حضرت مهدی‌علیه السلام در زمان غیبت، عمل به پیام‌های او و رفتن در راه کسانی است که ما را به آنان سپرده است، یعنی فقهای عادل و بی هوا و هوس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انسان از اینکه مودّت قربی پاداش پیامبری قرار گرفته که صدها میلیون نفر را به هدایت و سعادت و فضل کبیر الهی رسانده می‌فهمد که قربی و کسانی که مورد مودّت هستند، برترین افراد بشر و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مودّت گنهکار پاداش پیامبر معصوم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باور کرد که مودّت افرادی گنهکار بر مسلمین جهان در طول تاریخ واجب باشد</w:t>
      </w:r>
    </w:p>
    <w:p>
      <w:pPr>
        <w:pStyle w:val="BookText"/>
        <w:rPr/>
      </w:pPr>
      <w:r>
        <w:rPr>
          <w:rFonts w:ascii="IRNazanin" w:hAnsi="IRNazanin" w:eastAsia="IRNazanin"/>
          <w:color w:val="111111"/>
          <w:sz w:val="28"/>
          <w:sz w:val="28"/>
          <w:szCs w:val="28"/>
          <w:rtl w:val="true"/>
          <w:lang w:bidi="fa-IR"/>
        </w:rPr>
        <w:t xml:space="preserve">و هیچ فرقه‌ای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خود را معصوم</w:t>
      </w:r>
    </w:p>
    <w:p>
      <w:pPr>
        <w:pStyle w:val="BookText"/>
        <w:rPr/>
      </w:pPr>
      <w:r>
        <w:rPr>
          <w:rFonts w:ascii="IRNazanin" w:hAnsi="IRNazanin" w:eastAsia="IRNazanin"/>
          <w:color w:val="111111"/>
          <w:sz w:val="28"/>
          <w:sz w:val="28"/>
          <w:szCs w:val="28"/>
          <w:rtl w:val="true"/>
          <w:lang w:bidi="fa-IR"/>
        </w:rPr>
        <w:t>نمی‌داند و هیچ فرد یا گروهی تا کنون نه برای امامان معصوم گناهی نقل کرده و نه برای آن بزرگواران استادی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 بشر در دست غیر معصوم نه تنها ظلم به انسانیّت است، بلکه ظلم به تمام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هستی برای انسان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آن است که هستی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برای تکامل واقعی و معنوی و خدایی شدن و آیا سپردن این انسان با آن اهداف والا به رهبران غیر معصوم، ظلم به او و ظلم به هستی نیست؟</w:t>
      </w:r>
    </w:p>
    <w:p>
      <w:pPr>
        <w:pStyle w:val="BookText"/>
        <w:rPr/>
      </w:pPr>
      <w:r>
        <w:rPr>
          <w:rFonts w:ascii="IRNazanin" w:hAnsi="IRNazanin" w:eastAsia="IRNazanin"/>
          <w:color w:val="111111"/>
          <w:sz w:val="28"/>
          <w:sz w:val="28"/>
          <w:szCs w:val="28"/>
          <w:rtl w:val="true"/>
          <w:lang w:bidi="fa-IR"/>
        </w:rPr>
        <w:t xml:space="preserve">اگر در روایات، رهبر معصوم و ولایت او زیر بنا و پایه و اساس دین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و اگر حضرت علی‌علیه السلام تقسیم کننده مردم میان بهشت و دوزخ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 النار</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 اگر نماز بی ولایت پذیرفته نمی‌شود،</w:t>
      </w:r>
      <w:r>
        <w:rPr>
          <w:rStyle w:val="FootnoteAnchor"/>
          <w:rtl w:val="true"/>
        </w:rPr>
        <w:footnoteReference w:id="146"/>
      </w:r>
      <w:r>
        <w:rPr>
          <w:rFonts w:ascii="IRNazanin" w:hAnsi="IRNazanin" w:eastAsia="IRNazanin"/>
          <w:color w:val="111111"/>
          <w:sz w:val="28"/>
          <w:sz w:val="28"/>
          <w:szCs w:val="28"/>
          <w:rtl w:val="true"/>
          <w:lang w:bidi="fa-IR"/>
        </w:rPr>
        <w:t>و اگر مودّت اهل بیت حسنه است،</w:t>
      </w:r>
      <w:r>
        <w:rPr>
          <w:rStyle w:val="FootnoteAnchor"/>
          <w:rtl w:val="true"/>
        </w:rPr>
        <w:footnoteReference w:id="147"/>
      </w:r>
      <w:r>
        <w:rPr>
          <w:rFonts w:ascii="IRNazanin" w:hAnsi="IRNazanin" w:eastAsia="IRNazanin"/>
          <w:color w:val="111111"/>
          <w:sz w:val="28"/>
          <w:sz w:val="28"/>
          <w:szCs w:val="28"/>
          <w:rtl w:val="true"/>
          <w:lang w:bidi="fa-IR"/>
        </w:rPr>
        <w:t>و اگر زیارت و توسّل به آنان سفارش شده، همه به خاطر همان جوهر کیمیایی مودّت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و فخررازی که از بزرگان اهل سنّت هستند، در تفاسیر خود آورده‌اند که رسول‌خداصلی الله علیه وآله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علی حبّ آل محمّد مات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با دوستی</w:t>
      </w:r>
    </w:p>
    <w:p>
      <w:pPr>
        <w:pStyle w:val="BookText"/>
        <w:rPr/>
      </w:pPr>
      <w:r>
        <w:rPr>
          <w:rFonts w:ascii="IRNazanin" w:hAnsi="IRNazanin" w:eastAsia="IRNazanin"/>
          <w:color w:val="111111"/>
          <w:sz w:val="28"/>
          <w:sz w:val="28"/>
          <w:szCs w:val="28"/>
          <w:rtl w:val="true"/>
          <w:lang w:bidi="fa-IR"/>
        </w:rPr>
        <w:t>آل‌محمّد از دنیا برود،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تائباً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از دنیا برود، توبه‌کننده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مستکمل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از دنیا برود، با ایمان کامل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علی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از دنیا برود، طبق سنّت و سیره پیامبر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پیش می‌آید که آیا مودّت بدون اطاعت، می‌تواند هم وزنِ شهادت، مغفرت و ایمان کامل قرار گیرد؟</w:t>
      </w:r>
    </w:p>
    <w:p>
      <w:pPr>
        <w:pStyle w:val="BookText"/>
        <w:rPr/>
      </w:pPr>
      <w:r>
        <w:rPr>
          <w:rFonts w:ascii="IRNazanin" w:hAnsi="IRNazanin" w:eastAsia="IRNazanin"/>
          <w:color w:val="111111"/>
          <w:sz w:val="28"/>
          <w:sz w:val="28"/>
          <w:szCs w:val="28"/>
          <w:rtl w:val="true"/>
          <w:lang w:bidi="fa-IR"/>
        </w:rPr>
        <w:t>در همین تفاسیر ذیل این آیه حدیثی از رسول اکرم‌صلی الله علیه وآله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جاء یوم القیامة مکتوب بین عینیه آیس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هرکه با کینه و بغض آل محمّد بمیرد، روز قیامت می‌آید در حالی که میان دو چشم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خداوند مأیوس و محروم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مات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بغض آل‌محمّد بمیرد، کافر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لم یشم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بغض آل‌محمّد بمیرد، بوی بهشت را استشمام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آیه مودّت نازل شد از پیامبر اکرم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چه کسانی هستند که مودّت آنها بر ما واجب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فرزندانش، سپس اضافه</w:t>
      </w:r>
      <w:bookmarkStart w:id="61" w:name="pg13300_143060"/>
    </w:p>
    <w:p>
      <w:pPr>
        <w:pStyle w:val="BookText"/>
        <w:rPr/>
      </w:pPr>
      <w:bookmarkEnd w:id="61"/>
      <w:r>
        <w:rPr>
          <w:rFonts w:ascii="IRNazanin" w:hAnsi="IRNazanin" w:eastAsia="IRNazanin"/>
          <w:color w:val="111111"/>
          <w:sz w:val="28"/>
          <w:sz w:val="28"/>
          <w:szCs w:val="28"/>
          <w:rtl w:val="true"/>
          <w:lang w:bidi="fa-IR"/>
        </w:rPr>
        <w:t>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یؤذینی ما یؤذیها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کس او را اذیّت کند مرا اذیّت کرده و کیفر کسانی که رسول خدا را اذیّت کنند، در قرآن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یؤذون اللّه و رسوله لعنهم اللّه فی الدنیا و الاخرة و اعدّ لهم عذاباً مهیناً</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حدیث می‌خوانیم که امام حسن‌علیه السلام در ذیل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اقتراف الحسنة مودّتنا اهل البیت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کسب نیکی، مودّت ما اهل بیت است</w:t>
      </w:r>
      <w:r>
        <w:rPr>
          <w:rFonts w:eastAsia="IRNazanin" w:cs="IRNazanin"/>
          <w:color w:val="111111"/>
          <w:sz w:val="28"/>
          <w:szCs w:val="28"/>
          <w:rtl w:val="true"/>
          <w:lang w:bidi="fa-IR"/>
        </w:rPr>
        <w:t>.</w:t>
      </w:r>
    </w:p>
    <w:p>
      <w:pPr>
        <w:pStyle w:val="Heading2"/>
        <w:numPr>
          <w:ilvl w:val="1"/>
          <w:numId w:val="1"/>
        </w:numPr>
        <w:rPr/>
      </w:pPr>
      <w:bookmarkStart w:id="62" w:name="__RefHeading___Toc2341569_2322387425"/>
      <w:bookmarkStart w:id="63" w:name="_Toc21"/>
      <w:bookmarkEnd w:id="62"/>
      <w:r>
        <w:rPr/>
        <w:t>19</w:t>
      </w:r>
      <w:r>
        <w:rPr>
          <w:rtl w:val="true"/>
        </w:rPr>
        <w:t xml:space="preserve">- </w:t>
      </w:r>
      <w:r>
        <w:rPr>
          <w:rtl w:val="true"/>
        </w:rPr>
        <w:t>شورا و مشورت</w:t>
      </w:r>
      <w:bookmarkEnd w:id="6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 و مشورت</w:t>
      </w:r>
    </w:p>
    <w:p>
      <w:pPr>
        <w:pStyle w:val="BookText"/>
        <w:rPr/>
      </w:pPr>
      <w:r>
        <w:rPr>
          <w:rFonts w:ascii="Amiri" w:hAnsi="Amiri" w:eastAsia="Amiri" w:cs="Amiri"/>
          <w:color w:val="111111"/>
          <w:sz w:val="28"/>
          <w:sz w:val="28"/>
          <w:szCs w:val="28"/>
          <w:rtl w:val="true"/>
          <w:lang w:bidi="ar-SA"/>
        </w:rPr>
        <w:t xml:space="preserve">وَالَّذِینَ اسْتَجَابُواْ لِرَبِّهِمْ وَأَقَامُواْ الصَّلَوَةَ وَأَمْرُهُمْ شُورَی‌  بَیْنَهُمْ وَمِمَّا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شوری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دعوت پروردگارشان را اجابت کرده و نماز را بر پا داشته و کارشان با مشورت میانشان انجام می‌گیرد و از آنچه  روزیشان داده‌ایم انفاق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 به حضرت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شرطی با تو هستیم که در هر کار با ما مشورت کنی، زیرا حساب ما از دیگران جداست،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فی کتاب اللّه و سنّة رسوله فامضیت ما دلاّنی علیه و اتبعته و لم احتج الی آرائکما فیه ولا رأی غیرکما ولو وقع حکم لیس فی کتاب اللّه بیانه ولا فی السنّة برهانه و احتیج الی المشاورة فیه لشاورتکما فیه</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خدا و سنّت رسول او نگاه می‌کنم هر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بود پیروی می‌کنم</w:t>
      </w:r>
    </w:p>
    <w:p>
      <w:pPr>
        <w:pStyle w:val="BookText"/>
        <w:rPr/>
      </w:pPr>
      <w:r>
        <w:rPr>
          <w:rFonts w:ascii="IRNazanin" w:hAnsi="IRNazanin" w:eastAsia="IRNazanin"/>
          <w:color w:val="111111"/>
          <w:sz w:val="28"/>
          <w:sz w:val="28"/>
          <w:szCs w:val="28"/>
          <w:rtl w:val="true"/>
          <w:lang w:bidi="fa-IR"/>
        </w:rPr>
        <w:t>و نیازی به رأی و مشورت شما و دیگران ندارم ولی هرگاه امری بود که در کتاب و سنّت برهانی بر آن نداشتم و نیاز به مشورت بود با شما مشورت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نظام شوری برای اداره امور جامعه مورد تأکید قرار گرفته و به همین جهت این سوره شوری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همین مناسبت، بخشی از روایات در باب مشورت و شوری را در اینجا می‌آوریم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العلماء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وارسته مشورت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مشورتک من یخاف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خود کسانی را قرار ده که خدا ترس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المتّقین الّذین یؤثرون الاخرة علی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تقوی که معاد را بر معاش ترجیح می‌دهند مشورت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شاورت ذوی النهی والعلم و اولوا التجارب و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عقلایی که دارای علم و تجربه هستند مشورت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تدخلّن فی مشورتک بخیلاً و لا جباناً و لا حریصا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بخیل و ترسو و حریص مشورت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الرجل علی قدر تجربته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رأی به مقدار تجربه صاحب رأی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حرّاً متدیّناً صدیّقاً و ان تطلعه علی 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مشورت کن که راستگو باشند و وابستگی نداشته باشند و او را بر راز خود آگاه کن تا بتواند رأی جامع و کامل ارائه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مشاورة العاقل الناصح رشد و یمن و توفیق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با</w:t>
      </w:r>
    </w:p>
    <w:p>
      <w:pPr>
        <w:pStyle w:val="BookText"/>
        <w:rPr/>
      </w:pPr>
      <w:r>
        <w:rPr>
          <w:rFonts w:ascii="IRNazanin" w:hAnsi="IRNazanin" w:eastAsia="IRNazanin"/>
          <w:color w:val="111111"/>
          <w:sz w:val="28"/>
          <w:sz w:val="28"/>
          <w:szCs w:val="28"/>
          <w:rtl w:val="true"/>
          <w:lang w:bidi="fa-IR"/>
        </w:rPr>
        <w:t>عاقل خیرخواه رشد و برکت و توفیق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فی امورک من فیه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خود با کسی مشورت کن که در او پنج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علم، تجربه، خیرخواهی و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از مشورت با زنان نهی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تابع جنسیّت نیست، بلکه تابع معیار و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رأیهن الی 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عاطفی و احساساتی است، معمولاً رأی و نظر او استدلالی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تجربه‌ای از عقل و کمال یک زن داشتید، با او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نهی از مشورت با زنان، سستی رأی بوده است و هرگاه مردی نیز این گونه باشد نباید مورد مشورت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اهل اندیشه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لا یعقلون</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لا یعلمون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 بسیاری از آنان فاسقند،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فاسقون</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و بسیاری در برابر حقّ تسلیم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للحق کارهون</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سفارش به مشورت برای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اکثریّتِ مردمی را در نظر دارد که گرفتار شرک و فساد و هوس هستند و هرگز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70</w:t>
      </w:r>
      <w:r>
        <w:rPr>
          <w:rFonts w:eastAsia="IRNazanin" w:cs="IRNazanin"/>
          <w:color w:val="111111"/>
          <w:sz w:val="28"/>
          <w:szCs w:val="28"/>
          <w:rtl w:val="true"/>
          <w:lang w:bidi="fa-IR"/>
        </w:rPr>
        <w:t>.</w:t>
      </w:r>
      <w:bookmarkStart w:id="64" w:name="pg13300_143063"/>
    </w:p>
    <w:p>
      <w:pPr>
        <w:pStyle w:val="Heading2"/>
        <w:numPr>
          <w:ilvl w:val="1"/>
          <w:numId w:val="1"/>
        </w:numPr>
        <w:rPr/>
      </w:pPr>
      <w:bookmarkStart w:id="65" w:name="__RefHeading___Toc2341571_2322387425"/>
      <w:bookmarkStart w:id="66" w:name="_Toc22"/>
      <w:bookmarkEnd w:id="64"/>
      <w:bookmarkEnd w:id="65"/>
      <w:r>
        <w:rPr/>
        <w:t>20</w:t>
      </w:r>
      <w:r>
        <w:rPr>
          <w:rtl w:val="true"/>
        </w:rPr>
        <w:t xml:space="preserve">- </w:t>
      </w:r>
      <w:r>
        <w:rPr>
          <w:rtl w:val="true"/>
        </w:rPr>
        <w:t>آثار و فواید مشورت</w:t>
      </w:r>
      <w:bookmarkEnd w:id="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و فواید مشورت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مشورت با دیگران‌آثار و  فواید بسیاری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خطا را 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را شکوفا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استبداد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حسادت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مشورت کامیاب شدیم چون دیگران رشد ما را در اثر فکر و مشورت خودشان می‌دانند نسبت به ما حسادت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رشد می‌کند هرگز پدرش به او حسادت نمی‌ورزد، چون رشد او را بازتابی از رشد خود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الهی را به دنبال دارد، در فرهنگ دینی 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آراء دیگران طرح را پخته و جامع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شاور الرجال شارک فی عقولها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نوعی احترام به مردم است، ممکن است در مشورت حرف تازه‌ای به دست نیاید ولی احترام به شخصیّت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شناخت دیگران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مرد سخن نگفته باشد</w:t>
      </w:r>
    </w:p>
    <w:p>
      <w:pPr>
        <w:pStyle w:val="BookText"/>
        <w:rPr/>
      </w:pPr>
      <w:r>
        <w:rPr>
          <w:rFonts w:ascii="IRNazanin" w:hAnsi="IRNazanin" w:eastAsia="IRNazanin"/>
          <w:color w:val="111111"/>
          <w:sz w:val="28"/>
          <w:sz w:val="28"/>
          <w:szCs w:val="28"/>
          <w:rtl w:val="true"/>
          <w:lang w:bidi="fa-IR"/>
        </w:rPr>
        <w:t>عیب و هنرش نهفته باشد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می‌توان درجه علمی، فکری، تعهّد و برنامه‌ریزی افراد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مشورت پیامبر با مردم جنبه ظاهری داشت؟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اگر مشورت می‌فرمود و خلاف آن را انجام می‌داد نه تنها به امّت احترام نگذاشته بود، بلکه به نوعی</w:t>
      </w:r>
    </w:p>
    <w:p>
      <w:pPr>
        <w:pStyle w:val="BookText"/>
        <w:rPr/>
      </w:pPr>
      <w:r>
        <w:rPr>
          <w:rFonts w:ascii="IRNazanin" w:hAnsi="IRNazanin" w:eastAsia="IRNazanin"/>
          <w:color w:val="111111"/>
          <w:sz w:val="28"/>
          <w:sz w:val="28"/>
          <w:szCs w:val="28"/>
          <w:rtl w:val="true"/>
          <w:lang w:bidi="fa-IR"/>
        </w:rPr>
        <w:t>روح آنان را جریحه‌دار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در جنگ‌های بدر، اُحد، خندق، حدیبیه، جنگ با بنی‌قریظه و بنی‌نظیر و فتح مکّه و جنگ تبوک با مسلمانان مشورت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در مسائلی است که مربوط به مردم باشد، ولی در اموری که مربوط به خداوند است نظیر بعثت، امامت و عبادت، جای مشورت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پیمان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خدا را باید انجام داد و نیازی به مشورت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امّت نیز عهد الهی است، زیرا همین که حضرت ابراهیم از خداوند درخواست کرد که نسل او رهبر جامعه شود،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امامت پیمان و عهد من است و سپردن آن مربوط به</w:t>
      </w:r>
    </w:p>
    <w:p>
      <w:pPr>
        <w:pStyle w:val="BookText"/>
        <w:rPr/>
      </w:pPr>
      <w:r>
        <w:rPr>
          <w:rFonts w:ascii="IRNazanin" w:hAnsi="IRNazanin" w:eastAsia="IRNazanin"/>
          <w:color w:val="111111"/>
          <w:sz w:val="28"/>
          <w:sz w:val="28"/>
          <w:szCs w:val="28"/>
          <w:rtl w:val="true"/>
          <w:lang w:bidi="fa-IR"/>
        </w:rPr>
        <w:t xml:space="preserve">گزینش من است نه دعای تو و اگر از شخصی ظلمی سربزند لایق رهبری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رهبری امّت، باید تسلیم او باشیم،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انتخاب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جامع و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اعتقادی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یتوکّلون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اخلاقی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یجتنبون، یغفرون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اقاموا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اقتصادی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سیاسی و نظامی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ینتصرون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این صفات در قالب فعل مضارع آمده که نشان</w:t>
      </w:r>
      <w:bookmarkStart w:id="67" w:name="pg13300_143065"/>
    </w:p>
    <w:p>
      <w:pPr>
        <w:pStyle w:val="BookText"/>
        <w:rPr/>
      </w:pPr>
      <w:bookmarkEnd w:id="67"/>
      <w:r>
        <w:rPr>
          <w:rFonts w:ascii="IRNazanin" w:hAnsi="IRNazanin" w:eastAsia="IRNazanin"/>
          <w:color w:val="111111"/>
          <w:sz w:val="28"/>
          <w:sz w:val="28"/>
          <w:szCs w:val="28"/>
          <w:rtl w:val="true"/>
          <w:lang w:bidi="fa-IR"/>
        </w:rPr>
        <w:t>استمرار است</w:t>
      </w:r>
      <w:r>
        <w:rPr>
          <w:rFonts w:eastAsia="IRNazanin" w:cs="IRNazanin"/>
          <w:color w:val="111111"/>
          <w:sz w:val="28"/>
          <w:szCs w:val="28"/>
          <w:rtl w:val="true"/>
          <w:lang w:bidi="fa-IR"/>
        </w:rPr>
        <w:t>.</w:t>
      </w:r>
    </w:p>
    <w:p>
      <w:pPr>
        <w:pStyle w:val="Heading2"/>
        <w:numPr>
          <w:ilvl w:val="1"/>
          <w:numId w:val="1"/>
        </w:numPr>
        <w:rPr/>
      </w:pPr>
      <w:bookmarkStart w:id="68" w:name="__RefHeading___Toc2341573_2322387425"/>
      <w:bookmarkStart w:id="69" w:name="_Toc23"/>
      <w:bookmarkEnd w:id="68"/>
      <w:r>
        <w:rPr/>
        <w:t>21</w:t>
      </w:r>
      <w:r>
        <w:rPr>
          <w:rtl w:val="true"/>
        </w:rPr>
        <w:t xml:space="preserve">- </w:t>
      </w:r>
      <w:r>
        <w:rPr>
          <w:rtl w:val="true"/>
        </w:rPr>
        <w:t>قانون مماثلت در اسلام</w:t>
      </w:r>
      <w:bookmarkEnd w:id="6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مماثلت در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وَجَزآؤُاْ سَیِّئَةٍ سَیِّئَةٌ مِّثْلُهَا فَمَنْ عَفَا وَأَصْلَحَ فَأَجْرُهُ عَلَی اللَّهِ إِنَّهُ لَا یُحِبُّ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شوری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جزای بدی بدیی مانند آن است، پس هر که عفو کند و اصلاح نماید پس  پاداش او بر خداست همانا او ستمکاران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قانون مماثلت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قوانین اسلام طبق عقل وفطرت و عدل است، در امور مختلف برابری را با صراحت مطرح کرده است که ما چند نمونه را در اینجا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هرکس به شما تعدّی و تجاوز کرد، به مانند آن بر او تعدّی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مثل الّذی علیهنّ بالمعروف</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و برای زنان همانند وظایفی که بر دوش آنها است، حقوق شایسته‌ای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قتله منکم متعمّداً فجزاء مثل ما قتل من النعم</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هر کس از شما به عمد شکاری را در حال احرام بکشد کیفر و کفّاره‌اش کشتن نظیر آن حیوان از چهار پایان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عاقبتم فعاقبوا بمثل ما عوقبتم به</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 هرگاه خواستید مجازات کنید تنها به مقداری که بر شما تعدّی شده کیفر دهید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مماثلت در سنّت‌های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مکروا و مکراللّه</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دشمنان نقشه کشیدند و خداوند چاره‌جویی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 و هو خادعهم</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خدا را فریب دهند در حالی که او آنها را فریب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نحن مستهزؤون اللّه یستهزی‌ء بهم</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می‌کنیم، خداوند آنها را مسخره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فانساهم</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خدا را فراموش کردند و خدا نیز آنان را به فراموشی گرفتار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ازاغ اللّه</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هنگامی که آنها از حقّ منحرف شدند، خداوند قلوبشان را منحرف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عُدتم عُدنا</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هرگاه برگردید، ما بازمی‌گردیم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احسنوا الحسنی وزیادة</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کسانی که نیکی کردند، پاداش نیک وزیاده بر آن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خداوند از آنها خشنود و آنها از او خشنود خواهند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دنیا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اوعظت ام لم تکن من الواعظین</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برای ما تفاوت نمی‌کند که ما را انذار کنی یا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خود را خسته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اجزعنا ام صبرنا</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چه بی‌تابی کنیم و چه شکیبایی، تفاوتی برای ما ندارد</w:t>
      </w:r>
      <w:r>
        <w:rPr>
          <w:rFonts w:eastAsia="IRNazanin" w:cs="IRNazanin"/>
          <w:color w:val="111111"/>
          <w:sz w:val="28"/>
          <w:szCs w:val="28"/>
          <w:rtl w:val="true"/>
          <w:lang w:bidi="fa-IR"/>
        </w:rPr>
        <w:t>.</w:t>
      </w:r>
      <w:bookmarkStart w:id="70" w:name="pg13300_143067"/>
    </w:p>
    <w:p>
      <w:pPr>
        <w:pStyle w:val="BookText"/>
        <w:rPr/>
      </w:pPr>
      <w:bookmarkEnd w:id="70"/>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هذه اعمی فهو فی الاخرة اعمی</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آنها که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چهره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بودند، در آنجا نیز نابینا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به یاد من باشید تا به یاد شما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ما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 و سلّموا تسلیما</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بر پیامبر درود فرستید و سلام گویید وتسلیم فرمانش باشید، در مقابل به پیامبر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به آنها که زکات می‌پردازند درود بفرست</w:t>
      </w:r>
      <w:r>
        <w:rPr>
          <w:rFonts w:eastAsia="IRNazanin" w:cs="IRNazanin"/>
          <w:color w:val="111111"/>
          <w:sz w:val="28"/>
          <w:szCs w:val="28"/>
          <w:rtl w:val="true"/>
          <w:lang w:bidi="fa-IR"/>
        </w:rPr>
        <w:t>.</w:t>
      </w:r>
    </w:p>
    <w:p>
      <w:pPr>
        <w:pStyle w:val="Heading2"/>
        <w:numPr>
          <w:ilvl w:val="1"/>
          <w:numId w:val="1"/>
        </w:numPr>
        <w:rPr/>
      </w:pPr>
      <w:bookmarkStart w:id="71" w:name="__RefHeading___Toc2341575_2322387425"/>
      <w:bookmarkStart w:id="72" w:name="_Toc24"/>
      <w:bookmarkEnd w:id="71"/>
      <w:r>
        <w:rPr/>
        <w:t>22</w:t>
      </w:r>
      <w:r>
        <w:rPr>
          <w:rtl w:val="true"/>
        </w:rPr>
        <w:t xml:space="preserve">- </w:t>
      </w:r>
      <w:r>
        <w:rPr>
          <w:rtl w:val="true"/>
        </w:rPr>
        <w:t>مقایسه مؤمن و کافر</w:t>
      </w:r>
      <w:bookmarkEnd w:id="7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 مؤمن و کافر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اجْتَرَحُواْ السَّیِّئَاتِ أَن نَّجْعَلَهُمْ کَالَّذِینَ ءَامَنُواْ وَ عَمِلُواْ الصَّالِحَاتِ سَوَآءً مَّحْیَاهُمْ وَمَمَاتُهُمْ سَآءَ مَا یَحْکُمُونَ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جاثیه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مرتکب کارهای بد شدند گمان کردند که ما آنان را همچون کسانی که ایمان آورده و کارهای شایسته انجام داده‌اند قرارخواهیم داد و حیات و مرگشان یکسان است؟ چه بد داوری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مقایسه‌ی میان مؤمن و کافر می‌بینیم که مؤمن با یاد خدا آرام، به داده خدا راضی، به آینده امیدوار، راهش روشن و مرگ را کوچ کردن به منزلی بزرگتر می‌داند ولی کافر هر روز به گرد طاغوتی می‌چرخد و هر لحظه محکوم هوس‌های خود یا دیگران است، آینده را تاریک و مرگ را فنا می‌داند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برای روشنگری هر چه بیشتر روش مقایسه را</w:t>
      </w:r>
    </w:p>
    <w:p>
      <w:pPr>
        <w:pStyle w:val="BookText"/>
        <w:rPr/>
      </w:pPr>
      <w:r>
        <w:rPr>
          <w:rFonts w:ascii="IRNazanin" w:hAnsi="IRNazanin" w:eastAsia="IRNazanin"/>
          <w:color w:val="111111"/>
          <w:sz w:val="28"/>
          <w:sz w:val="28"/>
          <w:szCs w:val="28"/>
          <w:rtl w:val="true"/>
          <w:lang w:bidi="fa-IR"/>
        </w:rPr>
        <w:t>مطرح می‌کند، تا تمام وجدان‌ها در هر سطحی مسئله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ایمانشان زیاد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زادتهم ایمانا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ولی کفّار کفرشان بیشتر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ازدادوا کفراً</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سرپرست مؤمن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سرپرست دیگران طاغوت‌ها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اولیائهم الطاغوت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خداوند بر دل مؤمن آرامش 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السکینة فی قلوب المؤمنین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ولی بر دل کفّار ترس و وحشت می‌افکند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افراد با ایمان پیرو حقّ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اتّبعوا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کفّار پیرو باطلند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اتّبعوا الباطل</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آینده مؤمن محبوبیّت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سیجعل لهم الرّحمن ودّا</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ولی آینده کافر حقارت و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ترهقهم ذلة</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اهل ایمان به هنگام جان دادن سلام فرشتگان را دریافت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تتوفّاهم الملائکة طیبین یقولون سلام علیکم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ولی ستمگران با قهر فرشتگان روبرو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 الملائکة ظالمی انفسهم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جهاد اهل ایمان در راه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جنگ و ستیز کفّار در راه طاغوت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فی سبیل الطاغوت</w:t>
      </w:r>
      <w:r>
        <w:rPr>
          <w:rFonts w:eastAsia="IRNazanin" w:cs="IRNazanin"/>
          <w:color w:val="111111"/>
          <w:sz w:val="28"/>
          <w:szCs w:val="28"/>
          <w:rtl w:val="true"/>
          <w:lang w:bidi="fa-IR"/>
        </w:rPr>
        <w:t>»</w:t>
      </w:r>
      <w:r>
        <w:rPr>
          <w:rStyle w:val="FootnoteAnchor"/>
          <w:rtl w:val="true"/>
        </w:rPr>
        <w:footnoteReference w:id="18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اهل ایمان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نضیع اجر من احسن</w:t>
      </w:r>
    </w:p>
    <w:p>
      <w:pPr>
        <w:pStyle w:val="BookText"/>
        <w:rPr/>
      </w:pP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ولی تلاش دیگران محو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اعمالهم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مؤمن امکانات و دارایی خود را از خدا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ولی کافر هرچه دارد از علم و هنر و تلاش خود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اوتیته علی علم عندی</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کارهای مؤمن پایدار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یضلّ اعمالهم</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ولی کارهای کفّار از بین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 اعمالهم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مؤمن از هیچ کس نمی‌ترسد،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یخشون احداً</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ولی دیگران ترس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یخشون الناس کخشیة اللّه</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بر اهل ایمان فرشته نازل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ولی بر دیگران 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الشیاطین</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اهل ایمان امیدوارند،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 المؤمنین</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ولی کفّار مأیوسند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هم یقنطون</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در یک کلام راه حقّ، راه برترین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کفر پست‌ترین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الّذین کفروا السفلی</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آیا با این همه تابلوهای شفاف قرآنی، جایی برای شک و تردید باقی می‌ماند؟ در دین شکیّ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 فیه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امّا آنان در خود وسوسه ایجاد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ریبهم یترددون</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3" w:name="pg13300_143071"/>
    </w:p>
    <w:p>
      <w:pPr>
        <w:pStyle w:val="Heading2"/>
        <w:numPr>
          <w:ilvl w:val="1"/>
          <w:numId w:val="1"/>
        </w:numPr>
        <w:rPr/>
      </w:pPr>
      <w:bookmarkStart w:id="74" w:name="__RefHeading___Toc2341577_2322387425"/>
      <w:bookmarkStart w:id="75" w:name="_Toc25"/>
      <w:bookmarkEnd w:id="73"/>
      <w:bookmarkEnd w:id="74"/>
      <w:r>
        <w:rPr/>
        <w:t>23</w:t>
      </w:r>
      <w:r>
        <w:rPr>
          <w:rtl w:val="true"/>
        </w:rPr>
        <w:t xml:space="preserve">- </w:t>
      </w:r>
      <w:r>
        <w:rPr>
          <w:rtl w:val="true"/>
        </w:rPr>
        <w:t>سیمای حضرت نوح</w:t>
      </w:r>
      <w:bookmarkEnd w:id="7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حضرت نوح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صافّات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جهانیان، بر نوح سلام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بارها درباره‌ی حضرت نوح که الگو و اُسوه‌ی مقاومت است و تاریخ آن حضرت برای پیامبر اسلام سبب دلگرمی و آرامش بوده،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الهی ویژگی‌هایی داشت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 اولوا العزم است که به عنوان شیخ الانبیا و پدر دوم بشر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پیامبری است که مدّت رسالتش در قرآن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خداوند به نوح ویژگی خاصی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است که حتّی فرزند و همسرش با او مخالف بودند و به او ایمان نیاوردند</w:t>
      </w:r>
      <w:r>
        <w:rPr>
          <w:rFonts w:eastAsia="IRNazanin" w:cs="IRNazanin"/>
          <w:color w:val="111111"/>
          <w:sz w:val="28"/>
          <w:szCs w:val="28"/>
          <w:rtl w:val="true"/>
          <w:lang w:bidi="fa-IR"/>
        </w:rPr>
        <w:t>.</w:t>
      </w:r>
    </w:p>
    <w:p>
      <w:pPr>
        <w:pStyle w:val="Heading2"/>
        <w:numPr>
          <w:ilvl w:val="1"/>
          <w:numId w:val="1"/>
        </w:numPr>
        <w:rPr/>
      </w:pPr>
      <w:bookmarkStart w:id="76" w:name="__RefHeading___Toc2341579_2322387425"/>
      <w:bookmarkStart w:id="77" w:name="_Toc26"/>
      <w:bookmarkEnd w:id="76"/>
      <w:r>
        <w:rPr/>
        <w:t>24</w:t>
      </w:r>
      <w:r>
        <w:rPr>
          <w:rtl w:val="true"/>
        </w:rPr>
        <w:t xml:space="preserve">- </w:t>
      </w:r>
      <w:r>
        <w:rPr>
          <w:rtl w:val="true"/>
        </w:rPr>
        <w:t>ویژگی‌های حضرت ابراهیم</w:t>
      </w:r>
      <w:bookmarkEnd w:id="7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ابراهیم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شِیعَتِهِ لَإِبْرَاهِیمَ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جَآءَ رَبَّهُ بِقَلْبٍ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صافّات آیات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 گمان، ابراهیم از پیروان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با دلی سلیم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پروردگارش آمد</w:t>
      </w:r>
      <w:r>
        <w:rPr>
          <w:rFonts w:eastAsia="IRNazanin" w:cs="IRNazanin"/>
          <w:color w:val="111111"/>
          <w:sz w:val="28"/>
          <w:szCs w:val="28"/>
          <w:rtl w:val="true"/>
          <w:lang w:bidi="fa-IR"/>
        </w:rPr>
        <w:t>.</w:t>
      </w:r>
      <w:bookmarkStart w:id="78" w:name="pg13300_143072"/>
    </w:p>
    <w:p>
      <w:pPr>
        <w:pStyle w:val="BookText"/>
        <w:rPr/>
      </w:pPr>
      <w:bookmarkEnd w:id="7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حضرت ابراهیم در میان انبیا ویژگی‌هایی داشت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یک نفر بود امّا قرآن او را یک امّت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کان امّة واحدة</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نبوّت، امام مردم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انبیایی مثل حضرت موسی و عیسی و محمّدعلیهم السلام از نسل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از یادگارهای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ملکوت و باطن آسمان‌ها دست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 ابراهیم ملکوت السموات والارض</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القاب ویژه‌ای برای او ذکر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اَوّاه، حلیم، خلیل، حنیف، قانت و دارای قلب سلیم</w:t>
      </w:r>
      <w:r>
        <w:rPr>
          <w:rFonts w:eastAsia="IRNazanin" w:cs="IRNazanin"/>
          <w:color w:val="111111"/>
          <w:sz w:val="28"/>
          <w:szCs w:val="28"/>
          <w:rtl w:val="true"/>
          <w:lang w:bidi="fa-IR"/>
        </w:rPr>
        <w:t>.</w:t>
      </w:r>
    </w:p>
    <w:p>
      <w:pPr>
        <w:pStyle w:val="Heading2"/>
        <w:numPr>
          <w:ilvl w:val="1"/>
          <w:numId w:val="1"/>
        </w:numPr>
        <w:rPr/>
      </w:pPr>
      <w:bookmarkStart w:id="79" w:name="__RefHeading___Toc2341581_2322387425"/>
      <w:bookmarkStart w:id="80" w:name="_Toc27"/>
      <w:bookmarkEnd w:id="79"/>
      <w:r>
        <w:rPr/>
        <w:t>25</w:t>
      </w:r>
      <w:r>
        <w:rPr>
          <w:rtl w:val="true"/>
        </w:rPr>
        <w:t xml:space="preserve">- </w:t>
      </w:r>
      <w:r>
        <w:rPr>
          <w:rtl w:val="true"/>
        </w:rPr>
        <w:t>تعبیر خواب و استقلال روح</w:t>
      </w:r>
      <w:bookmarkEnd w:id="8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 خواب و استقلال روح</w:t>
      </w:r>
    </w:p>
    <w:p>
      <w:pPr>
        <w:pStyle w:val="BookText"/>
        <w:rPr/>
      </w:pP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مَاذَا تَرَی قَالَ یَآ أَبَتِ افْعَلْ مَا تُؤْمَرُ سَتَجِدُنِی إِن شَآءَ اللَّهُ مِنَ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صافّات 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نوجوان در کار و کوشش به پای او رسید،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ذبح می‌کنم پس بنگر که چه می‌بینی و نظرت چیست؟ 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مأمور شده‌ای انجام ده که به زودی اگر خدا بخواهد مرا از صبر کنندگان خواهی یافت</w:t>
      </w:r>
      <w:r>
        <w:rPr>
          <w:rFonts w:eastAsia="IRNazanin" w:cs="IRNazanin"/>
          <w:color w:val="111111"/>
          <w:sz w:val="28"/>
          <w:szCs w:val="28"/>
          <w:rtl w:val="true"/>
          <w:lang w:bidi="fa-IR"/>
        </w:rPr>
        <w:t>.</w:t>
      </w:r>
      <w:bookmarkStart w:id="81" w:name="pg13300_143073"/>
    </w:p>
    <w:p>
      <w:pPr>
        <w:pStyle w:val="BookText"/>
        <w:rPr/>
      </w:pPr>
      <w:bookmarkEnd w:id="81"/>
      <w:r>
        <w:rPr>
          <w:rFonts w:ascii="IRNazanin" w:hAnsi="IRNazanin" w:eastAsia="IRNazanin"/>
          <w:color w:val="111111"/>
          <w:sz w:val="28"/>
          <w:sz w:val="28"/>
          <w:szCs w:val="28"/>
          <w:rtl w:val="true"/>
          <w:lang w:bidi="fa-IR"/>
        </w:rPr>
        <w:t>در قرآن خواب‌های متعدّدی نقل شده که تعبیر شدن آن‌ها در بیداری، نشانه‌ی استقلال روح و رابطه‌ی آن با امور غیبی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حضرت یوسف که یازده ستاره با ماه و خورشید بر او سجده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حاکم مصر که هفت گاو لاغر، هفت گاو فربه را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زندانیان مصر که یوسف آن را برایشان تعبیر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پیامبراسلام که مسلمانان وارد مسجدالحرام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حضرت ابراهیم که فرزندش را ذبح می‌کند</w:t>
      </w:r>
      <w:r>
        <w:rPr>
          <w:rFonts w:eastAsia="IRNazanin" w:cs="IRNazanin"/>
          <w:color w:val="111111"/>
          <w:sz w:val="28"/>
          <w:szCs w:val="28"/>
          <w:rtl w:val="true"/>
          <w:lang w:bidi="fa-IR"/>
        </w:rPr>
        <w:t>.</w:t>
      </w:r>
    </w:p>
    <w:p>
      <w:pPr>
        <w:pStyle w:val="Heading2"/>
        <w:numPr>
          <w:ilvl w:val="1"/>
          <w:numId w:val="1"/>
        </w:numPr>
        <w:rPr/>
      </w:pPr>
      <w:bookmarkStart w:id="82" w:name="__RefHeading___Toc2341583_2322387425"/>
      <w:bookmarkStart w:id="83" w:name="_Toc28"/>
      <w:bookmarkEnd w:id="82"/>
      <w:r>
        <w:rPr/>
        <w:t>26</w:t>
      </w:r>
      <w:r>
        <w:rPr>
          <w:rtl w:val="true"/>
        </w:rPr>
        <w:t xml:space="preserve">- </w:t>
      </w:r>
      <w:r>
        <w:rPr>
          <w:rtl w:val="true"/>
        </w:rPr>
        <w:t>مؤمن تسلیم فرمان خدا</w:t>
      </w:r>
      <w:bookmarkEnd w:id="8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تسلیم فرمان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تسلیم خداست و در برابر دستورات او بهانه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پس از آنکه متوجه شد فرمان پدر فرمان خداوند است، بدون چون و چرا تسلیم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اسماعیل می‌توانست به پدر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است نه بیداری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فرزند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بر فوریّت نمی‌کند، صبر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ارشادی است نه مولوی، توصیه است نه واجب</w:t>
      </w:r>
      <w:r>
        <w:rPr>
          <w:rFonts w:eastAsia="IRNazanin" w:cs="IRNazanin"/>
          <w:color w:val="111111"/>
          <w:sz w:val="28"/>
          <w:szCs w:val="28"/>
          <w:rtl w:val="true"/>
          <w:lang w:bidi="fa-IR"/>
        </w:rPr>
        <w:t>.</w:t>
      </w:r>
    </w:p>
    <w:p>
      <w:pPr>
        <w:pStyle w:val="Heading2"/>
        <w:numPr>
          <w:ilvl w:val="1"/>
          <w:numId w:val="1"/>
        </w:numPr>
        <w:rPr/>
      </w:pPr>
      <w:bookmarkStart w:id="84" w:name="__RefHeading___Toc2341585_2322387425"/>
      <w:bookmarkStart w:id="85" w:name="_Toc29"/>
      <w:bookmarkEnd w:id="84"/>
      <w:r>
        <w:rPr/>
        <w:t>27</w:t>
      </w:r>
      <w:r>
        <w:rPr>
          <w:rtl w:val="true"/>
        </w:rPr>
        <w:t xml:space="preserve">- </w:t>
      </w:r>
      <w:r>
        <w:rPr>
          <w:rtl w:val="true"/>
        </w:rPr>
        <w:t>سلام خدا به انبیا</w:t>
      </w:r>
      <w:bookmarkEnd w:id="8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خدا به انبیا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صافّات آیه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ابراهیم</w:t>
      </w:r>
      <w:r>
        <w:rPr>
          <w:rFonts w:eastAsia="IRNazanin" w:cs="IRNazanin"/>
          <w:color w:val="111111"/>
          <w:sz w:val="28"/>
          <w:szCs w:val="28"/>
          <w:rtl w:val="true"/>
          <w:lang w:bidi="fa-IR"/>
        </w:rPr>
        <w:t>.</w:t>
      </w:r>
      <w:bookmarkStart w:id="86" w:name="pg13300_143074"/>
    </w:p>
    <w:p>
      <w:pPr>
        <w:pStyle w:val="BookText"/>
        <w:rPr/>
      </w:pPr>
      <w:bookmarkEnd w:id="8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به انبیا سلام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 هارون‌علیهما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درباره‌ی پیامبراسلام‌صلی الله علیه وآله هم صلوات می‌فرستد و هم به فرشتگان و مؤمنین دستور صلوات و سلام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w:t>
      </w:r>
      <w:r>
        <w:rPr>
          <w:rStyle w:val="FootnoteAnchor"/>
          <w:rtl w:val="true"/>
        </w:rPr>
        <w:footnoteReference w:id="202"/>
      </w:r>
    </w:p>
    <w:p>
      <w:pPr>
        <w:pStyle w:val="Heading2"/>
        <w:numPr>
          <w:ilvl w:val="1"/>
          <w:numId w:val="1"/>
        </w:numPr>
        <w:rPr/>
      </w:pPr>
      <w:bookmarkStart w:id="87" w:name="__RefHeading___Toc2341587_2322387425"/>
      <w:bookmarkStart w:id="88" w:name="_Toc30"/>
      <w:bookmarkEnd w:id="87"/>
      <w:r>
        <w:rPr/>
        <w:t>28</w:t>
      </w:r>
      <w:r>
        <w:rPr>
          <w:rtl w:val="true"/>
        </w:rPr>
        <w:t xml:space="preserve">- </w:t>
      </w:r>
      <w:r>
        <w:rPr>
          <w:rtl w:val="true"/>
        </w:rPr>
        <w:t>عوامل تأثیرگذار</w:t>
      </w:r>
      <w:bookmarkEnd w:id="8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تأثیرگذار</w:t>
      </w:r>
    </w:p>
    <w:p>
      <w:pPr>
        <w:pStyle w:val="BookText"/>
        <w:rPr/>
      </w:pPr>
      <w:r>
        <w:rPr>
          <w:rFonts w:ascii="IRNazanin" w:hAnsi="IRNazanin" w:eastAsia="IRNazanin"/>
          <w:color w:val="111111"/>
          <w:sz w:val="28"/>
          <w:sz w:val="28"/>
          <w:szCs w:val="28"/>
          <w:rtl w:val="true"/>
          <w:lang w:bidi="fa-IR"/>
        </w:rPr>
        <w:t xml:space="preserve">وَإِنَّ لُوطاً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نَجَّیْنَاهُ وَأَهْلَهُ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عَجُوزاً فِی الْغَابِرِینَ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صافّات آیات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لوط یکی از فرستادگان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او و همه‌ی خانواده‌اش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پیرزنی  که در میان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هلاک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روان شناسان غیر مذهبی برای ساخته شدن شخصیّت انسان، عواملی را نام می‌برند که انسان به طور جبری تحت تأثیر آن‌ها قرار دارد، از جمله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اجتماعی یا اقتصادی، سازنده‌ی انسان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اسلام محور سازندگی را اراده‌ی خود انسان می‌داند نه شرایط بیرونی حاکم بر او، چنانکه زن فرعون بر سر سفره‌ی فرعون می‌نشست و در کاخ زندگی می‌کرد لکن ذرّه‌ای تحت تأثیر قرار نگرفت و بالعکس زن حضرت لوط و حضرت نوح</w:t>
      </w:r>
      <w:bookmarkStart w:id="89" w:name="pg13300_143075"/>
    </w:p>
    <w:p>
      <w:pPr>
        <w:pStyle w:val="BookText"/>
        <w:rPr/>
      </w:pPr>
      <w:bookmarkEnd w:id="89"/>
      <w:r>
        <w:rPr>
          <w:rFonts w:ascii="IRNazanin" w:hAnsi="IRNazanin" w:eastAsia="IRNazanin"/>
          <w:color w:val="111111"/>
          <w:sz w:val="28"/>
          <w:sz w:val="28"/>
          <w:szCs w:val="28"/>
          <w:rtl w:val="true"/>
          <w:lang w:bidi="fa-IR"/>
        </w:rPr>
        <w:t>در خانه‌ی این دو پیامبر زندگی کردند امّا راه دیگری رفتند</w:t>
      </w:r>
      <w:r>
        <w:rPr>
          <w:rFonts w:eastAsia="IRNazanin" w:cs="IRNazanin"/>
          <w:color w:val="111111"/>
          <w:sz w:val="28"/>
          <w:szCs w:val="28"/>
          <w:rtl w:val="true"/>
          <w:lang w:bidi="fa-IR"/>
        </w:rPr>
        <w:t>.</w:t>
      </w:r>
    </w:p>
    <w:p>
      <w:pPr>
        <w:pStyle w:val="Heading2"/>
        <w:numPr>
          <w:ilvl w:val="1"/>
          <w:numId w:val="1"/>
        </w:numPr>
        <w:rPr/>
      </w:pPr>
      <w:bookmarkStart w:id="90" w:name="__RefHeading___Toc2341589_2322387425"/>
      <w:bookmarkStart w:id="91" w:name="_Toc31"/>
      <w:bookmarkEnd w:id="90"/>
      <w:r>
        <w:rPr/>
        <w:t>29</w:t>
      </w:r>
      <w:r>
        <w:rPr>
          <w:rtl w:val="true"/>
        </w:rPr>
        <w:t xml:space="preserve">- </w:t>
      </w:r>
      <w:r>
        <w:rPr>
          <w:rtl w:val="true"/>
        </w:rPr>
        <w:t>مفهوم عدد در قرآن</w:t>
      </w:r>
      <w:bookmarkEnd w:id="9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عدد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أَرْسَلْنَاهُ إِلَی مِاْئَةِ أَلْفٍ أَوْ یَزِیدُونَ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صافّات آیات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یونس را به سوی یکصدهزار نفر یا بیشتر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آوردند و تا مدّتی آنان را کامیاب و بهره‌مند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عدد در قرآن؛ گاهی مورد توجّه خاص است، 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ولیالٍ عشر</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که مراد ده شب است نه کم‌تر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مراد از عدد،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یُعمر الف سنة</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یهودیان علاقه دارند هزار سال عمر کنند که مراد از هزار، کثرت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عدد در قرآن به صورت تقریبی به کار رفته است، نظیر آیه‌ی مورد بحث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یونس صد هزار یا بیش‌تر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الفٍ او یزیدون</w:t>
      </w:r>
      <w:r>
        <w:rPr>
          <w:rFonts w:eastAsia="IRNazanin" w:cs="IRNazanin"/>
          <w:color w:val="111111"/>
          <w:sz w:val="28"/>
          <w:szCs w:val="28"/>
          <w:rtl w:val="true"/>
          <w:lang w:bidi="fa-IR"/>
        </w:rPr>
        <w:t>»</w:t>
      </w:r>
    </w:p>
    <w:p>
      <w:pPr>
        <w:pStyle w:val="Heading2"/>
        <w:numPr>
          <w:ilvl w:val="1"/>
          <w:numId w:val="1"/>
        </w:numPr>
        <w:rPr/>
      </w:pPr>
      <w:bookmarkStart w:id="92" w:name="__RefHeading___Toc2341591_2322387425"/>
      <w:bookmarkStart w:id="93" w:name="_Toc32"/>
      <w:bookmarkEnd w:id="92"/>
      <w:r>
        <w:rPr/>
        <w:t>30</w:t>
      </w:r>
      <w:r>
        <w:rPr>
          <w:rtl w:val="true"/>
        </w:rPr>
        <w:t xml:space="preserve">- </w:t>
      </w:r>
      <w:r>
        <w:rPr>
          <w:rtl w:val="true"/>
        </w:rPr>
        <w:t>نصرت الهی و شکست</w:t>
      </w:r>
      <w:r>
        <w:rPr>
          <w:rtl w:val="true"/>
        </w:rPr>
        <w:t>!</w:t>
      </w:r>
      <w:bookmarkEnd w:id="9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نصرت الهی و شکست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صافّات آیات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 شک فرمان ما برای بندگانی که به رسالت فرستاده شده‌اند از پیش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ایشانند که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وهمانا سپاه  ماست که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96</w:t>
      </w:r>
      <w:r>
        <w:rPr>
          <w:rFonts w:eastAsia="IRNazanin" w:cs="IRNazanin"/>
          <w:color w:val="111111"/>
          <w:sz w:val="28"/>
          <w:szCs w:val="28"/>
          <w:rtl w:val="true"/>
          <w:lang w:bidi="fa-IR"/>
        </w:rPr>
        <w:t>.</w:t>
      </w:r>
      <w:bookmarkStart w:id="94" w:name="pg13300_143076"/>
    </w:p>
    <w:p>
      <w:pPr>
        <w:pStyle w:val="BookText"/>
        <w:rPr/>
      </w:pPr>
      <w:bookmarkEnd w:id="9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خداوند وعده نصرت و پیروزی مردان خدا را داده است، پس چرا گاهی شاهد شکست آنان هستیم؟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وعده‌های الهی محقّق شده و امروز عدد پیروان ادیان آسمانی بسیار بیشتر از پیروان مکاتب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انبیا از میان رفته‌اند و نام و نشانی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پیامبران زنده است و مکان‌های منسوب به آنها، مورد احترام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و قداست آنها نزد مردم با هیچ یک از دانشمندان و هنرمندان و نویسندگان و شاعران و سیاستمداران تاریخ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شکست‌های آنان، همواره ناشی از کوتاهی و سستی پیروانشان در انجام مسئولیّت‌ها بوده است، نه عدم نصرت و امداد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شکست مسلمانان در جنگ احد، ناشی از سستی و اختلاف و نافرمانی آنان بود</w:t>
      </w:r>
      <w:r>
        <w:rPr>
          <w:rFonts w:eastAsia="IRNazanin" w:cs="IRNazanin"/>
          <w:color w:val="111111"/>
          <w:sz w:val="28"/>
          <w:szCs w:val="28"/>
          <w:rtl w:val="true"/>
          <w:lang w:bidi="fa-IR"/>
        </w:rPr>
        <w:t>.</w:t>
      </w:r>
    </w:p>
    <w:p>
      <w:pPr>
        <w:pStyle w:val="Heading2"/>
        <w:numPr>
          <w:ilvl w:val="1"/>
          <w:numId w:val="1"/>
        </w:numPr>
        <w:rPr/>
      </w:pPr>
      <w:bookmarkStart w:id="95" w:name="__RefHeading___Toc2341593_2322387425"/>
      <w:bookmarkStart w:id="96" w:name="_Toc33"/>
      <w:bookmarkEnd w:id="95"/>
      <w:r>
        <w:rPr/>
        <w:t>31</w:t>
      </w:r>
      <w:r>
        <w:rPr>
          <w:rtl w:val="true"/>
        </w:rPr>
        <w:t xml:space="preserve">- </w:t>
      </w:r>
      <w:r>
        <w:rPr>
          <w:rtl w:val="true"/>
        </w:rPr>
        <w:t>قرآن، ذکر الهی</w:t>
      </w:r>
      <w:bookmarkEnd w:id="9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ذکر الهی</w:t>
      </w:r>
    </w:p>
    <w:p>
      <w:pPr>
        <w:pStyle w:val="BookText"/>
        <w:rPr/>
      </w:pPr>
      <w:r>
        <w:rPr>
          <w:rFonts w:ascii="Amiri" w:hAnsi="Amiri" w:eastAsia="Amiri" w:cs="Amiri"/>
          <w:color w:val="111111"/>
          <w:sz w:val="28"/>
          <w:sz w:val="28"/>
          <w:szCs w:val="28"/>
          <w:rtl w:val="true"/>
          <w:lang w:bidi="ar-SA"/>
        </w:rPr>
        <w:t xml:space="preserve">ص وَالْقُرْءَانِ ذِی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کَفَرُواْ فِی عِزَّةٍ وَشِقَاقٍ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 به قرآن پندآموز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که کفر ورزیدند،  در سرکشیِ سخت و مخالفت شدیدی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ذکر مبارک</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برای همه‌ی جهانیان 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للعالمین</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ذکری در دسترس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یسّرنا القرآن للذّکر</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97" w:name="pg13300_143077"/>
    </w:p>
    <w:p>
      <w:pPr>
        <w:pStyle w:val="Heading2"/>
        <w:numPr>
          <w:ilvl w:val="1"/>
          <w:numId w:val="1"/>
        </w:numPr>
        <w:rPr/>
      </w:pPr>
      <w:bookmarkStart w:id="98" w:name="__RefHeading___Toc2341595_2322387425"/>
      <w:bookmarkStart w:id="99" w:name="_Toc34"/>
      <w:bookmarkEnd w:id="97"/>
      <w:bookmarkEnd w:id="98"/>
      <w:r>
        <w:rPr/>
        <w:t>32</w:t>
      </w:r>
      <w:r>
        <w:rPr>
          <w:rtl w:val="true"/>
        </w:rPr>
        <w:t xml:space="preserve">- </w:t>
      </w:r>
      <w:r>
        <w:rPr>
          <w:rtl w:val="true"/>
        </w:rPr>
        <w:t>عزّت مثبت و منفی</w:t>
      </w:r>
      <w:bookmarkEnd w:id="9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مثبت و منفی</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نفوذ 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صلابت و نفوذناپذیری، گاهی بجاست،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العزّة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نابجاست که به معنای سرسختی و یکدندگی و لجاجت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سرچشمه عزّت، علم و قدرت و کمالات است، نظیر عزّتی که برای خدا و رسول و مؤمنان گفته می‌شود، ولی گاهی سرچشمه عزّت، تکبّر و غرور و تعصّب و خودپسندی است، نظیر آیه مورد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الّذین کفروا فی عزّة و شقاق</w:t>
      </w:r>
      <w:r>
        <w:rPr>
          <w:rFonts w:eastAsia="IRNazanin" w:cs="IRNazanin"/>
          <w:color w:val="111111"/>
          <w:sz w:val="28"/>
          <w:szCs w:val="28"/>
          <w:rtl w:val="true"/>
          <w:lang w:bidi="fa-IR"/>
        </w:rPr>
        <w:t>»</w:t>
      </w:r>
    </w:p>
    <w:p>
      <w:pPr>
        <w:pStyle w:val="Heading2"/>
        <w:numPr>
          <w:ilvl w:val="1"/>
          <w:numId w:val="1"/>
        </w:numPr>
        <w:rPr/>
      </w:pPr>
      <w:bookmarkStart w:id="100" w:name="__RefHeading___Toc2341597_2322387425"/>
      <w:bookmarkStart w:id="101" w:name="_Toc35"/>
      <w:bookmarkEnd w:id="100"/>
      <w:r>
        <w:rPr/>
        <w:t>33</w:t>
      </w:r>
      <w:r>
        <w:rPr>
          <w:rtl w:val="true"/>
        </w:rPr>
        <w:t xml:space="preserve">- </w:t>
      </w:r>
      <w:r>
        <w:rPr>
          <w:rtl w:val="true"/>
        </w:rPr>
        <w:t>سیمای قرآن در یک آیه</w:t>
      </w:r>
      <w:bookmarkEnd w:id="10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قرآن در یک آیه</w:t>
      </w:r>
    </w:p>
    <w:p>
      <w:pPr>
        <w:pStyle w:val="BookText"/>
        <w:rPr/>
      </w:pPr>
      <w:r>
        <w:rPr>
          <w:rFonts w:ascii="Amiri" w:hAnsi="Amiri" w:eastAsia="Amiri" w:cs="Amiri"/>
          <w:color w:val="111111"/>
          <w:sz w:val="28"/>
          <w:sz w:val="28"/>
          <w:szCs w:val="28"/>
          <w:rtl w:val="true"/>
          <w:lang w:bidi="ar-SA"/>
        </w:rPr>
        <w:t>کِتَابٌ أَنزَلْنَاهُ إِلَیْکَ مُبَارَکٌ لِّیَدَّبَّرُواْ ءَایَاتِهِ وَلِیَتَذَکَّرَ أُوْلُو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مبارکی است که به سوی تو فرو فرستادیم تا در  آیات آن تدبّر کنند و خردمندان پند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سیمای قرآن در این آیه ترسیم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سرچشمه‌ی وحی و علم بی نهایت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گیرنده‌ی آن شخص معصوم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محتوایش پر برکت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تدبّر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به نکات و معارف آن، مقدّمه‌ی حرکت معنوی و قرب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لیتذکّر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این توفیق را خواهند داشت که خردمند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w:t>
      </w:r>
      <w:bookmarkStart w:id="102" w:name="pg13300_143078"/>
    </w:p>
    <w:p>
      <w:pPr>
        <w:pStyle w:val="Heading2"/>
        <w:numPr>
          <w:ilvl w:val="1"/>
          <w:numId w:val="1"/>
        </w:numPr>
        <w:rPr/>
      </w:pPr>
      <w:bookmarkStart w:id="103" w:name="__RefHeading___Toc2341599_2322387425"/>
      <w:bookmarkStart w:id="104" w:name="_Toc36"/>
      <w:bookmarkEnd w:id="102"/>
      <w:bookmarkEnd w:id="103"/>
      <w:r>
        <w:rPr/>
        <w:t>34</w:t>
      </w:r>
      <w:r>
        <w:rPr>
          <w:rtl w:val="true"/>
        </w:rPr>
        <w:t xml:space="preserve">- </w:t>
      </w:r>
      <w:r>
        <w:rPr>
          <w:rtl w:val="true"/>
        </w:rPr>
        <w:t>حکومت نمونه</w:t>
      </w:r>
      <w:bookmarkEnd w:id="10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نمونه</w:t>
      </w:r>
    </w:p>
    <w:p>
      <w:pPr>
        <w:pStyle w:val="BookText"/>
        <w:rPr/>
      </w:pPr>
      <w:r>
        <w:rPr>
          <w:rFonts w:ascii="Amiri" w:hAnsi="Amiri" w:eastAsia="Amiri" w:cs="Amiri"/>
          <w:color w:val="111111"/>
          <w:sz w:val="28"/>
          <w:sz w:val="28"/>
          <w:szCs w:val="28"/>
          <w:rtl w:val="true"/>
          <w:lang w:bidi="ar-SA"/>
        </w:rPr>
        <w:t xml:space="preserve">فَسَخَّرْنَا لَهُ الرِّیحَ تَجْرِی بِأَمْرِهِ رُخَآءً حَیْثُ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الشَّیَاطِینَ کُلَّ بَنَّآءٍ وَغَوَّاصٍ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وَءَاخَرِینَ مُقَرَّنِینَ فِی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عَطَآؤُنَا فَامْنُنْ أَوْ أَمْسِکْ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 عِندَنَا لَزُلْفَی وَحُسْنَ مََابٍ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 آیات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باد را مسخّر او ساختیم که به فرمان او هر کجا می‌خواهد به نرمی و آرامی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شیاطین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او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بنّا و غوّاصی از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از شیاطین که در غل و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سلطه‌ی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بی‌حساب ماست، به هر کس می‌خواهی ببخش یا امساک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نزد ما مقامی شایسته و سرانجامی نیک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در این آیات به الطافی که به حضرت سلیمان داشته اشاره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باد و بهره‌گیری از نیروی جنّ و مهار کردن نیروهای مخرّب و تفویض اختیار و مقام قرب الهی و آینده‌ای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نعمت‌ها گوشه‌ای از حکومت نمونه‌ای است که او درخواست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 حکومت نمونه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نیروهای مخرّب درامان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 فی الاصفاد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ارتباط سریع و حمل و نقل را حل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سخّرنا له الریح بامره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تخصّص‌ها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وغوّاص</w:t>
      </w:r>
      <w:r>
        <w:rPr>
          <w:rFonts w:eastAsia="IRNazanin" w:cs="IRNazanin"/>
          <w:color w:val="111111"/>
          <w:sz w:val="28"/>
          <w:szCs w:val="28"/>
          <w:rtl w:val="true"/>
          <w:lang w:bidi="fa-IR"/>
        </w:rPr>
        <w:t>»</w:t>
      </w:r>
      <w:bookmarkStart w:id="105" w:name="pg13300_143079"/>
    </w:p>
    <w:p>
      <w:pPr>
        <w:pStyle w:val="BookText"/>
        <w:rPr/>
      </w:pPr>
      <w:bookmarkEnd w:id="10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تصمیم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فامنن او امسک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باز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آینده‌ی معنوی او تأمین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لزلفی و حسن مأب</w:t>
      </w:r>
      <w:r>
        <w:rPr>
          <w:rFonts w:eastAsia="IRNazanin" w:cs="IRNazanin"/>
          <w:color w:val="111111"/>
          <w:sz w:val="28"/>
          <w:szCs w:val="28"/>
          <w:rtl w:val="true"/>
          <w:lang w:bidi="fa-IR"/>
        </w:rPr>
        <w:t>»</w:t>
      </w:r>
    </w:p>
    <w:p>
      <w:pPr>
        <w:pStyle w:val="Heading2"/>
        <w:numPr>
          <w:ilvl w:val="1"/>
          <w:numId w:val="1"/>
        </w:numPr>
        <w:rPr/>
      </w:pPr>
      <w:bookmarkStart w:id="106" w:name="__RefHeading___Toc2341601_2322387425"/>
      <w:bookmarkStart w:id="107" w:name="_Toc37"/>
      <w:bookmarkEnd w:id="106"/>
      <w:r>
        <w:rPr/>
        <w:t>35</w:t>
      </w:r>
      <w:r>
        <w:rPr>
          <w:rtl w:val="true"/>
        </w:rPr>
        <w:t xml:space="preserve">- </w:t>
      </w:r>
      <w:r>
        <w:rPr>
          <w:rtl w:val="true"/>
        </w:rPr>
        <w:t>انبیا و برکات تحمّل سختی</w:t>
      </w:r>
      <w:bookmarkEnd w:id="10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 و برکات تحمّل سختی</w:t>
      </w:r>
    </w:p>
    <w:p>
      <w:pPr>
        <w:pStyle w:val="BookText"/>
        <w:rPr/>
      </w:pPr>
      <w:r>
        <w:rPr>
          <w:rFonts w:ascii="Amiri" w:hAnsi="Amiri" w:eastAsia="Amiri" w:cs="Amiri"/>
          <w:color w:val="111111"/>
          <w:sz w:val="28"/>
          <w:sz w:val="28"/>
          <w:szCs w:val="28"/>
          <w:rtl w:val="true"/>
          <w:lang w:bidi="ar-SA"/>
        </w:rPr>
        <w:t xml:space="preserve">وَاذْکُرْ عَبْدَنَآ أَیُّوبَ إِذْ نَادَی رَبَّهُ أَنِّی مَسَّنِی الشَّیْطَانُ  بِنُصْبٍ وَ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بنده‌ی ما ایّوب را یاد کن، آن گاه که پروردگارش را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به رنج و عذاب افکنده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 از سوی انبیا برکاتی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آنان گرفتار غلوّ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مقام ویژه‌ای در اثر صبر، دریافت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الگوها و بزرگان نیز سختی ببینند، فقرا و ضعفا و بیماران تحقیر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برخورد با مشکلات  را از آنان می‌آموزند</w:t>
      </w:r>
      <w:r>
        <w:rPr>
          <w:rFonts w:eastAsia="IRNazanin" w:cs="IRNazanin"/>
          <w:color w:val="111111"/>
          <w:sz w:val="28"/>
          <w:szCs w:val="28"/>
          <w:rtl w:val="true"/>
          <w:lang w:bidi="fa-IR"/>
        </w:rPr>
        <w:t>.</w:t>
      </w:r>
    </w:p>
    <w:p>
      <w:pPr>
        <w:pStyle w:val="Heading2"/>
        <w:numPr>
          <w:ilvl w:val="1"/>
          <w:numId w:val="1"/>
        </w:numPr>
        <w:rPr/>
      </w:pPr>
      <w:bookmarkStart w:id="108" w:name="__RefHeading___Toc2341603_2322387425"/>
      <w:bookmarkStart w:id="109" w:name="_Toc38"/>
      <w:bookmarkEnd w:id="108"/>
      <w:r>
        <w:rPr/>
        <w:t>36</w:t>
      </w:r>
      <w:r>
        <w:rPr>
          <w:rtl w:val="true"/>
        </w:rPr>
        <w:t xml:space="preserve">- </w:t>
      </w:r>
      <w:r>
        <w:rPr>
          <w:rtl w:val="true"/>
        </w:rPr>
        <w:t>شریک جرم طلبی در قیامت</w:t>
      </w:r>
      <w:bookmarkEnd w:id="10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 جرم طلبی در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 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مجادله‌ی اهل آتش یک واقعیّت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قیامت، هر کس دنبال شریک جرم می‌گردد که گناهش را به دوش او بیندازد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را منحرف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انتم لکنّا مؤمنین</w:t>
      </w:r>
      <w:r>
        <w:rPr>
          <w:rFonts w:eastAsia="IRNazanin" w:cs="IRNazanin"/>
          <w:color w:val="111111"/>
          <w:sz w:val="28"/>
          <w:szCs w:val="28"/>
          <w:rtl w:val="true"/>
          <w:lang w:bidi="fa-IR"/>
        </w:rPr>
        <w:t>»</w:t>
      </w:r>
      <w:r>
        <w:rPr>
          <w:rStyle w:val="FootnoteAnchor"/>
          <w:rtl w:val="true"/>
        </w:rPr>
        <w:footnoteReference w:id="206"/>
      </w:r>
      <w:bookmarkStart w:id="110" w:name="pg13300_143080"/>
    </w:p>
    <w:p>
      <w:pPr>
        <w:pStyle w:val="BookText"/>
        <w:rPr/>
      </w:pPr>
      <w:bookmarkEnd w:id="110"/>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 ما را منحرف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اضلّنی عن الذکر</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ما را منحرف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الاخلاّء یومئذ بعضهم لبعض عدوّ</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فاسد ما را منحرف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اطعنا سادتنا و کبرائنا فاضلّونا</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 را منحرف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 و لوموا انفسکم</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2"/>
        <w:numPr>
          <w:ilvl w:val="1"/>
          <w:numId w:val="1"/>
        </w:numPr>
        <w:rPr/>
      </w:pPr>
      <w:bookmarkStart w:id="111" w:name="__RefHeading___Toc2341605_2322387425"/>
      <w:bookmarkStart w:id="112" w:name="_Toc39"/>
      <w:bookmarkEnd w:id="111"/>
      <w:r>
        <w:rPr/>
        <w:t>37</w:t>
      </w:r>
      <w:r>
        <w:rPr>
          <w:rtl w:val="true"/>
        </w:rPr>
        <w:t xml:space="preserve">- </w:t>
      </w:r>
      <w:r>
        <w:rPr>
          <w:rtl w:val="true"/>
        </w:rPr>
        <w:t>رابطه بین گوینده و گفتار</w:t>
      </w:r>
      <w:bookmarkEnd w:id="1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بین گوینده و گفتار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وَمِمَّن تَبِعَکَ مِنْهُمْ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 آیات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سوگند و حقّ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جهنّم را از تو و تمام کسانی که از تو پیروی کنند پر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رابطه میان گوینده و گفتار چهار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گوینده باطل است، هم سخن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بر باطل است، ولی سخن حقّی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بر حقّ است ولی حرفش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گوینده حقّ است و هم کلام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خودش حقّ است و هم سخنش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فالحقّ و الحقّ اقول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22</w:t>
      </w:r>
      <w:r>
        <w:rPr>
          <w:rFonts w:eastAsia="IRNazanin" w:cs="IRNazanin"/>
          <w:color w:val="111111"/>
          <w:sz w:val="28"/>
          <w:szCs w:val="28"/>
          <w:rtl w:val="true"/>
          <w:lang w:bidi="fa-IR"/>
        </w:rPr>
        <w:t>.</w:t>
      </w:r>
      <w:bookmarkStart w:id="113" w:name="pg13300_143081"/>
    </w:p>
    <w:p>
      <w:pPr>
        <w:pStyle w:val="Heading2"/>
        <w:numPr>
          <w:ilvl w:val="1"/>
          <w:numId w:val="1"/>
        </w:numPr>
        <w:rPr/>
      </w:pPr>
      <w:bookmarkStart w:id="114" w:name="__RefHeading___Toc2341607_2322387425"/>
      <w:bookmarkStart w:id="115" w:name="_Toc40"/>
      <w:bookmarkEnd w:id="113"/>
      <w:bookmarkEnd w:id="114"/>
      <w:r>
        <w:rPr/>
        <w:t>38</w:t>
      </w:r>
      <w:r>
        <w:rPr>
          <w:rtl w:val="true"/>
        </w:rPr>
        <w:t xml:space="preserve">- </w:t>
      </w:r>
      <w:r>
        <w:rPr>
          <w:rtl w:val="true"/>
        </w:rPr>
        <w:t>ابعاد صدق و راستی</w:t>
      </w:r>
      <w:bookmarkEnd w:id="1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ابعاد صدق و راستی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جَآءَ بِالصِّدْقِ وَصَدَّقَ بِهِ أُوْلَئِکَ هُمُ الْمُتَّقُونَ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سخن راست و درست آورد و آن را تصدیق کرد، آنانند همان تقواپیشه‌گان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صدق و راستی دارای ابعادی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در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در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صادق الوعد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صدق در 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ما عاهدوا اللّه علیه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صدق در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صدقوا</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کسی که در همه‌ی مراحل، صداقت لازم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Heading2"/>
        <w:numPr>
          <w:ilvl w:val="1"/>
          <w:numId w:val="1"/>
        </w:numPr>
        <w:rPr/>
      </w:pPr>
      <w:bookmarkStart w:id="116" w:name="__RefHeading___Toc2341609_2322387425"/>
      <w:bookmarkStart w:id="117" w:name="_Toc41"/>
      <w:bookmarkEnd w:id="116"/>
      <w:r>
        <w:rPr/>
        <w:t>39</w:t>
      </w:r>
      <w:r>
        <w:rPr>
          <w:rtl w:val="true"/>
        </w:rPr>
        <w:t xml:space="preserve">- </w:t>
      </w:r>
      <w:r>
        <w:rPr>
          <w:rtl w:val="true"/>
        </w:rPr>
        <w:t>دستاورد مجرمان در دنیا</w:t>
      </w:r>
      <w:bookmarkEnd w:id="11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دستاورد مجرمان در دنیا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قَالَهَا الَّذِینَ مِن قَبْلِهِمْ فَمَآ أَغْنَی عَنْهُم 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کسانی که قبل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گفتند، ولی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می‌کردند کاری برایشان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مجرمان در دنیا کسب کرده‌اند، در قیامت به کارشان نمی‌آید، ولی در آیات دیگر قرآن مصادیق آن چه کسب کرده‌اند بیان شده است، از جمله</w:t>
      </w:r>
      <w:r>
        <w:rPr>
          <w:rFonts w:eastAsia="IRNazanin" w:cs="IRNazanin"/>
          <w:color w:val="111111"/>
          <w:sz w:val="28"/>
          <w:szCs w:val="28"/>
          <w:rtl w:val="true"/>
          <w:lang w:bidi="fa-IR"/>
        </w:rPr>
        <w:t>:</w:t>
      </w:r>
      <w:bookmarkStart w:id="118" w:name="pg13300_143082"/>
    </w:p>
    <w:p>
      <w:pPr>
        <w:pStyle w:val="BookText"/>
        <w:rPr/>
      </w:pPr>
      <w:bookmarkEnd w:id="118"/>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لن‌تغنی عنهم اموالهم</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هرگز اموالشان کارساز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اغنی عنکم جمعکم</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هرگز جمعیّتشان کارساز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یغنی عنهم کیدهم</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هرگز تدبیرشان کارساز نیست</w:t>
      </w:r>
      <w:r>
        <w:rPr>
          <w:rFonts w:eastAsia="IRNazanin" w:cs="IRNazanin"/>
          <w:color w:val="111111"/>
          <w:sz w:val="28"/>
          <w:szCs w:val="28"/>
          <w:rtl w:val="true"/>
          <w:lang w:bidi="fa-IR"/>
        </w:rPr>
        <w:t>.</w:t>
      </w:r>
    </w:p>
    <w:p>
      <w:pPr>
        <w:pStyle w:val="Heading2"/>
        <w:numPr>
          <w:ilvl w:val="1"/>
          <w:numId w:val="1"/>
        </w:numPr>
        <w:rPr/>
      </w:pPr>
      <w:bookmarkStart w:id="119" w:name="__RefHeading___Toc2341611_2322387425"/>
      <w:bookmarkStart w:id="120" w:name="_Toc42"/>
      <w:bookmarkEnd w:id="119"/>
      <w:r>
        <w:rPr/>
        <w:t>40</w:t>
      </w:r>
      <w:r>
        <w:rPr>
          <w:rtl w:val="true"/>
        </w:rPr>
        <w:t xml:space="preserve">- </w:t>
      </w:r>
      <w:r>
        <w:rPr>
          <w:rtl w:val="true"/>
        </w:rPr>
        <w:t>احسن بودن و احسن خواهی</w:t>
      </w:r>
      <w:bookmarkEnd w:id="12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احسن بودن و احسن خواهی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أَحْسَنَ مَآ أُنزِلَ إِلَیْکُم مِّن رَّبِّکُم مِّن قَبْلِ أَن یَأْتِیَکُمُ الْعَذَابُ بَغْتَةً وَأَنتُمْ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بهترینِ آنچه از پروردگارتان به سوی شما نازل شده است پیروی کنید، پیش از آن که عذاب، ناگهانی و در حالی که از آن بی خبرید به سراغ شما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تمام کارهای خداوند به احسن وجه و بهترین شیوه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آفریده به بهترین وجه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کلّ شی‌ء خلقه</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احسن تقویم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من اللّه حکما</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ما نیز خواسته است کارمان به نحو احسن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سخن پیروی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فیتبعون احسنه</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التی هی احسن</w:t>
      </w:r>
      <w:r>
        <w:rPr>
          <w:rFonts w:eastAsia="IRNazanin" w:cs="IRNazanin"/>
          <w:color w:val="111111"/>
          <w:sz w:val="28"/>
          <w:szCs w:val="28"/>
          <w:rtl w:val="true"/>
          <w:lang w:bidi="fa-IR"/>
        </w:rPr>
        <w:t>»</w:t>
      </w:r>
      <w:r>
        <w:rPr>
          <w:rStyle w:val="FootnoteAnchor"/>
          <w:rtl w:val="true"/>
        </w:rPr>
        <w:footnoteReference w:id="22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بهترین شیوه پاسخ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احسن</w:t>
      </w:r>
      <w:r>
        <w:rPr>
          <w:rFonts w:eastAsia="IRNazanin" w:cs="IRNazanin"/>
          <w:color w:val="111111"/>
          <w:sz w:val="28"/>
          <w:szCs w:val="28"/>
          <w:rtl w:val="true"/>
          <w:lang w:bidi="fa-IR"/>
        </w:rPr>
        <w:t>»</w:t>
      </w:r>
      <w:r>
        <w:rPr>
          <w:rStyle w:val="FootnoteAnchor"/>
          <w:rtl w:val="true"/>
        </w:rPr>
        <w:footnoteReference w:id="223"/>
      </w:r>
      <w:bookmarkStart w:id="121" w:name="pg13300_143083"/>
    </w:p>
    <w:p>
      <w:pPr>
        <w:pStyle w:val="BookText"/>
        <w:rPr/>
      </w:pPr>
      <w:bookmarkEnd w:id="121"/>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احترام مردم را بهتر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فحیّوا باحسن منها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یتیم به بهترین وجه برخورد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مال الیتیم الاّ بالتی هی احسن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با بهترین شیوه جدال و گفتگو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w:t>
      </w:r>
      <w:r>
        <w:rPr>
          <w:rStyle w:val="FootnoteAnchor"/>
          <w:rtl w:val="true"/>
        </w:rPr>
        <w:footnoteReference w:id="226"/>
      </w:r>
    </w:p>
    <w:p>
      <w:pPr>
        <w:pStyle w:val="Heading2"/>
        <w:numPr>
          <w:ilvl w:val="1"/>
          <w:numId w:val="1"/>
        </w:numPr>
        <w:rPr/>
      </w:pPr>
      <w:bookmarkStart w:id="122" w:name="__RefHeading___Toc2341613_2322387425"/>
      <w:bookmarkStart w:id="123" w:name="_Toc43"/>
      <w:bookmarkEnd w:id="122"/>
      <w:r>
        <w:rPr/>
        <w:t>41</w:t>
      </w:r>
      <w:r>
        <w:rPr>
          <w:rtl w:val="true"/>
        </w:rPr>
        <w:t xml:space="preserve">- </w:t>
      </w:r>
      <w:r>
        <w:rPr>
          <w:rtl w:val="true"/>
        </w:rPr>
        <w:t>اقرارهای مجرمان</w:t>
      </w:r>
      <w:bookmarkEnd w:id="12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اقرارهای مجرمان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بَلَی قَدْ جَآءَتْکَ ءَایَاتِی فَکَذَّبْتَ بِهَا وَاسْتَکْبَرْتَ وَکُنتَ 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آیات من به سراغ تو آمد، امّا آنها را تکذیب کردی و تکبّر ورزیدی و از کافران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مجرم در قیامت چند سخن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کوتاهی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فرطت فی جنب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مسخره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الساخرین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اللّه هدانی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بازگشت به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لی کَرّة</w:t>
      </w:r>
      <w:r>
        <w:rPr>
          <w:rFonts w:eastAsia="IRNazanin" w:cs="IRNazanin"/>
          <w:color w:val="111111"/>
          <w:sz w:val="28"/>
          <w:szCs w:val="28"/>
          <w:rtl w:val="true"/>
          <w:lang w:bidi="fa-IR"/>
        </w:rPr>
        <w:t>»</w:t>
      </w:r>
    </w:p>
    <w:p>
      <w:pPr>
        <w:pStyle w:val="Heading2"/>
        <w:numPr>
          <w:ilvl w:val="1"/>
          <w:numId w:val="1"/>
        </w:numPr>
        <w:rPr/>
      </w:pPr>
      <w:bookmarkStart w:id="124" w:name="__RefHeading___Toc2341615_2322387425"/>
      <w:bookmarkStart w:id="125" w:name="_Toc44"/>
      <w:bookmarkEnd w:id="124"/>
      <w:r>
        <w:rPr/>
        <w:t>42</w:t>
      </w:r>
      <w:r>
        <w:rPr>
          <w:rtl w:val="true"/>
        </w:rPr>
        <w:t xml:space="preserve">- </w:t>
      </w:r>
      <w:r>
        <w:rPr>
          <w:rtl w:val="true"/>
        </w:rPr>
        <w:t>دروغ بستن به خدا</w:t>
      </w:r>
      <w:bookmarkEnd w:id="12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بستن به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الْقِیَامَةِ تَرَی الَّذِینَ کَذَبُواْ عَلَی اللَّهِ وُجُوهُهُم مُّسْوَدَّةٌ أَلَیْسَ فِی جَهَنَّمَ مَثْویً لِّلْمُتَکَبِّرِینَ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قیامت کسانی را که بر خدا دروغ بستند رو سیاه می‌بینی،آیا در دوزخ جایگاهی برای متکبّران نیست؟</w:t>
      </w:r>
      <w:bookmarkStart w:id="126" w:name="pg13300_143084"/>
    </w:p>
    <w:p>
      <w:pPr>
        <w:pStyle w:val="BookText"/>
        <w:rPr/>
      </w:pPr>
      <w:bookmarkEnd w:id="12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دروغ بستن به خداوند نمونه‌های بسیار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شریک قرار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چیزی شبیه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فرزند خدا دانستن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خود را به خداوند نسبت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خدایی یا پیامبری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بدعت در قوانین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حدیثی را جعل کند و به امامان معصوم‌علیهم السلام نسبت دهد در حقیقت به خداوند دروغ بسته است، زیرا سخن اهل بیت‌علیهم السلام از رسول‌اکرم‌صلی الله علیه وآله و سخن پیامبر از خداست</w:t>
      </w:r>
      <w:r>
        <w:rPr>
          <w:rFonts w:eastAsia="IRNazanin" w:cs="IRNazanin"/>
          <w:color w:val="111111"/>
          <w:sz w:val="28"/>
          <w:szCs w:val="28"/>
          <w:rtl w:val="true"/>
          <w:lang w:bidi="fa-IR"/>
        </w:rPr>
        <w:t>.</w:t>
      </w:r>
      <w:r>
        <w:rPr>
          <w:rStyle w:val="FootnoteAnchor"/>
          <w:rtl w:val="true"/>
        </w:rPr>
        <w:footnoteReference w:id="227"/>
      </w:r>
    </w:p>
    <w:p>
      <w:pPr>
        <w:pStyle w:val="Heading2"/>
        <w:numPr>
          <w:ilvl w:val="1"/>
          <w:numId w:val="1"/>
        </w:numPr>
        <w:rPr/>
      </w:pPr>
      <w:bookmarkStart w:id="127" w:name="__RefHeading___Toc2341617_2322387425"/>
      <w:bookmarkStart w:id="128" w:name="_Toc45"/>
      <w:bookmarkEnd w:id="127"/>
      <w:r>
        <w:rPr/>
        <w:t>43</w:t>
      </w:r>
      <w:r>
        <w:rPr>
          <w:rtl w:val="true"/>
        </w:rPr>
        <w:t xml:space="preserve">- </w:t>
      </w:r>
      <w:r>
        <w:rPr>
          <w:rtl w:val="true"/>
        </w:rPr>
        <w:t>انواع دستورات الهی</w:t>
      </w:r>
      <w:bookmarkEnd w:id="12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دستورات الهی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وَکُن مِّنَ 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خدا را پرستش کن و از سپاس گزاران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فرمان‌های خداوند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مولوی که خداوند به عنوان مولا صادر می‌کند و عقل را به اسرار آن راهی نیست، نظیر فرمان طواف در مکّه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ارشادی، که عقل نیز راز و رمز آن را درک می‌کند و حکم خداوند، ارشاد به حکم عقل است، نظیر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تشکّر در برابر ولی نعمت را عقل حکم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29</w:t>
      </w:r>
      <w:r>
        <w:rPr>
          <w:rFonts w:eastAsia="IRNazanin" w:cs="IRNazanin"/>
          <w:color w:val="111111"/>
          <w:sz w:val="28"/>
          <w:szCs w:val="28"/>
          <w:rtl w:val="true"/>
          <w:lang w:bidi="fa-IR"/>
        </w:rPr>
        <w:t>.</w:t>
      </w:r>
      <w:bookmarkStart w:id="129" w:name="pg13300_143085"/>
    </w:p>
    <w:p>
      <w:pPr>
        <w:pStyle w:val="Heading2"/>
        <w:numPr>
          <w:ilvl w:val="1"/>
          <w:numId w:val="1"/>
        </w:numPr>
        <w:rPr/>
      </w:pPr>
      <w:bookmarkStart w:id="130" w:name="__RefHeading___Toc2341619_2322387425"/>
      <w:bookmarkStart w:id="131" w:name="_Toc46"/>
      <w:bookmarkEnd w:id="129"/>
      <w:bookmarkEnd w:id="130"/>
      <w:r>
        <w:rPr/>
        <w:t>44</w:t>
      </w:r>
      <w:r>
        <w:rPr>
          <w:rtl w:val="true"/>
        </w:rPr>
        <w:t xml:space="preserve">- </w:t>
      </w:r>
      <w:r>
        <w:rPr>
          <w:rtl w:val="true"/>
        </w:rPr>
        <w:t>علل جاودانگی کیفر و پاداش</w:t>
      </w:r>
      <w:bookmarkEnd w:id="13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جاودانگی کیفر و پاداش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سِیقَ الَّذِینَ اتَّقَوْاْ رَبَّهُمْ إِلَی الْجَنَّةِ زُمَراً حَتَّی‌  إِذَا جَآءُوهَا وَ فُتِحَتْ أَبْوَابُهَا وَقَالَ لَهُمْ خَزَنَتُهَا سَلاَمٌ عَلَیْکُمْ طِبْتُمْ    فَادْخُلُوهَا 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پروردگارشان پروا داشتند گروه گروه به سوی بهشت سوق داده شوند تا چون به نزد آن رسند، در حالی که درهای بهشت گشوده شده است و نگهبانان بهشت به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پاک و پسندیده بودید، پس داخل شوید در حالی که در آن جاودانه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عمر و اعمال نیک و بد انسان در دنیا محدود است، چرا کیفر و پاداش قیامت نامحدود است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و بهشتیان جاودانه در آتش یا بهشت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جاودانگی در بهشت، از باب لطف خداوند است و منافاتی با عدل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 جاودانگی در دوزخ برای همه دوزخیان نیست بلکه بسیاری از مجرمان پس از دیدن کیفر اعمالشان و پاک شدن از گناه، وارد بهشت می‌شوند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 مدّت کیفر بستگی به میزان سبکی یا سنگینی جرم دارد، نه زمان انجام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در یک لحظه اقدام به قتل کسی کرده و حتّی موفّق نشده، امّا دادگاه برای او حبس ابد مقرّر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مجازات کبریت زدن به یک بشکه بنزین یا یک کشتی بنزین یکسان است؟</w:t>
      </w:r>
      <w:bookmarkStart w:id="132" w:name="pg13300_143086"/>
    </w:p>
    <w:p>
      <w:pPr>
        <w:pStyle w:val="BookText"/>
        <w:rPr/>
      </w:pPr>
      <w:bookmarkEnd w:id="132"/>
      <w:r>
        <w:rPr>
          <w:rFonts w:ascii="IRNazanin" w:hAnsi="IRNazanin" w:eastAsia="IRNazanin"/>
          <w:color w:val="111111"/>
          <w:sz w:val="28"/>
          <w:sz w:val="28"/>
          <w:szCs w:val="28"/>
          <w:rtl w:val="true"/>
          <w:lang w:bidi="fa-IR"/>
        </w:rPr>
        <w:t>آری، آن که تمام عمر نافرمانی خالق هستی و خدای بزرگ را کرده است، برای همیشه در عذاب خواهد بود</w:t>
      </w:r>
      <w:r>
        <w:rPr>
          <w:rFonts w:eastAsia="IRNazanin" w:cs="IRNazanin"/>
          <w:color w:val="111111"/>
          <w:sz w:val="28"/>
          <w:szCs w:val="28"/>
          <w:rtl w:val="true"/>
          <w:lang w:bidi="fa-IR"/>
        </w:rPr>
        <w:t>.</w:t>
      </w:r>
    </w:p>
    <w:p>
      <w:pPr>
        <w:pStyle w:val="Heading2"/>
        <w:numPr>
          <w:ilvl w:val="1"/>
          <w:numId w:val="1"/>
        </w:numPr>
        <w:rPr/>
      </w:pPr>
      <w:bookmarkStart w:id="133" w:name="__RefHeading___Toc2341621_2322387425"/>
      <w:bookmarkStart w:id="134" w:name="_Toc47"/>
      <w:bookmarkEnd w:id="133"/>
      <w:r>
        <w:rPr/>
        <w:t>45</w:t>
      </w:r>
      <w:r>
        <w:rPr>
          <w:rtl w:val="true"/>
        </w:rPr>
        <w:t xml:space="preserve">- </w:t>
      </w:r>
      <w:r>
        <w:rPr>
          <w:rtl w:val="true"/>
        </w:rPr>
        <w:t>عوامل مغفرت در قرآن</w:t>
      </w:r>
      <w:bookmarkEnd w:id="13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مغفرت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الذَّنبِ وَقَابِلِ التَّوْبِ شَدِیدِ الْعِقَابِ ذِی الطَّوْلِ لَا  إِلَهَ إِلَّا  هُوَ إِلَیْهِ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آمرزنده‌ی گناه، پذیرنده‌ی توبه، سخت کیفر و صاحب عطای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عواملی برای مغفرت بیان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بربّنا لیغفر لنا</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یغفراللّه لکم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الحسنه و وام دادن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تقرضوا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تجاهدون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اعبدواللّه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گناهان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نکفّر عنکم سیئاتکم</w:t>
      </w:r>
      <w:r>
        <w:rPr>
          <w:rFonts w:eastAsia="IRNazanin" w:cs="IRNazanin"/>
          <w:color w:val="111111"/>
          <w:sz w:val="28"/>
          <w:szCs w:val="28"/>
          <w:rtl w:val="true"/>
          <w:lang w:bidi="fa-IR"/>
        </w:rPr>
        <w:t>»</w:t>
      </w:r>
      <w:r>
        <w:rPr>
          <w:rStyle w:val="FootnoteAnchor"/>
          <w:rtl w:val="true"/>
        </w:rPr>
        <w:footnoteReference w:id="23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استغفار و انابه خود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 له</w:t>
      </w:r>
      <w:r>
        <w:rPr>
          <w:rFonts w:eastAsia="IRNazanin" w:cs="IRNazanin"/>
          <w:color w:val="111111"/>
          <w:sz w:val="28"/>
          <w:szCs w:val="28"/>
          <w:rtl w:val="true"/>
          <w:lang w:bidi="fa-IR"/>
        </w:rPr>
        <w:t>»</w:t>
      </w:r>
      <w:r>
        <w:rPr>
          <w:rStyle w:val="FootnoteAnchor"/>
          <w:rtl w:val="true"/>
        </w:rPr>
        <w:footnoteReference w:id="236"/>
      </w:r>
      <w:bookmarkStart w:id="135" w:name="pg13300_143087"/>
    </w:p>
    <w:p>
      <w:pPr>
        <w:pStyle w:val="BookText"/>
        <w:rPr/>
      </w:pPr>
      <w:bookmarkEnd w:id="135"/>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اولیای خدا برای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استغفر لنا</w:t>
      </w:r>
      <w:r>
        <w:rPr>
          <w:rFonts w:eastAsia="IRNazanin" w:cs="IRNazanin"/>
          <w:color w:val="111111"/>
          <w:sz w:val="28"/>
          <w:szCs w:val="28"/>
          <w:rtl w:val="true"/>
          <w:lang w:bidi="fa-IR"/>
        </w:rPr>
        <w:t>...»</w:t>
      </w:r>
      <w:r>
        <w:rPr>
          <w:rStyle w:val="FootnoteAnchor"/>
          <w:rtl w:val="true"/>
        </w:rPr>
        <w:footnoteReference w:id="237"/>
      </w:r>
    </w:p>
    <w:p>
      <w:pPr>
        <w:pStyle w:val="Heading2"/>
        <w:numPr>
          <w:ilvl w:val="1"/>
          <w:numId w:val="1"/>
        </w:numPr>
        <w:rPr/>
      </w:pPr>
      <w:bookmarkStart w:id="136" w:name="__RefHeading___Toc2341623_2322387425"/>
      <w:bookmarkStart w:id="137" w:name="_Toc48"/>
      <w:bookmarkEnd w:id="136"/>
      <w:r>
        <w:rPr/>
        <w:t>46</w:t>
      </w:r>
      <w:r>
        <w:rPr>
          <w:rtl w:val="true"/>
        </w:rPr>
        <w:t xml:space="preserve">- </w:t>
      </w:r>
      <w:r>
        <w:rPr>
          <w:rtl w:val="true"/>
        </w:rPr>
        <w:t>دعای انبیا و فرشتگان</w:t>
      </w:r>
      <w:bookmarkEnd w:id="13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انبیا و فرشتگان</w:t>
      </w:r>
    </w:p>
    <w:p>
      <w:pPr>
        <w:pStyle w:val="BookText"/>
        <w:rPr/>
      </w:pPr>
      <w:r>
        <w:rPr>
          <w:rFonts w:ascii="Amiri" w:hAnsi="Amiri" w:eastAsia="Amiri" w:cs="Amiri"/>
          <w:color w:val="111111"/>
          <w:sz w:val="28"/>
          <w:sz w:val="28"/>
          <w:szCs w:val="28"/>
          <w:rtl w:val="true"/>
          <w:lang w:bidi="ar-SA"/>
        </w:rPr>
        <w:t>رَبَّنَا وَ أَدْخِلْهُمْ جَنَّاتِ عَدْنٍ الَّتِی وَعَدتَّهُمْ وَ مَن صَلَحَ مِنْ ءَابَآئِهِمْ وَ أَزْوَاجِهِمْ وَذُرِّیَّاتِهِمْ إِنَّکَ أَنتَ الْعَزِیزُ الْحَکِیمُ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با هر کس از پدران و همسران و فرزندانشان که صلاحیّت دارند به باغ‌های اقامتی که به ایشان    وعده داده‌ای وارد کن؛ همانا تو همان خدای عزیز و حکیمی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انبیا و فرشتگان دعاهای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انفسنا</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اغفرلی ولوالدی</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أنعمت علیّ من خیر فقیر</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أوزعنی أن اشکر نعمتک</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أنزل علینا مائدة</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رسول‌اکرم‌صلی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أعوذ بک من همزات الشیاطین</w:t>
      </w:r>
      <w:r>
        <w:rPr>
          <w:rFonts w:eastAsia="IRNazanin" w:cs="IRNazanin"/>
          <w:color w:val="111111"/>
          <w:sz w:val="28"/>
          <w:szCs w:val="28"/>
          <w:rtl w:val="true"/>
          <w:lang w:bidi="fa-IR"/>
        </w:rPr>
        <w:t>»</w:t>
      </w:r>
      <w:r>
        <w:rPr>
          <w:rStyle w:val="FootnoteAnchor"/>
          <w:rtl w:val="true"/>
        </w:rPr>
        <w:footnoteReference w:id="24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 فقنا عذاب النار</w:t>
      </w:r>
      <w:r>
        <w:rPr>
          <w:rFonts w:eastAsia="IRNazanin" w:cs="IRNazanin"/>
          <w:color w:val="111111"/>
          <w:sz w:val="28"/>
          <w:szCs w:val="28"/>
          <w:rtl w:val="true"/>
          <w:lang w:bidi="fa-IR"/>
        </w:rPr>
        <w:t>»</w:t>
      </w:r>
      <w:r>
        <w:rPr>
          <w:rStyle w:val="FootnoteAnchor"/>
          <w:rtl w:val="true"/>
        </w:rPr>
        <w:footnoteReference w:id="246"/>
      </w:r>
      <w:bookmarkStart w:id="138" w:name="pg13300_143088"/>
    </w:p>
    <w:p>
      <w:pPr>
        <w:pStyle w:val="BookText"/>
        <w:rPr/>
      </w:pPr>
      <w:bookmarkEnd w:id="138"/>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فرشتگان در این آیه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وادخلهم جنّات</w:t>
      </w:r>
      <w:r>
        <w:rPr>
          <w:rFonts w:eastAsia="IRNazanin" w:cs="IRNazanin"/>
          <w:color w:val="111111"/>
          <w:sz w:val="28"/>
          <w:szCs w:val="28"/>
          <w:rtl w:val="true"/>
          <w:lang w:bidi="fa-IR"/>
        </w:rPr>
        <w:t>»</w:t>
      </w:r>
    </w:p>
    <w:p>
      <w:pPr>
        <w:pStyle w:val="Heading2"/>
        <w:numPr>
          <w:ilvl w:val="1"/>
          <w:numId w:val="1"/>
        </w:numPr>
        <w:rPr/>
      </w:pPr>
      <w:bookmarkStart w:id="139" w:name="__RefHeading___Toc2341625_2322387425"/>
      <w:bookmarkStart w:id="140" w:name="_Toc49"/>
      <w:bookmarkEnd w:id="139"/>
      <w:r>
        <w:rPr/>
        <w:t>47</w:t>
      </w:r>
      <w:r>
        <w:rPr>
          <w:rtl w:val="true"/>
        </w:rPr>
        <w:t xml:space="preserve">- </w:t>
      </w:r>
      <w:r>
        <w:rPr>
          <w:rtl w:val="true"/>
        </w:rPr>
        <w:t>دوزخیان و آرزوی بازگشت</w:t>
      </w:r>
      <w:bookmarkEnd w:id="14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دوزخیان و آرزوی بازگشت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رَبَّنَآ أَمَتَّنَا اثْنَتَیْنِ وَأَحْیَیْتَنَا اثْنَتَیْنِ فَاعْتَرَفْنَا بِذُنُوبِنَا فَهَلْ إِلَی خُرُوجٍ مِّن 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 بار میراندی و دو بار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گناهان خود اعتراف کردیم؛ پس آیا برای بیرونرفتن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آرزوی جانسوز دوزخیان برای بازگشت به دنیا بارها در قرآن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بازگشتی وجود دارد؟ گاهی آرزو می‌کنند کاش به دنیا باز می‌گشتند و نیکوکار می‌شدند و گاهی عاجزانه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بازگردان تا عمل صالح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ذیل، این حقایق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الی مردّ من سبیل</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آیا راهی برای بازگشت هست؟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لی کرّةً فاکون من المحسنین</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ای کاش عمری دیگر بود تا از نیکوکاران می‌شدم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اخرجنا منها فان عدنا فانا ظالمون</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اینجا خارج کن، اگر دوباره بازگشتیم ستمکاریم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لعلّی اعمل صالحاً</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 تا عمل نیک انجام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فارجعنا نعمل صالحا</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بازگردان تا کار نیک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12</w:t>
      </w:r>
      <w:r>
        <w:rPr>
          <w:rFonts w:eastAsia="IRNazanin" w:cs="IRNazanin"/>
          <w:color w:val="111111"/>
          <w:sz w:val="28"/>
          <w:szCs w:val="28"/>
          <w:rtl w:val="true"/>
          <w:lang w:bidi="fa-IR"/>
        </w:rPr>
        <w:t>.</w:t>
      </w:r>
      <w:bookmarkStart w:id="141" w:name="pg13300_143089"/>
    </w:p>
    <w:p>
      <w:pPr>
        <w:pStyle w:val="Heading2"/>
        <w:numPr>
          <w:ilvl w:val="1"/>
          <w:numId w:val="1"/>
        </w:numPr>
        <w:rPr/>
      </w:pPr>
      <w:bookmarkStart w:id="142" w:name="__RefHeading___Toc2341627_2322387425"/>
      <w:bookmarkStart w:id="143" w:name="_Toc50"/>
      <w:bookmarkEnd w:id="141"/>
      <w:bookmarkEnd w:id="142"/>
      <w:r>
        <w:rPr/>
        <w:t>48</w:t>
      </w:r>
      <w:r>
        <w:rPr>
          <w:rtl w:val="true"/>
        </w:rPr>
        <w:t xml:space="preserve">- </w:t>
      </w:r>
      <w:r>
        <w:rPr>
          <w:rtl w:val="true"/>
        </w:rPr>
        <w:t>قضاوت عادلانه</w:t>
      </w:r>
      <w:bookmarkEnd w:id="14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عادلانه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هُم بَارِزُونَ لَا یَخْفَی عَلَی اللَّهِ مِنْهُمْ شَیْ‌ءٌ لِّمَنِ الْمُلْکُ الْیَوْمَ 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مردم ظاهر و آشکارند و هیچ چیز از آنان بر خداوند پنهان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حکومت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یکتای قهّار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بروز و ظهور مردم در قیامت و حضور آنان در پیشگاه الهی به صورتی که هیچ نقطه‌ی ابهامی برای قضاوت عادلانه باقی نگذارد، به خاطر اموری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شدن زمین و حذف 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قاعاً صَفصفا</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همه از قبرها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القبور بعثرت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 الارض اثقالها</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شدن نامه‌ی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الصّحف نُشرت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المرء ما قَدّمت یداه</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مسایل مخفی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بدالهم ما کانوا یخفون من قبل</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اعضای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أرجلهم</w:t>
      </w:r>
      <w:r>
        <w:rPr>
          <w:rFonts w:eastAsia="IRNazanin" w:cs="IRNazanin"/>
          <w:color w:val="111111"/>
          <w:sz w:val="28"/>
          <w:szCs w:val="28"/>
          <w:rtl w:val="true"/>
          <w:lang w:bidi="fa-IR"/>
        </w:rPr>
        <w:t>»</w:t>
      </w:r>
      <w:r>
        <w:rPr>
          <w:rStyle w:val="FootnoteAnchor"/>
          <w:rtl w:val="true"/>
        </w:rPr>
        <w:footnoteReference w:id="257"/>
      </w:r>
    </w:p>
    <w:p>
      <w:pPr>
        <w:pStyle w:val="Heading2"/>
        <w:numPr>
          <w:ilvl w:val="1"/>
          <w:numId w:val="1"/>
        </w:numPr>
        <w:rPr/>
      </w:pPr>
      <w:bookmarkStart w:id="144" w:name="__RefHeading___Toc2341629_2322387425"/>
      <w:bookmarkStart w:id="145" w:name="_Toc51"/>
      <w:bookmarkEnd w:id="144"/>
      <w:r>
        <w:rPr/>
        <w:t>49</w:t>
      </w:r>
      <w:r>
        <w:rPr>
          <w:rtl w:val="true"/>
        </w:rPr>
        <w:t xml:space="preserve">- </w:t>
      </w:r>
      <w:r>
        <w:rPr>
          <w:rtl w:val="true"/>
        </w:rPr>
        <w:t>جلوه‌های ظلم</w:t>
      </w:r>
      <w:bookmarkEnd w:id="14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ظلم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ألْیَوْمَ تُجْزَی کُلُّ نَفْسٍ بِمَا کَسَبَتْ لَا ظُلْمَ الْیَوْمَ إِنَّ اللَّهَ سَرِیعُ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146" w:name="pg13300_143090"/>
    </w:p>
    <w:p>
      <w:pPr>
        <w:pStyle w:val="BookText"/>
        <w:rPr/>
      </w:pPr>
      <w:bookmarkEnd w:id="14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هر کس در برابر کاری که کسب کرده است پاداش داده می‌شود؛امروز هیچ ظلمی نیست؛ همانا خداوند به حساب‌ها زود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ظلم جلوه‌هایی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زحمات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دادن پاداش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مجرم بیش از حقّش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قیامت هیچ یک از این‌ها نیست و به کسی ظلم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ظلم الیوم</w:t>
      </w:r>
      <w:r>
        <w:rPr>
          <w:rFonts w:eastAsia="IRNazanin" w:cs="IRNazanin"/>
          <w:color w:val="111111"/>
          <w:sz w:val="28"/>
          <w:szCs w:val="28"/>
          <w:rtl w:val="true"/>
          <w:lang w:bidi="fa-IR"/>
        </w:rPr>
        <w:t>»</w:t>
      </w:r>
    </w:p>
    <w:p>
      <w:pPr>
        <w:pStyle w:val="Heading2"/>
        <w:numPr>
          <w:ilvl w:val="1"/>
          <w:numId w:val="1"/>
        </w:numPr>
        <w:rPr/>
      </w:pPr>
      <w:bookmarkStart w:id="147" w:name="__RefHeading___Toc2341631_2322387425"/>
      <w:bookmarkStart w:id="148" w:name="_Toc52"/>
      <w:bookmarkEnd w:id="147"/>
      <w:r>
        <w:rPr/>
        <w:t>50</w:t>
      </w:r>
      <w:r>
        <w:rPr>
          <w:rtl w:val="true"/>
        </w:rPr>
        <w:t xml:space="preserve">- </w:t>
      </w:r>
      <w:r>
        <w:rPr>
          <w:rtl w:val="true"/>
        </w:rPr>
        <w:t>علّت سریع الحساب بودن خداوند</w:t>
      </w:r>
      <w:bookmarkEnd w:id="1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سریع الحساب بودن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طولانی شدن دوره‌ی دادرسی در دنیا یا به خاطر انکار مجرم و پوشاندن جرم است، که در قیامت، زمین و زمان و اعضای بدن و فرشتگان و نامه‌های اعمال همه گواهند و جایی برای انکار و مخفی نمودن جرم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خاطر دفاع مجرم از خود است، که آن روز همه به خلاف‌های خود اعتراف دارند و دفاعی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خاطر احضار افراد و پرونده‌هاست، که همه حاضرند و پرونده‌ها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خاطر تأمل قاضی و تجدید نظر است، که چیزی بر خداوند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خاطر ظرفیّت نداشتن زندان‌هاست که در آن روز، جهنّم پر نمی‌شود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خاطر کارشکنی‌هایی است که طرفداران مجرم در دادگاه دارند که در آن جا شفیع و یاوری وجود ندارد</w:t>
      </w:r>
      <w:r>
        <w:rPr>
          <w:rFonts w:eastAsia="IRNazanin" w:cs="IRNazanin"/>
          <w:color w:val="111111"/>
          <w:sz w:val="28"/>
          <w:szCs w:val="28"/>
          <w:rtl w:val="true"/>
          <w:lang w:bidi="fa-IR"/>
        </w:rPr>
        <w:t>.</w:t>
      </w:r>
      <w:bookmarkStart w:id="149" w:name="pg13300_143091"/>
    </w:p>
    <w:p>
      <w:pPr>
        <w:pStyle w:val="BookText"/>
        <w:rPr/>
      </w:pPr>
      <w:bookmarkEnd w:id="14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قیامت خداوند به حساب‌ها زود رسیدگی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سریع الحساب</w:t>
      </w:r>
      <w:r>
        <w:rPr>
          <w:rFonts w:eastAsia="IRNazanin" w:cs="IRNazanin"/>
          <w:color w:val="111111"/>
          <w:sz w:val="28"/>
          <w:szCs w:val="28"/>
          <w:rtl w:val="true"/>
          <w:lang w:bidi="fa-IR"/>
        </w:rPr>
        <w:t>»</w:t>
      </w:r>
    </w:p>
    <w:p>
      <w:pPr>
        <w:pStyle w:val="Heading2"/>
        <w:numPr>
          <w:ilvl w:val="1"/>
          <w:numId w:val="1"/>
        </w:numPr>
        <w:rPr/>
      </w:pPr>
      <w:bookmarkStart w:id="150" w:name="__RefHeading___Toc2341633_2322387425"/>
      <w:bookmarkStart w:id="151" w:name="_Toc53"/>
      <w:bookmarkEnd w:id="150"/>
      <w:r>
        <w:rPr/>
        <w:t>51</w:t>
      </w:r>
      <w:r>
        <w:rPr>
          <w:rtl w:val="true"/>
        </w:rPr>
        <w:t xml:space="preserve">- </w:t>
      </w:r>
      <w:r>
        <w:rPr>
          <w:rtl w:val="true"/>
        </w:rPr>
        <w:t>آداب دعا</w:t>
      </w:r>
      <w:bookmarkEnd w:id="1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دعا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برای شما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از عبادت من سر باز زده و تکبّر می‌ورزند به زودی با سرافکندگی به جهنّم وارد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آداب و شرایط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همراه ایمان و عمل صالح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یستجیب الذّین آمنوا و عملوا الصالحات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فادعوا اللّه مخلصین له الدین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تضرّع و مخفیانه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 و خُفیة</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بیم و امید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ساعاتی خاص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ربّهم بالغداة و العشی</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از اسمای الهی بهره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الاسماء الحسنی فادعوه بها</w:t>
      </w:r>
      <w:r>
        <w:rPr>
          <w:rFonts w:eastAsia="IRNazanin" w:cs="IRNazanin"/>
          <w:color w:val="111111"/>
          <w:sz w:val="28"/>
          <w:szCs w:val="28"/>
          <w:rtl w:val="true"/>
          <w:lang w:bidi="fa-IR"/>
        </w:rPr>
        <w:t>»</w:t>
      </w:r>
      <w:r>
        <w:rPr>
          <w:rStyle w:val="FootnoteAnchor"/>
          <w:rtl w:val="true"/>
        </w:rPr>
        <w:footnoteReference w:id="263"/>
      </w:r>
    </w:p>
    <w:p>
      <w:pPr>
        <w:pStyle w:val="Heading2"/>
        <w:numPr>
          <w:ilvl w:val="1"/>
          <w:numId w:val="1"/>
        </w:numPr>
        <w:rPr/>
      </w:pPr>
      <w:bookmarkStart w:id="152" w:name="__RefHeading___Toc2341635_2322387425"/>
      <w:bookmarkStart w:id="153" w:name="_Toc54"/>
      <w:bookmarkEnd w:id="152"/>
      <w:r>
        <w:rPr/>
        <w:t>52</w:t>
      </w:r>
      <w:r>
        <w:rPr>
          <w:rtl w:val="true"/>
        </w:rPr>
        <w:t xml:space="preserve">- </w:t>
      </w:r>
      <w:r>
        <w:rPr>
          <w:rtl w:val="true"/>
        </w:rPr>
        <w:t>علل مستجاب نشدن برخی دعاها</w:t>
      </w:r>
      <w:bookmarkEnd w:id="15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مستجاب نشدن برخی دعاها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خدا وعده‌ی استجابت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دعاهای ما مستجاب نمی‌شود؟</w:t>
      </w:r>
      <w:bookmarkStart w:id="154" w:name="pg13300_143092"/>
    </w:p>
    <w:p>
      <w:pPr>
        <w:pStyle w:val="BookText"/>
        <w:rPr/>
      </w:pPr>
      <w:bookmarkEnd w:id="15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اعمال نظیر گناه و ظلم و خوردن لقمه‌ی حرام و عفو نکردنِ کسانی که از ما عذرخواهی می‌کنند، مانع استجابت دعا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مستجاب شدن دعای ما نظام آفرینش را به هم می‌ریزد، نظیر دانش آموزی که در امتحان جغرافیا در پاسخ این سؤال که آیا سطح دریاها بالاتر است یا کوه‌ها؟ چون به اشتباه نوشته بود سطح دریاها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خواسته بود که این دو را جا به جا کند تا او نمره‌ی قبولی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همان گونه که قادر است، حکیم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دعا مستجاب نمی‌شود، ولی مشابه آن مستجاب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دعا در آینده‌ی خود انسان یا خانواده و نسل او یا در قیامت نتیجه می‌دهد و فوری مستجاب نمی‌شود</w:t>
      </w:r>
      <w:r>
        <w:rPr>
          <w:rFonts w:eastAsia="IRNazanin" w:cs="IRNazanin"/>
          <w:color w:val="111111"/>
          <w:sz w:val="28"/>
          <w:szCs w:val="28"/>
          <w:rtl w:val="true"/>
          <w:lang w:bidi="fa-IR"/>
        </w:rPr>
        <w:t>.</w:t>
      </w:r>
    </w:p>
    <w:p>
      <w:pPr>
        <w:pStyle w:val="Heading2"/>
        <w:numPr>
          <w:ilvl w:val="1"/>
          <w:numId w:val="1"/>
        </w:numPr>
        <w:rPr/>
      </w:pPr>
      <w:bookmarkStart w:id="155" w:name="__RefHeading___Toc2341637_2322387425"/>
      <w:bookmarkStart w:id="156" w:name="_Toc55"/>
      <w:bookmarkEnd w:id="155"/>
      <w:r>
        <w:rPr/>
        <w:t>53</w:t>
      </w:r>
      <w:r>
        <w:rPr>
          <w:rtl w:val="true"/>
        </w:rPr>
        <w:t xml:space="preserve">- </w:t>
      </w:r>
      <w:r>
        <w:rPr>
          <w:rtl w:val="true"/>
        </w:rPr>
        <w:t>وسایل آرامش در قرآن</w:t>
      </w:r>
      <w:bookmarkEnd w:id="15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وسایل آرامش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 الَّذِی جَعَلَ لَکُمُ الَّیْلَ لِتَسْکُنُواْ فِیهِ وَالنَّهَارَ مُبْصِراً إِنَّ اللَّهَ    لَذُو فَضْلٍ عَلَی النَّاسِ وَلَکِنَّ أَکْثَرَ النَّاسِ لَا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است که شب را برای شما قرار داد تا در آن آرام گیرید و روز را روشنی بخش ساخت؛ همانا خداوند نسبت به مردم لطفِ بسیار دارد ولی بیشتر مردم شکرگزاری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چند چیز وسیله‌ی آرامش معرّفی شده است که نمونه‌هایی از آن را می‌آوریم</w:t>
      </w:r>
      <w:r>
        <w:rPr>
          <w:rFonts w:eastAsia="IRNazanin" w:cs="IRNazanin"/>
          <w:color w:val="111111"/>
          <w:sz w:val="28"/>
          <w:szCs w:val="28"/>
          <w:rtl w:val="true"/>
          <w:lang w:bidi="fa-IR"/>
        </w:rPr>
        <w:t>:</w:t>
      </w:r>
      <w:bookmarkStart w:id="157" w:name="pg13300_143093"/>
    </w:p>
    <w:p>
      <w:pPr>
        <w:pStyle w:val="BookText"/>
        <w:rPr/>
      </w:pPr>
      <w:bookmarkEnd w:id="15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آگاه باشید تنها با یاد خدا دلها آرام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صلاتک سکن لهم</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درود ودعای تو برای مردم آرام‌بخش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انزل السکینة فی قلوب المؤمنین</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او کسی است که آرامش را در دل‌های مؤمنان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الیها</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خداوند برای شما همسر قرار داد تا به نزد او آرامش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من بیوتکم سکنا</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کسی که برای شما از خانه‌هایتان محل آرامش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زمانی مناسب برای آرمیدن و آسایش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اللیل لتسکنوا فیه</w:t>
      </w:r>
      <w:r>
        <w:rPr>
          <w:rFonts w:eastAsia="IRNazanin" w:cs="IRNazanin"/>
          <w:color w:val="111111"/>
          <w:sz w:val="28"/>
          <w:szCs w:val="28"/>
          <w:rtl w:val="true"/>
          <w:lang w:bidi="fa-IR"/>
        </w:rPr>
        <w:t>»</w:t>
      </w:r>
    </w:p>
    <w:p>
      <w:pPr>
        <w:pStyle w:val="Heading2"/>
        <w:numPr>
          <w:ilvl w:val="1"/>
          <w:numId w:val="1"/>
        </w:numPr>
        <w:rPr/>
      </w:pPr>
      <w:bookmarkStart w:id="158" w:name="__RefHeading___Toc2341639_2322387425"/>
      <w:bookmarkStart w:id="159" w:name="_Toc56"/>
      <w:bookmarkEnd w:id="158"/>
      <w:r>
        <w:rPr/>
        <w:t>54</w:t>
      </w:r>
      <w:r>
        <w:rPr>
          <w:rtl w:val="true"/>
        </w:rPr>
        <w:t xml:space="preserve">- </w:t>
      </w:r>
      <w:r>
        <w:rPr>
          <w:rtl w:val="true"/>
        </w:rPr>
        <w:t>اسلام و تفریح</w:t>
      </w:r>
      <w:bookmarkEnd w:id="15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تفریح</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ذَلِکُم بِمَا کُنتُمْ تَفْرَحُونَ فِی الْأَرْضِ بِغَیْرِ الْحَقِ‌ّ وَبِمَا کُنتُمْ  تَمْرَحُونَ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در زمین به ناحقّ شادی  می‌کردید و در ناز و سرمستی به سر می‌بردید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فطرت است و با شادی که خواسته‌ی فطری و غریزی انسان است، مخالفتی ندارد، آن چه مورد انتقاد است شادی‌های نابجاست که در قرآن مواردی از آن بیان شده است، از جمله</w:t>
      </w:r>
      <w:r>
        <w:rPr>
          <w:rFonts w:eastAsia="IRNazanin" w:cs="IRNazanin"/>
          <w:color w:val="111111"/>
          <w:sz w:val="28"/>
          <w:szCs w:val="28"/>
          <w:rtl w:val="true"/>
          <w:lang w:bidi="fa-IR"/>
        </w:rPr>
        <w:t>:</w:t>
      </w:r>
      <w:bookmarkStart w:id="160" w:name="pg13300_143094"/>
    </w:p>
    <w:p>
      <w:pPr>
        <w:pStyle w:val="BookText"/>
        <w:rPr/>
      </w:pPr>
      <w:bookmarkEnd w:id="160"/>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این که به جبهه نمی‌رفتند شاد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المخلفون بمقعدهم خلاف رسول اللّه</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به خاطر کامیابی‌های دنیوی و همراه با غفلت از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بالحیاة الدنیا</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به خاطر کسب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قارون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به خاطر سختی‌هایی که به مؤمنین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تصبکم سیئة فرحوا بها</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به خاطر داشتن از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اما اگر شادی بر اساس حقّ و لطف الهی و خدمت به مردم و رسیدن به کمالات باشد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فبذلک فلیفرحوا</w:t>
      </w:r>
      <w:r>
        <w:rPr>
          <w:rFonts w:eastAsia="IRNazanin" w:cs="IRNazanin"/>
          <w:color w:val="111111"/>
          <w:sz w:val="28"/>
          <w:szCs w:val="28"/>
          <w:rtl w:val="true"/>
          <w:lang w:bidi="fa-IR"/>
        </w:rPr>
        <w:t>»</w:t>
      </w:r>
      <w:r>
        <w:rPr>
          <w:rStyle w:val="FootnoteAnchor"/>
          <w:rtl w:val="true"/>
        </w:rPr>
        <w:footnoteReference w:id="273"/>
      </w:r>
    </w:p>
    <w:p>
      <w:pPr>
        <w:pStyle w:val="Heading2"/>
        <w:numPr>
          <w:ilvl w:val="1"/>
          <w:numId w:val="1"/>
        </w:numPr>
        <w:rPr/>
      </w:pPr>
      <w:bookmarkStart w:id="161" w:name="__RefHeading___Toc2341641_2322387425"/>
      <w:bookmarkStart w:id="162" w:name="_Toc57"/>
      <w:bookmarkEnd w:id="161"/>
      <w:r>
        <w:rPr/>
        <w:t>55</w:t>
      </w:r>
      <w:r>
        <w:rPr>
          <w:rtl w:val="true"/>
        </w:rPr>
        <w:t xml:space="preserve">- </w:t>
      </w:r>
      <w:r>
        <w:rPr>
          <w:rtl w:val="true"/>
        </w:rPr>
        <w:t>مراحل علم</w:t>
      </w:r>
      <w:bookmarkEnd w:id="16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علم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جَآءَتْهُمْ رُسُلُهُم بِالْبَیِّنَاتِ فَرِحُواْ بِمَا عِندَهُم مِّنَ الْعِلْمِ وَ حَاقَ بِهِم مَّا کَانُواْ بِهِ یَسْتَهْزِءُونَ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پیامبرانشان همراه با معجزات به سراغشان آمدند به آن مقدار علمی که نزدشان بود 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نشدند منطق انبیا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تمسخر می‌گرفتند، آنان را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برای علم سه مرحله بیان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مفید که سبب رشد معنوی انسان باشد، همان گونه که موسی به خضرعلیهما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من همسفر تو</w:t>
      </w:r>
      <w:bookmarkStart w:id="163" w:name="pg13300_143095"/>
    </w:p>
    <w:p>
      <w:pPr>
        <w:pStyle w:val="BookText"/>
        <w:rPr/>
      </w:pPr>
      <w:bookmarkEnd w:id="163"/>
      <w:r>
        <w:rPr>
          <w:rFonts w:ascii="IRNazanin" w:hAnsi="IRNazanin" w:eastAsia="IRNazanin"/>
          <w:color w:val="111111"/>
          <w:sz w:val="28"/>
          <w:sz w:val="28"/>
          <w:szCs w:val="28"/>
          <w:rtl w:val="true"/>
          <w:lang w:bidi="fa-IR"/>
        </w:rPr>
        <w:t>باشم تا از آنچه می‌دانی وسبب رشد است به من بیاموزی</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 فایده، نظیر علم به عدد اصحاب کهف که آیا سه نفر بودند یا پنج نفر یا هفت نفر، زیرا مهم تصمیم آنان برای حفظ دینشان بود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مضرّ، نظیر علم سحر وجادو برای جدایی میان زن و شوهر</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2"/>
        <w:numPr>
          <w:ilvl w:val="1"/>
          <w:numId w:val="1"/>
        </w:numPr>
        <w:rPr/>
      </w:pPr>
      <w:bookmarkStart w:id="164" w:name="__RefHeading___Toc2341643_2322387425"/>
      <w:bookmarkStart w:id="165" w:name="_Toc58"/>
      <w:bookmarkEnd w:id="164"/>
      <w:r>
        <w:rPr/>
        <w:t>56</w:t>
      </w:r>
      <w:r>
        <w:rPr>
          <w:rtl w:val="true"/>
        </w:rPr>
        <w:t xml:space="preserve">- </w:t>
      </w:r>
      <w:r>
        <w:rPr>
          <w:rtl w:val="true"/>
        </w:rPr>
        <w:t>موضع‌گیری کفار در برابر رسول خدا</w:t>
      </w:r>
      <w:bookmarkEnd w:id="16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موضع‌گیری کفار در برابر رسول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فِی  أَکِنَّةٍ مِّمَّا تَدْعُونَآ إِلَیْهِ وَفِیءَاذَانِنَا وَقْرٌ وَ مِن بَیْنِنَا وَبَیْنِکَ حِجَابٌ فَاعْمَلْ إِنَّنَا عَامِلُونَ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دل‌های ما از آن چه ما را به سوی آن دعوت می‌کنی در پوشش و پرده است و در گوش‌های ما سنگینی است، و میان ما و تو حجابی است،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کفّار در برابر پیامبر و قرآن، پنج موضع‌گیری سخت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دوری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 اکثرهم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آیه‌ی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نبودن قلبی برای پذیرش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قلوبنا فی اکنة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ندادن به پیام‌ها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آذاننا وقر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وجود مانع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حجاب خودبینی و دنیاپرستی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بیننا و بینک 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راه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فاعمل اننا عاملون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102</w:t>
      </w:r>
      <w:r>
        <w:rPr>
          <w:rFonts w:eastAsia="IRNazanin" w:cs="IRNazanin"/>
          <w:color w:val="111111"/>
          <w:sz w:val="28"/>
          <w:szCs w:val="28"/>
          <w:rtl w:val="true"/>
          <w:lang w:bidi="fa-IR"/>
        </w:rPr>
        <w:t>.</w:t>
      </w:r>
      <w:bookmarkStart w:id="166" w:name="pg13300_143096"/>
    </w:p>
    <w:p>
      <w:pPr>
        <w:pStyle w:val="Heading2"/>
        <w:numPr>
          <w:ilvl w:val="1"/>
          <w:numId w:val="1"/>
        </w:numPr>
        <w:rPr/>
      </w:pPr>
      <w:bookmarkStart w:id="167" w:name="__RefHeading___Toc2341645_2322387425"/>
      <w:bookmarkStart w:id="168" w:name="_Toc59"/>
      <w:bookmarkEnd w:id="166"/>
      <w:bookmarkEnd w:id="167"/>
      <w:r>
        <w:rPr/>
        <w:t>57</w:t>
      </w:r>
      <w:r>
        <w:rPr>
          <w:rtl w:val="true"/>
        </w:rPr>
        <w:t xml:space="preserve">- </w:t>
      </w:r>
      <w:r>
        <w:rPr>
          <w:rtl w:val="true"/>
        </w:rPr>
        <w:t>ابزارهای وسوسه شیطان</w:t>
      </w:r>
      <w:bookmarkEnd w:id="16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ابزارهای وسوسه شیطان</w:t>
      </w:r>
    </w:p>
    <w:p>
      <w:pPr>
        <w:pStyle w:val="BookText"/>
        <w:rPr/>
      </w:pPr>
      <w:r>
        <w:rPr>
          <w:rFonts w:ascii="Amiri" w:hAnsi="Amiri" w:eastAsia="Amiri" w:cs="Amiri"/>
          <w:color w:val="111111"/>
          <w:sz w:val="28"/>
          <w:sz w:val="28"/>
          <w:szCs w:val="28"/>
          <w:rtl w:val="true"/>
          <w:lang w:bidi="ar-SA"/>
        </w:rPr>
        <w:t xml:space="preserve">وَ إِمَّا یَنزَغَنَّکَ مِنَ الشَّیْطَانِ نَزْغٌ فَاسْتَعِذْ بِاللَّهِ إِنَّهُ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فصّلت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انگیزه و وسوسه‌ای از طرف شیطان تو را تحریک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 را با بدی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پناه ببر که او خود شنوای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وسوسه‌ی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راه‌ها و ابزارها و انواعی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طریق ترساندن،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طریق زیبا جلوه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لهم الشیطان اعمالهم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طریق وعده‌های تو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یعدهم و یمنیهم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طریق دشمنی و کینه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یوقع بینکم العداوة و البغضاء</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2"/>
        <w:numPr>
          <w:ilvl w:val="1"/>
          <w:numId w:val="1"/>
        </w:numPr>
        <w:rPr/>
      </w:pPr>
      <w:bookmarkStart w:id="169" w:name="__RefHeading___Toc2341647_2322387425"/>
      <w:bookmarkStart w:id="170" w:name="_Toc60"/>
      <w:bookmarkEnd w:id="169"/>
      <w:r>
        <w:rPr/>
        <w:t>58</w:t>
      </w:r>
      <w:r>
        <w:rPr>
          <w:rtl w:val="true"/>
        </w:rPr>
        <w:t xml:space="preserve">- </w:t>
      </w:r>
      <w:r>
        <w:rPr>
          <w:rtl w:val="true"/>
        </w:rPr>
        <w:t>نداهای قیامت</w:t>
      </w:r>
      <w:bookmarkEnd w:id="17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نداهای قیامت</w:t>
      </w:r>
    </w:p>
    <w:p>
      <w:pPr>
        <w:pStyle w:val="BookText"/>
        <w:rPr/>
      </w:pPr>
      <w:r>
        <w:rPr>
          <w:rFonts w:ascii="Amiri" w:hAnsi="Amiri" w:eastAsia="Amiri" w:cs="Amiri"/>
          <w:color w:val="111111"/>
          <w:sz w:val="28"/>
          <w:sz w:val="28"/>
          <w:szCs w:val="28"/>
          <w:rtl w:val="true"/>
          <w:lang w:bidi="ar-SA"/>
        </w:rPr>
        <w:t xml:space="preserve">إِلَیْهِ یُرَدُّ عِلْمُ السَّاعَةِ وَمَا تَخْرُجُ مِن ثَمَرَاتٍ مِّنْ أَکْمَامِهَا وَمَا تَحْمِلُ مِنْ أُنْثَی وَلَا تَضَعُ إِلَّا بِعِلْمِهِ وَیَوْمَ یُنَادِیهِمْ أَیْنَ شُرَکَآءِی قَالُواْ ءَاذَنَّاکَ مَا مِنَّا مِن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فصّلت 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آگاهی به زمان وقوع قیامت تنها به خداوند باز می‌گردد، و هیچ میوه‌ای از غلاف خود خارج نمی‌شود و هیچ مادّه‌ای باردار نمی‌شود و بار نمی‌گذارد مگر به علم او، 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عَرضه داشتیم که هیچ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گفتار و عقیده‌ی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91</w:t>
      </w:r>
      <w:r>
        <w:rPr>
          <w:rFonts w:eastAsia="IRNazanin" w:cs="IRNazanin"/>
          <w:color w:val="111111"/>
          <w:sz w:val="28"/>
          <w:szCs w:val="28"/>
          <w:rtl w:val="true"/>
          <w:lang w:bidi="fa-IR"/>
        </w:rPr>
        <w:t>.</w:t>
      </w:r>
      <w:bookmarkStart w:id="171" w:name="pg13300_143097"/>
    </w:p>
    <w:p>
      <w:pPr>
        <w:pStyle w:val="BookText"/>
        <w:rPr/>
      </w:pPr>
      <w:bookmarkEnd w:id="17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گفتار و نداهای قیامت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سلام به بهشتیان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نادوا اصحاب الجنّة ان سلام علیکم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بهشتیان به دوزخیان که ما وعده‌های خدا را یافتیم شما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اصحاب الجنّة اصحاب النّار أن قد وجدنا ما وعدنا ربّنا</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دوزخیان برای دریافت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اصحاب النّار اصحاب الجنّة أن أفیضوا علینا من الماء</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خداوند به مشرکان که شرکای من کجا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ینادیهم فیقول این شرکائی</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منافقان به مؤمنان که ما در دنیا با هم بودیم، از ما دستگیری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ینادونهم الم نکن معکم</w:t>
      </w:r>
      <w:r>
        <w:rPr>
          <w:rFonts w:eastAsia="IRNazanin" w:cs="IRNazanin"/>
          <w:color w:val="111111"/>
          <w:sz w:val="28"/>
          <w:szCs w:val="28"/>
          <w:rtl w:val="true"/>
          <w:lang w:bidi="fa-IR"/>
        </w:rPr>
        <w:t>»</w:t>
      </w:r>
      <w:r>
        <w:rPr>
          <w:rStyle w:val="FootnoteAnchor"/>
          <w:rtl w:val="true"/>
        </w:rPr>
        <w:footnoteReference w:id="283"/>
      </w:r>
    </w:p>
    <w:p>
      <w:pPr>
        <w:pStyle w:val="Heading2"/>
        <w:numPr>
          <w:ilvl w:val="1"/>
          <w:numId w:val="1"/>
        </w:numPr>
        <w:rPr/>
      </w:pPr>
      <w:bookmarkStart w:id="172" w:name="__RefHeading___Toc2341649_2322387425"/>
      <w:bookmarkStart w:id="173" w:name="_Toc61"/>
      <w:bookmarkEnd w:id="172"/>
      <w:r>
        <w:rPr/>
        <w:t>59</w:t>
      </w:r>
      <w:r>
        <w:rPr>
          <w:rtl w:val="true"/>
        </w:rPr>
        <w:t xml:space="preserve">- </w:t>
      </w:r>
      <w:r>
        <w:rPr>
          <w:rtl w:val="true"/>
        </w:rPr>
        <w:t>مراحل خداشناسی</w:t>
      </w:r>
      <w:bookmarkEnd w:id="17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خداشناسی</w:t>
      </w:r>
    </w:p>
    <w:p>
      <w:pPr>
        <w:pStyle w:val="BookText"/>
        <w:rPr/>
      </w:pPr>
      <w:r>
        <w:rPr>
          <w:rFonts w:ascii="Amiri" w:hAnsi="Amiri" w:eastAsia="Amiri" w:cs="Amiri"/>
          <w:color w:val="111111"/>
          <w:sz w:val="28"/>
          <w:sz w:val="28"/>
          <w:szCs w:val="28"/>
          <w:rtl w:val="true"/>
          <w:lang w:bidi="ar-SA"/>
        </w:rPr>
        <w:t>سَنُرِیهِمْ ءَایَاتِنَا فِی الْأَفَاقِ وَفِی  أَنفُسِهِمْ حَتَّی یَتَبَیَّنَ لَهُمْ أَنَّهُ الْحَقُّ أَوَلَمْ یَکْفِ بِرَبِّکَ أَنَّهُ عَلَی کُلِ‌ّ شَیْ‌ءٍ شَهِیدٌ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آینده نزدیکی آیات خود را در اطراف جهان و در درون جانشان به آنان نشان خواهیم داد، تا برایشان روشن شود که قطعاً او حقّ است، آیا کافی نیست که پروردگارت بر هر چیزی گواه است؟</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خداشناسی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آثار پی به مؤثّر 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آیاتنا فی الافاق و فی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خودش</w:t>
      </w:r>
      <w:bookmarkStart w:id="174" w:name="pg13300_143098"/>
    </w:p>
    <w:p>
      <w:pPr>
        <w:pStyle w:val="BookText"/>
        <w:rPr/>
      </w:pPr>
      <w:bookmarkEnd w:id="174"/>
      <w:r>
        <w:rPr>
          <w:rFonts w:ascii="IRNazanin" w:hAnsi="IRNazanin" w:eastAsia="IRNazanin"/>
          <w:color w:val="111111"/>
          <w:sz w:val="28"/>
          <w:sz w:val="28"/>
          <w:szCs w:val="28"/>
          <w:rtl w:val="true"/>
          <w:lang w:bidi="fa-IR"/>
        </w:rPr>
        <w:t>را می‌یابیم و واسطه‌ها را کنار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یکف بربّک انّه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خودش شاهد بر یکتایی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شهداللّه انه لا اله الا هو</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رفته‌ای ز دل که تمنا کنم تو را</w:t>
      </w:r>
    </w:p>
    <w:p>
      <w:pPr>
        <w:pStyle w:val="BookText"/>
        <w:rPr/>
      </w:pPr>
      <w:r>
        <w:rPr>
          <w:rFonts w:ascii="IRNazanin" w:hAnsi="IRNazanin" w:eastAsia="IRNazanin"/>
          <w:color w:val="111111"/>
          <w:sz w:val="28"/>
          <w:sz w:val="28"/>
          <w:szCs w:val="28"/>
          <w:rtl w:val="true"/>
          <w:lang w:bidi="fa-IR"/>
        </w:rPr>
        <w:t>کی گشته‌ای نهفته که پیدا کنم تو را</w:t>
      </w:r>
    </w:p>
    <w:p>
      <w:pPr>
        <w:pStyle w:val="BookText"/>
        <w:rPr/>
      </w:pPr>
      <w:r>
        <w:rPr>
          <w:rFonts w:ascii="IRNazanin" w:hAnsi="IRNazanin" w:eastAsia="IRNazanin"/>
          <w:color w:val="111111"/>
          <w:sz w:val="28"/>
          <w:sz w:val="28"/>
          <w:szCs w:val="28"/>
          <w:rtl w:val="true"/>
          <w:lang w:bidi="fa-IR"/>
        </w:rPr>
        <w:t>با صد هزار جلوه برون آمدی که من</w:t>
      </w:r>
    </w:p>
    <w:p>
      <w:pPr>
        <w:pStyle w:val="BookText"/>
        <w:rPr/>
      </w:pPr>
      <w:r>
        <w:rPr>
          <w:rFonts w:ascii="IRNazanin" w:hAnsi="IRNazanin" w:eastAsia="IRNazanin"/>
          <w:color w:val="111111"/>
          <w:sz w:val="28"/>
          <w:sz w:val="28"/>
          <w:szCs w:val="28"/>
          <w:rtl w:val="true"/>
          <w:lang w:bidi="fa-IR"/>
        </w:rPr>
        <w:t>با صد هزار دیده تماشا کنم تو را</w:t>
      </w:r>
    </w:p>
    <w:p>
      <w:pPr>
        <w:pStyle w:val="BookText"/>
        <w:rPr/>
      </w:pPr>
      <w:r>
        <w:rPr>
          <w:rFonts w:ascii="IRNazanin" w:hAnsi="IRNazanin" w:eastAsia="IRNazanin"/>
          <w:color w:val="111111"/>
          <w:sz w:val="28"/>
          <w:sz w:val="28"/>
          <w:szCs w:val="28"/>
          <w:rtl w:val="true"/>
          <w:lang w:bidi="fa-IR"/>
        </w:rPr>
        <w:t>امام حسین‌علیه السلام در دعای عرفه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غبت حتّی تحتاج الی دلیل یدلّ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عمیت عین لا 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غیر تو نمودی است که برای تو نیست، تو کی غائب بودی تا به دلیل نیاز داشته باشی کور باد چشمی که تو را نبینید</w:t>
      </w:r>
      <w:r>
        <w:rPr>
          <w:rFonts w:eastAsia="IRNazanin" w:cs="IRNazanin"/>
          <w:color w:val="111111"/>
          <w:sz w:val="28"/>
          <w:szCs w:val="28"/>
          <w:rtl w:val="true"/>
          <w:lang w:bidi="fa-IR"/>
        </w:rPr>
        <w:t>.</w:t>
      </w:r>
    </w:p>
    <w:p>
      <w:pPr>
        <w:pStyle w:val="Heading2"/>
        <w:numPr>
          <w:ilvl w:val="1"/>
          <w:numId w:val="1"/>
        </w:numPr>
        <w:rPr/>
      </w:pPr>
      <w:bookmarkStart w:id="175" w:name="__RefHeading___Toc2341651_2322387425"/>
      <w:bookmarkStart w:id="176" w:name="_Toc62"/>
      <w:bookmarkEnd w:id="175"/>
      <w:r>
        <w:rPr/>
        <w:t>60</w:t>
      </w:r>
      <w:r>
        <w:rPr>
          <w:rtl w:val="true"/>
        </w:rPr>
        <w:t xml:space="preserve">- </w:t>
      </w:r>
      <w:r>
        <w:rPr>
          <w:rtl w:val="true"/>
        </w:rPr>
        <w:t>سیمای حق</w:t>
      </w:r>
      <w:bookmarkEnd w:id="17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حق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یَسْتَعْجِلُ بِهَا الَّذِینَ لَا یُؤْمِنُونَ بِهَا وَالَّذِینَ ءَامَنُواْ مُشْفِقُونَ مِنْهَا وَ یَعْلَمُونَ أَنَّهَا الْحَقَّ أَلَا  إِنَّ الَّذِینَ یُمَارُونَ فِی السَّاعَةِ    لَفِی ضَلاَلٍ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شوری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به قیامت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می‌ورزند، ولی کسانی که به آن ایمان دارند از آن می‌ترسند و می‌دانند که قیامت حقّ است، بدانید محقّقا کسانی که درباره قیامت به جدال می‌پردازند در گمراهی دوری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صفتی است که در قرآن برای امور مختلفی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بان اللّه هوالحقّ</w:t>
      </w:r>
      <w:r>
        <w:rPr>
          <w:rFonts w:eastAsia="IRNazanin" w:cs="IRNazanin"/>
          <w:color w:val="111111"/>
          <w:sz w:val="28"/>
          <w:szCs w:val="28"/>
          <w:rtl w:val="true"/>
          <w:lang w:bidi="fa-IR"/>
        </w:rPr>
        <w:t>»</w:t>
      </w:r>
      <w:r>
        <w:rPr>
          <w:rStyle w:val="FootnoteAnchor"/>
          <w:rtl w:val="true"/>
        </w:rPr>
        <w:footnoteReference w:id="285"/>
      </w:r>
      <w:bookmarkStart w:id="177" w:name="pg13300_143099"/>
    </w:p>
    <w:p>
      <w:pPr>
        <w:pStyle w:val="BookText"/>
        <w:rPr/>
      </w:pPr>
      <w:bookmarkEnd w:id="177"/>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ارسلناک بالحقّ</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الکتاب بالحقّ</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دعوة الحقّ</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انها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 یومئذ الحقّ</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2"/>
        <w:numPr>
          <w:ilvl w:val="1"/>
          <w:numId w:val="1"/>
        </w:numPr>
        <w:rPr/>
      </w:pPr>
      <w:bookmarkStart w:id="178" w:name="__RefHeading___Toc2341653_2322387425"/>
      <w:bookmarkStart w:id="179" w:name="_Toc63"/>
      <w:bookmarkEnd w:id="178"/>
      <w:r>
        <w:rPr/>
        <w:t>61</w:t>
      </w:r>
      <w:r>
        <w:rPr>
          <w:rtl w:val="true"/>
        </w:rPr>
        <w:t xml:space="preserve">- </w:t>
      </w:r>
      <w:r>
        <w:rPr>
          <w:rtl w:val="true"/>
        </w:rPr>
        <w:t>علل مهم‌تر بودن آخرت</w:t>
      </w:r>
      <w:bookmarkEnd w:id="17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مهم‌تر بودن آخرت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حَرْثَ الْأَخِرَةِ نَزِدْ لَهُ فِی حَرْثِهِ وَمَن کَانَ یُرِیدُ حَرْثَ الدُّنْیَا نُؤْتِهِ مِنْهَا وَمَالَهُ فِی الْأَخِرَةِ مِن نَّصِیبٍ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شوری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کشت آخرت بخواهد برای او در کشتش می‌افزاییم و آن که کشت دنیا بخواهد از آن به او می‌دهیم و در آخرت هیچ  نصیبی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آخرت از دنیا مهم‌تر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آخرت‌خواهان توسعه و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له فی حرثه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آخرت‌خواهان از دنیا بهره کمی می‌برند ولی دنیاخواهان هیچ بهره‌ای از آخرت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فی الاخرة من نصیب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آخرت‌خواهان به همه اهداف خود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له فی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خالی که دنیاخواهان تنها به گوشه‌ای از اهداف خود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نؤته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80" w:name="pg13300_143100"/>
    </w:p>
    <w:p>
      <w:pPr>
        <w:pStyle w:val="Heading2"/>
        <w:numPr>
          <w:ilvl w:val="1"/>
          <w:numId w:val="1"/>
        </w:numPr>
        <w:rPr/>
      </w:pPr>
      <w:bookmarkStart w:id="181" w:name="__RefHeading___Toc2341655_2322387425"/>
      <w:bookmarkStart w:id="182" w:name="_Toc64"/>
      <w:bookmarkEnd w:id="180"/>
      <w:bookmarkEnd w:id="181"/>
      <w:r>
        <w:rPr/>
        <w:t>62</w:t>
      </w:r>
      <w:r>
        <w:rPr>
          <w:rtl w:val="true"/>
        </w:rPr>
        <w:t xml:space="preserve">- </w:t>
      </w:r>
      <w:r>
        <w:rPr>
          <w:rtl w:val="true"/>
        </w:rPr>
        <w:t>گناهان کبیره</w:t>
      </w:r>
      <w:bookmarkEnd w:id="18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کبیره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یَجْتَنِبُونَ کَبَآئِرَ الْإِثْمِ وَالْفَوَاحِشَ وَإِذَا مَا غَضِبُواْ هُمْ یَغْفِرُونَ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شوری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گناهان کبیره و زشتی‌ها پرهیز می‌کنند و چونخشم و غضب کنند، می‌بخشند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کدام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خمینی‌قدس سره در تحریر الوسیله در شرایط امام جماعت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از گناهان کبیره پرهیز کند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است که در قرآن وعده عذاب بر آن داده شده، یا شدیداً با آن برخورد شده، یا دلیلی داشته باشیم که هم وزن یا بدتر از گناهان کبیره شناخته شده، یا عقل آن را کبیره بداند، یا در افکار عمومی مؤمنان کبیره شمرده شود، یا دلیل خاصّی بر کبیره بودن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نمونه‌هایی را می‌شمرد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رحمت خدا، نسبت دروغ به خدا و رسول، قتل، نسبت ناروا به زن شوهردار، فرار از جنگ، عاق والدین، قطع رحم، سِحر، زنا، لواط، خوردن مال یتیم، کتمان حقّ، گواهی باطل، پیمان شکنی، شراب خوری، تجاوز در وصیّت، رباخواری، قمار، کم فروشی، خوردن گوشت مردار و خوک، کمک به ظالم و تکیه بر او، اسراف و تبذیر، حبس حقوق مردم، دروغ، تکبّر، خیانت، غیبت، سخن چینی، سبک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شمردن حج، ترک نماز، منع زکات، اصرار بر گناهان صغیره، سرگرمی به لهو و لعب</w:t>
      </w:r>
      <w:r>
        <w:rPr>
          <w:rFonts w:eastAsia="IRNazanin" w:cs="IRNazanin"/>
          <w:color w:val="111111"/>
          <w:sz w:val="28"/>
          <w:szCs w:val="28"/>
          <w:rtl w:val="true"/>
          <w:lang w:bidi="fa-IR"/>
        </w:rPr>
        <w:t>.</w:t>
      </w:r>
      <w:bookmarkStart w:id="183" w:name="pg13300_143101"/>
    </w:p>
    <w:p>
      <w:pPr>
        <w:pStyle w:val="Heading2"/>
        <w:numPr>
          <w:ilvl w:val="1"/>
          <w:numId w:val="1"/>
        </w:numPr>
        <w:rPr/>
      </w:pPr>
      <w:bookmarkStart w:id="184" w:name="__RefHeading___Toc2341657_2322387425"/>
      <w:bookmarkStart w:id="185" w:name="_Toc65"/>
      <w:bookmarkEnd w:id="183"/>
      <w:bookmarkEnd w:id="184"/>
      <w:r>
        <w:rPr/>
        <w:t>63</w:t>
      </w:r>
      <w:r>
        <w:rPr>
          <w:rtl w:val="true"/>
        </w:rPr>
        <w:t xml:space="preserve">- </w:t>
      </w:r>
      <w:r>
        <w:rPr>
          <w:rtl w:val="true"/>
        </w:rPr>
        <w:t>معنی گمراه کردن الهی</w:t>
      </w:r>
      <w:bookmarkEnd w:id="18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گمراه کردن الهی</w:t>
      </w:r>
    </w:p>
    <w:p>
      <w:pPr>
        <w:pStyle w:val="BookText"/>
        <w:rPr/>
      </w:pPr>
      <w:r>
        <w:rPr>
          <w:rFonts w:ascii="Amiri" w:hAnsi="Amiri" w:eastAsia="Amiri" w:cs="Amiri"/>
          <w:color w:val="111111"/>
          <w:sz w:val="28"/>
          <w:sz w:val="28"/>
          <w:szCs w:val="28"/>
          <w:rtl w:val="true"/>
          <w:lang w:bidi="ar-SA"/>
        </w:rPr>
        <w:t>وَمَن یُضْلِلِ اللَّهُ فَمَالَهُ مِن وَلِیٍّ مِّن بَعْدِهِ وَتَرَی الظَّالِمِینَ لَمَّا  رَأَوُاْ الْعَذَابَ یَقُولُونَ هَلْ إِلَی مَرَدٍّ مِّن سَبِیلٍ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را خدا گمراه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گمراهی خویش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برای او هیچ یاوری نیست و ستمگران را هنگامی که عذاب الهی را دیدند مشاهده می‌کنی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راهی برای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اگر چه در آیاتی از قرآن، گمراهی گمراهان به خداوند نسبت داده شده، لکن آیات دیگر این نسبت را تفسیر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اللّه مَن هو مسرف مرتاب</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خداوند، اهل طغیان و اسراف را گمراه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الاّ الفاسقین</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خداوند، فاسقان را گمراه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یضلّ اللّه الظالمین</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خداوند، ظالمان را گمراه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الکافرین</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گمراه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گمراهیِ ابتدایی نداریم، ولی گمراهیِ کیفری داریم که خداوند به کیفر اسراف و کفر و فسق افرادی، آنان را به وادی گمراهی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74</w:t>
      </w:r>
      <w:r>
        <w:rPr>
          <w:rFonts w:eastAsia="IRNazanin" w:cs="IRNazanin"/>
          <w:color w:val="111111"/>
          <w:sz w:val="28"/>
          <w:szCs w:val="28"/>
          <w:rtl w:val="true"/>
          <w:lang w:bidi="fa-IR"/>
        </w:rPr>
        <w:t>.</w:t>
      </w:r>
      <w:bookmarkStart w:id="186" w:name="pg13300_143102"/>
    </w:p>
    <w:p>
      <w:pPr>
        <w:pStyle w:val="Heading2"/>
        <w:numPr>
          <w:ilvl w:val="1"/>
          <w:numId w:val="1"/>
        </w:numPr>
        <w:rPr/>
      </w:pPr>
      <w:bookmarkStart w:id="187" w:name="__RefHeading___Toc2341659_2322387425"/>
      <w:bookmarkStart w:id="188" w:name="_Toc66"/>
      <w:bookmarkEnd w:id="186"/>
      <w:bookmarkEnd w:id="187"/>
      <w:r>
        <w:rPr/>
        <w:t>64</w:t>
      </w:r>
      <w:r>
        <w:rPr>
          <w:rtl w:val="true"/>
        </w:rPr>
        <w:t xml:space="preserve">- </w:t>
      </w:r>
      <w:r>
        <w:rPr>
          <w:rtl w:val="true"/>
        </w:rPr>
        <w:t>راه‌های نزول وحی</w:t>
      </w:r>
      <w:bookmarkEnd w:id="18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نزول وحی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لِبَشَرٍ أَن یُکَلِّمَهُ اللَّهُ إِلَّا وَحْیاً أَوْ مِن وَرَآیِ حِجَابٍ أَوْ یُرْسِلَ رَسُولًا فَیُوحِیَ بِإِذْنِهِ مَا یَشَآءُ إِنَّهُ عَلِیٌّ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شوری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بشری را نسزد که خداوند با او سخن گوید مگر از طریق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قلب او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پس پرده و حجاب یا آنکه فرستاده‌ای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پس به اذن او هر چه بخواهد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والا مرتبه و با حکمت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نزول وحی بر پیامبران سه 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مستقیم به قلب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ورای حجاب مثل درخت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فرشته‌ی حامل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Heading2"/>
        <w:numPr>
          <w:ilvl w:val="1"/>
          <w:numId w:val="1"/>
        </w:numPr>
        <w:rPr/>
      </w:pPr>
      <w:bookmarkStart w:id="189" w:name="__RefHeading___Toc2341661_2322387425"/>
      <w:bookmarkStart w:id="190" w:name="_Toc67"/>
      <w:bookmarkEnd w:id="189"/>
      <w:r>
        <w:rPr/>
        <w:t>65</w:t>
      </w:r>
      <w:r>
        <w:rPr>
          <w:rtl w:val="true"/>
        </w:rPr>
        <w:t xml:space="preserve">- </w:t>
      </w:r>
      <w:r>
        <w:rPr>
          <w:rtl w:val="true"/>
        </w:rPr>
        <w:t>ویژگی‌های قرآن</w:t>
      </w:r>
      <w:bookmarkEnd w:id="19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قُرْءَاناً عَرَبِیّاً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فِی  أُمِ‌ّ الْکِتَابِ لَدَیْنَا لَعَلِیٌّ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روشنگر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آن را قرآنی عربیّ قرار دادیم باشد که در آن تعقّل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آن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نزد ما بلند مرتبه و حکمت‌آمیز و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ویژگی‌های قرآن به عنوان یک کتاب آسمانی،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روشنگر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 علم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 الکتاب</w:t>
      </w:r>
      <w:r>
        <w:rPr>
          <w:rFonts w:eastAsia="IRNazanin" w:cs="IRNazanin"/>
          <w:color w:val="111111"/>
          <w:sz w:val="28"/>
          <w:szCs w:val="28"/>
          <w:rtl w:val="true"/>
          <w:lang w:bidi="fa-IR"/>
        </w:rPr>
        <w:t>»</w:t>
      </w:r>
      <w:bookmarkStart w:id="191" w:name="pg13300_143103"/>
    </w:p>
    <w:p>
      <w:pPr>
        <w:pStyle w:val="BookText"/>
        <w:rPr/>
      </w:pPr>
      <w:bookmarkEnd w:id="191"/>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معنوی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محتوای آن بلند مرتبه و بلند پایه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حکمت‌آمیز و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p>
    <w:p>
      <w:pPr>
        <w:pStyle w:val="Heading2"/>
        <w:numPr>
          <w:ilvl w:val="1"/>
          <w:numId w:val="1"/>
        </w:numPr>
        <w:rPr/>
      </w:pPr>
      <w:bookmarkStart w:id="192" w:name="__RefHeading___Toc2341663_2322387425"/>
      <w:bookmarkStart w:id="193" w:name="_Toc68"/>
      <w:bookmarkEnd w:id="192"/>
      <w:r>
        <w:rPr/>
        <w:t>66</w:t>
      </w:r>
      <w:r>
        <w:rPr>
          <w:rtl w:val="true"/>
        </w:rPr>
        <w:t xml:space="preserve">- </w:t>
      </w:r>
      <w:r>
        <w:rPr>
          <w:rtl w:val="true"/>
        </w:rPr>
        <w:t>مراحل تسلّط شیطان</w:t>
      </w:r>
      <w:bookmarkEnd w:id="19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تسلّط شیطان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یَعْشُ عَن ذِکْرِ الرَّحْمَنِ نُقَیِّضْ لَهُ شَیْطَاناً فَهُوَ لَهُ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لَیَصُدُّونَهُمْ عَنِ السَّبِیلِ وَیَحْسَبُونَ أَنَّهُم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زخرف آیات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از یاد خدای رحمن روی گردان شود شیطانی بر او می‌گماریم که همراه و دمساز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بازمی‌دارند ولی گمان می‌کنند که هدایت 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سیاست شیطان گام به 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القای وسوسه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 الیه</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تماس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مسّهم طائف</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در قلب نفوذ کرده و جای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صدور الناس</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در روح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پنجم انسان را عضو حزب خود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w:t>
      </w:r>
      <w:r>
        <w:rPr>
          <w:rStyle w:val="FootnoteAnchor"/>
          <w:rtl w:val="true"/>
        </w:rPr>
        <w:footnoteReference w:id="29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ششم سرپرست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یتّخد الشیطان ولیّاً</w:t>
      </w:r>
      <w:r>
        <w:rPr>
          <w:rFonts w:eastAsia="IRNazanin" w:cs="IRNazanin"/>
          <w:color w:val="111111"/>
          <w:sz w:val="28"/>
          <w:szCs w:val="28"/>
          <w:rtl w:val="true"/>
          <w:lang w:bidi="fa-IR"/>
        </w:rPr>
        <w:t>»</w:t>
      </w:r>
      <w:r>
        <w:rPr>
          <w:rStyle w:val="FootnoteAnchor"/>
          <w:rtl w:val="true"/>
        </w:rPr>
        <w:footnoteReference w:id="298"/>
      </w:r>
      <w:bookmarkStart w:id="194" w:name="pg13300_143104"/>
    </w:p>
    <w:p>
      <w:pPr>
        <w:pStyle w:val="BookText"/>
        <w:rPr/>
      </w:pPr>
      <w:bookmarkEnd w:id="194"/>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هفتم انسان خود یک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الانس و الجنّ</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امام علی علیه السلام در نهج 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روح انسان تخم گذاری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فباض و فرّخ فی صدورهم</w:t>
      </w:r>
      <w:r>
        <w:rPr>
          <w:rFonts w:eastAsia="IRNazanin" w:cs="IRNazanin"/>
          <w:color w:val="111111"/>
          <w:sz w:val="28"/>
          <w:szCs w:val="28"/>
          <w:rtl w:val="true"/>
          <w:lang w:bidi="fa-IR"/>
        </w:rPr>
        <w:t>»</w:t>
      </w:r>
      <w:r>
        <w:rPr>
          <w:rStyle w:val="FootnoteAnchor"/>
          <w:rtl w:val="true"/>
        </w:rPr>
        <w:footnoteReference w:id="300"/>
      </w:r>
    </w:p>
    <w:p>
      <w:pPr>
        <w:pStyle w:val="Heading2"/>
        <w:numPr>
          <w:ilvl w:val="1"/>
          <w:numId w:val="1"/>
        </w:numPr>
        <w:rPr/>
      </w:pPr>
      <w:bookmarkStart w:id="195" w:name="__RefHeading___Toc2341665_2322387425"/>
      <w:bookmarkStart w:id="196" w:name="_Toc69"/>
      <w:bookmarkEnd w:id="195"/>
      <w:r>
        <w:rPr/>
        <w:t>67</w:t>
      </w:r>
      <w:r>
        <w:rPr>
          <w:rtl w:val="true"/>
        </w:rPr>
        <w:t xml:space="preserve">- </w:t>
      </w:r>
      <w:r>
        <w:rPr>
          <w:rtl w:val="true"/>
        </w:rPr>
        <w:t>آثار اعراض از یاد خدا</w:t>
      </w:r>
      <w:bookmarkEnd w:id="19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اعراض از یاد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اعراض از یاد خدا به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ماندن از راه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لیصدونهم عن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فکری که خیال می‌کند هدایت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انهم مهتدون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موعظه‌پذیر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ذکروا لا یذکرون</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نمی‌کند چون خود را کج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نکبت بار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 فانّ له مَعیشةً ضَنکا</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دنیا از دیدن حقّ 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نیز کور محشور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هذه اعمی فهو فی الاخرة اعمی</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72</w:t>
      </w:r>
      <w:r>
        <w:rPr>
          <w:rFonts w:eastAsia="IRNazanin" w:cs="IRNazanin"/>
          <w:color w:val="111111"/>
          <w:sz w:val="28"/>
          <w:szCs w:val="28"/>
          <w:rtl w:val="true"/>
          <w:lang w:bidi="fa-IR"/>
        </w:rPr>
        <w:t>.</w:t>
      </w:r>
      <w:bookmarkStart w:id="197" w:name="pg13300_143105"/>
    </w:p>
    <w:p>
      <w:pPr>
        <w:pStyle w:val="Heading2"/>
        <w:numPr>
          <w:ilvl w:val="1"/>
          <w:numId w:val="1"/>
        </w:numPr>
        <w:rPr/>
      </w:pPr>
      <w:bookmarkStart w:id="198" w:name="__RefHeading___Toc2341667_2322387425"/>
      <w:bookmarkStart w:id="199" w:name="_Toc70"/>
      <w:bookmarkEnd w:id="197"/>
      <w:bookmarkEnd w:id="198"/>
      <w:r>
        <w:rPr/>
        <w:t>68</w:t>
      </w:r>
      <w:r>
        <w:rPr>
          <w:rtl w:val="true"/>
        </w:rPr>
        <w:t xml:space="preserve">- </w:t>
      </w:r>
      <w:r>
        <w:rPr>
          <w:rtl w:val="true"/>
        </w:rPr>
        <w:t>زنان قرآنی</w:t>
      </w:r>
      <w:bookmarkEnd w:id="19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قرآنی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مَرْیَمَ مَثَلاً إِذَا قَوْمُکَ مِنْهُ یَصِدُّونَ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زخرف 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عیسی بن مریم مثالی 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معبودان غیر خدا هیزم دوزخند پس عیسی نیز که معبود است دوزخی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قوم تو در پی آن فریاد  تمسخر بر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تنها نامی که از زنان در قرآن آمده، نام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زنان با نام بیان نشده‌اند،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موسی</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عمران</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العزیز</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لوط</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 ابولهب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 حمّالة الحطب</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النّبی</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نوح</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بافندگی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نقضت غزلها</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99</w:t>
      </w:r>
      <w:r>
        <w:rPr>
          <w:rFonts w:eastAsia="IRNazanin" w:cs="IRNazanin"/>
          <w:color w:val="111111"/>
          <w:sz w:val="28"/>
          <w:szCs w:val="28"/>
          <w:rtl w:val="true"/>
          <w:lang w:bidi="fa-IR"/>
        </w:rPr>
        <w:t>.</w:t>
      </w:r>
      <w:bookmarkStart w:id="200" w:name="pg13300_143106"/>
    </w:p>
    <w:p>
      <w:pPr>
        <w:pStyle w:val="Heading2"/>
        <w:numPr>
          <w:ilvl w:val="1"/>
          <w:numId w:val="1"/>
        </w:numPr>
        <w:rPr/>
      </w:pPr>
      <w:bookmarkStart w:id="201" w:name="__RefHeading___Toc2341669_2322387425"/>
      <w:bookmarkStart w:id="202" w:name="_Toc71"/>
      <w:bookmarkEnd w:id="200"/>
      <w:bookmarkEnd w:id="201"/>
      <w:r>
        <w:rPr/>
        <w:t>69</w:t>
      </w:r>
      <w:r>
        <w:rPr>
          <w:rtl w:val="true"/>
        </w:rPr>
        <w:t xml:space="preserve">- </w:t>
      </w:r>
      <w:r>
        <w:rPr>
          <w:rtl w:val="true"/>
        </w:rPr>
        <w:t>دلایل بعثت انبیا</w:t>
      </w:r>
      <w:bookmarkEnd w:id="20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بعثت انبیا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جَآءَ عِیسَی بِالْبَیِّنَاتِ قَالَ قَدْ جِئْتُکُم بِالْحِکْمَةِ وَلِأُبَیِّنَ لَکُم بَعْضَ الَّذِی تَخْتَلِفُونَ فِیهِ فَاتَّقُواْ اللَّهَ وَأَطِیعُونِ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عیسی همراه با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برای شما حکمت آورده‌ام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بعضی از آنچه در آن اختلاف می‌کنید برای شما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پروا و مرا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دلایل بعثت انبیا می‌توان موارد زیر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دادن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روشنگری در مسائل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الگوی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اطیعون</w:t>
      </w:r>
      <w:r>
        <w:rPr>
          <w:rFonts w:eastAsia="IRNazanin" w:cs="IRNazanin"/>
          <w:color w:val="111111"/>
          <w:sz w:val="28"/>
          <w:szCs w:val="28"/>
          <w:rtl w:val="true"/>
          <w:lang w:bidi="fa-IR"/>
        </w:rPr>
        <w:t>»</w:t>
      </w:r>
    </w:p>
    <w:p>
      <w:pPr>
        <w:pStyle w:val="Heading2"/>
        <w:numPr>
          <w:ilvl w:val="1"/>
          <w:numId w:val="1"/>
        </w:numPr>
        <w:rPr/>
      </w:pPr>
      <w:bookmarkStart w:id="203" w:name="__RefHeading___Toc2341671_2322387425"/>
      <w:bookmarkStart w:id="204" w:name="_Toc72"/>
      <w:bookmarkEnd w:id="203"/>
      <w:r>
        <w:rPr/>
        <w:t>70</w:t>
      </w:r>
      <w:r>
        <w:rPr>
          <w:rtl w:val="true"/>
        </w:rPr>
        <w:t xml:space="preserve">- </w:t>
      </w:r>
      <w:r>
        <w:rPr>
          <w:rtl w:val="true"/>
        </w:rPr>
        <w:t>نارفیقان و دوستان ناصالح</w:t>
      </w:r>
      <w:bookmarkEnd w:id="20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نارفیقان و دوستان ناصالح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 ءُ یَوْمَئِذِ بَعْضُهُمْ لِبَعْضٍ عَدُوٌّ إِلَّا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زخرف 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 با یکدیگر دشمن‌اند، جز اهل 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حال کسانی که بر اساس غیر تقوی، دوستانی انتخاب کرده‌اند، در قیامت چنین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و حسرت که چرا با او دوست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ویلتی لیتنی لم اتّخذ فلاناً خلیلا</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فلانی را دوست خود بر نمی‌گزیدم</w:t>
      </w:r>
      <w:r>
        <w:rPr>
          <w:rFonts w:eastAsia="IRNazanin" w:cs="IRNazanin"/>
          <w:color w:val="111111"/>
          <w:sz w:val="28"/>
          <w:szCs w:val="28"/>
          <w:rtl w:val="true"/>
          <w:lang w:bidi="fa-IR"/>
        </w:rPr>
        <w:t>.</w:t>
      </w:r>
      <w:bookmarkStart w:id="205" w:name="pg13300_143107"/>
    </w:p>
    <w:p>
      <w:pPr>
        <w:pStyle w:val="BookText"/>
        <w:rPr/>
      </w:pPr>
      <w:bookmarkEnd w:id="205"/>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هیچ نقشی برای کمک به یکدیگر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یسئل حمیم حمیماً</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دشمن یکدیگر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الاخلاء یومئذ بعضهم لبعض 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لعنت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دخلت امّة لعنت اختها</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فرار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 المرء من اخیه و اُمّه و ابیه و صاحبته و بنیه</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خود را به گردن یکدیگر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انتم لکنّا مؤمنین</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برائت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بینی و بینک بعد المشرقین</w:t>
      </w:r>
      <w:r>
        <w:rPr>
          <w:rFonts w:eastAsia="IRNazanin" w:cs="IRNazanin"/>
          <w:color w:val="111111"/>
          <w:sz w:val="28"/>
          <w:szCs w:val="28"/>
          <w:rtl w:val="true"/>
          <w:lang w:bidi="fa-IR"/>
        </w:rPr>
        <w:t>»</w:t>
      </w:r>
      <w:r>
        <w:rPr>
          <w:rStyle w:val="FootnoteAnchor"/>
          <w:rtl w:val="true"/>
        </w:rPr>
        <w:footnoteReference w:id="317"/>
      </w:r>
    </w:p>
    <w:p>
      <w:pPr>
        <w:pStyle w:val="Heading2"/>
        <w:numPr>
          <w:ilvl w:val="1"/>
          <w:numId w:val="1"/>
        </w:numPr>
        <w:rPr/>
      </w:pPr>
      <w:bookmarkStart w:id="206" w:name="__RefHeading___Toc2341673_2322387425"/>
      <w:bookmarkStart w:id="207" w:name="_Toc73"/>
      <w:bookmarkEnd w:id="206"/>
      <w:r>
        <w:rPr/>
        <w:t>71</w:t>
      </w:r>
      <w:r>
        <w:rPr>
          <w:rtl w:val="true"/>
        </w:rPr>
        <w:t xml:space="preserve">- </w:t>
      </w:r>
      <w:r>
        <w:rPr>
          <w:rtl w:val="true"/>
        </w:rPr>
        <w:t>ویژگی‌های نعمت‌های بهشتی</w:t>
      </w:r>
      <w:bookmarkEnd w:id="20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نعمت‌های بهشتی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الْجَنَّةَ أَنتُمْ وَأَزْوَاجُکُمْ تُحْبَرُونَ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یُطَافُ عَلَیْهِم بِصِحَافٍ مِّن ذَهَبٍ وَأَکْوَابٍ وَفِیهَا مَا تَشْتَهِیهِ الْأَنفُسُ وَتَلَذُّ  الْأَعْیُنُ وَأَنتُمْ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زخرف آیات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همسران‌تان در حالی که شادمانید به بهشت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 و جام‌هایی از طلا بر آنان چرخانده می‌شود و آنچه را که نفس میل داشته باشد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ببرد در بهشت موجود است و شما در آنجا جاودانه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نعمت‌های بهشتی اقسام مزایا را دارا هستند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سلیقه‌ها و چشم‌ها را اشباع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تشتهیه الانفس و تلذّ الاعین</w:t>
      </w:r>
      <w:r>
        <w:rPr>
          <w:rFonts w:eastAsia="IRNazanin" w:cs="IRNazanin"/>
          <w:color w:val="111111"/>
          <w:sz w:val="28"/>
          <w:szCs w:val="28"/>
          <w:rtl w:val="true"/>
          <w:lang w:bidi="fa-IR"/>
        </w:rPr>
        <w:t>»</w:t>
      </w:r>
      <w:bookmarkStart w:id="208" w:name="pg13300_143108"/>
    </w:p>
    <w:p>
      <w:pPr>
        <w:pStyle w:val="BookText"/>
        <w:rPr/>
      </w:pPr>
      <w:bookmarkEnd w:id="208"/>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میل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تشتهیه الانفس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دیدن آن خسته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 الاعین</w:t>
      </w:r>
      <w:r>
        <w:rPr>
          <w:rFonts w:eastAsia="IRNazanin" w:cs="IRNazanin"/>
          <w:color w:val="111111"/>
          <w:sz w:val="28"/>
          <w:szCs w:val="28"/>
          <w:rtl w:val="true"/>
          <w:lang w:bidi="fa-IR"/>
        </w:rPr>
        <w:t>»</w:t>
      </w:r>
    </w:p>
    <w:p>
      <w:pPr>
        <w:pStyle w:val="Heading2"/>
        <w:numPr>
          <w:ilvl w:val="1"/>
          <w:numId w:val="1"/>
        </w:numPr>
        <w:rPr/>
      </w:pPr>
      <w:bookmarkStart w:id="209" w:name="__RefHeading___Toc2341675_2322387425"/>
      <w:bookmarkStart w:id="210" w:name="_Toc74"/>
      <w:bookmarkEnd w:id="209"/>
      <w:r>
        <w:rPr/>
        <w:t>72</w:t>
      </w:r>
      <w:r>
        <w:rPr>
          <w:rtl w:val="true"/>
        </w:rPr>
        <w:t xml:space="preserve">- </w:t>
      </w:r>
      <w:r>
        <w:rPr>
          <w:rtl w:val="true"/>
        </w:rPr>
        <w:t>قرآن کتابی مبارک</w:t>
      </w:r>
      <w:bookmarkEnd w:id="21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مبارک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أَنزَلْنَاهُ فِی لَیْلَةٍ مُّبَارَکَةٍ إِنَّا کُنَّا 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دخان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در شبی مبارک و فرخنده نازل کردیم، ما همواره  انذار کننده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همه جهت مبارک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نازل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نزل الفرقان</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انزلناه الیک مبارک</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مکان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ببکة مبارکا</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زمان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لیلة مبارکة</w:t>
      </w:r>
      <w:r>
        <w:rPr>
          <w:rFonts w:eastAsia="IRNazanin" w:cs="IRNazanin"/>
          <w:color w:val="111111"/>
          <w:sz w:val="28"/>
          <w:szCs w:val="28"/>
          <w:rtl w:val="true"/>
          <w:lang w:bidi="fa-IR"/>
        </w:rPr>
        <w:t>»</w:t>
      </w:r>
    </w:p>
    <w:p>
      <w:pPr>
        <w:pStyle w:val="Heading2"/>
        <w:numPr>
          <w:ilvl w:val="1"/>
          <w:numId w:val="1"/>
        </w:numPr>
        <w:rPr/>
      </w:pPr>
      <w:bookmarkStart w:id="211" w:name="__RefHeading___Toc2341677_2322387425"/>
      <w:bookmarkStart w:id="212" w:name="_Toc75"/>
      <w:bookmarkEnd w:id="211"/>
      <w:r>
        <w:rPr/>
        <w:t>73</w:t>
      </w:r>
      <w:r>
        <w:rPr>
          <w:rtl w:val="true"/>
        </w:rPr>
        <w:t xml:space="preserve">- </w:t>
      </w:r>
      <w:r>
        <w:rPr>
          <w:rtl w:val="true"/>
        </w:rPr>
        <w:t>قرآن و بیان اعضای بدن پیامبر</w:t>
      </w:r>
      <w:bookmarkEnd w:id="2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بیان اعضای بدن پیامبر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دخان 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ما قرآن را به زبان تو آسان گرداندیم تا شاید متذکّر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خداوند به پیامبر اکرم‌صلی الله علیه وآله تا آنجا است که نام برخی اعضای بدن او نیز در قرآن مطرح شده است</w:t>
      </w:r>
      <w:r>
        <w:rPr>
          <w:rFonts w:eastAsia="IRNazanin" w:cs="IRNazanin"/>
          <w:color w:val="111111"/>
          <w:sz w:val="28"/>
          <w:szCs w:val="28"/>
          <w:rtl w:val="true"/>
          <w:lang w:bidi="fa-IR"/>
        </w:rPr>
        <w:t>:</w:t>
      </w:r>
      <w:bookmarkStart w:id="213" w:name="pg13300_143109"/>
    </w:p>
    <w:p>
      <w:pPr>
        <w:pStyle w:val="BookText"/>
        <w:rPr/>
      </w:pPr>
      <w:bookmarkEnd w:id="213"/>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 تقلّب وجهک</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تمدّنّ عینیک</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یسّرناه بلسانک</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 ظهرک</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یدک مغلولة</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انهم لفی سکرتهم یعمهون</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یدک مغلولة الی عنقک</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لنثبّت به فؤادک</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w:t>
      </w:r>
      <w:r>
        <w:rPr>
          <w:rStyle w:val="FootnoteAnchor"/>
          <w:rtl w:val="true"/>
        </w:rPr>
        <w:footnoteReference w:id="329"/>
      </w:r>
    </w:p>
    <w:p>
      <w:pPr>
        <w:pStyle w:val="Heading2"/>
        <w:numPr>
          <w:ilvl w:val="1"/>
          <w:numId w:val="1"/>
        </w:numPr>
        <w:rPr/>
      </w:pPr>
      <w:bookmarkStart w:id="214" w:name="__RefHeading___Toc2341679_2322387425"/>
      <w:bookmarkStart w:id="215" w:name="_Toc76"/>
      <w:bookmarkEnd w:id="214"/>
      <w:r>
        <w:rPr/>
        <w:t>74</w:t>
      </w:r>
      <w:r>
        <w:rPr>
          <w:rtl w:val="true"/>
        </w:rPr>
        <w:t xml:space="preserve">- </w:t>
      </w:r>
      <w:r>
        <w:rPr>
          <w:rtl w:val="true"/>
        </w:rPr>
        <w:t>هواپرستی</w:t>
      </w:r>
      <w:bookmarkEnd w:id="2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أَفَرَءَیْتَ مَنِ اتَّخَذَ إِلَهَهُ هَوَاهُ وَأَضَلَّهُ اللَّهُ عَلَی عِلْمٍ وَخَتَمَ عَلَی سَمْعِهِ وَقَلْبِهِ وَجَعَلَ عَلَی بَصَرِهِ غِشَاوَةً فَمَن یَهْدِیهِ  مِن بَعْدِ اللَّهِ أَفَلَا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جاثیه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دیدی کسی را که هوای خویش را معبود خود قرار داده و خداوند او را با وجود آگاهیش به بیراهه گذاشت و بر گوش و قلبش مهر زد و بر چشمش پرده‌ای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خدا کیست که او را هدایت کند، پس آیا پند نمی‌گیرید؟</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 پرستی ابزار شناخت را از کار می‌اندازد، نه چشم حقیقت را می‌بیند و نه گوش حقّ را می‌شنود و نه دل درک صحیح دارد</w:t>
      </w:r>
      <w:r>
        <w:rPr>
          <w:rFonts w:eastAsia="IRNazanin" w:cs="IRNazanin"/>
          <w:color w:val="111111"/>
          <w:sz w:val="28"/>
          <w:szCs w:val="28"/>
          <w:rtl w:val="true"/>
          <w:lang w:bidi="fa-IR"/>
        </w:rPr>
        <w:t>.</w:t>
      </w:r>
      <w:bookmarkStart w:id="216" w:name="pg13300_143110"/>
    </w:p>
    <w:p>
      <w:pPr>
        <w:pStyle w:val="BookText"/>
        <w:rPr/>
      </w:pPr>
      <w:bookmarkEnd w:id="216"/>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هوی پرستی گرایش به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اخلد الی الارض و اتبع هواه</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محنت و فتنه‌هاست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 اسّ المحن</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هوسها مرکب فتنه‌هاست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بدء وقوع الفتن اهواء تتبع</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سرچشمه‌ی فتنه‌ها، پیروی از هوس‌هاست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تتّبع الهوی ان تعدلوا</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انحراف از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 الهوی فیضلّک عن سبیل اللّه</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سقوط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هواه فتردی</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در این آیه می‌خوانیم که هوی‌پرستی سبب مهر خوردن بر گوش و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اللّه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علی سمعه و قلبه</w:t>
      </w:r>
      <w:r>
        <w:rPr>
          <w:rFonts w:eastAsia="IRNazanin" w:cs="IRNazanin"/>
          <w:color w:val="111111"/>
          <w:sz w:val="28"/>
          <w:szCs w:val="28"/>
          <w:rtl w:val="true"/>
          <w:lang w:bidi="fa-IR"/>
        </w:rPr>
        <w:t>»</w:t>
      </w:r>
    </w:p>
    <w:p>
      <w:pPr>
        <w:pStyle w:val="Heading2"/>
        <w:numPr>
          <w:ilvl w:val="1"/>
          <w:numId w:val="1"/>
        </w:numPr>
        <w:rPr/>
      </w:pPr>
      <w:bookmarkStart w:id="217" w:name="__RefHeading___Toc2341681_2322387425"/>
      <w:bookmarkStart w:id="218" w:name="_Toc77"/>
      <w:bookmarkEnd w:id="217"/>
      <w:r>
        <w:rPr/>
        <w:t>75</w:t>
      </w:r>
      <w:r>
        <w:rPr>
          <w:rtl w:val="true"/>
        </w:rPr>
        <w:t xml:space="preserve">- </w:t>
      </w:r>
      <w:r>
        <w:rPr>
          <w:rtl w:val="true"/>
        </w:rPr>
        <w:t>کتاب و پرونده‌های قیامت</w:t>
      </w:r>
      <w:bookmarkEnd w:id="2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و پرونده‌های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کُلَّ أُمَّةٍ جَاثِیَةً کُلُّ أُمَّةٍ تُدْعَی‌  إِلَی کِتَابِهَا الْیَوْمَ تُجْزَوْنَ 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جاثیه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را به زانو در آمده می‌بینی، در حالی که هر امتی به سوی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آنچه را عمل می‌کردید دریافت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کریم برای انسان در قیامت سه نوع کتاب و پرونده عمل معرّفی کرده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فرد کتابی است که کارهای شخصی او در آن</w:t>
      </w:r>
    </w:p>
    <w:p>
      <w:pPr>
        <w:pStyle w:val="BookText"/>
        <w:rPr/>
      </w:pP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انسان الزمناه طائره فی عنقه و نخرج له یوم القیامة کتاباً یلقاه منشورا</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ما عمل هر انسانی را به گردنش می‌آویزیم و روز قیامت آن را به صورت کتابی در برابرش می‌گشاییم و به او خطاب می‌شود کتاب خود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کتابک</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امّتی نیز کتابی است که امور اجتماعی در آن ثبت است، چنانکه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امّة تدعی الی کتابها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امّت‌ها نیز یک کتاب دارند که همه چیز و همه کس در آن 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الکتاب فتری المجرمین مشفقین ممّا فیه</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اینجانب در کتاب معاد در بحث برزخ در این زمینه مطالبی آورده‌ام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و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نمونه و صافی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17868</Words>
  <Characters>70945</Characters>
  <CharactersWithSpaces>88466</CharactersWithSpaces>
  <Paragraphs>1585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2026-08-24T06:16:33Z</dcterms:created>
  <dc:creator>ghaemiyeh.com</dc:creator>
  <dc:description/>
  <dc:language>en-US</dc:language>
  <cp:lastModifiedBy/>
  <dcterms:modified xsi:type="dcterms:W3CDTF">2026-08-24T09:46:36Z</dcterms:modified>
  <cp:revision>1</cp:revision>
  <dc:subject/>
  <dc:title>پرتوی از نور گزیده تفسیر نور جلد 10</dc:title>
</cp:coreProperties>
</file>

<file path=docProps/custom.xml><?xml version="1.0" encoding="utf-8"?>
<Properties xmlns="http://schemas.openxmlformats.org/officeDocument/2006/custom-properties" xmlns:vt="http://schemas.openxmlformats.org/officeDocument/2006/docPropsVTypes"/>
</file>