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الفقهیه فی شرح اللمعه الدمشقیه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2411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32413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32415_2322387425">
            <w:r>
              <w:rPr>
                <w:webHidden/>
                <w:rStyle w:val="IndexLink"/>
                <w:rtl w:val="true"/>
              </w:rPr>
              <w:t>صلاة العیدین</w:t>
            </w:r>
            <w:r>
              <w:rPr>
                <w:rStyle w:val="IndexLink"/>
                <w:rtl w:val="true"/>
              </w:rPr>
              <w:tab/>
            </w:r>
            <w:r>
              <w:rPr>
                <w:rStyle w:val="IndexLink"/>
              </w:rPr>
              <w:t>6</w:t>
            </w:r>
          </w:hyperlink>
        </w:p>
        <w:p>
          <w:pPr>
            <w:pStyle w:val="Contents3"/>
            <w:tabs>
              <w:tab w:val="clear" w:pos="8459"/>
              <w:tab w:val="right" w:pos="9026" w:leader="dot"/>
            </w:tabs>
            <w:rPr/>
          </w:pPr>
          <w:hyperlink w:anchor="__RefHeading___Toc1332417_2322387425">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332419_2322387425">
            <w:r>
              <w:rPr>
                <w:webHidden/>
                <w:rStyle w:val="IndexLink"/>
                <w:rtl w:val="true"/>
              </w:rPr>
              <w:t>شرائط صلاة العید</w:t>
            </w:r>
            <w:r>
              <w:rPr>
                <w:rStyle w:val="IndexLink"/>
                <w:rtl w:val="true"/>
              </w:rPr>
              <w:tab/>
            </w:r>
            <w:r>
              <w:rPr>
                <w:rStyle w:val="IndexLink"/>
              </w:rPr>
              <w:t>7</w:t>
            </w:r>
          </w:hyperlink>
        </w:p>
        <w:p>
          <w:pPr>
            <w:pStyle w:val="Contents3"/>
            <w:tabs>
              <w:tab w:val="clear" w:pos="8459"/>
              <w:tab w:val="right" w:pos="9026" w:leader="dot"/>
            </w:tabs>
            <w:rPr/>
          </w:pPr>
          <w:hyperlink w:anchor="__RefHeading___Toc1332421_2322387425">
            <w:r>
              <w:rPr>
                <w:webHidden/>
                <w:rStyle w:val="IndexLink"/>
                <w:rtl w:val="true"/>
              </w:rPr>
              <w:t>کیفیة صلاة العید</w:t>
            </w:r>
            <w:r>
              <w:rPr>
                <w:rStyle w:val="IndexLink"/>
                <w:rtl w:val="true"/>
              </w:rPr>
              <w:tab/>
            </w:r>
            <w:r>
              <w:rPr>
                <w:rStyle w:val="IndexLink"/>
              </w:rPr>
              <w:t>11</w:t>
            </w:r>
          </w:hyperlink>
        </w:p>
        <w:p>
          <w:pPr>
            <w:pStyle w:val="Contents2"/>
            <w:tabs>
              <w:tab w:val="clear" w:pos="8743"/>
              <w:tab w:val="right" w:pos="9026" w:leader="dot"/>
            </w:tabs>
            <w:rPr/>
          </w:pPr>
          <w:hyperlink w:anchor="__RefHeading___Toc1332423_2322387425">
            <w:r>
              <w:rPr>
                <w:webHidden/>
                <w:rStyle w:val="IndexLink"/>
                <w:rtl w:val="true"/>
              </w:rPr>
              <w:t>صلاة الآیات</w:t>
            </w:r>
            <w:r>
              <w:rPr>
                <w:rStyle w:val="IndexLink"/>
                <w:rtl w:val="true"/>
              </w:rPr>
              <w:tab/>
            </w:r>
            <w:r>
              <w:rPr>
                <w:rStyle w:val="IndexLink"/>
              </w:rPr>
              <w:t>33</w:t>
            </w:r>
          </w:hyperlink>
        </w:p>
        <w:p>
          <w:pPr>
            <w:pStyle w:val="Contents2"/>
            <w:tabs>
              <w:tab w:val="clear" w:pos="8743"/>
              <w:tab w:val="right" w:pos="9026" w:leader="dot"/>
            </w:tabs>
            <w:rPr/>
          </w:pPr>
          <w:hyperlink w:anchor="__RefHeading___Toc1332425_2322387425">
            <w:r>
              <w:rPr>
                <w:webHidden/>
                <w:rStyle w:val="IndexLink"/>
                <w:rtl w:val="true"/>
              </w:rPr>
              <w:t>الاغسال المستحبة</w:t>
            </w:r>
            <w:r>
              <w:rPr>
                <w:rStyle w:val="IndexLink"/>
                <w:rtl w:val="true"/>
              </w:rPr>
              <w:tab/>
            </w:r>
            <w:r>
              <w:rPr>
                <w:rStyle w:val="IndexLink"/>
              </w:rPr>
              <w:t>46</w:t>
            </w:r>
          </w:hyperlink>
        </w:p>
        <w:p>
          <w:pPr>
            <w:pStyle w:val="Contents2"/>
            <w:tabs>
              <w:tab w:val="clear" w:pos="8743"/>
              <w:tab w:val="right" w:pos="9026" w:leader="dot"/>
            </w:tabs>
            <w:rPr/>
          </w:pPr>
          <w:hyperlink w:anchor="__RefHeading___Toc1332427_2322387425">
            <w:r>
              <w:rPr>
                <w:webHidden/>
                <w:rStyle w:val="IndexLink"/>
                <w:rtl w:val="true"/>
              </w:rPr>
              <w:t>غسل النیروز و الاشکال علیه</w:t>
            </w:r>
            <w:r>
              <w:rPr>
                <w:rStyle w:val="IndexLink"/>
                <w:rtl w:val="true"/>
              </w:rPr>
              <w:tab/>
            </w:r>
            <w:r>
              <w:rPr>
                <w:rStyle w:val="IndexLink"/>
              </w:rPr>
              <w:t>59</w:t>
            </w:r>
          </w:hyperlink>
        </w:p>
        <w:p>
          <w:pPr>
            <w:pStyle w:val="Contents2"/>
            <w:tabs>
              <w:tab w:val="clear" w:pos="8743"/>
              <w:tab w:val="right" w:pos="9026" w:leader="dot"/>
            </w:tabs>
            <w:rPr/>
          </w:pPr>
          <w:hyperlink w:anchor="__RefHeading___Toc1332429_2322387425">
            <w:r>
              <w:rPr>
                <w:webHidden/>
                <w:rStyle w:val="IndexLink"/>
                <w:rtl w:val="true"/>
              </w:rPr>
              <w:t>عدم مشروعیة عید النیروز</w:t>
            </w:r>
            <w:r>
              <w:rPr>
                <w:rStyle w:val="IndexLink"/>
                <w:rtl w:val="true"/>
              </w:rPr>
              <w:tab/>
            </w:r>
            <w:r>
              <w:rPr>
                <w:rStyle w:val="IndexLink"/>
              </w:rPr>
              <w:t>61</w:t>
            </w:r>
          </w:hyperlink>
        </w:p>
        <w:p>
          <w:pPr>
            <w:pStyle w:val="Contents2"/>
            <w:tabs>
              <w:tab w:val="clear" w:pos="8743"/>
              <w:tab w:val="right" w:pos="9026" w:leader="dot"/>
            </w:tabs>
            <w:rPr/>
          </w:pPr>
          <w:hyperlink w:anchor="__RefHeading___Toc1332431_2322387425">
            <w:r>
              <w:rPr>
                <w:webHidden/>
                <w:rStyle w:val="IndexLink"/>
                <w:rtl w:val="true"/>
              </w:rPr>
              <w:t>الادلة علی مکذوبیة روایة المعلی بن خنیس</w:t>
            </w:r>
            <w:r>
              <w:rPr>
                <w:rStyle w:val="IndexLink"/>
                <w:rtl w:val="true"/>
              </w:rPr>
              <w:tab/>
            </w:r>
            <w:r>
              <w:rPr>
                <w:rStyle w:val="IndexLink"/>
              </w:rPr>
              <w:t>62</w:t>
            </w:r>
          </w:hyperlink>
        </w:p>
        <w:p>
          <w:pPr>
            <w:pStyle w:val="Contents2"/>
            <w:tabs>
              <w:tab w:val="clear" w:pos="8743"/>
              <w:tab w:val="right" w:pos="9026" w:leader="dot"/>
            </w:tabs>
            <w:rPr/>
          </w:pPr>
          <w:hyperlink w:anchor="__RefHeading___Toc1332433_2322387425">
            <w:r>
              <w:rPr>
                <w:webHidden/>
                <w:rStyle w:val="IndexLink"/>
                <w:rtl w:val="true"/>
              </w:rPr>
              <w:t>عدم مشهوریة خبر المعلّی بن خنیس</w:t>
            </w:r>
            <w:r>
              <w:rPr>
                <w:rStyle w:val="IndexLink"/>
                <w:rtl w:val="true"/>
              </w:rPr>
              <w:tab/>
            </w:r>
            <w:r>
              <w:rPr>
                <w:rStyle w:val="IndexLink"/>
              </w:rPr>
              <w:t>76</w:t>
            </w:r>
          </w:hyperlink>
        </w:p>
        <w:p>
          <w:pPr>
            <w:pStyle w:val="Contents2"/>
            <w:tabs>
              <w:tab w:val="clear" w:pos="8743"/>
              <w:tab w:val="right" w:pos="9026" w:leader="dot"/>
            </w:tabs>
            <w:rPr/>
          </w:pPr>
          <w:hyperlink w:anchor="__RefHeading___Toc1332435_2322387425">
            <w:r>
              <w:rPr>
                <w:webHidden/>
                <w:rStyle w:val="IndexLink"/>
                <w:rtl w:val="true"/>
              </w:rPr>
              <w:t>توجیه معنی الخبر</w:t>
            </w:r>
            <w:r>
              <w:rPr>
                <w:rStyle w:val="IndexLink"/>
                <w:rtl w:val="true"/>
              </w:rPr>
              <w:tab/>
            </w:r>
            <w:r>
              <w:rPr>
                <w:rStyle w:val="IndexLink"/>
              </w:rPr>
              <w:t>76</w:t>
            </w:r>
          </w:hyperlink>
        </w:p>
        <w:p>
          <w:pPr>
            <w:pStyle w:val="Contents2"/>
            <w:tabs>
              <w:tab w:val="clear" w:pos="8743"/>
              <w:tab w:val="right" w:pos="9026" w:leader="dot"/>
            </w:tabs>
            <w:rPr/>
          </w:pPr>
          <w:hyperlink w:anchor="__RefHeading___Toc1332437_2322387425">
            <w:r>
              <w:rPr>
                <w:webHidden/>
                <w:rStyle w:val="IndexLink"/>
                <w:rtl w:val="true"/>
              </w:rPr>
              <w:t>خبر المعلی و قاعدة التسامح</w:t>
            </w:r>
            <w:r>
              <w:rPr>
                <w:rStyle w:val="IndexLink"/>
                <w:rtl w:val="true"/>
              </w:rPr>
              <w:tab/>
            </w:r>
            <w:r>
              <w:rPr>
                <w:rStyle w:val="IndexLink"/>
              </w:rPr>
              <w:t>77</w:t>
            </w:r>
          </w:hyperlink>
        </w:p>
        <w:p>
          <w:pPr>
            <w:pStyle w:val="Contents2"/>
            <w:tabs>
              <w:tab w:val="clear" w:pos="8743"/>
              <w:tab w:val="right" w:pos="9026" w:leader="dot"/>
            </w:tabs>
            <w:rPr/>
          </w:pPr>
          <w:hyperlink w:anchor="__RefHeading___Toc1332439_2322387425">
            <w:r>
              <w:rPr>
                <w:webHidden/>
                <w:rStyle w:val="IndexLink"/>
                <w:rtl w:val="true"/>
              </w:rPr>
              <w:t>الروایة المنسوبة لمصباح الشیخ الطوسی</w:t>
            </w:r>
            <w:r>
              <w:rPr>
                <w:rStyle w:val="IndexLink"/>
                <w:rtl w:val="true"/>
              </w:rPr>
              <w:tab/>
            </w:r>
            <w:r>
              <w:rPr>
                <w:rStyle w:val="IndexLink"/>
              </w:rPr>
              <w:t>77</w:t>
            </w:r>
          </w:hyperlink>
        </w:p>
        <w:p>
          <w:pPr>
            <w:pStyle w:val="Contents2"/>
            <w:tabs>
              <w:tab w:val="clear" w:pos="8743"/>
              <w:tab w:val="right" w:pos="9026" w:leader="dot"/>
            </w:tabs>
            <w:rPr/>
          </w:pPr>
          <w:hyperlink w:anchor="__RefHeading___Toc1332441_2322387425">
            <w:r>
              <w:rPr>
                <w:webHidden/>
                <w:rStyle w:val="IndexLink"/>
                <w:rtl w:val="true"/>
              </w:rPr>
              <w:t>حرمة الاهتمام العملی بالنیروز</w:t>
            </w:r>
            <w:r>
              <w:rPr>
                <w:rStyle w:val="IndexLink"/>
                <w:rtl w:val="true"/>
              </w:rPr>
              <w:tab/>
            </w:r>
            <w:r>
              <w:rPr>
                <w:rStyle w:val="IndexLink"/>
              </w:rPr>
              <w:t>79</w:t>
            </w:r>
          </w:hyperlink>
        </w:p>
        <w:p>
          <w:pPr>
            <w:pStyle w:val="Contents2"/>
            <w:tabs>
              <w:tab w:val="clear" w:pos="8743"/>
              <w:tab w:val="right" w:pos="9026" w:leader="dot"/>
            </w:tabs>
            <w:rPr/>
          </w:pPr>
          <w:hyperlink w:anchor="__RefHeading___Toc1332443_2322387425">
            <w:r>
              <w:rPr>
                <w:webHidden/>
                <w:rStyle w:val="IndexLink"/>
                <w:rtl w:val="true"/>
              </w:rPr>
              <w:t xml:space="preserve">بطلان دعوی تأیید الائمة </w:t>
            </w:r>
            <w:r>
              <w:rPr>
                <w:rStyle w:val="IndexLink"/>
                <w:rtl w:val="true"/>
              </w:rPr>
              <w:t>(</w:t>
            </w:r>
            <w:r>
              <w:rPr>
                <w:rStyle w:val="IndexLink"/>
                <w:rtl w:val="true"/>
              </w:rPr>
              <w:t>علیهم السلام</w:t>
            </w:r>
            <w:r>
              <w:rPr>
                <w:rStyle w:val="IndexLink"/>
                <w:rtl w:val="true"/>
              </w:rPr>
              <w:t xml:space="preserve">) </w:t>
            </w:r>
            <w:r>
              <w:rPr>
                <w:rStyle w:val="IndexLink"/>
                <w:rtl w:val="true"/>
              </w:rPr>
              <w:t>لهذا العید</w:t>
            </w:r>
            <w:r>
              <w:rPr>
                <w:rStyle w:val="IndexLink"/>
                <w:rtl w:val="true"/>
              </w:rPr>
              <w:tab/>
            </w:r>
            <w:r>
              <w:rPr>
                <w:rStyle w:val="IndexLink"/>
              </w:rPr>
              <w:t>80</w:t>
            </w:r>
          </w:hyperlink>
        </w:p>
        <w:p>
          <w:pPr>
            <w:pStyle w:val="Contents2"/>
            <w:tabs>
              <w:tab w:val="clear" w:pos="8743"/>
              <w:tab w:val="right" w:pos="9026" w:leader="dot"/>
            </w:tabs>
            <w:rPr/>
          </w:pPr>
          <w:hyperlink w:anchor="__RefHeading___Toc1332445_2322387425">
            <w:r>
              <w:rPr>
                <w:webHidden/>
                <w:rStyle w:val="IndexLink"/>
                <w:rtl w:val="true"/>
              </w:rPr>
              <w:t>تنبیهات</w:t>
            </w:r>
            <w:r>
              <w:rPr>
                <w:rStyle w:val="IndexLink"/>
                <w:rtl w:val="true"/>
              </w:rPr>
              <w:tab/>
            </w:r>
            <w:r>
              <w:rPr>
                <w:rStyle w:val="IndexLink"/>
              </w:rPr>
              <w:t>82</w:t>
            </w:r>
          </w:hyperlink>
        </w:p>
        <w:p>
          <w:pPr>
            <w:pStyle w:val="Contents2"/>
            <w:tabs>
              <w:tab w:val="clear" w:pos="8743"/>
              <w:tab w:val="right" w:pos="9026" w:leader="dot"/>
            </w:tabs>
            <w:rPr/>
          </w:pPr>
          <w:hyperlink w:anchor="__RefHeading___Toc1332447_2322387425">
            <w:r>
              <w:rPr>
                <w:webHidden/>
                <w:rStyle w:val="IndexLink"/>
                <w:rtl w:val="true"/>
              </w:rPr>
              <w:t>بقیة الصلوات الواجبة</w:t>
            </w:r>
            <w:r>
              <w:rPr>
                <w:rStyle w:val="IndexLink"/>
                <w:rtl w:val="true"/>
              </w:rPr>
              <w:tab/>
            </w:r>
            <w:r>
              <w:rPr>
                <w:rStyle w:val="IndexLink"/>
              </w:rPr>
              <w:t>93</w:t>
            </w:r>
          </w:hyperlink>
        </w:p>
        <w:p>
          <w:pPr>
            <w:pStyle w:val="Contents2"/>
            <w:tabs>
              <w:tab w:val="clear" w:pos="8743"/>
              <w:tab w:val="right" w:pos="9026" w:leader="dot"/>
            </w:tabs>
            <w:rPr/>
          </w:pPr>
          <w:hyperlink w:anchor="__RefHeading___Toc1332449_2322387425">
            <w:r>
              <w:rPr>
                <w:webHidden/>
                <w:rStyle w:val="IndexLink"/>
                <w:rtl w:val="true"/>
              </w:rPr>
              <w:t>صلاة الاجارة</w:t>
            </w:r>
            <w:r>
              <w:rPr>
                <w:rStyle w:val="IndexLink"/>
                <w:rtl w:val="true"/>
              </w:rPr>
              <w:tab/>
            </w:r>
            <w:r>
              <w:rPr>
                <w:rStyle w:val="IndexLink"/>
              </w:rPr>
              <w:t>93</w:t>
            </w:r>
          </w:hyperlink>
        </w:p>
        <w:p>
          <w:pPr>
            <w:pStyle w:val="Contents2"/>
            <w:tabs>
              <w:tab w:val="clear" w:pos="8743"/>
              <w:tab w:val="right" w:pos="9026" w:leader="dot"/>
            </w:tabs>
            <w:rPr/>
          </w:pPr>
          <w:hyperlink w:anchor="__RefHeading___Toc1332451_2322387425">
            <w:r>
              <w:rPr>
                <w:webHidden/>
                <w:rStyle w:val="IndexLink"/>
                <w:rtl w:val="true"/>
              </w:rPr>
              <w:t>الصلوات المندوبة</w:t>
            </w:r>
            <w:r>
              <w:rPr>
                <w:rStyle w:val="IndexLink"/>
                <w:rtl w:val="true"/>
              </w:rPr>
              <w:tab/>
            </w:r>
            <w:r>
              <w:rPr>
                <w:rStyle w:val="IndexLink"/>
              </w:rPr>
              <w:t>95</w:t>
            </w:r>
          </w:hyperlink>
        </w:p>
        <w:p>
          <w:pPr>
            <w:pStyle w:val="Contents2"/>
            <w:tabs>
              <w:tab w:val="clear" w:pos="8743"/>
              <w:tab w:val="right" w:pos="9026" w:leader="dot"/>
            </w:tabs>
            <w:rPr/>
          </w:pPr>
          <w:hyperlink w:anchor="__RefHeading___Toc1332453_2322387425">
            <w:r>
              <w:rPr>
                <w:webHidden/>
                <w:rStyle w:val="IndexLink"/>
                <w:rtl w:val="true"/>
              </w:rPr>
              <w:t>صلاة الاستسقاء</w:t>
            </w:r>
            <w:r>
              <w:rPr>
                <w:rStyle w:val="IndexLink"/>
                <w:rtl w:val="true"/>
              </w:rPr>
              <w:tab/>
            </w:r>
            <w:r>
              <w:rPr>
                <w:rStyle w:val="IndexLink"/>
              </w:rPr>
              <w:t>96</w:t>
            </w:r>
          </w:hyperlink>
        </w:p>
        <w:p>
          <w:pPr>
            <w:pStyle w:val="Contents2"/>
            <w:tabs>
              <w:tab w:val="clear" w:pos="8743"/>
              <w:tab w:val="right" w:pos="9026" w:leader="dot"/>
            </w:tabs>
            <w:rPr/>
          </w:pPr>
          <w:hyperlink w:anchor="__RefHeading___Toc1332455_2322387425">
            <w:r>
              <w:rPr>
                <w:webHidden/>
                <w:rStyle w:val="IndexLink"/>
                <w:rtl w:val="true"/>
              </w:rPr>
              <w:t>الدعاء لرفع الزلازل</w:t>
            </w:r>
            <w:r>
              <w:rPr>
                <w:rStyle w:val="IndexLink"/>
                <w:rtl w:val="true"/>
              </w:rPr>
              <w:tab/>
            </w:r>
            <w:r>
              <w:rPr>
                <w:rStyle w:val="IndexLink"/>
              </w:rPr>
              <w:t>102</w:t>
            </w:r>
          </w:hyperlink>
        </w:p>
        <w:p>
          <w:pPr>
            <w:pStyle w:val="Contents2"/>
            <w:tabs>
              <w:tab w:val="clear" w:pos="8743"/>
              <w:tab w:val="right" w:pos="9026" w:leader="dot"/>
            </w:tabs>
            <w:rPr/>
          </w:pPr>
          <w:hyperlink w:anchor="__RefHeading___Toc1332457_2322387425">
            <w:r>
              <w:rPr>
                <w:webHidden/>
                <w:rStyle w:val="IndexLink"/>
                <w:rtl w:val="true"/>
              </w:rPr>
              <w:t>صلاة الزیارة</w:t>
            </w:r>
            <w:r>
              <w:rPr>
                <w:rStyle w:val="IndexLink"/>
                <w:rtl w:val="true"/>
              </w:rPr>
              <w:tab/>
            </w:r>
            <w:r>
              <w:rPr>
                <w:rStyle w:val="IndexLink"/>
              </w:rPr>
              <w:t>113</w:t>
            </w:r>
          </w:hyperlink>
        </w:p>
        <w:p>
          <w:pPr>
            <w:pStyle w:val="Contents2"/>
            <w:tabs>
              <w:tab w:val="clear" w:pos="8743"/>
              <w:tab w:val="right" w:pos="9026" w:leader="dot"/>
            </w:tabs>
            <w:rPr/>
          </w:pPr>
          <w:hyperlink w:anchor="__RefHeading___Toc1332459_2322387425">
            <w:r>
              <w:rPr>
                <w:webHidden/>
                <w:rStyle w:val="IndexLink"/>
                <w:rtl w:val="true"/>
              </w:rPr>
              <w:t>صلاة الاستخارة</w:t>
            </w:r>
            <w:r>
              <w:rPr>
                <w:rStyle w:val="IndexLink"/>
                <w:rtl w:val="true"/>
              </w:rPr>
              <w:tab/>
            </w:r>
            <w:r>
              <w:rPr>
                <w:rStyle w:val="IndexLink"/>
              </w:rPr>
              <w:t>114</w:t>
            </w:r>
          </w:hyperlink>
        </w:p>
        <w:p>
          <w:pPr>
            <w:pStyle w:val="Contents2"/>
            <w:tabs>
              <w:tab w:val="clear" w:pos="8743"/>
              <w:tab w:val="right" w:pos="9026" w:leader="dot"/>
            </w:tabs>
            <w:rPr/>
          </w:pPr>
          <w:hyperlink w:anchor="__RefHeading___Toc1332461_2322387425">
            <w:r>
              <w:rPr>
                <w:webHidden/>
                <w:rStyle w:val="IndexLink"/>
                <w:rtl w:val="true"/>
              </w:rPr>
              <w:t>صلاة الشکر</w:t>
            </w:r>
            <w:r>
              <w:rPr>
                <w:rStyle w:val="IndexLink"/>
                <w:rtl w:val="true"/>
              </w:rPr>
              <w:tab/>
            </w:r>
            <w:r>
              <w:rPr>
                <w:rStyle w:val="IndexLink"/>
              </w:rPr>
              <w:t>118</w:t>
            </w:r>
          </w:hyperlink>
        </w:p>
        <w:p>
          <w:pPr>
            <w:pStyle w:val="Contents2"/>
            <w:tabs>
              <w:tab w:val="clear" w:pos="8743"/>
              <w:tab w:val="right" w:pos="9026" w:leader="dot"/>
            </w:tabs>
            <w:rPr/>
          </w:pPr>
          <w:hyperlink w:anchor="__RefHeading___Toc1332463_2322387425">
            <w:r>
              <w:rPr>
                <w:webHidden/>
                <w:rStyle w:val="IndexLink"/>
                <w:rtl w:val="true"/>
              </w:rPr>
              <w:t>الصلاة فی طلب الرزق</w:t>
            </w:r>
            <w:r>
              <w:rPr>
                <w:rStyle w:val="IndexLink"/>
                <w:rtl w:val="true"/>
              </w:rPr>
              <w:tab/>
            </w:r>
            <w:r>
              <w:rPr>
                <w:rStyle w:val="IndexLink"/>
              </w:rPr>
              <w:t>119</w:t>
            </w:r>
          </w:hyperlink>
        </w:p>
        <w:p>
          <w:pPr>
            <w:pStyle w:val="Contents2"/>
            <w:tabs>
              <w:tab w:val="clear" w:pos="8743"/>
              <w:tab w:val="right" w:pos="9026" w:leader="dot"/>
            </w:tabs>
            <w:rPr/>
          </w:pPr>
          <w:hyperlink w:anchor="__RefHeading___Toc1332465_2322387425">
            <w:r>
              <w:rPr>
                <w:webHidden/>
                <w:rStyle w:val="IndexLink"/>
                <w:rtl w:val="true"/>
              </w:rPr>
              <w:t>الصلاة فی طلب الحوائج</w:t>
            </w:r>
            <w:r>
              <w:rPr>
                <w:rStyle w:val="IndexLink"/>
                <w:rtl w:val="true"/>
              </w:rPr>
              <w:tab/>
            </w:r>
            <w:r>
              <w:rPr>
                <w:rStyle w:val="IndexLink"/>
              </w:rPr>
              <w:t>120</w:t>
            </w:r>
          </w:hyperlink>
        </w:p>
        <w:p>
          <w:pPr>
            <w:pStyle w:val="Contents2"/>
            <w:tabs>
              <w:tab w:val="clear" w:pos="8743"/>
              <w:tab w:val="right" w:pos="9026" w:leader="dot"/>
            </w:tabs>
            <w:rPr/>
          </w:pPr>
          <w:hyperlink w:anchor="__RefHeading___Toc1332467_2322387425">
            <w:r>
              <w:rPr>
                <w:webHidden/>
                <w:rStyle w:val="IndexLink"/>
                <w:rtl w:val="true"/>
              </w:rPr>
              <w:t>صلاة من خاف مکروهاً</w:t>
            </w:r>
            <w:r>
              <w:rPr>
                <w:rStyle w:val="IndexLink"/>
                <w:rtl w:val="true"/>
              </w:rPr>
              <w:tab/>
            </w:r>
            <w:r>
              <w:rPr>
                <w:rStyle w:val="IndexLink"/>
              </w:rPr>
              <w:t>121</w:t>
            </w:r>
          </w:hyperlink>
        </w:p>
        <w:p>
          <w:pPr>
            <w:pStyle w:val="Contents2"/>
            <w:tabs>
              <w:tab w:val="clear" w:pos="8743"/>
              <w:tab w:val="right" w:pos="9026" w:leader="dot"/>
            </w:tabs>
            <w:rPr/>
          </w:pPr>
          <w:hyperlink w:anchor="__RefHeading___Toc1332469_2322387425">
            <w:r>
              <w:rPr>
                <w:webHidden/>
                <w:rStyle w:val="IndexLink"/>
                <w:rtl w:val="true"/>
              </w:rPr>
              <w:t>صلاة الخلاص من السجن</w:t>
            </w:r>
            <w:r>
              <w:rPr>
                <w:rStyle w:val="IndexLink"/>
                <w:rtl w:val="true"/>
              </w:rPr>
              <w:tab/>
            </w:r>
            <w:r>
              <w:rPr>
                <w:rStyle w:val="IndexLink"/>
              </w:rPr>
              <w:t>122</w:t>
            </w:r>
          </w:hyperlink>
        </w:p>
        <w:p>
          <w:pPr>
            <w:pStyle w:val="Contents2"/>
            <w:tabs>
              <w:tab w:val="clear" w:pos="8743"/>
              <w:tab w:val="right" w:pos="9026" w:leader="dot"/>
            </w:tabs>
            <w:rPr/>
          </w:pPr>
          <w:hyperlink w:anchor="__RefHeading___Toc1332471_2322387425">
            <w:r>
              <w:rPr>
                <w:webHidden/>
                <w:rStyle w:val="IndexLink"/>
                <w:rtl w:val="true"/>
              </w:rPr>
              <w:t>صلاة الانتصار</w:t>
            </w:r>
            <w:r>
              <w:rPr>
                <w:rStyle w:val="IndexLink"/>
                <w:rtl w:val="true"/>
              </w:rPr>
              <w:tab/>
            </w:r>
            <w:r>
              <w:rPr>
                <w:rStyle w:val="IndexLink"/>
              </w:rPr>
              <w:t>123</w:t>
            </w:r>
          </w:hyperlink>
        </w:p>
        <w:p>
          <w:pPr>
            <w:pStyle w:val="Contents2"/>
            <w:tabs>
              <w:tab w:val="clear" w:pos="8743"/>
              <w:tab w:val="right" w:pos="9026" w:leader="dot"/>
            </w:tabs>
            <w:rPr/>
          </w:pPr>
          <w:hyperlink w:anchor="__RefHeading___Toc1332473_2322387425">
            <w:r>
              <w:rPr>
                <w:webHidden/>
                <w:rStyle w:val="IndexLink"/>
                <w:rtl w:val="true"/>
              </w:rPr>
              <w:t>صلاة السفر</w:t>
            </w:r>
            <w:r>
              <w:rPr>
                <w:rStyle w:val="IndexLink"/>
                <w:rtl w:val="true"/>
              </w:rPr>
              <w:tab/>
            </w:r>
            <w:r>
              <w:rPr>
                <w:rStyle w:val="IndexLink"/>
              </w:rPr>
              <w:t>123</w:t>
            </w:r>
          </w:hyperlink>
        </w:p>
        <w:p>
          <w:pPr>
            <w:pStyle w:val="Contents2"/>
            <w:tabs>
              <w:tab w:val="clear" w:pos="8743"/>
              <w:tab w:val="right" w:pos="9026" w:leader="dot"/>
            </w:tabs>
            <w:rPr/>
          </w:pPr>
          <w:hyperlink w:anchor="__RefHeading___Toc1332475_2322387425">
            <w:r>
              <w:rPr>
                <w:webHidden/>
                <w:rStyle w:val="IndexLink"/>
                <w:rtl w:val="true"/>
              </w:rPr>
              <w:t>صلوات لا عنوان لها</w:t>
            </w:r>
            <w:r>
              <w:rPr>
                <w:rStyle w:val="IndexLink"/>
                <w:rtl w:val="true"/>
              </w:rPr>
              <w:tab/>
            </w:r>
            <w:r>
              <w:rPr>
                <w:rStyle w:val="IndexLink"/>
              </w:rPr>
              <w:t>142</w:t>
            </w:r>
          </w:hyperlink>
        </w:p>
        <w:p>
          <w:pPr>
            <w:pStyle w:val="Contents2"/>
            <w:tabs>
              <w:tab w:val="clear" w:pos="8743"/>
              <w:tab w:val="right" w:pos="9026" w:leader="dot"/>
            </w:tabs>
            <w:rPr/>
          </w:pPr>
          <w:hyperlink w:anchor="__RefHeading___Toc1332477_2322387425">
            <w:r>
              <w:rPr>
                <w:webHidden/>
                <w:rStyle w:val="IndexLink"/>
                <w:rtl w:val="true"/>
              </w:rPr>
              <w:t>صلاة الغفیلة</w:t>
            </w:r>
            <w:r>
              <w:rPr>
                <w:rStyle w:val="IndexLink"/>
                <w:rtl w:val="true"/>
              </w:rPr>
              <w:tab/>
            </w:r>
            <w:r>
              <w:rPr>
                <w:rStyle w:val="IndexLink"/>
              </w:rPr>
              <w:t>143</w:t>
            </w:r>
          </w:hyperlink>
        </w:p>
        <w:p>
          <w:pPr>
            <w:pStyle w:val="Contents2"/>
            <w:tabs>
              <w:tab w:val="clear" w:pos="8743"/>
              <w:tab w:val="right" w:pos="9026" w:leader="dot"/>
            </w:tabs>
            <w:rPr/>
          </w:pPr>
          <w:hyperlink w:anchor="__RefHeading___Toc1332479_2322387425">
            <w:r>
              <w:rPr>
                <w:webHidden/>
                <w:rStyle w:val="IndexLink"/>
                <w:rtl w:val="true"/>
              </w:rPr>
              <w:t>الفصل السابع فی الخلل فی الصلاة</w:t>
            </w:r>
            <w:r>
              <w:rPr>
                <w:rStyle w:val="IndexLink"/>
                <w:rtl w:val="true"/>
              </w:rPr>
              <w:tab/>
            </w:r>
            <w:r>
              <w:rPr>
                <w:rStyle w:val="IndexLink"/>
              </w:rPr>
              <w:t>151</w:t>
            </w:r>
          </w:hyperlink>
        </w:p>
        <w:p>
          <w:pPr>
            <w:pStyle w:val="Contents3"/>
            <w:tabs>
              <w:tab w:val="clear" w:pos="8459"/>
              <w:tab w:val="right" w:pos="9026" w:leader="dot"/>
            </w:tabs>
            <w:rPr/>
          </w:pPr>
          <w:hyperlink w:anchor="__RefHeading___Toc1332481_2322387425">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1332483_2322387425">
            <w:r>
              <w:rPr>
                <w:webHidden/>
                <w:rStyle w:val="IndexLink"/>
                <w:rtl w:val="true"/>
              </w:rPr>
              <w:t>فی الخلل العمدی</w:t>
            </w:r>
            <w:r>
              <w:rPr>
                <w:rStyle w:val="IndexLink"/>
                <w:rtl w:val="true"/>
              </w:rPr>
              <w:tab/>
            </w:r>
            <w:r>
              <w:rPr>
                <w:rStyle w:val="IndexLink"/>
              </w:rPr>
              <w:t>151</w:t>
            </w:r>
          </w:hyperlink>
        </w:p>
        <w:p>
          <w:pPr>
            <w:pStyle w:val="Contents3"/>
            <w:tabs>
              <w:tab w:val="clear" w:pos="8459"/>
              <w:tab w:val="right" w:pos="9026" w:leader="dot"/>
            </w:tabs>
            <w:rPr/>
          </w:pPr>
          <w:hyperlink w:anchor="__RefHeading___Toc1332485_2322387425">
            <w:r>
              <w:rPr>
                <w:webHidden/>
                <w:rStyle w:val="IndexLink"/>
                <w:rtl w:val="true"/>
              </w:rPr>
              <w:t>فی الخلل السهوی</w:t>
            </w:r>
            <w:r>
              <w:rPr>
                <w:rStyle w:val="IndexLink"/>
                <w:rtl w:val="true"/>
              </w:rPr>
              <w:tab/>
            </w:r>
            <w:r>
              <w:rPr>
                <w:rStyle w:val="IndexLink"/>
              </w:rPr>
              <w:t>154</w:t>
            </w:r>
          </w:hyperlink>
        </w:p>
        <w:p>
          <w:pPr>
            <w:pStyle w:val="Contents3"/>
            <w:tabs>
              <w:tab w:val="clear" w:pos="8459"/>
              <w:tab w:val="right" w:pos="9026" w:leader="dot"/>
            </w:tabs>
            <w:rPr/>
          </w:pPr>
          <w:hyperlink w:anchor="__RefHeading___Toc1332487_2322387425">
            <w:r>
              <w:rPr>
                <w:webHidden/>
                <w:rStyle w:val="IndexLink"/>
                <w:rtl w:val="true"/>
              </w:rPr>
              <w:t>فی الخلل الشکی</w:t>
            </w:r>
            <w:r>
              <w:rPr>
                <w:rStyle w:val="IndexLink"/>
                <w:rtl w:val="true"/>
              </w:rPr>
              <w:tab/>
            </w:r>
            <w:r>
              <w:rPr>
                <w:rStyle w:val="IndexLink"/>
              </w:rPr>
              <w:t>159</w:t>
            </w:r>
          </w:hyperlink>
        </w:p>
        <w:p>
          <w:pPr>
            <w:pStyle w:val="Contents3"/>
            <w:tabs>
              <w:tab w:val="clear" w:pos="8459"/>
              <w:tab w:val="right" w:pos="9026" w:leader="dot"/>
            </w:tabs>
            <w:rPr/>
          </w:pPr>
          <w:hyperlink w:anchor="__RefHeading___Toc1332489_2322387425">
            <w:r>
              <w:rPr>
                <w:webHidden/>
                <w:rStyle w:val="IndexLink"/>
                <w:rtl w:val="true"/>
              </w:rPr>
              <w:t>حکم من نسی التشهد الاخیر حتی اتی بالخامسة اذا</w:t>
            </w:r>
            <w:r>
              <w:rPr>
                <w:rStyle w:val="IndexLink"/>
                <w:rtl w:val="true"/>
              </w:rPr>
              <w:t>...</w:t>
              <w:tab/>
            </w:r>
            <w:r>
              <w:rPr>
                <w:rStyle w:val="IndexLink"/>
              </w:rPr>
              <w:t>168</w:t>
            </w:r>
          </w:hyperlink>
        </w:p>
        <w:p>
          <w:pPr>
            <w:pStyle w:val="Contents3"/>
            <w:tabs>
              <w:tab w:val="clear" w:pos="8459"/>
              <w:tab w:val="right" w:pos="9026" w:leader="dot"/>
            </w:tabs>
            <w:rPr/>
          </w:pPr>
          <w:hyperlink w:anchor="__RefHeading___Toc1332491_2322387425">
            <w:r>
              <w:rPr>
                <w:webHidden/>
                <w:rStyle w:val="IndexLink"/>
                <w:rtl w:val="true"/>
              </w:rPr>
              <w:t>موجبات سجدتی السهو</w:t>
            </w:r>
            <w:r>
              <w:rPr>
                <w:rStyle w:val="IndexLink"/>
                <w:rtl w:val="true"/>
              </w:rPr>
              <w:tab/>
            </w:r>
            <w:r>
              <w:rPr>
                <w:rStyle w:val="IndexLink"/>
              </w:rPr>
              <w:t>172</w:t>
            </w:r>
          </w:hyperlink>
        </w:p>
        <w:p>
          <w:pPr>
            <w:pStyle w:val="Contents3"/>
            <w:tabs>
              <w:tab w:val="clear" w:pos="8459"/>
              <w:tab w:val="right" w:pos="9026" w:leader="dot"/>
            </w:tabs>
            <w:rPr/>
          </w:pPr>
          <w:hyperlink w:anchor="__RefHeading___Toc1332493_2322387425">
            <w:r>
              <w:rPr>
                <w:webHidden/>
                <w:rStyle w:val="IndexLink"/>
                <w:rtl w:val="true"/>
              </w:rPr>
              <w:t>الشک بین الاربع و الخمس من موجبات سجود السهو</w:t>
            </w:r>
            <w:r>
              <w:rPr>
                <w:rStyle w:val="IndexLink"/>
                <w:rtl w:val="true"/>
              </w:rPr>
              <w:tab/>
            </w:r>
            <w:r>
              <w:rPr>
                <w:rStyle w:val="IndexLink"/>
              </w:rPr>
              <w:t>181</w:t>
            </w:r>
          </w:hyperlink>
        </w:p>
        <w:p>
          <w:pPr>
            <w:pStyle w:val="Contents3"/>
            <w:tabs>
              <w:tab w:val="clear" w:pos="8459"/>
              <w:tab w:val="right" w:pos="9026" w:leader="dot"/>
            </w:tabs>
            <w:rPr/>
          </w:pPr>
          <w:hyperlink w:anchor="__RefHeading___Toc1332495_2322387425">
            <w:r>
              <w:rPr>
                <w:webHidden/>
                <w:rStyle w:val="IndexLink"/>
                <w:rtl w:val="true"/>
              </w:rPr>
              <w:t>(</w:t>
            </w:r>
            <w:r>
              <w:rPr>
                <w:rStyle w:val="IndexLink"/>
                <w:rtl w:val="true"/>
              </w:rPr>
              <w:t>کیفیة سجدتی السهو</w:t>
            </w:r>
            <w:r>
              <w:rPr>
                <w:rStyle w:val="IndexLink"/>
                <w:rtl w:val="true"/>
              </w:rPr>
              <w:t>)</w:t>
              <w:tab/>
            </w:r>
            <w:r>
              <w:rPr>
                <w:rStyle w:val="IndexLink"/>
              </w:rPr>
              <w:t>185</w:t>
            </w:r>
          </w:hyperlink>
        </w:p>
        <w:p>
          <w:pPr>
            <w:pStyle w:val="Contents3"/>
            <w:tabs>
              <w:tab w:val="clear" w:pos="8459"/>
              <w:tab w:val="right" w:pos="9026" w:leader="dot"/>
            </w:tabs>
            <w:rPr/>
          </w:pPr>
          <w:hyperlink w:anchor="__RefHeading___Toc1332497_2322387425">
            <w:r>
              <w:rPr>
                <w:webHidden/>
                <w:rStyle w:val="IndexLink"/>
                <w:rtl w:val="true"/>
              </w:rPr>
              <w:t>وجوب الاتیان بهما فوراً</w:t>
            </w:r>
            <w:r>
              <w:rPr>
                <w:rStyle w:val="IndexLink"/>
                <w:rtl w:val="true"/>
              </w:rPr>
              <w:tab/>
            </w:r>
            <w:r>
              <w:rPr>
                <w:rStyle w:val="IndexLink"/>
              </w:rPr>
              <w:t>191</w:t>
            </w:r>
          </w:hyperlink>
        </w:p>
        <w:p>
          <w:pPr>
            <w:pStyle w:val="Contents3"/>
            <w:tabs>
              <w:tab w:val="clear" w:pos="8459"/>
              <w:tab w:val="right" w:pos="9026" w:leader="dot"/>
            </w:tabs>
            <w:rPr/>
          </w:pPr>
          <w:hyperlink w:anchor="__RefHeading___Toc1332499_2322387425">
            <w:r>
              <w:rPr>
                <w:webHidden/>
                <w:rStyle w:val="IndexLink"/>
                <w:rtl w:val="true"/>
              </w:rPr>
              <w:t>الشک فی عدد الرکعات</w:t>
            </w:r>
            <w:r>
              <w:rPr>
                <w:rStyle w:val="IndexLink"/>
                <w:rtl w:val="true"/>
              </w:rPr>
              <w:tab/>
            </w:r>
            <w:r>
              <w:rPr>
                <w:rStyle w:val="IndexLink"/>
              </w:rPr>
              <w:t>193</w:t>
            </w:r>
          </w:hyperlink>
        </w:p>
        <w:p>
          <w:pPr>
            <w:pStyle w:val="Contents3"/>
            <w:tabs>
              <w:tab w:val="clear" w:pos="8459"/>
              <w:tab w:val="right" w:pos="9026" w:leader="dot"/>
            </w:tabs>
            <w:rPr/>
          </w:pPr>
          <w:hyperlink w:anchor="__RefHeading___Toc1332501_2322387425">
            <w:r>
              <w:rPr>
                <w:webHidden/>
                <w:rStyle w:val="IndexLink"/>
                <w:rtl w:val="true"/>
              </w:rPr>
              <w:t>ما هو المراد من الشک؟</w:t>
            </w:r>
            <w:r>
              <w:rPr>
                <w:rStyle w:val="IndexLink"/>
                <w:rtl w:val="true"/>
              </w:rPr>
              <w:tab/>
            </w:r>
            <w:r>
              <w:rPr>
                <w:rStyle w:val="IndexLink"/>
              </w:rPr>
              <w:t>210</w:t>
            </w:r>
          </w:hyperlink>
        </w:p>
        <w:p>
          <w:pPr>
            <w:pStyle w:val="Contents3"/>
            <w:tabs>
              <w:tab w:val="clear" w:pos="8459"/>
              <w:tab w:val="right" w:pos="9026" w:leader="dot"/>
            </w:tabs>
            <w:rPr/>
          </w:pPr>
          <w:hyperlink w:anchor="__RefHeading___Toc1332503_2322387425">
            <w:r>
              <w:rPr>
                <w:webHidden/>
                <w:rStyle w:val="IndexLink"/>
                <w:rtl w:val="true"/>
              </w:rPr>
              <w:t>(</w:t>
            </w:r>
            <w:r>
              <w:rPr>
                <w:rStyle w:val="IndexLink"/>
                <w:rtl w:val="true"/>
              </w:rPr>
              <w:t>مسائل سبع</w:t>
            </w:r>
            <w:r>
              <w:rPr>
                <w:rStyle w:val="IndexLink"/>
                <w:rtl w:val="true"/>
              </w:rPr>
              <w:t>)</w:t>
              <w:tab/>
            </w:r>
            <w:r>
              <w:rPr>
                <w:rStyle w:val="IndexLink"/>
              </w:rPr>
              <w:t>211</w:t>
            </w:r>
          </w:hyperlink>
        </w:p>
        <w:p>
          <w:pPr>
            <w:pStyle w:val="Contents3"/>
            <w:tabs>
              <w:tab w:val="clear" w:pos="8459"/>
              <w:tab w:val="right" w:pos="9026" w:leader="dot"/>
            </w:tabs>
            <w:rPr/>
          </w:pPr>
          <w:hyperlink w:anchor="__RefHeading___Toc1332505_2322387425">
            <w:r>
              <w:rPr>
                <w:webHidden/>
                <w:rStyle w:val="IndexLink"/>
                <w:rtl w:val="true"/>
              </w:rPr>
              <w:t>حکم کثیر السهو</w:t>
            </w:r>
            <w:r>
              <w:rPr>
                <w:rStyle w:val="IndexLink"/>
                <w:rtl w:val="true"/>
              </w:rPr>
              <w:tab/>
            </w:r>
            <w:r>
              <w:rPr>
                <w:rStyle w:val="IndexLink"/>
              </w:rPr>
              <w:t>219</w:t>
            </w:r>
          </w:hyperlink>
        </w:p>
        <w:p>
          <w:pPr>
            <w:pStyle w:val="Contents2"/>
            <w:tabs>
              <w:tab w:val="clear" w:pos="8743"/>
              <w:tab w:val="right" w:pos="9026" w:leader="dot"/>
            </w:tabs>
            <w:rPr/>
          </w:pPr>
          <w:hyperlink w:anchor="__RefHeading___Toc1332507_2322387425">
            <w:r>
              <w:rPr>
                <w:webHidden/>
                <w:rStyle w:val="IndexLink"/>
                <w:rtl w:val="true"/>
              </w:rPr>
              <w:t>الفصل الثامن فی القضاء</w:t>
            </w:r>
            <w:r>
              <w:rPr>
                <w:rStyle w:val="IndexLink"/>
                <w:rtl w:val="true"/>
              </w:rPr>
              <w:tab/>
            </w:r>
            <w:r>
              <w:rPr>
                <w:rStyle w:val="IndexLink"/>
              </w:rPr>
              <w:t>230</w:t>
            </w:r>
          </w:hyperlink>
        </w:p>
        <w:p>
          <w:pPr>
            <w:pStyle w:val="Contents3"/>
            <w:tabs>
              <w:tab w:val="clear" w:pos="8459"/>
              <w:tab w:val="right" w:pos="9026" w:leader="dot"/>
            </w:tabs>
            <w:rPr/>
          </w:pPr>
          <w:hyperlink w:anchor="__RefHeading___Toc1332509_2322387425">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1332511_2322387425">
            <w:r>
              <w:rPr>
                <w:webHidden/>
                <w:rStyle w:val="IndexLink"/>
                <w:rtl w:val="true"/>
              </w:rPr>
              <w:t>جواز العدول من الفریضة الحاضرة الی الفائتة</w:t>
            </w:r>
            <w:r>
              <w:rPr>
                <w:rStyle w:val="IndexLink"/>
                <w:rtl w:val="true"/>
              </w:rPr>
              <w:tab/>
            </w:r>
            <w:r>
              <w:rPr>
                <w:rStyle w:val="IndexLink"/>
              </w:rPr>
              <w:t>241</w:t>
            </w:r>
          </w:hyperlink>
        </w:p>
        <w:p>
          <w:pPr>
            <w:pStyle w:val="Contents3"/>
            <w:tabs>
              <w:tab w:val="clear" w:pos="8459"/>
              <w:tab w:val="right" w:pos="9026" w:leader="dot"/>
            </w:tabs>
            <w:rPr/>
          </w:pPr>
          <w:hyperlink w:anchor="__RefHeading___Toc1332513_2322387425">
            <w:r>
              <w:rPr>
                <w:webHidden/>
                <w:rStyle w:val="IndexLink"/>
                <w:rtl w:val="true"/>
              </w:rPr>
              <w:t>(</w:t>
            </w:r>
            <w:r>
              <w:rPr>
                <w:rStyle w:val="IndexLink"/>
                <w:rtl w:val="true"/>
              </w:rPr>
              <w:t>القضاء عن المیت</w:t>
            </w:r>
            <w:r>
              <w:rPr>
                <w:rStyle w:val="IndexLink"/>
                <w:rtl w:val="true"/>
              </w:rPr>
              <w:t>)</w:t>
              <w:tab/>
            </w:r>
            <w:r>
              <w:rPr>
                <w:rStyle w:val="IndexLink"/>
              </w:rPr>
              <w:t>250</w:t>
            </w:r>
          </w:hyperlink>
        </w:p>
        <w:p>
          <w:pPr>
            <w:pStyle w:val="Contents3"/>
            <w:tabs>
              <w:tab w:val="clear" w:pos="8459"/>
              <w:tab w:val="right" w:pos="9026" w:leader="dot"/>
            </w:tabs>
            <w:rPr/>
          </w:pPr>
          <w:hyperlink w:anchor="__RefHeading___Toc1332515_2322387425">
            <w:r>
              <w:rPr>
                <w:webHidden/>
                <w:rStyle w:val="IndexLink"/>
                <w:rtl w:val="true"/>
              </w:rPr>
              <w:t>(</w:t>
            </w:r>
            <w:r>
              <w:rPr>
                <w:rStyle w:val="IndexLink"/>
                <w:rtl w:val="true"/>
              </w:rPr>
              <w:t>مسائل</w:t>
            </w:r>
            <w:r>
              <w:rPr>
                <w:rStyle w:val="IndexLink"/>
                <w:rtl w:val="true"/>
              </w:rPr>
              <w:t>)</w:t>
              <w:tab/>
            </w:r>
            <w:r>
              <w:rPr>
                <w:rStyle w:val="IndexLink"/>
              </w:rPr>
              <w:t>256</w:t>
            </w:r>
          </w:hyperlink>
        </w:p>
        <w:p>
          <w:pPr>
            <w:pStyle w:val="Contents4"/>
            <w:tabs>
              <w:tab w:val="clear" w:pos="8176"/>
              <w:tab w:val="right" w:pos="9026" w:leader="dot"/>
            </w:tabs>
            <w:rPr/>
          </w:pPr>
          <w:hyperlink w:anchor="__RefHeading___Toc1332517_2322387425">
            <w:r>
              <w:rPr>
                <w:webHidden/>
                <w:rStyle w:val="IndexLink"/>
                <w:rtl w:val="true"/>
              </w:rPr>
              <w:t>هل یجب تأخیر الصلاة  لاولی الاعذار الی آخر الوقت؟</w:t>
            </w:r>
            <w:r>
              <w:rPr>
                <w:rStyle w:val="IndexLink"/>
                <w:rtl w:val="true"/>
              </w:rPr>
              <w:tab/>
            </w:r>
            <w:r>
              <w:rPr>
                <w:rStyle w:val="IndexLink"/>
              </w:rPr>
              <w:t>256</w:t>
            </w:r>
          </w:hyperlink>
        </w:p>
        <w:p>
          <w:pPr>
            <w:pStyle w:val="Contents4"/>
            <w:tabs>
              <w:tab w:val="clear" w:pos="8176"/>
              <w:tab w:val="right" w:pos="9026" w:leader="dot"/>
            </w:tabs>
            <w:rPr/>
          </w:pPr>
          <w:hyperlink w:anchor="__RefHeading___Toc1332519_2322387425">
            <w:r>
              <w:rPr>
                <w:webHidden/>
                <w:rStyle w:val="IndexLink"/>
                <w:rtl w:val="true"/>
              </w:rPr>
              <w:t>حکم المبطون</w:t>
            </w:r>
            <w:r>
              <w:rPr>
                <w:rStyle w:val="IndexLink"/>
                <w:rtl w:val="true"/>
              </w:rPr>
              <w:tab/>
            </w:r>
            <w:r>
              <w:rPr>
                <w:rStyle w:val="IndexLink"/>
              </w:rPr>
              <w:t>258</w:t>
            </w:r>
          </w:hyperlink>
        </w:p>
        <w:p>
          <w:pPr>
            <w:pStyle w:val="Contents4"/>
            <w:tabs>
              <w:tab w:val="clear" w:pos="8176"/>
              <w:tab w:val="right" w:pos="9026" w:leader="dot"/>
            </w:tabs>
            <w:rPr/>
          </w:pPr>
          <w:hyperlink w:anchor="__RefHeading___Toc1332521_2322387425">
            <w:r>
              <w:rPr>
                <w:webHidden/>
                <w:rStyle w:val="IndexLink"/>
                <w:rtl w:val="true"/>
              </w:rPr>
              <w:t>استحباب تعجیل القضاء</w:t>
            </w:r>
            <w:r>
              <w:rPr>
                <w:rStyle w:val="IndexLink"/>
                <w:rtl w:val="true"/>
              </w:rPr>
              <w:tab/>
            </w:r>
            <w:r>
              <w:rPr>
                <w:rStyle w:val="IndexLink"/>
              </w:rPr>
              <w:t>261</w:t>
            </w:r>
          </w:hyperlink>
        </w:p>
        <w:p>
          <w:pPr>
            <w:pStyle w:val="Contents2"/>
            <w:tabs>
              <w:tab w:val="clear" w:pos="8743"/>
              <w:tab w:val="right" w:pos="9026" w:leader="dot"/>
            </w:tabs>
            <w:rPr/>
          </w:pPr>
          <w:hyperlink w:anchor="__RefHeading___Toc1332523_2322387425">
            <w:r>
              <w:rPr>
                <w:webHidden/>
                <w:rStyle w:val="IndexLink"/>
                <w:rtl w:val="true"/>
              </w:rPr>
              <w:t>الفصل التاسع فی صلاة الخوف وهی مقصورة سفراً وحضراً جماعة وفرادی</w:t>
            </w:r>
            <w:r>
              <w:rPr>
                <w:rStyle w:val="IndexLink"/>
                <w:rtl w:val="true"/>
              </w:rPr>
              <w:tab/>
            </w:r>
            <w:r>
              <w:rPr>
                <w:rStyle w:val="IndexLink"/>
              </w:rPr>
              <w:t>266</w:t>
            </w:r>
          </w:hyperlink>
        </w:p>
        <w:p>
          <w:pPr>
            <w:pStyle w:val="Contents2"/>
            <w:tabs>
              <w:tab w:val="clear" w:pos="8743"/>
              <w:tab w:val="right" w:pos="9026" w:leader="dot"/>
            </w:tabs>
            <w:rPr/>
          </w:pPr>
          <w:hyperlink w:anchor="__RefHeading___Toc1332525_2322387425">
            <w:r>
              <w:rPr>
                <w:webHidden/>
                <w:rStyle w:val="IndexLink"/>
                <w:rtl w:val="true"/>
              </w:rPr>
              <w:t>الفصل العاشر فی صلاة المسافر</w:t>
            </w:r>
            <w:r>
              <w:rPr>
                <w:rStyle w:val="IndexLink"/>
                <w:rtl w:val="true"/>
              </w:rPr>
              <w:tab/>
            </w:r>
            <w:r>
              <w:rPr>
                <w:rStyle w:val="IndexLink"/>
              </w:rPr>
              <w:t>278</w:t>
            </w:r>
          </w:hyperlink>
        </w:p>
        <w:p>
          <w:pPr>
            <w:pStyle w:val="Contents3"/>
            <w:tabs>
              <w:tab w:val="clear" w:pos="8459"/>
              <w:tab w:val="right" w:pos="9026" w:leader="dot"/>
            </w:tabs>
            <w:rPr/>
          </w:pPr>
          <w:hyperlink w:anchor="__RefHeading___Toc1332527_2322387425">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1332529_2322387425">
            <w:r>
              <w:rPr>
                <w:webHidden/>
                <w:rStyle w:val="IndexLink"/>
                <w:rtl w:val="true"/>
              </w:rPr>
              <w:t>ما هو المناط فی تحقق المسافة؟</w:t>
            </w:r>
            <w:r>
              <w:rPr>
                <w:rStyle w:val="IndexLink"/>
                <w:rtl w:val="true"/>
              </w:rPr>
              <w:tab/>
            </w:r>
            <w:r>
              <w:rPr>
                <w:rStyle w:val="IndexLink"/>
              </w:rPr>
              <w:t>286</w:t>
            </w:r>
          </w:hyperlink>
        </w:p>
        <w:p>
          <w:pPr>
            <w:pStyle w:val="Contents3"/>
            <w:tabs>
              <w:tab w:val="clear" w:pos="8459"/>
              <w:tab w:val="right" w:pos="9026" w:leader="dot"/>
            </w:tabs>
            <w:rPr/>
          </w:pPr>
          <w:hyperlink w:anchor="__RefHeading___Toc1332531_2322387425">
            <w:r>
              <w:rPr>
                <w:webHidden/>
                <w:rStyle w:val="IndexLink"/>
                <w:rtl w:val="true"/>
              </w:rPr>
              <w:t>حکم قصد اربعة فراسخ بلا علم</w:t>
            </w:r>
            <w:r>
              <w:rPr>
                <w:rStyle w:val="IndexLink"/>
                <w:rtl w:val="true"/>
              </w:rPr>
              <w:tab/>
            </w:r>
            <w:r>
              <w:rPr>
                <w:rStyle w:val="IndexLink"/>
              </w:rPr>
              <w:t>286</w:t>
            </w:r>
          </w:hyperlink>
        </w:p>
        <w:p>
          <w:pPr>
            <w:pStyle w:val="Contents3"/>
            <w:tabs>
              <w:tab w:val="clear" w:pos="8459"/>
              <w:tab w:val="right" w:pos="9026" w:leader="dot"/>
            </w:tabs>
            <w:rPr/>
          </w:pPr>
          <w:hyperlink w:anchor="__RefHeading___Toc1332533_2322387425">
            <w:r>
              <w:rPr>
                <w:webHidden/>
                <w:rStyle w:val="IndexLink"/>
                <w:rtl w:val="true"/>
              </w:rPr>
              <w:t>الوطن الشرعی</w:t>
            </w:r>
            <w:r>
              <w:rPr>
                <w:rStyle w:val="IndexLink"/>
                <w:rtl w:val="true"/>
              </w:rPr>
              <w:tab/>
            </w:r>
            <w:r>
              <w:rPr>
                <w:rStyle w:val="IndexLink"/>
              </w:rPr>
              <w:t>288</w:t>
            </w:r>
          </w:hyperlink>
        </w:p>
        <w:p>
          <w:pPr>
            <w:pStyle w:val="Contents3"/>
            <w:tabs>
              <w:tab w:val="clear" w:pos="8459"/>
              <w:tab w:val="right" w:pos="9026" w:leader="dot"/>
            </w:tabs>
            <w:rPr/>
          </w:pPr>
          <w:hyperlink w:anchor="__RefHeading___Toc1332535_2322387425">
            <w:r>
              <w:rPr>
                <w:webHidden/>
                <w:rStyle w:val="IndexLink"/>
                <w:rtl w:val="true"/>
              </w:rPr>
              <w:t>فروع</w:t>
            </w:r>
            <w:r>
              <w:rPr>
                <w:rStyle w:val="IndexLink"/>
                <w:rtl w:val="true"/>
              </w:rPr>
              <w:tab/>
            </w:r>
            <w:r>
              <w:rPr>
                <w:rStyle w:val="IndexLink"/>
              </w:rPr>
              <w:t>328</w:t>
            </w:r>
          </w:hyperlink>
        </w:p>
        <w:p>
          <w:pPr>
            <w:pStyle w:val="Contents2"/>
            <w:tabs>
              <w:tab w:val="clear" w:pos="8743"/>
              <w:tab w:val="right" w:pos="9026" w:leader="dot"/>
            </w:tabs>
            <w:rPr/>
          </w:pPr>
          <w:hyperlink w:anchor="__RefHeading___Toc1332537_2322387425">
            <w:r>
              <w:rPr>
                <w:webHidden/>
                <w:rStyle w:val="IndexLink"/>
                <w:rtl w:val="true"/>
              </w:rPr>
              <w:t>الفصل الحادی عشر فی الجماعة و هی مستحبة فی الفریضة</w:t>
            </w:r>
            <w:r>
              <w:rPr>
                <w:rStyle w:val="IndexLink"/>
                <w:rtl w:val="true"/>
              </w:rPr>
              <w:tab/>
            </w:r>
            <w:r>
              <w:rPr>
                <w:rStyle w:val="IndexLink"/>
              </w:rPr>
              <w:t>366</w:t>
            </w:r>
          </w:hyperlink>
        </w:p>
        <w:p>
          <w:pPr>
            <w:pStyle w:val="Contents3"/>
            <w:tabs>
              <w:tab w:val="clear" w:pos="8459"/>
              <w:tab w:val="right" w:pos="9026" w:leader="dot"/>
            </w:tabs>
            <w:rPr/>
          </w:pPr>
          <w:hyperlink w:anchor="__RefHeading___Toc1332539_2322387425">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1332541_2322387425">
            <w:r>
              <w:rPr>
                <w:webHidden/>
                <w:rStyle w:val="IndexLink"/>
                <w:rtl w:val="true"/>
              </w:rPr>
              <w:t>فصل فی شرائط امام الجماعة</w:t>
            </w:r>
            <w:r>
              <w:rPr>
                <w:rStyle w:val="IndexLink"/>
                <w:rtl w:val="true"/>
              </w:rPr>
              <w:tab/>
            </w:r>
            <w:r>
              <w:rPr>
                <w:rStyle w:val="IndexLink"/>
              </w:rPr>
              <w:t>378</w:t>
            </w:r>
          </w:hyperlink>
        </w:p>
        <w:p>
          <w:pPr>
            <w:pStyle w:val="Contents3"/>
            <w:tabs>
              <w:tab w:val="clear" w:pos="8459"/>
              <w:tab w:val="right" w:pos="9026" w:leader="dot"/>
            </w:tabs>
            <w:rPr/>
          </w:pPr>
          <w:hyperlink w:anchor="__RefHeading___Toc1332543_2322387425">
            <w:r>
              <w:rPr>
                <w:webHidden/>
                <w:rStyle w:val="IndexLink"/>
                <w:rtl w:val="true"/>
              </w:rPr>
              <w:t>معنی العدالة</w:t>
            </w:r>
            <w:r>
              <w:rPr>
                <w:rStyle w:val="IndexLink"/>
                <w:rtl w:val="true"/>
              </w:rPr>
              <w:tab/>
            </w:r>
            <w:r>
              <w:rPr>
                <w:rStyle w:val="IndexLink"/>
              </w:rPr>
              <w:t>385</w:t>
            </w:r>
          </w:hyperlink>
        </w:p>
        <w:p>
          <w:pPr>
            <w:pStyle w:val="Contents3"/>
            <w:tabs>
              <w:tab w:val="clear" w:pos="8459"/>
              <w:tab w:val="right" w:pos="9026" w:leader="dot"/>
            </w:tabs>
            <w:rPr/>
          </w:pPr>
          <w:hyperlink w:anchor="__RefHeading___Toc1332545_2322387425">
            <w:r>
              <w:rPr>
                <w:webHidden/>
                <w:rStyle w:val="IndexLink"/>
                <w:rtl w:val="true"/>
              </w:rPr>
              <w:t>امامة المرأة</w:t>
            </w:r>
            <w:r>
              <w:rPr>
                <w:rStyle w:val="IndexLink"/>
                <w:rtl w:val="true"/>
              </w:rPr>
              <w:tab/>
            </w:r>
            <w:r>
              <w:rPr>
                <w:rStyle w:val="IndexLink"/>
              </w:rPr>
              <w:t>390</w:t>
            </w:r>
          </w:hyperlink>
        </w:p>
        <w:p>
          <w:pPr>
            <w:pStyle w:val="Contents3"/>
            <w:tabs>
              <w:tab w:val="clear" w:pos="8459"/>
              <w:tab w:val="right" w:pos="9026" w:leader="dot"/>
            </w:tabs>
            <w:rPr/>
          </w:pPr>
          <w:hyperlink w:anchor="__RefHeading___Toc1332547_2322387425">
            <w:r>
              <w:rPr>
                <w:webHidden/>
                <w:rStyle w:val="IndexLink"/>
                <w:rtl w:val="true"/>
              </w:rPr>
              <w:t>القول فی شرائط الجماعة</w:t>
            </w:r>
            <w:r>
              <w:rPr>
                <w:rStyle w:val="IndexLink"/>
                <w:rtl w:val="true"/>
              </w:rPr>
              <w:tab/>
            </w:r>
            <w:r>
              <w:rPr>
                <w:rStyle w:val="IndexLink"/>
              </w:rPr>
              <w:t>398</w:t>
            </w:r>
          </w:hyperlink>
        </w:p>
        <w:p>
          <w:pPr>
            <w:pStyle w:val="Contents3"/>
            <w:tabs>
              <w:tab w:val="clear" w:pos="8459"/>
              <w:tab w:val="right" w:pos="9026" w:leader="dot"/>
            </w:tabs>
            <w:rPr/>
          </w:pPr>
          <w:hyperlink w:anchor="__RefHeading___Toc1332549_2322387425">
            <w:r>
              <w:rPr>
                <w:webHidden/>
                <w:rStyle w:val="IndexLink"/>
                <w:rtl w:val="true"/>
              </w:rPr>
              <w:t>القول فی احکام الجماعة</w:t>
            </w:r>
            <w:r>
              <w:rPr>
                <w:rStyle w:val="IndexLink"/>
                <w:rtl w:val="true"/>
              </w:rPr>
              <w:tab/>
            </w:r>
            <w:r>
              <w:rPr>
                <w:rStyle w:val="IndexLink"/>
              </w:rPr>
              <w:t>404</w:t>
            </w:r>
          </w:hyperlink>
        </w:p>
        <w:p>
          <w:pPr>
            <w:pStyle w:val="Contents3"/>
            <w:tabs>
              <w:tab w:val="clear" w:pos="8459"/>
              <w:tab w:val="right" w:pos="9026" w:leader="dot"/>
            </w:tabs>
            <w:rPr/>
          </w:pPr>
          <w:hyperlink w:anchor="__RefHeading___Toc1332551_2322387425">
            <w:r>
              <w:rPr>
                <w:webHidden/>
                <w:rStyle w:val="IndexLink"/>
                <w:rtl w:val="true"/>
              </w:rPr>
              <w:t>وجوب المتابعة تعبدی أم شرطی؟</w:t>
            </w:r>
            <w:r>
              <w:rPr>
                <w:rStyle w:val="IndexLink"/>
                <w:rtl w:val="true"/>
              </w:rPr>
              <w:tab/>
            </w:r>
            <w:r>
              <w:rPr>
                <w:rStyle w:val="IndexLink"/>
              </w:rPr>
              <w:t>420</w:t>
            </w:r>
          </w:hyperlink>
        </w:p>
        <w:p>
          <w:pPr>
            <w:pStyle w:val="Contents2"/>
            <w:tabs>
              <w:tab w:val="clear" w:pos="8743"/>
              <w:tab w:val="right" w:pos="9026" w:leader="dot"/>
            </w:tabs>
            <w:rPr/>
          </w:pPr>
          <w:hyperlink w:anchor="__RefHeading___Toc1332553_2322387425">
            <w:r>
              <w:rPr>
                <w:webHidden/>
                <w:rStyle w:val="IndexLink"/>
                <w:rtl w:val="true"/>
              </w:rPr>
              <w:t>الفهرس</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52_157631"/>
      <w:bookmarkStart w:id="1" w:name="pg13252_157631"/>
      <w:bookmarkEnd w:id="1"/>
    </w:p>
    <w:p>
      <w:pPr>
        <w:pStyle w:val="Heading2"/>
        <w:numPr>
          <w:ilvl w:val="1"/>
          <w:numId w:val="1"/>
        </w:numPr>
        <w:rPr/>
      </w:pPr>
      <w:bookmarkStart w:id="2" w:name="pg13252_157631"/>
      <w:bookmarkStart w:id="3" w:name="__RefHeading___Toc1332411_232238742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ماجد، محقق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الفقهیة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ماجد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الفهرسة طبق نظام فیبا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الجعفری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الایداع فی المکتبة الوطنیة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804223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3867721</w:t>
      </w:r>
    </w:p>
    <w:p>
      <w:pPr>
        <w:pStyle w:val="Heading2"/>
        <w:numPr>
          <w:ilvl w:val="1"/>
          <w:numId w:val="1"/>
        </w:numPr>
        <w:rPr/>
      </w:pPr>
      <w:bookmarkStart w:id="5" w:name="__RefHeading___Toc1332413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الدرر الفقهیة</w:t>
      </w:r>
    </w:p>
    <w:p>
      <w:pPr>
        <w:pStyle w:val="BookText"/>
        <w:rPr/>
      </w:pPr>
      <w:r>
        <w:rPr>
          <w:rFonts w:ascii="IRNazanin" w:hAnsi="IRNazanin" w:eastAsia="IRNazanin"/>
          <w:color w:val="111111"/>
          <w:sz w:val="28"/>
          <w:sz w:val="28"/>
          <w:szCs w:val="28"/>
          <w:rtl w:val="true"/>
          <w:lang w:bidi="fa-IR"/>
        </w:rPr>
        <w:t>فی شــــــــــرح</w:t>
      </w:r>
    </w:p>
    <w:p>
      <w:pPr>
        <w:pStyle w:val="BookText"/>
        <w:rPr/>
      </w:pPr>
      <w:r>
        <w:rPr>
          <w:rFonts w:ascii="IRNazanin" w:hAnsi="IRNazanin" w:eastAsia="IRNazanin"/>
          <w:color w:val="111111"/>
          <w:sz w:val="28"/>
          <w:sz w:val="28"/>
          <w:szCs w:val="28"/>
          <w:rtl w:val="true"/>
          <w:lang w:bidi="fa-IR"/>
        </w:rPr>
        <w:t>اللمعة الدمشقیة</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القسم الثانی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ایة الله الشیخ ماجد الکاظمی</w:t>
      </w:r>
      <w:bookmarkStart w:id="7" w:name="pg13252_157633"/>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الواحد الاحد الفرد الصمد و اشهد ان لا اله الا الله و ان محمداً عبده و رسوله و ان الائمة من بعده ائمةً و سادةً و قادةً و منار الهدی من تمسک بهم لحق و من تخلف عنهم غرق اللهم صل علی محمد و علی ال محمد الطیبین الابرار </w:t>
      </w:r>
      <w:r>
        <w:rPr>
          <w:rFonts w:eastAsia="IRNazanin" w:cs="IRNazanin"/>
          <w:color w:val="111111"/>
          <w:sz w:val="28"/>
          <w:szCs w:val="28"/>
          <w:rtl w:val="true"/>
          <w:lang w:bidi="fa-IR"/>
        </w:rPr>
        <w:t>.</w:t>
      </w:r>
    </w:p>
    <w:p>
      <w:pPr>
        <w:pStyle w:val="Heading2"/>
        <w:numPr>
          <w:ilvl w:val="1"/>
          <w:numId w:val="1"/>
        </w:numPr>
        <w:rPr/>
      </w:pPr>
      <w:bookmarkStart w:id="8" w:name="__RefHeading___Toc1332415_2322387425"/>
      <w:bookmarkStart w:id="9" w:name="_Toc3"/>
      <w:bookmarkEnd w:id="8"/>
      <w:r>
        <w:rPr>
          <w:rtl w:val="true"/>
        </w:rPr>
        <w:t>صلاة العیدین</w:t>
      </w:r>
      <w:bookmarkEnd w:id="9"/>
    </w:p>
    <w:p>
      <w:pPr>
        <w:pStyle w:val="Heading3"/>
        <w:numPr>
          <w:ilvl w:val="2"/>
          <w:numId w:val="1"/>
        </w:numPr>
        <w:rPr/>
      </w:pPr>
      <w:bookmarkStart w:id="10" w:name="__RefHeading___Toc1332417_2322387425"/>
      <w:bookmarkStart w:id="11" w:name="_Toc4"/>
      <w:bookmarkEnd w:id="10"/>
      <w:r>
        <w:rPr>
          <w:rtl w:val="true"/>
        </w:rPr>
        <w:t>اشارة</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صلاة العیدین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الفطر والأضحی والأعیاد فی الاسلام أربعة کما جاءت به الاثار عنهم علیهم افضل الصلاة والسلام وهی الجمعة و الفطر و الاضحی والغدیر ففی خبر الخصال عن المفضل بن عمر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للمسلمین عید فقال أربعة أعیاد قلت قد عرفت العیدین و الجمعة فقال لی أعظمها أشرفها یوم الثامن عشر من ذی حجة و هو الیوم الذی أقام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نصبه للناس</w:t>
      </w:r>
      <w:bookmarkStart w:id="12" w:name="pg13252_157634"/>
    </w:p>
    <w:p>
      <w:pPr>
        <w:pStyle w:val="BookText"/>
        <w:rPr/>
      </w:pPr>
      <w:bookmarkEnd w:id="12"/>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 العید حکم وضعی لا یکون الّا بأمر الهی و تعیین شرعی</w:t>
      </w:r>
      <w:r>
        <w:rPr>
          <w:rStyle w:val="FootnoteAnchor"/>
          <w:rtl w:val="true"/>
        </w:rPr>
        <w:footnoteReference w:id="3"/>
      </w:r>
      <w:r>
        <w:rPr>
          <w:rFonts w:ascii="IRNazanin" w:hAnsi="IRNazanin" w:eastAsia="IRNazanin"/>
          <w:color w:val="111111"/>
          <w:sz w:val="28"/>
          <w:sz w:val="28"/>
          <w:szCs w:val="28"/>
          <w:rtl w:val="true"/>
          <w:lang w:bidi="fa-IR"/>
        </w:rPr>
        <w:t xml:space="preserve">هذا بالمعنی الحقیقی و یرد اطلاقه مجازاً ایضاً کما فی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یوم لا یعصی الله فیه فهو عید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لکن الذی فیه صلاة 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 والاضحی فقط</w:t>
      </w:r>
      <w:r>
        <w:rPr>
          <w:rFonts w:eastAsia="IRNazanin" w:cs="IRNazanin"/>
          <w:color w:val="111111"/>
          <w:sz w:val="28"/>
          <w:szCs w:val="28"/>
          <w:rtl w:val="true"/>
          <w:lang w:bidi="fa-IR"/>
        </w:rPr>
        <w:t>.</w:t>
      </w:r>
    </w:p>
    <w:p>
      <w:pPr>
        <w:pStyle w:val="Heading3"/>
        <w:numPr>
          <w:ilvl w:val="2"/>
          <w:numId w:val="1"/>
        </w:numPr>
        <w:rPr/>
      </w:pPr>
      <w:bookmarkStart w:id="13" w:name="__RefHeading___Toc1332419_2322387425"/>
      <w:bookmarkStart w:id="14" w:name="_Toc5"/>
      <w:bookmarkEnd w:id="13"/>
      <w:r>
        <w:rPr>
          <w:rtl w:val="true"/>
        </w:rPr>
        <w:t>شرائط صلاة العید</w:t>
      </w:r>
      <w:bookmarkEnd w:id="1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بشروط الجمعة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الخلاف فی کون الجمعة مشروطة بحضور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لا، وهنا یأتی الخلاف ایضاً فالذی یظهر من الشیخین هو الاشتراط فقال المفید فی</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الصلاة فرض لازم لجمیع من لزمته الجمعة علی شرط حضور الامام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العیدین فریضة عند 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حضور الامام واستکمال شرائطها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اطلق الصدوق فی الفقیه وعبر بما هو مضمون الاخبار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ووجوب العید انما هو مع امام عدل</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ولم یقیده بالمعصوم کما هو مقتضی اطلاق الاخبار و هو الصحیح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یوم الفطر والاضحی الّا مع الامام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ومثله صحیح معمر بن یحیی</w:t>
      </w:r>
      <w:r>
        <w:rPr>
          <w:rStyle w:val="FootnoteAnchor"/>
          <w:rtl w:val="true"/>
        </w:rPr>
        <w:footnoteReference w:id="9"/>
      </w:r>
      <w:r>
        <w:rPr>
          <w:rFonts w:ascii="IRNazanin" w:hAnsi="IRNazanin" w:eastAsia="IRNazanin"/>
          <w:color w:val="111111"/>
          <w:sz w:val="28"/>
          <w:sz w:val="28"/>
          <w:szCs w:val="28"/>
          <w:rtl w:val="true"/>
          <w:lang w:bidi="fa-IR"/>
        </w:rPr>
        <w:t>و غیره</w:t>
      </w:r>
      <w:r>
        <w:rPr>
          <w:rStyle w:val="FootnoteAnchor"/>
          <w:rtl w:val="true"/>
        </w:rPr>
        <w:footnoteReference w:id="10"/>
      </w:r>
      <w:r>
        <w:rPr>
          <w:rFonts w:ascii="IRNazanin" w:hAnsi="IRNazanin" w:eastAsia="IRNazanin"/>
          <w:color w:val="111111"/>
          <w:sz w:val="28"/>
          <w:sz w:val="28"/>
          <w:szCs w:val="28"/>
          <w:rtl w:val="true"/>
          <w:lang w:bidi="fa-IR"/>
        </w:rPr>
        <w:t>فالمراد منها مشروطیة صلاة العید بالجماعة و انها لا تصح ابتداءً الّا جماعةً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الموثق عن ابن ذبیان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یوم عید للمسلمین أضحی و لا فطر الّا و هو یجدد الله لآل محمد علیه و علیهم السلام فیه حزنا قال</w:t>
      </w:r>
    </w:p>
    <w:p>
      <w:pPr>
        <w:pStyle w:val="BookText"/>
        <w:rPr/>
      </w:pPr>
      <w:r>
        <w:rPr>
          <w:rFonts w:ascii="IRNazanin" w:hAnsi="IRNazanin" w:eastAsia="IRNazanin"/>
          <w:color w:val="111111"/>
          <w:sz w:val="28"/>
          <w:sz w:val="28"/>
          <w:szCs w:val="28"/>
          <w:rtl w:val="true"/>
          <w:lang w:bidi="fa-IR"/>
        </w:rPr>
        <w:t>قلت و لم ذلک؟ قال انهم یرون حقهم فی أیدی غیرهم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وما فی دعاء الصحیفة السجادیة للأضحی والجمعة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هذا المقام لخلفائک وأصفیائک ومواضع امنائک فی الدرجة الرفیعة التی اختصصتهم بها قد ابتزوها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فالمراد تقدمهم علی غیرهم وانهم احق بها من غیرهم مع حضورهم فلا دلالة فیه علی شرطیتهم علیهم السلام لوجوبها کما تقدم تفصیل ذلک فی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جهة العدد فذکر المختلف ان المشهور بین علمائنا تساوی  الجمعة و العیدین فی عدد المصلین</w:t>
      </w:r>
      <w:r>
        <w:rPr>
          <w:rStyle w:val="FootnoteAnchor"/>
          <w:rtl w:val="true"/>
        </w:rPr>
        <w:footnoteReference w:id="13"/>
      </w:r>
      <w:r>
        <w:rPr>
          <w:rFonts w:ascii="IRNazanin" w:hAnsi="IRNazanin" w:eastAsia="IRNazanin"/>
          <w:color w:val="111111"/>
          <w:sz w:val="28"/>
          <w:sz w:val="28"/>
          <w:szCs w:val="28"/>
          <w:rtl w:val="true"/>
          <w:lang w:bidi="fa-IR"/>
        </w:rPr>
        <w:t xml:space="preserve">و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العیدین إذا کان القوم خمسة او سبعة فانهم یجمعون الصلاة کما یصنعون یوم الجمعة</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الّا ان ابن أبی عقیل فرق بین انعقاد الجمعة والعید فقال بانعقادها بالخمسة دون العید ولابد فیه من سبعة مستدلا ببطلان القیاس والجواب انه ورد به الدلیل کما تقدم فلا قیاس فی البین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 فی النهایة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تلزم صلاة العیدین کل من تلزمه الجمعة و تسقط عمن تسقط منه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الّا انه قال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ذلک یعنی الخروج لصلاة</w:t>
      </w:r>
    </w:p>
    <w:p>
      <w:pPr>
        <w:pStyle w:val="BookText"/>
        <w:rPr/>
      </w:pPr>
      <w:r>
        <w:rPr>
          <w:rFonts w:ascii="IRNazanin" w:hAnsi="IRNazanin" w:eastAsia="IRNazanin"/>
          <w:color w:val="111111"/>
          <w:sz w:val="28"/>
          <w:sz w:val="28"/>
          <w:szCs w:val="28"/>
          <w:rtl w:val="true"/>
          <w:lang w:bidi="fa-IR"/>
        </w:rPr>
        <w:t xml:space="preserve">العید لذوات الهیئات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النساء ذوات الجمال</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عبارته الاولی اقتصرت علی السقوط و الثانیة تضمنت حرمة الخروج لهن و یرده ما فی صحیح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رخص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 العواتق فی الخروج فی العیدین للتعرض للرزق</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العاتق هی الشابة</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ابن الجنید فجوز لهن الخروج بلا فرق بین عواتقهن و عجائزئهن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القرب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علیهن من صلاة العیدین والجمعة ما علی الرجل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فمحمول علی أصل التکلیف وان السقوط عنهن رخصة و یشهد لذلک ما تقدم من خبر حفص بن غیاث فی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خبر الذکری عن ابراهیم الثقفی فی کتابه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العیدین واجبة علی النساء</w:t>
      </w:r>
      <w:r>
        <w:rPr>
          <w:rStyle w:val="FootnoteAnchor"/>
          <w:rtl w:val="true"/>
        </w:rPr>
        <w:footnoteReference w:id="20"/>
      </w:r>
      <w:r>
        <w:rPr>
          <w:rFonts w:ascii="IRNazanin" w:hAnsi="IRNazanin" w:eastAsia="IRNazanin"/>
          <w:color w:val="111111"/>
          <w:sz w:val="28"/>
          <w:sz w:val="28"/>
          <w:szCs w:val="28"/>
          <w:rtl w:val="true"/>
          <w:lang w:bidi="fa-IR"/>
        </w:rPr>
        <w:t>غیر قابل للحمل الّا انه ضعیف و لا یقاوم ما تقدم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الخطبتان بعدها</w:t>
      </w:r>
      <w:r>
        <w:rPr>
          <w:rFonts w:eastAsia="IRNazanin" w:cs="IRNazanin"/>
          <w:color w:val="111111"/>
          <w:sz w:val="28"/>
          <w:szCs w:val="28"/>
          <w:rtl w:val="true"/>
          <w:lang w:bidi="fa-IR"/>
        </w:rPr>
        <w:t>)</w:t>
      </w:r>
      <w:bookmarkStart w:id="15" w:name="pg13252_157638"/>
    </w:p>
    <w:p>
      <w:pPr>
        <w:pStyle w:val="BookText"/>
        <w:rPr/>
      </w:pPr>
      <w:bookmarkEnd w:id="15"/>
      <w:r>
        <w:rPr>
          <w:rFonts w:ascii="IRNazanin" w:hAnsi="IRNazanin" w:eastAsia="IRNazanin"/>
          <w:color w:val="111111"/>
          <w:sz w:val="28"/>
          <w:sz w:val="28"/>
          <w:szCs w:val="28"/>
          <w:rtl w:val="true"/>
          <w:lang w:bidi="fa-IR"/>
        </w:rPr>
        <w:t xml:space="preserve">ففی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 علیهما السلام قال الصلاة قبل الخطبتین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اول من أحدثها بعد الخطبة عثمان لما أحدث احداثه کان إذا فرغ من الصلاة قام الناس لیرجعوا فلما رای ذلک قدم الخطبتین و احتبس الناس للصلاة</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وغیره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332421_2322387425"/>
      <w:bookmarkStart w:id="17" w:name="_Toc6"/>
      <w:bookmarkEnd w:id="16"/>
      <w:r>
        <w:rPr>
          <w:rtl w:val="true"/>
        </w:rPr>
        <w:t>کیفیة صلاة العید</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فیه التکبیر زائدا علی المعتاد خمسا فی الاولی وأربعا فی الثانیة والقنوت بینهما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کون التکبیر فیها بعد القراءة ام قبلها؟ فذهب الی الاول المرتضی</w:t>
      </w:r>
      <w:r>
        <w:rPr>
          <w:rStyle w:val="FootnoteAnchor"/>
          <w:rtl w:val="true"/>
        </w:rPr>
        <w:footnoteReference w:id="23"/>
      </w:r>
      <w:r>
        <w:rPr>
          <w:rFonts w:ascii="IRNazanin" w:hAnsi="IRNazanin" w:eastAsia="IRNazanin"/>
          <w:color w:val="111111"/>
          <w:sz w:val="28"/>
          <w:sz w:val="28"/>
          <w:szCs w:val="28"/>
          <w:rtl w:val="true"/>
          <w:lang w:bidi="fa-IR"/>
        </w:rPr>
        <w:t>و الشیخ و ابن أبی عقیل و ابن حمزة و ابن ادریس و ابن بابویه و ابوالصلاح و ابن البراج و ابن زهرة</w:t>
      </w:r>
      <w:r>
        <w:rPr>
          <w:rStyle w:val="FootnoteAnchor"/>
          <w:rtl w:val="true"/>
        </w:rPr>
        <w:footnoteReference w:id="24"/>
      </w:r>
      <w:r>
        <w:rPr>
          <w:rFonts w:ascii="IRNazanin" w:hAnsi="IRNazanin" w:eastAsia="IRNazanin"/>
          <w:color w:val="111111"/>
          <w:sz w:val="28"/>
          <w:sz w:val="28"/>
          <w:szCs w:val="28"/>
          <w:rtl w:val="true"/>
          <w:lang w:bidi="fa-IR"/>
        </w:rPr>
        <w:t>الّا ان السید المرتضی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نهض الی الثانیة کبر و قرأ ثم</w:t>
      </w:r>
    </w:p>
    <w:p>
      <w:pPr>
        <w:pStyle w:val="BookText"/>
        <w:rPr/>
      </w:pPr>
      <w:r>
        <w:rPr>
          <w:rFonts w:ascii="IRNazanin" w:hAnsi="IRNazanin" w:eastAsia="IRNazanin"/>
          <w:color w:val="111111"/>
          <w:sz w:val="28"/>
          <w:sz w:val="28"/>
          <w:szCs w:val="28"/>
          <w:rtl w:val="true"/>
          <w:lang w:bidi="fa-IR"/>
        </w:rPr>
        <w:t>کبر الباقی بعد القراءة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وافق الاکثر فی انتصاره</w:t>
      </w:r>
      <w:r>
        <w:rPr>
          <w:rStyle w:val="FootnoteAnchor"/>
          <w:rtl w:val="true"/>
        </w:rPr>
        <w:footnoteReference w:id="26"/>
      </w:r>
      <w:r>
        <w:rPr>
          <w:rFonts w:ascii="IRNazanin" w:hAnsi="IRNazanin" w:eastAsia="IRNazanin"/>
          <w:color w:val="111111"/>
          <w:sz w:val="28"/>
          <w:sz w:val="28"/>
          <w:szCs w:val="28"/>
          <w:rtl w:val="true"/>
          <w:lang w:bidi="fa-IR"/>
        </w:rPr>
        <w:t>وکذا قال المفید و ابو الصلاح و ابن زهرة</w:t>
      </w:r>
      <w:r>
        <w:rPr>
          <w:rStyle w:val="FootnoteAnchor"/>
          <w:rtl w:val="true"/>
        </w:rPr>
        <w:footnoteReference w:id="27"/>
      </w:r>
      <w:r>
        <w:rPr>
          <w:rFonts w:ascii="IRNazanin" w:hAnsi="IRNazanin" w:eastAsia="IRNazanin"/>
          <w:color w:val="111111"/>
          <w:sz w:val="28"/>
          <w:sz w:val="28"/>
          <w:szCs w:val="28"/>
          <w:rtl w:val="true"/>
          <w:lang w:bidi="fa-IR"/>
        </w:rPr>
        <w:t>و ابنی بابویه و سلار و ابن البراج</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فی الاولی قبل القراءة وفی الثانیة بعدها</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لابن الجنید أخبار متعددة منها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التکبیر فی العیدین فی الاولی سبع قبل القراءة وفی الأخیرة خمس بعد القراءة</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ومثله صحیح اسماعیل الاشعری</w:t>
      </w:r>
      <w:r>
        <w:rPr>
          <w:rStyle w:val="FootnoteAnchor"/>
          <w:rtl w:val="true"/>
        </w:rPr>
        <w:footnoteReference w:id="31"/>
      </w:r>
      <w:r>
        <w:rPr>
          <w:rFonts w:ascii="IRNazanin" w:hAnsi="IRNazanin" w:eastAsia="IRNazanin"/>
          <w:color w:val="111111"/>
          <w:sz w:val="28"/>
          <w:sz w:val="28"/>
          <w:szCs w:val="28"/>
          <w:rtl w:val="true"/>
          <w:lang w:bidi="fa-IR"/>
        </w:rPr>
        <w:t>وغیرهما وحملها الشیخ فی التهذیب علی التقیة لموافقتها مذاهب العامة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لسقوطها اعراض المشهور عنها، ویدل علی الاول أخبار متعددة أیضاً منها صحیح یعقوب بن یقطین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یقرأ ویکبر خمسا</w:t>
      </w:r>
    </w:p>
    <w:p>
      <w:pPr>
        <w:pStyle w:val="BookText"/>
        <w:rPr/>
      </w:pPr>
      <w:r>
        <w:rPr>
          <w:rFonts w:ascii="IRNazanin" w:hAnsi="IRNazanin" w:eastAsia="IRNazanin"/>
          <w:color w:val="111111"/>
          <w:sz w:val="28"/>
          <w:sz w:val="28"/>
          <w:szCs w:val="28"/>
          <w:rtl w:val="true"/>
          <w:lang w:bidi="fa-IR"/>
        </w:rPr>
        <w:t>یقوم فیقرأ ثم یکبر أربعا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خبر معاویة</w:t>
      </w:r>
      <w:r>
        <w:rPr>
          <w:rStyle w:val="FootnoteAnchor"/>
          <w:rtl w:val="true"/>
        </w:rPr>
        <w:footnoteReference w:id="34"/>
      </w:r>
      <w:r>
        <w:rPr>
          <w:rFonts w:ascii="IRNazanin" w:hAnsi="IRNazanin" w:eastAsia="IRNazanin"/>
          <w:color w:val="111111"/>
          <w:sz w:val="28"/>
          <w:sz w:val="28"/>
          <w:szCs w:val="28"/>
          <w:rtl w:val="true"/>
          <w:lang w:bidi="fa-IR"/>
        </w:rPr>
        <w:t>وکذلک ما فی الصحیح عن علی ابن أبی حمزة</w:t>
      </w:r>
      <w:r>
        <w:rPr>
          <w:rStyle w:val="FootnoteAnchor"/>
          <w:rtl w:val="true"/>
        </w:rPr>
        <w:footnoteReference w:id="35"/>
      </w:r>
      <w:r>
        <w:rPr>
          <w:rFonts w:ascii="IRNazanin" w:hAnsi="IRNazanin" w:eastAsia="IRNazanin"/>
          <w:color w:val="111111"/>
          <w:sz w:val="28"/>
          <w:sz w:val="28"/>
          <w:szCs w:val="28"/>
          <w:rtl w:val="true"/>
          <w:lang w:bidi="fa-IR"/>
        </w:rPr>
        <w:t>الدلان علی الاول وان التکبیر فی الثانیة جمیعه بعد القراءة وعلیهما اقتصر الکلینی و لیس من دلیل علی کون الثانیة یکبر فیها واحدة قبل القراءة کما قال المرتضی  فی ناصریاته و المفید وغیرهما فالصحیح إذن ما علیه المشهور من کون التکبیر بعد القراءة فی کل من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مقتضی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التکبیر والقنوت فی 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التکبیر فقد نص علی وجوبه ابن الجنید و هو الظاهر من کلام أبی الصلاح و هو المفهوم من کلام الأصحاب فانهم ینصون علی وجوبها ثم یذکرون وصفها و لم یذکروا استحباب التکبیر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الشیخ فی التهذیب الی استحبابه محتجاً بصحیح زرارة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یکبر الامام تکبیرة الصلاة قائما کما یصنع فی الفریضة ثم یزید فی الرکعة الاولی ثلاث تکبیرات و فی الاخری ثلاثا سوی تکبیرة الصلاة و الرکوع و السجود و ان شاء</w:t>
      </w:r>
    </w:p>
    <w:p>
      <w:pPr>
        <w:pStyle w:val="BookText"/>
        <w:rPr/>
      </w:pPr>
      <w:r>
        <w:rPr>
          <w:rFonts w:ascii="IRNazanin" w:hAnsi="IRNazanin" w:eastAsia="IRNazanin"/>
          <w:color w:val="111111"/>
          <w:sz w:val="28"/>
          <w:sz w:val="28"/>
          <w:szCs w:val="28"/>
          <w:rtl w:val="true"/>
          <w:lang w:bidi="fa-IR"/>
        </w:rPr>
        <w:t>ثلاثا و خمسا وإن شاء خمسا وسبعا بعد ان یلحق ذلک الی وتر</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ذکر ان جواز الاقتصارعلی الثلاث یدل علی ان الاخلال بها لا یضر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یرده مع عدم ذهاب احد منا الیه، حمله لها و لغیرها</w:t>
      </w:r>
      <w:r>
        <w:rPr>
          <w:rStyle w:val="FootnoteAnchor"/>
          <w:rtl w:val="true"/>
        </w:rPr>
        <w:footnoteReference w:id="38"/>
      </w:r>
      <w:r>
        <w:rPr>
          <w:rFonts w:ascii="IRNazanin" w:hAnsi="IRNazanin" w:eastAsia="IRNazanin"/>
          <w:color w:val="111111"/>
          <w:sz w:val="28"/>
          <w:sz w:val="28"/>
          <w:szCs w:val="28"/>
          <w:rtl w:val="true"/>
          <w:lang w:bidi="fa-IR"/>
        </w:rPr>
        <w:t>فی الاستبصار علی التقیة قال لأنهما موافقتان لمذهب الکثیر من العامة واجماع الفرقة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القنوت فذهب الشیخ فی الخلاف أیضاً الی استحبابه</w:t>
      </w:r>
      <w:r>
        <w:rPr>
          <w:rStyle w:val="FootnoteAnchor"/>
          <w:rtl w:val="true"/>
        </w:rPr>
        <w:footnoteReference w:id="39"/>
      </w:r>
      <w:r>
        <w:rPr>
          <w:rFonts w:ascii="IRNazanin" w:hAnsi="IRNazanin" w:eastAsia="IRNazanin"/>
          <w:color w:val="111111"/>
          <w:sz w:val="28"/>
          <w:sz w:val="28"/>
          <w:szCs w:val="28"/>
          <w:rtl w:val="true"/>
          <w:lang w:bidi="fa-IR"/>
        </w:rPr>
        <w:t>وقال السید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انفردت الامامیة بایجاب القنوت بین کل تکبیرتین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وهو الظاهر من کلام أبی الصلاح</w:t>
      </w:r>
      <w:r>
        <w:rPr>
          <w:rStyle w:val="FootnoteAnchor"/>
          <w:rtl w:val="true"/>
        </w:rPr>
        <w:footnoteReference w:id="41"/>
      </w:r>
      <w:r>
        <w:rPr>
          <w:rFonts w:ascii="IRNazanin" w:hAnsi="IRNazanin" w:eastAsia="IRNazanin"/>
          <w:color w:val="111111"/>
          <w:sz w:val="28"/>
          <w:sz w:val="28"/>
          <w:szCs w:val="28"/>
          <w:rtl w:val="true"/>
          <w:lang w:bidi="fa-IR"/>
        </w:rPr>
        <w:t>ویشهد لهما صحیح ابن یقطین المتقدم المتضمن لکیفیة صلاة العید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یکبر خمسا و یدعو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قرینة فیه للحمل علی الاستحباب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عدم وجوبه لما ورد فی صحیح هشام بن الحکم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صلاة الاستسقاء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صلاة العیدین یقرأ فیها ویکبر فیها کما یقرأ ویکبر فیها یخرج الامام </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ما یکون قرینة  فی الحمل علی الاستحباب فقد</w:t>
      </w:r>
    </w:p>
    <w:p>
      <w:pPr>
        <w:pStyle w:val="BookText"/>
        <w:rPr/>
      </w:pPr>
      <w:r>
        <w:rPr>
          <w:rFonts w:ascii="IRNazanin" w:hAnsi="IRNazanin" w:eastAsia="IRNazanin"/>
          <w:color w:val="111111"/>
          <w:sz w:val="28"/>
          <w:sz w:val="28"/>
          <w:szCs w:val="28"/>
          <w:rtl w:val="true"/>
          <w:lang w:bidi="fa-IR"/>
        </w:rPr>
        <w:t>نزل الامام وهو فی مقام البیان صلاة الاستسقاء منزلة صلاة العید ولم یذکر القنوت فهذه قرینة علی عدم کون القنوت واجبا فی 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ذهب ابو الصلاح الی وجوب خصوص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أهل الکبریاء</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دلیل له فما تقدم من کیفیتها مطلق وأیضاً صحیح محمد بن مسلم عن أحدهما یدل علی عدم التعیین ففیه فی جواب ما یتکلم به بین التکبیرتین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شئت من الکلام الحسن</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اربع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أبی منصور المشتمل علی الدعاء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أهل الکبریاء</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ابن محبوب عن ابی جمیلة عن جابر المشتمل علی الدعاء المعروف مع زیادة فی أوله المروی فی التهذیب</w:t>
      </w:r>
      <w:r>
        <w:rPr>
          <w:rStyle w:val="FootnoteAnchor"/>
          <w:rtl w:val="true"/>
        </w:rPr>
        <w:footnoteReference w:id="46"/>
      </w:r>
      <w:r>
        <w:rPr>
          <w:rFonts w:ascii="IRNazanin" w:hAnsi="IRNazanin" w:eastAsia="IRNazanin"/>
          <w:color w:val="111111"/>
          <w:sz w:val="28"/>
          <w:sz w:val="28"/>
          <w:szCs w:val="28"/>
          <w:rtl w:val="true"/>
          <w:lang w:bidi="fa-IR"/>
        </w:rPr>
        <w:t>والفقیه أیضاً</w:t>
      </w:r>
      <w:r>
        <w:rPr>
          <w:rStyle w:val="FootnoteAnchor"/>
          <w:rtl w:val="true"/>
        </w:rPr>
        <w:footnoteReference w:id="47"/>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کبّر فی العیدین قال بین کلّ تکبیرتین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p>
    <w:p>
      <w:pPr>
        <w:pStyle w:val="BookText"/>
        <w:rPr/>
      </w:pPr>
      <w:r>
        <w:rPr>
          <w:rFonts w:ascii="IRNazanin" w:hAnsi="IRNazanin" w:eastAsia="IRNazanin"/>
          <w:color w:val="111111"/>
          <w:sz w:val="28"/>
          <w:sz w:val="28"/>
          <w:szCs w:val="28"/>
          <w:rtl w:val="true"/>
          <w:lang w:bidi="fa-IR"/>
        </w:rPr>
        <w:t>وحده لا شریک له و أشهد أنّ محمّداً عبده و رسوله ص  اللّهمّ أهل الکبریاء و العظمة و أهل الجود و الجبروت و أهل العفو و الرّحمة و أهل التّقوی و المغفرة أسألک فی هذا الیوم الّذی جعلته للمسلمین عیداً و لمحمّدٍ ص ذخراً و مزیداً أن تصلّی علی محمّدٍ و آل محمّدٍ کأفضل ما صلّیت علی عبدٍ من عبادک و صلّ علی ملائکتک المقربین و رسلک و اغفر للمؤمنین و المؤمنات و المسلمین و المسلمات الأحیاء منهم و الأموات اللّهمّ إنّی أسألک خیر ما سألک عبادک المرسلون و أعوذ بک من شرّ ما عاذ بک منه عبادک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افتی فی المفید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بشیر بن سعید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فی دعاء العیدین بین کل تکبیرتین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 أبدا و الاسلام دینی ابدا و محمد نبی ابدا والقرآن کتابی ابدا والکعبة قبلتی ابدا وعلی ولیی ابدا والأوصیاء أئمتی ابدا وتسمیهم الی آخرهم و لا احد الا الله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ابی الصباح وهی تشتمل علی الدعاء السابق عن جابر مع اضافة طویلة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اختلال الشروط تصلّی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عن ابن ادریس والقطب الراوندی وقد تأوّل الاول قول الاصحاب انها تصلی انفرادا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بذلک ان یصلی کل واحد منهم منفردا بل الجماعة أیضاً عند انفرادها من دون الشرایط مسنونة مستحبة قال و یشتبه علی بعض المتفقهة هذا الموضع بأن یقول علی الانفراد اراد مستحبة إذا صلی کل واحد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مقصودهم ما ذکرناه من انفرادها عن الشرائط</w:t>
      </w:r>
      <w:r>
        <w:rPr>
          <w:rStyle w:val="FootnoteAnchor"/>
          <w:rtl w:val="true"/>
        </w:rPr>
        <w:footnoteReference w:id="51"/>
      </w:r>
      <w:r>
        <w:rPr>
          <w:rFonts w:ascii="IRNazanin" w:hAnsi="IRNazanin" w:eastAsia="IRNazanin"/>
          <w:color w:val="111111"/>
          <w:sz w:val="28"/>
          <w:sz w:val="28"/>
          <w:szCs w:val="28"/>
          <w:rtl w:val="true"/>
          <w:lang w:bidi="fa-IR"/>
        </w:rPr>
        <w:t xml:space="preserve">وقال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 من ینکر الجماعة فی صلاة العید سنة بلا خطبتین</w:t>
      </w:r>
      <w:r>
        <w:rPr>
          <w:rStyle w:val="FootnoteAnchor"/>
          <w:rtl w:val="true"/>
        </w:rPr>
        <w:footnoteReference w:id="5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الامامیة یصلون هاتین الصلاتین جماعة وعملهم حجة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دلیل علی ما قالا و تأویل ابن ادریس تکلف واضح و استدلال الراوندی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جمهور الامامیة علیه و هو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لو کان متصلا بعصر الامامة و قد عرفت عدم القول به من احد غیرهما و قد ذکر نفسه انکار جماعة منا له فلا کاشفیة فی عملهم فلعله کان فی زمانه دون ما تقدمه من الازمنة و قد أنکر الاتیان بها جماعة و انفرادا إذا اختلت شرائطها ابن أبی عقیل</w:t>
      </w:r>
      <w:r>
        <w:rPr>
          <w:rStyle w:val="FootnoteAnchor"/>
          <w:rtl w:val="true"/>
        </w:rPr>
        <w:footnoteReference w:id="54"/>
      </w:r>
      <w:r>
        <w:rPr>
          <w:rFonts w:ascii="IRNazanin" w:hAnsi="IRNazanin" w:eastAsia="IRNazanin"/>
          <w:color w:val="111111"/>
          <w:sz w:val="28"/>
          <w:sz w:val="28"/>
          <w:szCs w:val="28"/>
          <w:rtl w:val="true"/>
          <w:lang w:bidi="fa-IR"/>
        </w:rPr>
        <w:t xml:space="preserve">فالصحیح إذن عدم مشروعیتها جماعة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الاتیان بها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انکره العمانی کما تقدم ذلک ولم یتعرض له الکلینی فقد قال به المفید والمرتضی والشیخ وابوالصلاح</w:t>
      </w:r>
      <w:r>
        <w:rPr>
          <w:rStyle w:val="FootnoteAnchor"/>
          <w:rtl w:val="true"/>
        </w:rPr>
        <w:footnoteReference w:id="55"/>
      </w:r>
      <w:r>
        <w:rPr>
          <w:rFonts w:ascii="IRNazanin" w:hAnsi="IRNazanin" w:eastAsia="IRNazanin"/>
          <w:color w:val="111111"/>
          <w:sz w:val="28"/>
          <w:sz w:val="28"/>
          <w:szCs w:val="28"/>
          <w:rtl w:val="true"/>
          <w:lang w:bidi="fa-IR"/>
        </w:rPr>
        <w:t>والصدوق فی الفقیه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فی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تصلیان الّا مع الامام جماعة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فلا دلالة فیه علی انکارها انفرادا ویدل علیه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یشهد جماعة الناس فی العیدین فلیغتسل و لیتطیب بما وجد و لیصل وحده کما یصلی فی الجماعة</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 صحیح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الاضحی فصلی فی بیته رکعتین ثم ضحی</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معتبر عبد اللَّه بن المُغِیرَةِ قَالَ حَدَّثَنِی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صَلَاةِ الْفِطْرِ وَ الْأَضْحَی فَقَالَ صَلِّهِمَا رَکْعَتَیْنِ فِی جَمَاعَةٍ وَ غَیْرِ جَمَاعَةٍ وَ کَبِّرْ سَبْعاً وَ خَمْساً</w:t>
      </w:r>
      <w:r>
        <w:rPr>
          <w:rStyle w:val="FootnoteAnchor"/>
          <w:rtl w:val="true"/>
        </w:rPr>
        <w:footnoteReference w:id="60"/>
      </w:r>
      <w:r>
        <w:rPr>
          <w:rFonts w:ascii="IRNazanin" w:hAnsi="IRNazanin" w:eastAsia="IRNazanin"/>
          <w:color w:val="111111"/>
          <w:sz w:val="28"/>
          <w:sz w:val="28"/>
          <w:szCs w:val="28"/>
          <w:rtl w:val="true"/>
          <w:lang w:bidi="fa-IR"/>
        </w:rPr>
        <w:t>فلا اطلاق فیه وانما یدل علی مطلوبیتها فاذا توفرت شروطها</w:t>
      </w:r>
    </w:p>
    <w:p>
      <w:pPr>
        <w:pStyle w:val="BookText"/>
        <w:rPr/>
      </w:pPr>
      <w:r>
        <w:rPr>
          <w:rFonts w:ascii="IRNazanin" w:hAnsi="IRNazanin" w:eastAsia="IRNazanin"/>
          <w:color w:val="111111"/>
          <w:sz w:val="28"/>
          <w:sz w:val="28"/>
          <w:szCs w:val="28"/>
          <w:rtl w:val="true"/>
          <w:lang w:bidi="fa-IR"/>
        </w:rPr>
        <w:t>فجماعة والّا تکون فرادی والحاصل ان من لم یدرک صلاة العید او کان معذورا عن حضورها صلاها فرادی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لا یخرج یوم الفطر والاضحی أعلیه صلاة وحده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فمحمول علی الاستحباب لا الوجوب و بذلک تعرف ضعف ما عن ابن أبی عقیل واما ما 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صلاة الّا مع الامام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فحمله الشیخ انه لیس صلاة فرضا وهو الذی یقتضیه الجمع بین الاخبار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فی التهذیب عن أبی البختری عن جعفر عن أبیه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صلاة العید فلیصل أربعا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فخبر شاذ وراویه عامی کذاب و یحتمل وقوع تحریف فیه وان أصله من فاتته صلاة الجمعة</w:t>
      </w:r>
      <w:r>
        <w:rPr>
          <w:rStyle w:val="FootnoteAnchor"/>
          <w:rtl w:val="true"/>
        </w:rPr>
        <w:footnoteReference w:id="64"/>
      </w:r>
      <w:r>
        <w:rPr>
          <w:rFonts w:ascii="IRNazanin" w:hAnsi="IRNazanin" w:eastAsia="IRNazanin"/>
          <w:color w:val="111111"/>
          <w:sz w:val="28"/>
          <w:sz w:val="28"/>
          <w:szCs w:val="28"/>
          <w:rtl w:val="true"/>
          <w:lang w:bidi="fa-IR"/>
        </w:rPr>
        <w:t xml:space="preserve">و بذلک تعرف ضعف ما عن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بغیر خطبة صلیت اربع رکعات بتسلیمة</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وما عن ابن الجنید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اربعا مفصولات</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ثواب الاعمال عن سلمان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صلی اربع رکعات یوم الفطر بعد صلاة الامام</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الصدوق علی من صلی خلف المخالف تقیة</w:t>
      </w:r>
      <w:r>
        <w:rPr>
          <w:rStyle w:val="FootnoteAnchor"/>
          <w:rtl w:val="true"/>
        </w:rPr>
        <w:footnoteReference w:id="68"/>
      </w:r>
      <w:r>
        <w:rPr>
          <w:rFonts w:ascii="IRNazanin" w:hAnsi="IRNazanin" w:eastAsia="IRNazanin"/>
          <w:color w:val="111111"/>
          <w:sz w:val="28"/>
          <w:sz w:val="28"/>
          <w:szCs w:val="28"/>
          <w:rtl w:val="true"/>
          <w:lang w:bidi="fa-IR"/>
        </w:rPr>
        <w:t xml:space="preserve">فخبر عامی وضعیف واضعف منه حمل الصدوق له علی التقیة و لا معنی للتقیة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فاتت لم تقض</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یصل مع امام فی جماعة فلا صلاة له و لا قضاء علیه</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ینافیه صحیح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أدرکت الامام علی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القضاء اول صلاتی أو اخرها؟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اولها و لیس ذلک الّا فی هذه الصلاة قلت فما أدرکت مع الامام من الفریضة و ما قضیت قال اما ما أدرکت من الفریضة فهو اول صلاتک و ما قضیت فآخرها</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ان الاتیان بهما منفردا کالقضاء و بها عمل ابن حمزة</w:t>
      </w:r>
      <w:r>
        <w:rPr>
          <w:rStyle w:val="FootnoteAnchor"/>
          <w:rtl w:val="true"/>
        </w:rPr>
        <w:footnoteReference w:id="71"/>
      </w:r>
      <w:r>
        <w:rPr>
          <w:rFonts w:ascii="IRNazanin" w:hAnsi="IRNazanin" w:eastAsia="IRNazanin"/>
          <w:color w:val="111111"/>
          <w:sz w:val="28"/>
          <w:sz w:val="28"/>
          <w:szCs w:val="28"/>
          <w:rtl w:val="true"/>
          <w:lang w:bidi="fa-IR"/>
        </w:rPr>
        <w:t>والاسکافی الّا انه قال تقضی أربعا</w:t>
      </w:r>
      <w:r>
        <w:rPr>
          <w:rStyle w:val="FootnoteAnchor"/>
          <w:rtl w:val="true"/>
        </w:rPr>
        <w:footnoteReference w:id="72"/>
      </w:r>
      <w:r>
        <w:rPr>
          <w:rFonts w:ascii="IRNazanin" w:hAnsi="IRNazanin" w:eastAsia="IRNazanin"/>
          <w:color w:val="111111"/>
          <w:sz w:val="28"/>
          <w:sz w:val="28"/>
          <w:szCs w:val="28"/>
          <w:rtl w:val="true"/>
          <w:lang w:bidi="fa-IR"/>
        </w:rPr>
        <w:t>، وکذلک یحرم قضاؤها لأنه تشریع محرم و خالف فی ذلک الشیخ فی التهذیب</w:t>
      </w:r>
    </w:p>
    <w:p>
      <w:pPr>
        <w:pStyle w:val="BookText"/>
        <w:rPr/>
      </w:pPr>
      <w:r>
        <w:rPr>
          <w:rFonts w:ascii="IRNazanin" w:hAnsi="IRNazanin" w:eastAsia="IRNazanin"/>
          <w:color w:val="111111"/>
          <w:sz w:val="28"/>
          <w:sz w:val="28"/>
          <w:szCs w:val="28"/>
          <w:rtl w:val="true"/>
          <w:lang w:bidi="fa-IR"/>
        </w:rPr>
        <w:t>فقال بالجواز</w:t>
      </w:r>
      <w:r>
        <w:rPr>
          <w:rStyle w:val="FootnoteAnchor"/>
          <w:rtl w:val="true"/>
        </w:rPr>
        <w:footnoteReference w:id="73"/>
      </w:r>
      <w:r>
        <w:rPr>
          <w:rFonts w:ascii="IRNazanin" w:hAnsi="IRNazanin" w:eastAsia="IRNazanin"/>
          <w:color w:val="111111"/>
          <w:sz w:val="28"/>
          <w:sz w:val="28"/>
          <w:szCs w:val="28"/>
          <w:rtl w:val="true"/>
          <w:lang w:bidi="fa-IR"/>
        </w:rPr>
        <w:t>و ابن ادریس فقال بالاستحباب</w:t>
      </w:r>
      <w:r>
        <w:rPr>
          <w:rStyle w:val="FootnoteAnchor"/>
          <w:rtl w:val="true"/>
        </w:rPr>
        <w:footnoteReference w:id="74"/>
      </w:r>
      <w:r>
        <w:rPr>
          <w:rFonts w:ascii="IRNazanin" w:hAnsi="IRNazanin" w:eastAsia="IRNazanin"/>
          <w:color w:val="111111"/>
          <w:sz w:val="28"/>
          <w:sz w:val="28"/>
          <w:szCs w:val="28"/>
          <w:rtl w:val="true"/>
          <w:lang w:bidi="fa-IR"/>
        </w:rPr>
        <w:t>ویردهما عدم الدلیل علیه و هو کاف فی عدم مشروعیة التعبد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من فاتته رکعة مع الامام اتمها منفردا مع التکبیر کما ورد 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رجل فاتته رکعة مع الامام من الصلاة أیام التشریق قال یتم الصلاة ویکبر</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ویدل علیه أیضاً صحیح زرارة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یستحب الاصحار بها الا بمکة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الاسکافی به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قیاسا</w:t>
      </w:r>
      <w:r>
        <w:rPr>
          <w:rStyle w:val="FootnoteAnchor"/>
          <w:rtl w:val="true"/>
        </w:rPr>
        <w:footnoteReference w:id="76"/>
      </w:r>
      <w:r>
        <w:rPr>
          <w:rFonts w:ascii="IRNazanin" w:hAnsi="IRNazanin" w:eastAsia="IRNazanin"/>
          <w:color w:val="111111"/>
          <w:sz w:val="28"/>
          <w:sz w:val="28"/>
          <w:szCs w:val="28"/>
          <w:rtl w:val="true"/>
          <w:lang w:bidi="fa-IR"/>
        </w:rPr>
        <w:t>ویرده</w:t>
      </w:r>
      <w:r>
        <w:rPr>
          <w:rStyle w:val="FootnoteAnchor"/>
          <w:rtl w:val="true"/>
        </w:rPr>
        <w:footnoteReference w:id="77"/>
      </w:r>
      <w:r>
        <w:rPr>
          <w:rFonts w:ascii="IRNazanin" w:hAnsi="IRNazanin" w:eastAsia="IRNazanin"/>
          <w:color w:val="111111"/>
          <w:sz w:val="28"/>
          <w:sz w:val="28"/>
          <w:szCs w:val="28"/>
          <w:rtl w:val="true"/>
          <w:lang w:bidi="fa-IR"/>
        </w:rPr>
        <w:t xml:space="preserve">بالاضافة الی بطلان القیاس صحیح لیث المرادی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فطر أو أضحی لو صلیت فی مسجدک فقال انی لاحب ان أبرز الی آفاق السماء</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أیضاً صحیح معاویة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للامام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یخرج الی البر حیث ینظر الی آفاق السماء و لا یصلی علی حصیر و لا یسجد علیه وقد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الی البقیع فیصلی بالناس</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یستحب السجود علی الارض کما فی صحیح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 ابن یسار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أتی أبی بالخمرة یوم الفطر فأمر بردها ثم قال هذا یوم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ان ینظر الی آفاق السماء ویضع وجهه علی الارض</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استثناء مکة مرفوعة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السنةعلی أهل الامصار ان یبرزوا من أمصارهم فی العیدین الّا أهل مکة فانهم یصلون فی المسجد الحرام</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 حفص بن غیاث</w:t>
      </w:r>
      <w:r>
        <w:rPr>
          <w:rStyle w:val="FootnoteAnchor"/>
          <w:rtl w:val="true"/>
        </w:rPr>
        <w:footnoteReference w:id="82"/>
      </w:r>
      <w:r>
        <w:rPr>
          <w:rFonts w:ascii="IRNazanin" w:hAnsi="IRNazanin" w:eastAsia="IRNazanin"/>
          <w:color w:val="111111"/>
          <w:sz w:val="28"/>
          <w:sz w:val="28"/>
          <w:szCs w:val="28"/>
          <w:rtl w:val="true"/>
          <w:lang w:bidi="fa-IR"/>
        </w:rPr>
        <w:t xml:space="preserve">ویدل علیه أیضاً صحیح ابی بصیر لیث المرادی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ان تصلی صلاة العیدین فی مسجد مسقف و لا فی بیت انما تصلی فی الصحراء و فی مکان بارز</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ینقل له المنبر بل یصنع له شبهه من طین کما فی صحیح اسماعیل بن جابر</w:t>
      </w:r>
      <w:r>
        <w:rPr>
          <w:rStyle w:val="FootnoteAnchor"/>
          <w:rtl w:val="true"/>
        </w:rPr>
        <w:footnoteReference w:id="84"/>
      </w:r>
      <w:r>
        <w:rPr>
          <w:rFonts w:ascii="IRNazanin" w:hAnsi="IRNazanin" w:eastAsia="IRNazanin"/>
          <w:color w:val="111111"/>
          <w:sz w:val="28"/>
          <w:sz w:val="28"/>
          <w:szCs w:val="28"/>
          <w:rtl w:val="true"/>
          <w:lang w:bidi="fa-IR"/>
        </w:rPr>
        <w:t>وبه افتی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یطعم فی الفطر قبل خروجه و فی الاضحی بعد عوده من الاضحیة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الصحیح عن جراح المدائنی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لیطعم یوم الفطر قبل ان یصلی ولا یطعم یوم الاضحی حتی ینصرف الامام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غیره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التتفل قبلها و بعدها الّا بمسجد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قبلهما ولا بعدهما صلاة</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غیره</w:t>
      </w:r>
      <w:r>
        <w:rPr>
          <w:rStyle w:val="FootnoteAnchor"/>
          <w:rtl w:val="true"/>
        </w:rPr>
        <w:footnoteReference w:id="88"/>
      </w:r>
      <w:r>
        <w:rPr>
          <w:rFonts w:ascii="IRNazanin" w:hAnsi="IRNazanin" w:eastAsia="IRNazanin"/>
          <w:color w:val="111111"/>
          <w:sz w:val="28"/>
          <w:sz w:val="28"/>
          <w:szCs w:val="28"/>
          <w:rtl w:val="true"/>
          <w:lang w:bidi="fa-IR"/>
        </w:rPr>
        <w:t xml:space="preserve">، والحمل علی الکراهة هو المشهور خلافا لابی الصلاح وابن حمزة و البراج فقالوا بالحرمة و لاقرینة لهم للحمل علی الحرمة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استثناء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 ابان وهو من اصحاب الاجماع عن محمد بن الفضل الهاشمی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من السنة لیس تصلیان فی موضع الّا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فی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العید قبل أن</w:t>
      </w:r>
    </w:p>
    <w:p>
      <w:pPr>
        <w:pStyle w:val="BookText"/>
        <w:rPr/>
      </w:pPr>
      <w:r>
        <w:rPr>
          <w:rFonts w:ascii="IRNazanin" w:hAnsi="IRNazanin" w:eastAsia="IRNazanin"/>
          <w:color w:val="111111"/>
          <w:sz w:val="28"/>
          <w:sz w:val="28"/>
          <w:szCs w:val="28"/>
          <w:rtl w:val="true"/>
          <w:lang w:bidi="fa-IR"/>
        </w:rPr>
        <w:t xml:space="preserve">یخرج الی المصلی لیس ذلک الّا بالمدینة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عمل الاصحاب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التکبیر فی الفطر عقیب أربع أولها المغرب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وآخرها العید ففی خبر سعید النقاش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اما ان فی الفطر تکبیرا ولکنه مسنون قلت وأین هو قال فی لیلة الفطر فی المغرب و العشاء الاخرة و فی صلاة الفجر و فی صلاة العید ثم تقطع</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عن ابن بابویه فی الامالی عقیب ست صلوات</w:t>
      </w:r>
      <w:r>
        <w:rPr>
          <w:rStyle w:val="FootnoteAnchor"/>
          <w:rtl w:val="true"/>
        </w:rPr>
        <w:footnoteReference w:id="91"/>
      </w:r>
      <w:r>
        <w:rPr>
          <w:rFonts w:ascii="IRNazanin" w:hAnsi="IRNazanin" w:eastAsia="IRNazanin"/>
          <w:color w:val="111111"/>
          <w:sz w:val="28"/>
          <w:sz w:val="28"/>
          <w:szCs w:val="28"/>
          <w:rtl w:val="true"/>
          <w:lang w:bidi="fa-IR"/>
        </w:rPr>
        <w:t>وفی المقنع عقیب عشر صلوات</w:t>
      </w:r>
      <w:r>
        <w:rPr>
          <w:rStyle w:val="FootnoteAnchor"/>
          <w:rtl w:val="true"/>
        </w:rPr>
        <w:footnoteReference w:id="92"/>
      </w:r>
      <w:r>
        <w:rPr>
          <w:rFonts w:ascii="IRNazanin" w:hAnsi="IRNazanin" w:eastAsia="IRNazanin"/>
          <w:color w:val="111111"/>
          <w:sz w:val="28"/>
          <w:sz w:val="28"/>
          <w:szCs w:val="28"/>
          <w:rtl w:val="true"/>
          <w:lang w:bidi="fa-IR"/>
        </w:rPr>
        <w:t>فبلا دلیل نعم اشار فی الفقیه بعد ذکر خبر النقاش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غیر روایة سعید وفی الظهر والعصر</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وحینئذ فیکون دلیلا له علی الست الّا انه لم یعمل به فی الفقیه و عمل بروایة الأربع نعم فی الخصال خبر الاعمش یدل علی الخمس ففیه بعد خمس صلوات فی الفطر</w:t>
      </w:r>
      <w:r>
        <w:rPr>
          <w:rStyle w:val="FootnoteAnchor"/>
          <w:rtl w:val="true"/>
        </w:rPr>
        <w:footnoteReference w:id="94"/>
      </w:r>
      <w:r>
        <w:rPr>
          <w:rFonts w:ascii="IRNazanin" w:hAnsi="IRNazanin" w:eastAsia="IRNazanin"/>
          <w:color w:val="111111"/>
          <w:sz w:val="28"/>
          <w:sz w:val="28"/>
          <w:szCs w:val="28"/>
          <w:rtl w:val="true"/>
          <w:lang w:bidi="fa-IR"/>
        </w:rPr>
        <w:t>لیلة الفطر الی صلاة العصر و قریب منه معتبرة</w:t>
      </w:r>
    </w:p>
    <w:p>
      <w:pPr>
        <w:pStyle w:val="BookText"/>
        <w:rPr/>
      </w:pPr>
      <w:r>
        <w:rPr>
          <w:rFonts w:ascii="IRNazanin" w:hAnsi="IRNazanin" w:eastAsia="IRNazanin"/>
          <w:color w:val="111111"/>
          <w:sz w:val="28"/>
          <w:sz w:val="28"/>
          <w:szCs w:val="28"/>
          <w:rtl w:val="true"/>
          <w:lang w:bidi="fa-IR"/>
        </w:rPr>
        <w:t xml:space="preserve">الفضل بن شإذان المروی فی العیون والعلل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التکبیر فی العیدین واجب فی الفطر فی دبر خمس صلوات و یبدء به فی دبر صلاة المغرب لیلة الفطر</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کونه عقیب أربع صحیح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لیلة الفطر وفی صبیحة الفطر کما تکبر فی العشر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الصبیحة شاملة للصبح و العید کما ان لیلة الفطر شاملة للمغرب والعشاء فالمجموع أربع صلوات وحیث ان روایة الاربع هی المشهورة فعلیها یکون العمل ولا یبعد حصول تصحیف فی خبر الفضل والاعمش</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ان التکبیر واجب أم مستحب؟ ذهب المرتضی</w:t>
      </w:r>
      <w:r>
        <w:rPr>
          <w:rStyle w:val="FootnoteAnchor"/>
          <w:rtl w:val="true"/>
        </w:rPr>
        <w:footnoteReference w:id="97"/>
      </w:r>
      <w:r>
        <w:rPr>
          <w:rFonts w:ascii="IRNazanin" w:hAnsi="IRNazanin" w:eastAsia="IRNazanin"/>
          <w:color w:val="111111"/>
          <w:sz w:val="28"/>
          <w:sz w:val="28"/>
          <w:szCs w:val="28"/>
          <w:rtl w:val="true"/>
          <w:lang w:bidi="fa-IR"/>
        </w:rPr>
        <w:t>و ابن الجنید</w:t>
      </w:r>
      <w:r>
        <w:rPr>
          <w:rStyle w:val="FootnoteAnchor"/>
          <w:rtl w:val="true"/>
        </w:rPr>
        <w:footnoteReference w:id="98"/>
      </w:r>
      <w:r>
        <w:rPr>
          <w:rFonts w:ascii="IRNazanin" w:hAnsi="IRNazanin" w:eastAsia="IRNazanin"/>
          <w:color w:val="111111"/>
          <w:sz w:val="28"/>
          <w:sz w:val="28"/>
          <w:szCs w:val="28"/>
          <w:rtl w:val="true"/>
          <w:lang w:bidi="fa-IR"/>
        </w:rPr>
        <w:t>الی الاول و المشهور هو الثانی کما صرح به ابن بابویه</w:t>
      </w:r>
      <w:r>
        <w:rPr>
          <w:rStyle w:val="FootnoteAnchor"/>
          <w:rtl w:val="true"/>
        </w:rPr>
        <w:footnoteReference w:id="99"/>
      </w:r>
      <w:r>
        <w:rPr>
          <w:rFonts w:ascii="IRNazanin" w:hAnsi="IRNazanin" w:eastAsia="IRNazanin"/>
          <w:color w:val="111111"/>
          <w:sz w:val="28"/>
          <w:sz w:val="28"/>
          <w:szCs w:val="28"/>
          <w:rtl w:val="true"/>
          <w:lang w:bidi="fa-IR"/>
        </w:rPr>
        <w:t xml:space="preserve">و هو المفهوم من الکلینی و به قال الشیخ </w:t>
      </w:r>
      <w:r>
        <w:rPr>
          <w:rStyle w:val="FootnoteAnchor"/>
          <w:rtl w:val="true"/>
        </w:rPr>
        <w:footnoteReference w:id="100"/>
      </w:r>
      <w:r>
        <w:rPr>
          <w:rFonts w:ascii="IRNazanin" w:hAnsi="IRNazanin" w:eastAsia="IRNazanin"/>
          <w:color w:val="111111"/>
          <w:sz w:val="28"/>
          <w:sz w:val="28"/>
          <w:szCs w:val="28"/>
          <w:rtl w:val="true"/>
          <w:lang w:bidi="fa-IR"/>
        </w:rPr>
        <w:t>و ابن ادریس</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للاول ظاهر معتبرة الفضل و خبر  الأعمش المتقدمین و ظهور الایتین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لتکلموا العدة و لتکبروا الله علی ما فی هداکم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فی ایام معدودات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لکن الجمع بینها و بین خبر سعید النقاش الذی ارتضاه المشهور و رواه الثلاثة الدال بالصراحة علی استحباب التکبیر فی الفطر و بضمیمة عدم الفصل</w:t>
      </w:r>
      <w:r>
        <w:rPr>
          <w:rStyle w:val="FootnoteAnchor"/>
          <w:rtl w:val="true"/>
        </w:rPr>
        <w:footnoteReference w:id="104"/>
      </w:r>
      <w:r>
        <w:rPr>
          <w:rFonts w:ascii="IRNazanin" w:hAnsi="IRNazanin" w:eastAsia="IRNazanin"/>
          <w:color w:val="111111"/>
          <w:sz w:val="28"/>
          <w:sz w:val="28"/>
          <w:szCs w:val="28"/>
          <w:rtl w:val="true"/>
          <w:lang w:bidi="fa-IR"/>
        </w:rPr>
        <w:t>بین الفطر و الاضحی یتم الاستحباب فی کل من العیدین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 قال بعدم مسنونیة التکبیر للنوافل</w:t>
      </w:r>
      <w:r>
        <w:rPr>
          <w:rStyle w:val="FootnoteAnchor"/>
          <w:rtl w:val="true"/>
        </w:rPr>
        <w:footnoteReference w:id="105"/>
      </w:r>
      <w:r>
        <w:rPr>
          <w:rFonts w:ascii="IRNazanin" w:hAnsi="IRNazanin" w:eastAsia="IRNazanin"/>
          <w:color w:val="111111"/>
          <w:sz w:val="28"/>
          <w:sz w:val="28"/>
          <w:szCs w:val="28"/>
          <w:rtl w:val="true"/>
          <w:lang w:bidi="fa-IR"/>
        </w:rPr>
        <w:t>و قال ابن الجنید بمسنونیته فیها</w:t>
      </w:r>
      <w:r>
        <w:rPr>
          <w:rStyle w:val="FootnoteAnchor"/>
          <w:rtl w:val="true"/>
        </w:rPr>
        <w:footnoteReference w:id="106"/>
      </w:r>
      <w:r>
        <w:rPr>
          <w:rFonts w:ascii="IRNazanin" w:hAnsi="IRNazanin" w:eastAsia="IRNazanin"/>
          <w:color w:val="111111"/>
          <w:sz w:val="28"/>
          <w:sz w:val="28"/>
          <w:szCs w:val="28"/>
          <w:rtl w:val="true"/>
          <w:lang w:bidi="fa-IR"/>
        </w:rPr>
        <w:t xml:space="preserve">و یشهد للشیخ صحیح داود بن فرقد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فی کل فریضة و لیس فی النافلة تکبیر ایام التشریق</w:t>
      </w:r>
      <w:r>
        <w:rPr>
          <w:rStyle w:val="FootnoteAnchor"/>
          <w:rtl w:val="true"/>
        </w:rPr>
        <w:footnoteReference w:id="107"/>
      </w:r>
      <w:r>
        <w:rPr>
          <w:rFonts w:ascii="IRNazanin" w:hAnsi="IRNazanin" w:eastAsia="IRNazanin"/>
          <w:color w:val="111111"/>
          <w:sz w:val="28"/>
          <w:sz w:val="28"/>
          <w:szCs w:val="28"/>
          <w:rtl w:val="true"/>
          <w:lang w:bidi="fa-IR"/>
        </w:rPr>
        <w:t xml:space="preserve">و یشهد لقول الاسکافی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النوافل ایام التشریق هل فیها تکبیر؟ قال نعم و ان نسی</w:t>
      </w:r>
    </w:p>
    <w:p>
      <w:pPr>
        <w:pStyle w:val="BookText"/>
        <w:rPr/>
      </w:pPr>
      <w:r>
        <w:rPr>
          <w:rFonts w:ascii="IRNazanin" w:hAnsi="IRNazanin" w:eastAsia="IRNazanin"/>
          <w:color w:val="111111"/>
          <w:sz w:val="28"/>
          <w:sz w:val="28"/>
          <w:szCs w:val="28"/>
          <w:rtl w:val="true"/>
          <w:lang w:bidi="fa-IR"/>
        </w:rPr>
        <w:t>فلا بأس</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التکبیر واجب فی دبر کل صلاة فریضة او نافلة ایام التشریق</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خبر ابن فرقد فیتحمل الجمع بینه و بین خبر ابن جعفر بحمل الاول علی عدم تأکده فی النافلة و الثانی علی أصل مشروعیته و اما خبر عمار فلا یخفی شذوذه بعد اشتماله علی وجوب التکبیر فی النافلة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الظاهر کون التکبیر بعد الصلاة فلو نسیه الی ان قام من موضعه فمقتضیی القاعدة هو السقوط و یدل علیه موثق عمار أیضاً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التکبیر فی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الاضحی عقیب خمس عشر بمنی و عقیب عشر بغیرها اولها ظهر یوم النحر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علیه صحیح زرارة قلت للباقر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التکبیر فی الایام التشریق فی دبر الصلوات؟ فقال التکبیر بمنی فی دبر خمسة عشر صلاة و فی سایر الامصار فی دبر عشر صلوات</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Style w:val="FootnoteAnchor"/>
          <w:rtl w:val="true"/>
        </w:rPr>
        <w:footnoteReference w:id="112"/>
      </w:r>
      <w:r>
        <w:rPr>
          <w:rFonts w:ascii="IRNazanin" w:hAnsi="IRNazanin" w:eastAsia="IRNazanin"/>
          <w:color w:val="111111"/>
          <w:sz w:val="28"/>
          <w:sz w:val="28"/>
          <w:szCs w:val="28"/>
          <w:rtl w:val="true"/>
          <w:lang w:bidi="fa-IR"/>
        </w:rPr>
        <w:t xml:space="preserve">و الروایات بذلک متظافرة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اطلاق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الاضحی عقیب خمس عشرة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حیث انه لمن بقی الی النفر الاخیر کما دل علیه صحیح زرارة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جعل فی سایر الامصار فی دبر عشر صلوات لانه إذا نفر الناس فی النفر الاول امسک اهل الامصار عن التکبیر و کبّر اهل منی ما داموا بمنی الی النفر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صورته الله اکبر الله اکبر لا اله الا الله و الله اکبر الله اکبر علی ما هدانا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المصنف غیر مطابق للاخبار فقد دلت الاخبار علی زیادة التحمید قبل الله اکبر علی ما هدانا کما فی خبر سعید النقاش و زیادة الله اکبر علی ما رزقنا من بهیمة الانعام بالاضافة الی التحمید فی الاضحی کما فی صحیح زرارة المتقدم و غیره</w:t>
      </w:r>
      <w:r>
        <w:rPr>
          <w:rStyle w:val="FootnoteAnchor"/>
          <w:rtl w:val="true"/>
        </w:rPr>
        <w:footnoteReference w:id="114"/>
      </w:r>
      <w:r>
        <w:rPr>
          <w:rFonts w:ascii="IRNazanin" w:hAnsi="IRNazanin" w:eastAsia="IRNazanin"/>
          <w:color w:val="111111"/>
          <w:sz w:val="28"/>
          <w:sz w:val="28"/>
          <w:szCs w:val="28"/>
          <w:rtl w:val="true"/>
          <w:lang w:bidi="fa-IR"/>
        </w:rPr>
        <w:t xml:space="preserve">و فی صحیح معاویة بن عمار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أبلانا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اخره و مثله خبر الاعمش المروی فی الخصال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ما لو اتفق عید و 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اتفق عید و جمعة تخیر القروی بعد حضور العید فی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المسالة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مطلقا ذهب الیه الشیخان</w:t>
      </w:r>
      <w:r>
        <w:rPr>
          <w:rStyle w:val="FootnoteAnchor"/>
          <w:rtl w:val="true"/>
        </w:rPr>
        <w:footnoteReference w:id="117"/>
      </w:r>
      <w:r>
        <w:rPr>
          <w:rFonts w:ascii="IRNazanin" w:hAnsi="IRNazanin" w:eastAsia="IRNazanin"/>
          <w:color w:val="111111"/>
          <w:sz w:val="28"/>
          <w:sz w:val="28"/>
          <w:szCs w:val="28"/>
          <w:rtl w:val="true"/>
          <w:lang w:bidi="fa-IR"/>
        </w:rPr>
        <w:t>وابن ادریس</w:t>
      </w:r>
      <w:r>
        <w:rPr>
          <w:rStyle w:val="FootnoteAnchor"/>
          <w:rtl w:val="true"/>
        </w:rPr>
        <w:footnoteReference w:id="118"/>
      </w:r>
      <w:r>
        <w:rPr>
          <w:rFonts w:ascii="IRNazanin" w:hAnsi="IRNazanin" w:eastAsia="IRNazanin"/>
          <w:color w:val="111111"/>
          <w:sz w:val="28"/>
          <w:sz w:val="28"/>
          <w:szCs w:val="28"/>
          <w:rtl w:val="true"/>
          <w:lang w:bidi="fa-IR"/>
        </w:rPr>
        <w:t>و الصدوق فی الفقیه</w:t>
      </w:r>
      <w:r>
        <w:rPr>
          <w:rStyle w:val="FootnoteAnchor"/>
          <w:rtl w:val="true"/>
        </w:rPr>
        <w:footnoteReference w:id="119"/>
      </w:r>
      <w:r>
        <w:rPr>
          <w:rFonts w:ascii="IRNazanin" w:hAnsi="IRNazanin" w:eastAsia="IRNazanin"/>
          <w:color w:val="111111"/>
          <w:sz w:val="28"/>
          <w:sz w:val="28"/>
          <w:szCs w:val="28"/>
          <w:rtl w:val="true"/>
          <w:lang w:bidi="fa-IR"/>
        </w:rPr>
        <w:t xml:space="preserve">و یشهد لهم ما رواه الاخیر عن الحلبی صحیحاً انه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الفطر و الاضحی إذا اجتمعا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اجتمعا فی زمان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ان یاتی الجمعة فلیأت و من قعد فلا یضره و لیصل الظهر</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السقوط مطلقا ذهب الیه ابو الصلاح</w:t>
      </w:r>
      <w:r>
        <w:rPr>
          <w:rStyle w:val="FootnoteAnchor"/>
          <w:rtl w:val="true"/>
        </w:rPr>
        <w:footnoteReference w:id="121"/>
      </w:r>
      <w:r>
        <w:rPr>
          <w:rFonts w:ascii="IRNazanin" w:hAnsi="IRNazanin" w:eastAsia="IRNazanin"/>
          <w:color w:val="111111"/>
          <w:sz w:val="28"/>
          <w:sz w:val="28"/>
          <w:szCs w:val="28"/>
          <w:rtl w:val="true"/>
          <w:lang w:bidi="fa-IR"/>
        </w:rPr>
        <w:t>و ابن البراج</w:t>
      </w:r>
      <w:r>
        <w:rPr>
          <w:rStyle w:val="FootnoteAnchor"/>
          <w:rtl w:val="true"/>
        </w:rPr>
        <w:footnoteReference w:id="122"/>
      </w:r>
      <w:r>
        <w:rPr>
          <w:rFonts w:ascii="Amiri" w:hAnsi="Amiri" w:eastAsia="Amiri" w:cs="Amiri"/>
          <w:color w:val="111111"/>
          <w:sz w:val="28"/>
          <w:sz w:val="28"/>
          <w:szCs w:val="28"/>
          <w:rtl w:val="true"/>
          <w:lang w:bidi="ar-SA"/>
        </w:rPr>
        <w:t xml:space="preserve">و ابن زهرة </w:t>
      </w:r>
      <w:r>
        <w:rPr>
          <w:rStyle w:val="FootnoteAnchor"/>
          <w:rtl w:val="true"/>
        </w:rPr>
        <w:footnoteReference w:id="123"/>
      </w:r>
      <w:r>
        <w:rPr>
          <w:rFonts w:ascii="IRNazanin" w:hAnsi="IRNazanin" w:eastAsia="IRNazanin"/>
          <w:color w:val="111111"/>
          <w:sz w:val="28"/>
          <w:sz w:val="28"/>
          <w:szCs w:val="28"/>
          <w:rtl w:val="true"/>
          <w:lang w:bidi="fa-IR"/>
        </w:rPr>
        <w:t>و نسبوا القول الاول الی الروایة و لم یعملوا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الجنید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 عید و الجمعة اذن الامام للناس فی خطبة العید الاولی بانه یصلی بهم الصلاتین فمن احب ان ینصرف جاز له ممن کان قاصی المنزل و استحب له حضورها ان لم یکن فی ذلک ضرر علیه و لا علی غیره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له موثق</w:t>
      </w:r>
      <w:r>
        <w:rPr>
          <w:rStyle w:val="FootnoteAnchor"/>
          <w:rtl w:val="true"/>
        </w:rPr>
        <w:footnoteReference w:id="125"/>
      </w:r>
      <w:r>
        <w:rPr>
          <w:rFonts w:ascii="IRNazanin" w:hAnsi="IRNazanin" w:eastAsia="IRNazanin"/>
          <w:color w:val="111111"/>
          <w:sz w:val="28"/>
          <w:sz w:val="28"/>
          <w:szCs w:val="28"/>
          <w:rtl w:val="true"/>
          <w:lang w:bidi="fa-IR"/>
        </w:rPr>
        <w:t xml:space="preserve">اسحاق بن عمار عن جعفر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عیدان للناس فی یوم الواحد فانه ینبغی للامام ان یقول للناس فی خطبته الاولی انه قد اجتمع لکم عیدان فانا اصلیهما جمیعا فمن کان مکانه قاصیا فاحب ان ینصرف عن الاخر فقد اذنت له</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روی الجعفریات و دعائم الاسلام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هو السقوط مطلقا للقاصی وغیره و ینبغی للامام أن یأذن بالانصراف للناس فی حضور الجمعة کما هو صریح صحیح الحلبی بقرینة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سئل عن هذه المسالة اجاب بالسقوط استنادا الی ما فعله امیر</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ینافیه موثق اسحاق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اذنت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الاذن اعم من کون الرخصة معلقة علیه فلامام المسلمین الحق بان یامر بحضورهم وان کانوا غیر ملزمین بالحضور لولا امر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هذا القول مما ینبغی للامام ان یقوله فی صلاة العید لا ان الحکم معلق علی الاذن و ذلک بقرینة اطلاق صحیحة الحلبی حیث لا قرینة علی تقییدها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سلمة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 عیدان علی عهد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الناس ثم قال یوم اجتمع فیه عیدان فمن احب ان یجتمع معنا فلیفعل و من لم یفعل فان له رخصة یعنی من کان متنحیا</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الدال علی تقید الحکم بالقاصی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ضعف سنده 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متنحیا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 ولا حجیة فی قول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ثبوت الرخصة مطلقا للقاصی و غیره سواء اذن الامام ام لم یأذن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 صلاة العید بشروط الجمعة و الخطبتان بعدها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کیفیة صلاة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فیها التّکبیر زائداً عن المعتاد خمساً فی الأولی و أربعا فی الثّانیة ویستحب القنوت بینها ولیس فیه دعاء معین و یستحبّ بالمرسوم وهو ان</w:t>
      </w:r>
    </w:p>
    <w:p>
      <w:pPr>
        <w:pStyle w:val="BookText"/>
        <w:rPr/>
      </w:pPr>
      <w:r>
        <w:rPr>
          <w:rFonts w:ascii="IRNazanin" w:hAnsi="IRNazanin" w:eastAsia="IRNazanin"/>
          <w:color w:val="111111"/>
          <w:sz w:val="28"/>
          <w:sz w:val="28"/>
          <w:szCs w:val="28"/>
          <w:rtl w:val="true"/>
          <w:lang w:bidi="fa-IR"/>
        </w:rPr>
        <w:t>یقول بین کلّ تکبیرتین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ص  اللّهمّ أهل الکبریاء و العظمة و أهل الجود و الجبروت و أهل العفو و الرّحمة و أهل التّقوی و المغفرة أسألک فی هذا الیوم الّذی جعلته للمسلمین عیداً و لمحمّدٍ ص ذخراً و مزیداً أن تصلّی علی محمّدٍ و آل محمّدٍ کأفضل ما صلّیت علی عبدٍ من عبادک و صلّ علی ملائکتک المقربین و رسلک و اغفر للمؤمنین و المؤمنات و المسلمین و المسلمات الأحیاء منهم و الأموات اللّهمّ إنّی أسألک خیر ما سألک عبادک المرسلون و أعوذ بک من شرّ ما عاذ بک منه عبادک المرسلون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یدرک صلاة العید او کان معذورا عن حضورها صلاها فرادی مستحبّاً و لو فاتت لم تقض و یحرم 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ان تصلی جماعة من دون توفر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فاتته رکعة مع الامام اتمها منفردا مع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الإصحار بها إلّا بمکّة، و یستحب السجود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ینقل له المنبر بل یصنع له شبهه من طین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یطعم فی الفطر قبل خروجه و فی الأضحی بعد عوده من أضحیّته، و یکره التّنقّل قبلها و بعدها إلّا بمسجد النّبیّ صلّی اللّه علیه و آله، و یستحبّ التّکبیر فی الفطر عقیب أربعٍ أولها المغرب لیلته و فی الأضحی عقیب خمس عشر بمنًی لمن بقی الی النفر الاخیر و عشرٍ بغیرها أولها ظهر النّحر و صورته</w:t>
      </w:r>
      <w:r>
        <w:rPr>
          <w:rFonts w:eastAsia="IRNazanin" w:cs="IRNazanin"/>
          <w:color w:val="111111"/>
          <w:sz w:val="28"/>
          <w:szCs w:val="28"/>
          <w:rtl w:val="true"/>
          <w:lang w:bidi="fa-IR"/>
        </w:rPr>
        <w:t>:</w:t>
      </w:r>
      <w:bookmarkStart w:id="18" w:name="pg13252_157660"/>
    </w:p>
    <w:p>
      <w:pPr>
        <w:pStyle w:val="BookText"/>
        <w:rPr/>
      </w:pPr>
      <w:bookmarkEnd w:id="18"/>
      <w:r>
        <w:rPr>
          <w:rFonts w:ascii="IRNazanin" w:hAnsi="IRNazanin" w:eastAsia="IRNazanin"/>
          <w:color w:val="111111"/>
          <w:sz w:val="28"/>
          <w:sz w:val="28"/>
          <w:szCs w:val="28"/>
          <w:rtl w:val="true"/>
          <w:lang w:bidi="fa-IR"/>
        </w:rPr>
        <w:t>اللّه أکبر اللّه أکبر لا إله إلّا اللّه و اللّه أکبر الله اکبر وللّه الحمد الله اکبر علی ما هدانا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فی 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ما رزقنا من بهیمة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 عیدٌ و جمعةٌ تخیّر الناس فی حضور الجمعة بلا فرق بین القاصی وغیره بعد حضور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للامام أن یأذن بالانصراف لهم</w:t>
      </w:r>
      <w:r>
        <w:rPr>
          <w:rFonts w:eastAsia="IRNazanin" w:cs="IRNazanin"/>
          <w:color w:val="111111"/>
          <w:sz w:val="28"/>
          <w:szCs w:val="28"/>
          <w:rtl w:val="true"/>
          <w:lang w:bidi="fa-IR"/>
        </w:rPr>
        <w:t>.</w:t>
      </w:r>
    </w:p>
    <w:p>
      <w:pPr>
        <w:pStyle w:val="Heading2"/>
        <w:numPr>
          <w:ilvl w:val="1"/>
          <w:numId w:val="1"/>
        </w:numPr>
        <w:rPr/>
      </w:pPr>
      <w:bookmarkStart w:id="19" w:name="__RefHeading___Toc1332423_2322387425"/>
      <w:bookmarkStart w:id="20" w:name="_Toc7"/>
      <w:bookmarkEnd w:id="19"/>
      <w:r>
        <w:rPr>
          <w:rtl w:val="true"/>
        </w:rPr>
        <w:t>صلاة الآیات</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صلاة الایات وهی الکسوفان والزلزلة والریح السوداء او الصفراء و کل مخوف سماوی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زرارة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الریاح و الظلم التی تکون هل یصلّی لها؟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أخاویف السماء من ظلمة او ریح او فزع فصل له صلاة الکسوف حتی یسکن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و فی صحیح عمر بن أذینه عن رهط عن کلیهما و منهم من رواه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صلاة کسوف الشمس والقمر والرجفة والزلزلة عشر رکعات وأربع سجدات صلاها رسول الله صلی الله علیه وآله  والناس خلفه فی کسوف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ان الصلاة فی هذه الآیات</w:t>
      </w:r>
    </w:p>
    <w:p>
      <w:pPr>
        <w:pStyle w:val="BookText"/>
        <w:rPr/>
      </w:pPr>
      <w:r>
        <w:rPr>
          <w:rFonts w:ascii="IRNazanin" w:hAnsi="IRNazanin" w:eastAsia="IRNazanin"/>
          <w:color w:val="111111"/>
          <w:sz w:val="28"/>
          <w:sz w:val="28"/>
          <w:szCs w:val="28"/>
          <w:rtl w:val="true"/>
          <w:lang w:bidi="fa-IR"/>
        </w:rPr>
        <w:t>محلها سواء</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آخره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والرهط الذین رووه الفضیل و زرارة و برید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الروایات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المشهور و ان تفاوتت عبارات الاصحاب به فقال به ابن الجنید</w:t>
      </w:r>
      <w:r>
        <w:rPr>
          <w:rStyle w:val="FootnoteAnchor"/>
          <w:rtl w:val="true"/>
        </w:rPr>
        <w:footnoteReference w:id="132"/>
      </w:r>
      <w:r>
        <w:rPr>
          <w:rFonts w:ascii="IRNazanin" w:hAnsi="IRNazanin" w:eastAsia="IRNazanin"/>
          <w:color w:val="111111"/>
          <w:sz w:val="28"/>
          <w:sz w:val="28"/>
          <w:szCs w:val="28"/>
          <w:rtl w:val="true"/>
          <w:lang w:bidi="fa-IR"/>
        </w:rPr>
        <w:t>والعمانی</w:t>
      </w:r>
      <w:r>
        <w:rPr>
          <w:rStyle w:val="FootnoteAnchor"/>
          <w:rtl w:val="true"/>
        </w:rPr>
        <w:footnoteReference w:id="133"/>
      </w:r>
      <w:r>
        <w:rPr>
          <w:rFonts w:ascii="IRNazanin" w:hAnsi="IRNazanin" w:eastAsia="IRNazanin"/>
          <w:color w:val="111111"/>
          <w:sz w:val="28"/>
          <w:sz w:val="28"/>
          <w:szCs w:val="28"/>
          <w:rtl w:val="true"/>
          <w:lang w:bidi="fa-IR"/>
        </w:rPr>
        <w:t>والشیخ فی کتبه</w:t>
      </w:r>
      <w:r>
        <w:rPr>
          <w:rStyle w:val="FootnoteAnchor"/>
          <w:rtl w:val="true"/>
        </w:rPr>
        <w:footnoteReference w:id="134"/>
      </w:r>
      <w:r>
        <w:rPr>
          <w:rFonts w:ascii="IRNazanin" w:hAnsi="IRNazanin" w:eastAsia="IRNazanin"/>
          <w:color w:val="111111"/>
          <w:sz w:val="28"/>
          <w:sz w:val="28"/>
          <w:szCs w:val="28"/>
          <w:rtl w:val="true"/>
          <w:lang w:bidi="fa-IR"/>
        </w:rPr>
        <w:t>والمرتضی</w:t>
      </w:r>
      <w:r>
        <w:rPr>
          <w:rStyle w:val="FootnoteAnchor"/>
          <w:rtl w:val="true"/>
        </w:rPr>
        <w:footnoteReference w:id="135"/>
      </w:r>
      <w:r>
        <w:rPr>
          <w:rFonts w:ascii="IRNazanin" w:hAnsi="IRNazanin" w:eastAsia="IRNazanin"/>
          <w:color w:val="111111"/>
          <w:sz w:val="28"/>
          <w:sz w:val="28"/>
          <w:szCs w:val="28"/>
          <w:rtl w:val="true"/>
          <w:lang w:bidi="fa-IR"/>
        </w:rPr>
        <w:t>والمفید</w:t>
      </w:r>
      <w:r>
        <w:rPr>
          <w:rStyle w:val="FootnoteAnchor"/>
          <w:rtl w:val="true"/>
        </w:rPr>
        <w:footnoteReference w:id="136"/>
      </w:r>
      <w:r>
        <w:rPr>
          <w:rFonts w:ascii="IRNazanin" w:hAnsi="IRNazanin" w:eastAsia="IRNazanin"/>
          <w:color w:val="111111"/>
          <w:sz w:val="28"/>
          <w:sz w:val="28"/>
          <w:szCs w:val="28"/>
          <w:rtl w:val="true"/>
          <w:lang w:bidi="fa-IR"/>
        </w:rPr>
        <w:t>و الدیلمی</w:t>
      </w:r>
      <w:r>
        <w:rPr>
          <w:rStyle w:val="FootnoteAnchor"/>
          <w:rtl w:val="true"/>
        </w:rPr>
        <w:footnoteReference w:id="137"/>
      </w:r>
      <w:r>
        <w:rPr>
          <w:rFonts w:ascii="IRNazanin" w:hAnsi="IRNazanin" w:eastAsia="IRNazanin"/>
          <w:color w:val="111111"/>
          <w:sz w:val="28"/>
          <w:sz w:val="28"/>
          <w:szCs w:val="28"/>
          <w:rtl w:val="true"/>
          <w:lang w:bidi="fa-IR"/>
        </w:rPr>
        <w:t>وابنا بابویه</w:t>
      </w:r>
      <w:r>
        <w:rPr>
          <w:rStyle w:val="FootnoteAnchor"/>
          <w:rtl w:val="true"/>
        </w:rPr>
        <w:footnoteReference w:id="138"/>
      </w:r>
      <w:r>
        <w:rPr>
          <w:rFonts w:ascii="Amiri" w:hAnsi="Amiri" w:eastAsia="Amiri" w:cs="Amiri"/>
          <w:color w:val="111111"/>
          <w:sz w:val="28"/>
          <w:sz w:val="28"/>
          <w:szCs w:val="28"/>
          <w:rtl w:val="true"/>
          <w:lang w:bidi="ar-SA"/>
        </w:rPr>
        <w:t>وابن حمزة</w:t>
      </w:r>
      <w:r>
        <w:rPr>
          <w:rStyle w:val="FootnoteAnchor"/>
          <w:rtl w:val="true"/>
        </w:rPr>
        <w:footnoteReference w:id="139"/>
      </w:r>
      <w:r>
        <w:rPr>
          <w:rFonts w:ascii="IRNazanin" w:hAnsi="IRNazanin" w:eastAsia="IRNazanin"/>
          <w:color w:val="111111"/>
          <w:sz w:val="28"/>
          <w:sz w:val="28"/>
          <w:szCs w:val="28"/>
          <w:rtl w:val="true"/>
          <w:lang w:bidi="fa-IR"/>
        </w:rPr>
        <w:t>وابن البراج</w:t>
      </w:r>
      <w:r>
        <w:rPr>
          <w:rStyle w:val="FootnoteAnchor"/>
          <w:rtl w:val="true"/>
        </w:rPr>
        <w:footnoteReference w:id="140"/>
      </w:r>
      <w:r>
        <w:rPr>
          <w:rFonts w:ascii="IRNazanin" w:hAnsi="IRNazanin" w:eastAsia="IRNazanin"/>
          <w:color w:val="111111"/>
          <w:sz w:val="28"/>
          <w:sz w:val="28"/>
          <w:szCs w:val="28"/>
          <w:rtl w:val="true"/>
          <w:lang w:bidi="fa-IR"/>
        </w:rPr>
        <w:t>وابن ادریس</w:t>
      </w:r>
      <w:r>
        <w:rPr>
          <w:rStyle w:val="FootnoteAnchor"/>
          <w:rtl w:val="true"/>
        </w:rPr>
        <w:footnoteReference w:id="141"/>
      </w:r>
      <w:r>
        <w:rPr>
          <w:rFonts w:ascii="IRNazanin" w:hAnsi="IRNazanin" w:eastAsia="IRNazanin"/>
          <w:color w:val="111111"/>
          <w:sz w:val="28"/>
          <w:sz w:val="28"/>
          <w:szCs w:val="28"/>
          <w:rtl w:val="true"/>
          <w:lang w:bidi="fa-IR"/>
        </w:rPr>
        <w:t>نعم لم یتعرض ابوالصلاح لذکر غیر الکسوف الشمس و القمر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فیها النیة و التحریمة وقراءة الحمد  وسورة ثم الرکوع ثم یرفع راسه و یقرأهما خمسا ثم یسجد سجدتین ثم یقوم الی الثانیة ویصنع کما صنع اولاًویجوز له الاقتصار علی قراءة بعض السورة لکل رکوع ولا یحتاج الی الفاتحة الّا فی القیام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النیة هو القصد لکل الصلاة و به یصدق علی التکبیر انه تکبیرة الاحرام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کیفیة صلاتها ففی صحیح محمد بن مسلم و زرارة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سالنا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الکسوف کم هی رکعة وکیف نصلیها فقال عشر رکعات واربع سجدات تفتتح الصلاة بتکبیرة وترکع بتکبیرة وترفع راسک بتکبیرة الّا فی الخامسة التی تسجد فیها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و تقنت فی کل رکعتین قبل الرکوع و تطیل القنوت والرکوع علی قدر القراءة والرکوع والسجود فان فرغت قبل ان ینجلی فاقعد وادع الله عزوجل حتی ینجلی وان انجلی قبل ان تفرغ من صلاتک فاتم ما بقی وتجهر بالقراءة قال قلت کیف القراءة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قرأت سورة فی کل رکعة فاقرأ فاتحة الکتاب وان نقصت من السورة شیئاً فاقرأ من حیث نقصت ولا تقرأ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الکسوف الشمس اطول من صلاة کسوف القمر وهما سواء فی القراءة والرکوع و السجود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الرکعات هو الرکوعات کما فسرها الخبر و أوضح منها صحیحة عمر بن أذینة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رکعات وأربع سجدات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فتکبر بافتتاح الصلاة ثم تقرأ ام الکتاب وسورة ثم ترکع ثم ترفع رأسک من الرکوع فتقرأ ام الکتاب و سورة ثم ترکع الثالثة ثم ترفع رأسک من الرکوع فتقرأ ام الکتاب و سورة ترکع الرابعة ثم ترفع رأسک من الرکوع فتقرأ ام الکتاب و سورة ثم ترکع الخامسة فإذا رکعت رأسک قلت سمع الله لمن حمده ثم تخر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وان هو قرءسورة واحدة فی الخمس رکعات ففرقها بینها قال اجزأه ام الکتاب فی أول مرة وان قرء خمس سور قرأ مع کل سورة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التهذیب عن أبی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صلی فی کسوف الشمس رکعتین فی أربع سجدات وأربع رکعات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و عن یونس بن یعقوب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ثمان رکعات</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حملها الشیخ علی التقیة لموافقتها لمذهب بعض العامة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إکمال سورة فی کل رکعة مع الحمد مرة لو أتم مع الحمد فی رکعة سورة و بعض فی الاخری بل لو أتم السورة فی بعض الرکوعات و بعض فی اخر جاز و یستحب القنوت عقیب کل زوج و التکبیر للرفع من الرکوع من غیر تسمیع و التسمیع فی الخامس و العاشر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الحلبی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شئت قرأت سورة فی کل رکعة و إن شئت قرأت نصف سورة فی کل رکعة فإذا قرأت سورة فی کل رکعة فأقرأ الفاتحة الکتاب و إن قرأت نصف سورة اجزأک ان لا تقرء فاتحة الکتاب الّا فی اول رکعة حتی تستأنف اخری ولا تقل سمع الله لمن حمده فی رفع رأسک من الرکوع الّا فی الرکعة التی ترید ان تسجد فیها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مرّ ما فی صحیح إبن أذینة الدال علی جواز تفریق السورة بین الرکوعات وأیضاً عن جامع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وسألته عن القراءة فی صلاة الکسوف هل یقرأ فی کل رکعة فاتحة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ختمت السورة وبدأت بالاخری فاقرأ بفاتحة</w:t>
      </w:r>
    </w:p>
    <w:p>
      <w:pPr>
        <w:pStyle w:val="BookText"/>
        <w:rPr/>
      </w:pPr>
      <w:r>
        <w:rPr>
          <w:rFonts w:ascii="IRNazanin" w:hAnsi="IRNazanin" w:eastAsia="IRNazanin"/>
          <w:color w:val="111111"/>
          <w:sz w:val="28"/>
          <w:sz w:val="28"/>
          <w:szCs w:val="28"/>
          <w:rtl w:val="true"/>
          <w:lang w:bidi="fa-IR"/>
        </w:rPr>
        <w:t xml:space="preserve">الکتاب و إن قرأت سورة  فی رکعتین أو ثلاثة فلا تقرأ بفاتحة الکتاب حتی تختم السورة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فی صحیح محمد بن مسلم و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ترکَعُ بِتَکبِیرَةٍ و یرفَعُ رَأْسَهُ بِتَکبِیرَةٍ إِلَّا فِی الْخَامِسَةِ الَّتِی تَسْجُدُ فِیهَا وَ تَقُولُ سَمِعَ اللَّهُ لمن حمدهُ و تقنُتُ فِی کُلِّ رَکْعَتَیْنِ قَبْلَ الرُّکُوع</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دلالة ما تقدم علی إستحباب القنوت الّا انه لم یرد له ذکر فی صحیح عمر بن أذینة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تقنت إلّا فی الخامسة و العاشرة فهو جائز لورود الخبر به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وقال فی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ان القنوت فیها فی الخامسة والعاشرة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فی خبر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فمن لم یحسن یاسین وأشباهها؟ قال فلیقرأ ستین آیة فی کل رکعة فإذا رفع رأسه من الرکوع فلا یقرأ بفاتحة الکتاب</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الدال علی عدم الإبتداء بالحمد عند الرفع من الرکوع ولو أتم السورة والدال علی عدم لزوم</w:t>
      </w:r>
    </w:p>
    <w:p>
      <w:pPr>
        <w:pStyle w:val="BookText"/>
        <w:rPr/>
      </w:pPr>
      <w:r>
        <w:rPr>
          <w:rFonts w:ascii="IRNazanin" w:hAnsi="IRNazanin" w:eastAsia="IRNazanin"/>
          <w:color w:val="111111"/>
          <w:sz w:val="28"/>
          <w:sz w:val="28"/>
          <w:szCs w:val="28"/>
          <w:rtl w:val="true"/>
          <w:lang w:bidi="fa-IR"/>
        </w:rPr>
        <w:t>سورة معینة بل قراءة ستین آیة ایاً کانت فهو معارض لما تقدم وفی طریقه علی بن أبی حمزة البطائنی ولا نعمل بروایاته الّا مع الوثوق به کما فی ما کان منها قبل الوقف کما علیه المحقق فی المعتبر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الطوال مع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الکهف و الحجر ففی صحیح محمد بن مسلم  وزرارة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یستحب ان یقرأ فیها بالکهف و الحجر الّا ان یکون اماماً یشق علی من خلفه ـ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خبر ابی بصیر المتقدم فی العنوان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تقرء فی کل رکعة مثل یس والنور ـ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الاشکال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فیها وکذا یجهر فی الجمعة والعیدین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الجمعة تقدم فی صحیح ابن مسلم وزرارة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تجهر فیها بالقراءة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العیدان ففی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العیدین –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ویجهر بالقراءة کما یجهر فی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تقدم ان الجهر فی الجمعة للوجوب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صلاة الایات فبقرینة ما تقدم من صحیح ابن اذینة یفهم الاستحباب والا لذکر فی کیفیتها و کذلک العیدان فیستحب فیها الجهر بقرینة ما تقدم من الاخبار فی کیفیتها الخالیة عن ذکر الجهر ولاینافی استحباب الجهر صحیح محمد بن</w:t>
      </w:r>
    </w:p>
    <w:p>
      <w:pPr>
        <w:pStyle w:val="BookText"/>
        <w:rPr/>
      </w:pPr>
      <w:r>
        <w:rPr>
          <w:rFonts w:ascii="IRNazanin" w:hAnsi="IRNazanin" w:eastAsia="IRNazanin"/>
          <w:color w:val="111111"/>
          <w:sz w:val="28"/>
          <w:sz w:val="28"/>
          <w:szCs w:val="28"/>
          <w:rtl w:val="true"/>
          <w:lang w:bidi="fa-IR"/>
        </w:rPr>
        <w:t xml:space="preserve">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کان اذا صلی بالناس صلاة فطر او اضحی خفض من صوته یسمع من یلیه لایجهر بالقران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 یسمع من یلیه قرینة علی کونه جهراً لکنه لیس بذاک الصوت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ولایخفی ان الضمیر فی انه کان یرجع الی امیر المؤمنین علیه افضل الصلاة و السلام فکتاب محمد بن قیس فی قضایاه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جامعت الحاضرة قدّم ماشاء ولو تضیّقت احداهما قدّمها ولو تضیّقتا معاً فالحاضرة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والمستحب تقدیم الفریضة ومنه یعلم تقدمها لو تضیّقتا ففی صحیح ابن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صلاة الکسوف فی وقت الفریضة فقال ابدء بالفریضة فقیل له فی وقت صلاة اللیل فقال صل صلاة الکسوف قبل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تقدم الکسوف علی النوافل عند المزاحمة مطلقا تضیقت ام لا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وقال بابویه ولا تصلیها فی وقت فریضة حتی تصلی الفریضة و ظاهره عدم الجواز بل و صرح فی الفقیه بعدم الجواز و اما الشیخ فی النهایة فقد اطلق القول بالابتداء بالفریضة و مثله ابن البراج و ابن حمزة و فی المبسوط قال بالابتداء بالایات ثم صلاة الفرض فان تضیق الوقت بدأ بصلاة الفرض ثم قضی صلاة الکسوف، و قریب منه فی جمله و عن ابن الجنید یبدأ بمایخشی فوته و ضرره وعن المرتضی  والعمانی وقتها ابتداء ظهور الکسوف الّا ان یخشی فوت صلاة فریضة حاضرة، ویرد قول الصدوق و ابیه انه روی صحیحا عن محمد بن مسلم و برید بن معاویة عن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 الکسوف او بعض</w:t>
      </w:r>
    </w:p>
    <w:p>
      <w:pPr>
        <w:pStyle w:val="BookText"/>
        <w:rPr/>
      </w:pPr>
      <w:r>
        <w:rPr>
          <w:rFonts w:ascii="IRNazanin" w:hAnsi="IRNazanin" w:eastAsia="IRNazanin"/>
          <w:color w:val="111111"/>
          <w:sz w:val="28"/>
          <w:sz w:val="28"/>
          <w:szCs w:val="28"/>
          <w:rtl w:val="true"/>
          <w:lang w:bidi="fa-IR"/>
        </w:rPr>
        <w:t>هذه الایات صلها ما لم تتخوف ان یذهب وقت الفریضة فان تخوفت فابدأ بالفریضة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الدلالة فی جواز الابتداء بالایات قبل الفریضة ویکون قرینة لصحیحه المتقدم علی ان المراد منه هو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اشتمل صحیح ابن مسلم و برید علی انه لو تخوف فوت الحاضرة قطع الایة و صلی الحاضرة ثم یبنی علی ما ادی ففیه بعد قوله فان تخوفت فابدأ بالفریضة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واقطع ما کنت فیه من صلاة الکسوف فاذا فرغت من الفریضة فارجع الی حیث کنت قطعت و احتسب بما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افتی ابنا بابویه وابن البراج و الشیخ فی النهایة و ابو الصلاح و ابن حمزة و یشهد لذلک غیر ما تقدم صحیح ابن مسلم قال 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ربما ابتلینا بالکسوف بعد المغرب قبل العشاء الاخرة فان صلینا الکسوف خشینا ان تفوتنا الفریضة فقال واذا خشیت ذلک فاقطع صلاتک و اقض فریضتک ثم عد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صحیح ابن ابی عمیر عن ابی ایوب ابراهیم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الکسوف قبل ان تغیب الشمس و نخشی فوت الفریضة فقال اقطعوها وصلوا الفریضة و عودوا الی صلاتکم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 فی النهایة قال بجواز ذلک حتی مع سعة الوقت و مثله ابن البراج وابنا بابویه وکذلک فی المبسوط الّا انه قال باستئناف صلاة الایات بعد اتیان الفرض والجواب ان صحیح ابن مسلم الاول وابن ابی عمیر لا دلالة فیهما بل هما صریحان بالتقیید بتخوف الفوت الّا ان الانصاف ان صحیح ابن مسلم الثانی یدل</w:t>
      </w:r>
    </w:p>
    <w:p>
      <w:pPr>
        <w:pStyle w:val="BookText"/>
        <w:rPr/>
      </w:pPr>
      <w:r>
        <w:rPr>
          <w:rFonts w:ascii="IRNazanin" w:hAnsi="IRNazanin" w:eastAsia="IRNazanin"/>
          <w:color w:val="111111"/>
          <w:sz w:val="28"/>
          <w:sz w:val="28"/>
          <w:szCs w:val="28"/>
          <w:rtl w:val="true"/>
          <w:lang w:bidi="fa-IR"/>
        </w:rPr>
        <w:t>علیه باعتبار ظهوره فی وقت فضیلة المغرب فلاحظ الّا ان یُجعل الاخران قرینة علی المراد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تصلی علی الراحلة الّا لعذر کغیرها من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 عن الصلاة فی السفینة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استطعتم ان تخرجوا الی الجدد  فاخرجوا فان لم تقدروا  فصلوا قیاما فان لم تستطیعوا فصلوا قعودا وتحروا القبلة</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وغیره،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والسوال اما عن جنس الصلاة فهو والّا لو کان السؤال عن الیومیة او انه منصرف الی الیومیة فهو شامل لغیرها للقطع بعدم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عن ابن الجنید جوازها اختیاراً علی السفینة او الدابة وقال باستحبابها علی الارض واحتج نقلا عن المختلف بخبر الواسطی قال کتبت الی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انکسفت الشمس و القمر و انا راکب لا اقدر علی النزول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علی مرکبک الذی انت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اجابه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بالمنع عن عمومیة الجواب فانه وقع عن سؤال خاص فلایتعداه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صریح بعدم قدرته علی النزول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الایات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وتقضی هذه مع الفوات وجوبا مع تعمد الترک او نسیانه او مع استیعاب الاحتراق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المسالة اقوال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مطلقا ذهب الیه الاسکافی وابن بابویه و المفید والمرتضی  فی الانتصار و ابو الصلاح و ابن زهرة والشیخ فی الخلاف وابن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القضاء ما لم یستوعب ذهب الیه المرتضی  فی جملة و فی مسائل موصلیاته الثالثة و هو الظاهر من الکلینی ویمکن نسبته للفقیه ایضا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قضاء الناسی مالم یستوعب ذهب الیه ابن البراج والشیخ فی النهایة والمبسوط وابن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المصنف القضاء مع التعمد والنسیان او مع الاستیعاب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ان یستدل للاول بمرسلة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اذا انکسف القمر فاستیقظ الرجل فکسل ان یصلی فلیغتسل من غد ولیقض الصلاة وان لم یستیقظ ولم یعلم بانکساف القمر فلیس علیه الا القضاء بغیر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ابی بصیر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قد اشکلنا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اغفلها او کان نائما فلیقضها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المرتضی  فی جمله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صلاة الکسوف وجب علیه قضاؤها ان کان القرص انکسف کله فان کان بعضه لم یجب القضاء و قد روی وجوب ذلک علی کل حال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الاستدلال للثانی بصحیح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صلاة الکسوف هل علی من ترکها قضاء قال اذا فاتتک فلیس علیک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وبخبر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سنده محمد بن سنان وهو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صلاة الکسوف تقضی اذا فاتتنا قال لیس فیها قضاء و قد کان فی ایدینا انها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انکسفت الشمس وانا فی الحمام فعلمت بعد ما خرجت فلم 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بخبر عمار الساباطی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الثالث مرسلة الکلینی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اعتمد الکلینی علی ما دل علی القضاء مع الاستیعاب مطلقا دون غیره حیث اقتصر علی نقل صحیح  زرارة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انکسفت الشمس کلها و احترقت و لم تعلم ثم علمت بعد ذلک فعلیک القضاء وان لم تحرق کلها فلیس علیک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بعده الی روایة اخری مخالفة لذلک فقال وفی 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علم بالکسوف ونسی ان یصلی فعلیه القضاء وان لم یعلم به فلا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ودیدنه الاشارة الی الروایة المخالفة لما اعتمد علیه فی بعض الاحیان ویشهد لذلک ایضا صحیح ابن مسلم والفضیل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القرصان احترقا کلاهما قضیت وان کان انما احترق بعضهما فلیس علیک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وبذلک یظهر نسبة هذا القول للصدوق فی الفقیه ایضا حیث اقتصر علی هذه الروایة والجمع بین هذه الروایات وصحیح علی بن جعفر وغیره مما تقدم هو عدم وجوب القضاء للناسی والجاهل الّا مع الاستیعاب وذلک باعتبار اعمیة صحیح ابن جعفر واخصیة هذه الروایات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ولاینافیه ما تقدم منه من قضاء الصلوات الفائتة ففی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سئل عن رجل صلی بغیر ظهور او نسی صلوات لم یصلها اونام عنها فقال یقضیها اذا ذکرها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فذاک عام وما نحن فیه خاص والخاص یخصص العام وعلیه یحمل صحیح زرارة فالصحیح اذن هو قول المرتضی  فی جمله و مسائل موصلیاته الثالثة و لا یعارضه خبر ابی بصیر المتقدم لما تقدم من الاشکال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مرسل حریز فضعیف لا یقاوم اطلاق صحیح علی بن جعفر الدال علی عدم وجوب القضاء علی من ترکها وغیره مما هو بهذا المعنی و هی اخبار مستفیضة بخلاف مرسل حریز فانه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سائر الایات فالاخبار فیها ظاهرة فی ان الوجوب حال حصولها ففی صحیح زرارة و محمد بن مسلم فی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الریاح والظلم التی تکون هل یصلّی 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اخاویف السماء من ظلمة اوریح او فزع فصل له صلاة الکسوف حتی 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ظاهرة فی کون الصلاة فی وقت الایة وقد تقدم ان لا قضاء عند فواتها و فی خبر الدیلمی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الزلزلة الی قلت فاذا کان ذلک فما اصنع قال صل صلاة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ظاهرة فی کون الصلاة حین الزلزلة ویمکن ان یقال او بالزمان المتصل بها للظهور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تجب صلاة الآیات عند حصول الکسوفین و الزّلزلة و الرّیح السّوداء أو الصّفراء و کلّ مخوّفٍ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فیها النّیّة و التّحریمة و قراءة الحمد و سورةٍ ثمّ الرّکوع ثمّ یرفع و یقرأهما هکذا خمساً ثمّ یسجد سجدتین ثمّ یقوم إلی الثّانیة و یصنع کما صنع أولًا، و یجوز له قراءة بعض السّورة لکلّ رکوعٍ و لا یحتاج إلی الفاتحة إلّا فی القیام الأول فیجب إکمال سورة فی کلّ رکعةٍ مع الحمد مرّةً و لو أتمّ مع الحمد فی رکعةٍ سورةً و بعّض فی الأخری جاز بل لو أتمّ السّورة فی بعض الرّکوعات و بعّض فی، آخر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اتم السورة قبل اتمام الرکوعات</w:t>
      </w:r>
      <w:bookmarkStart w:id="21" w:name="pg13252_157673"/>
    </w:p>
    <w:p>
      <w:pPr>
        <w:pStyle w:val="BookText"/>
        <w:rPr/>
      </w:pPr>
      <w:bookmarkEnd w:id="21"/>
      <w:r>
        <w:rPr>
          <w:rFonts w:ascii="IRNazanin" w:hAnsi="IRNazanin" w:eastAsia="IRNazanin"/>
          <w:color w:val="111111"/>
          <w:sz w:val="28"/>
          <w:sz w:val="28"/>
          <w:szCs w:val="28"/>
          <w:rtl w:val="true"/>
          <w:lang w:bidi="fa-IR"/>
        </w:rPr>
        <w:t>وجب علیه قراءة الفاتحة بعد الرفع من الرکوع وسورة او مقدارا منها و إن قرأ نصف سورة اجزأه ان لا یقرء 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القنوت عقیب کلّ مزدوجٍ و التّکبیر للرّکوع و للرّفع منه و التّسمیع فی الخامس و العاشر خاصّةً و یستحب ان یقرأ فیها بالکهف و الحجر الّا ان یکون اماماً یشق علی من خلفه ویستحب الجهر فیها و کذا یستحب الجهر فی العیدین، و لو جامعت الحاضرة قدّم ما شاء، و لو تضیّقت إحدیهما قدّمها، و لو تضیّقتا فالحاضرة و لا تصلّی علی الرّاحلة إلّا لعذرٍ کغیرها من الفرائض، ولا تقضی مع الفوات حتی مع تعمّد التّرک ولا یجب القضاء علی الناسی والجاهل الّا مع استیعاب الاحتراق هذا فی الخسوف والکسوف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سائر الایات فالوجوب فیها حال حصولها کما ان وجوب الصلاة فی الزلزلة حینها او بالزمان المتصل بها عرفا ولا قضاء لها بعد فواتها</w:t>
      </w:r>
      <w:r>
        <w:rPr>
          <w:rFonts w:eastAsia="IRNazanin" w:cs="IRNazanin"/>
          <w:color w:val="111111"/>
          <w:sz w:val="28"/>
          <w:szCs w:val="28"/>
          <w:rtl w:val="true"/>
          <w:lang w:bidi="fa-IR"/>
        </w:rPr>
        <w:t>.</w:t>
      </w:r>
    </w:p>
    <w:p>
      <w:pPr>
        <w:pStyle w:val="Heading2"/>
        <w:numPr>
          <w:ilvl w:val="1"/>
          <w:numId w:val="1"/>
        </w:numPr>
        <w:rPr/>
      </w:pPr>
      <w:bookmarkStart w:id="22" w:name="__RefHeading___Toc1332425_2322387425"/>
      <w:bookmarkStart w:id="23" w:name="_Toc8"/>
      <w:bookmarkEnd w:id="22"/>
      <w:r>
        <w:rPr>
          <w:rtl w:val="true"/>
        </w:rPr>
        <w:t>الاغسال المستحبة</w:t>
      </w:r>
      <w:bookmarkEnd w:id="2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الغسل مع التعمد و الاستیعاب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ذهب الیه ابن ادریس و نسبه الی المفید والمرتضی و الشیخ و الموجود فی کتبهم خلافه فقد قالوا بوجوبه فی موضع من کتبهم</w:t>
      </w:r>
      <w:r>
        <w:rPr>
          <w:rStyle w:val="FootnoteAnchor"/>
          <w:rtl w:val="true"/>
        </w:rPr>
        <w:footnoteReference w:id="156"/>
      </w:r>
      <w:r>
        <w:rPr>
          <w:rFonts w:ascii="IRNazanin" w:hAnsi="IRNazanin" w:eastAsia="IRNazanin"/>
          <w:color w:val="111111"/>
          <w:sz w:val="28"/>
          <w:sz w:val="28"/>
          <w:szCs w:val="28"/>
          <w:rtl w:val="true"/>
          <w:lang w:bidi="fa-IR"/>
        </w:rPr>
        <w:t>و قالوا باستحبابه فی موضع او کتاب اخر ففی موضع من جمل الشیخ قال انه مستحب</w:t>
      </w:r>
      <w:r>
        <w:rPr>
          <w:rStyle w:val="FootnoteAnchor"/>
          <w:rtl w:val="true"/>
        </w:rPr>
        <w:footnoteReference w:id="157"/>
      </w:r>
      <w:r>
        <w:rPr>
          <w:rFonts w:ascii="IRNazanin" w:hAnsi="IRNazanin" w:eastAsia="IRNazanin"/>
          <w:color w:val="111111"/>
          <w:sz w:val="28"/>
          <w:sz w:val="28"/>
          <w:szCs w:val="28"/>
          <w:rtl w:val="true"/>
          <w:lang w:bidi="fa-IR"/>
        </w:rPr>
        <w:t>وکذلک فی موضع من المقنعة للمفید</w:t>
      </w:r>
      <w:r>
        <w:rPr>
          <w:rStyle w:val="FootnoteAnchor"/>
          <w:rtl w:val="true"/>
        </w:rPr>
        <w:footnoteReference w:id="158"/>
      </w:r>
      <w:r>
        <w:rPr>
          <w:rFonts w:ascii="IRNazanin" w:hAnsi="IRNazanin" w:eastAsia="IRNazanin"/>
          <w:color w:val="111111"/>
          <w:sz w:val="28"/>
          <w:sz w:val="28"/>
          <w:szCs w:val="28"/>
          <w:rtl w:val="true"/>
          <w:lang w:bidi="fa-IR"/>
        </w:rPr>
        <w:t>وکذلک ابن البراج فی المهذب</w:t>
      </w:r>
      <w:r>
        <w:rPr>
          <w:rStyle w:val="FootnoteAnchor"/>
          <w:rtl w:val="true"/>
        </w:rPr>
        <w:footnoteReference w:id="159"/>
      </w:r>
      <w:r>
        <w:rPr>
          <w:rFonts w:ascii="IRNazanin" w:hAnsi="IRNazanin" w:eastAsia="IRNazanin"/>
          <w:color w:val="111111"/>
          <w:sz w:val="28"/>
          <w:sz w:val="28"/>
          <w:szCs w:val="28"/>
          <w:rtl w:val="true"/>
          <w:lang w:bidi="fa-IR"/>
        </w:rPr>
        <w:t>ولم یتعرض لوجوبه ابن بابویه</w:t>
      </w:r>
    </w:p>
    <w:p>
      <w:pPr>
        <w:pStyle w:val="BookText"/>
        <w:rPr/>
      </w:pPr>
      <w:r>
        <w:rPr>
          <w:rFonts w:ascii="IRNazanin" w:hAnsi="IRNazanin" w:eastAsia="IRNazanin"/>
          <w:color w:val="111111"/>
          <w:sz w:val="28"/>
          <w:sz w:val="28"/>
          <w:szCs w:val="28"/>
          <w:rtl w:val="true"/>
          <w:lang w:bidi="fa-IR"/>
        </w:rPr>
        <w:t>فی موضع من الهدایة</w:t>
      </w:r>
      <w:r>
        <w:rPr>
          <w:rStyle w:val="FootnoteAnchor"/>
          <w:rtl w:val="true"/>
        </w:rPr>
        <w:footnoteReference w:id="160"/>
      </w:r>
      <w:r>
        <w:rPr>
          <w:rFonts w:ascii="IRNazanin" w:hAnsi="IRNazanin" w:eastAsia="IRNazanin"/>
          <w:color w:val="111111"/>
          <w:sz w:val="28"/>
          <w:sz w:val="28"/>
          <w:szCs w:val="28"/>
          <w:rtl w:val="true"/>
          <w:lang w:bidi="fa-IR"/>
        </w:rPr>
        <w:t>لکنه قال بوجوبه فی موضع اخر منها</w:t>
      </w:r>
      <w:r>
        <w:rPr>
          <w:rStyle w:val="FootnoteAnchor"/>
          <w:rtl w:val="true"/>
        </w:rPr>
        <w:footnoteReference w:id="161"/>
      </w:r>
      <w:r>
        <w:rPr>
          <w:rFonts w:ascii="IRNazanin" w:hAnsi="IRNazanin" w:eastAsia="IRNazanin"/>
          <w:color w:val="111111"/>
          <w:sz w:val="28"/>
          <w:sz w:val="28"/>
          <w:szCs w:val="28"/>
          <w:rtl w:val="true"/>
          <w:lang w:bidi="fa-IR"/>
        </w:rPr>
        <w:t xml:space="preserve">و بالوجوب قال والد الصدوق و الصدوق فی مواضع اخر و القاضی و الدیلمی و الحلبی و ابن حمزة و لم ینقل عن العمانی شیئا و لم یروه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القائلون بالوجوب اشترطوا فیه الاستیعاب وظاهر المفید عدمه کما یدل علیه مرسل حریز المتقدم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فیدل علیه صحیح محمد بن مسلم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الغسل فی سبعة عشر موطنا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الکسوف اذا احترق القرض کله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مع تفاوت روی الفقیه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الوسائل بوحدتهما هذا وصریح الخبر هو الاستحباب  فبعد عده للاغسال قال فی اخره علی نقل الفقیه وقبل اخره علی نقل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الجنابة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قرینة واضحة علی عدم کونه فریضة فیما عد ومنها ما نحن فیه ویؤیده انه لم یقل احد بوجوب کل ما عده الخبر من الاغسال وایضا لم یذکر غسل الحیض والاستحاضة والنفاس وهو قرینة اخری لعدم عده الاغسال الواجبة فهو ظاهر فی عد الاغسال علی الرجال، نعم یرد علیه</w:t>
      </w:r>
    </w:p>
    <w:p>
      <w:pPr>
        <w:pStyle w:val="BookText"/>
        <w:rPr/>
      </w:pPr>
      <w:r>
        <w:rPr>
          <w:rFonts w:ascii="IRNazanin" w:hAnsi="IRNazanin" w:eastAsia="IRNazanin"/>
          <w:color w:val="111111"/>
          <w:sz w:val="28"/>
          <w:sz w:val="28"/>
          <w:szCs w:val="28"/>
          <w:rtl w:val="true"/>
          <w:lang w:bidi="fa-IR"/>
        </w:rPr>
        <w:t>انه عد غسل مس المیت بعد برده من المستحب و المشهور هو الوجوب کما تقدم و لم یقل بعدم وجوبه الّا المرتضی  و هو المفهوم من الصدوق فی المقنع لکن قد تقدم الجواب علی هذا الاشکال و بذلک یظهر عدم صحة القول بوجوبه بل غایة ما یستفاد هو الاستحباب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الغسل للجمعة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دلت علی اصله الاخبار الکثیرة منها ما تقدم من صحیح ابن مسلم و المعروف عن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واجب علی الرجال و النساء فی السفر و الحضر علی انه رخص للنساء فی السفر لقلة الماء</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ویدل علیه موثق سماعة بن مهران</w:t>
      </w:r>
      <w:r>
        <w:rPr>
          <w:rStyle w:val="FootnoteAnchor"/>
          <w:rtl w:val="true"/>
        </w:rPr>
        <w:footnoteReference w:id="163"/>
      </w:r>
      <w:r>
        <w:rPr>
          <w:rFonts w:ascii="IRNazanin" w:hAnsi="IRNazanin" w:eastAsia="IRNazanin"/>
          <w:color w:val="111111"/>
          <w:sz w:val="28"/>
          <w:sz w:val="28"/>
          <w:szCs w:val="28"/>
          <w:rtl w:val="true"/>
          <w:lang w:bidi="fa-IR"/>
        </w:rPr>
        <w:t>وهو عین عبارة الصدوق و الوجوب هو المفهوم من الکلینی حیث عقد بابا</w:t>
      </w:r>
      <w:r>
        <w:rPr>
          <w:rStyle w:val="FootnoteAnchor"/>
          <w:rtl w:val="true"/>
        </w:rPr>
        <w:footnoteReference w:id="164"/>
      </w:r>
      <w:r>
        <w:rPr>
          <w:rFonts w:ascii="IRNazanin" w:hAnsi="IRNazanin" w:eastAsia="IRNazanin"/>
          <w:color w:val="111111"/>
          <w:sz w:val="28"/>
          <w:sz w:val="28"/>
          <w:szCs w:val="28"/>
          <w:rtl w:val="true"/>
          <w:lang w:bidi="fa-IR"/>
        </w:rPr>
        <w:t>تحت عنوان وجوب الغسل یوم الجمعة و روی قبله موثق سماعة وذکر فی الباب اخباراً سبعة  اکثرها صریح بالوجوب منها صحیح عبدالله بن</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 xml:space="preserve">المغیرة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الغسل یوم الجمعة فقال واجب علی کل ذکر و انثی عبد او حر</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لم یرو ما یدل علی سقوطه و استحبابه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المشهور</w:t>
      </w:r>
      <w:r>
        <w:rPr>
          <w:rStyle w:val="FootnoteAnchor"/>
          <w:rtl w:val="true"/>
        </w:rPr>
        <w:footnoteReference w:id="166"/>
      </w:r>
      <w:r>
        <w:rPr>
          <w:rFonts w:ascii="IRNazanin" w:hAnsi="IRNazanin" w:eastAsia="IRNazanin"/>
          <w:color w:val="111111"/>
          <w:sz w:val="28"/>
          <w:sz w:val="28"/>
          <w:szCs w:val="28"/>
          <w:rtl w:val="true"/>
          <w:lang w:bidi="fa-IR"/>
        </w:rPr>
        <w:t xml:space="preserve">استحبابه و یشهد لذلک ما تقدم من صحیح ابن مسلم الدال علی استحبابه وکذلک صحیح سعد المتقدم وصحیح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غسل الجمعة فقال سنة فی السفر و الحضر الّا ان یخاف المسافر علی نفسه القر</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فی حسن</w:t>
      </w:r>
      <w:r>
        <w:rPr>
          <w:rStyle w:val="FootnoteAnchor"/>
          <w:rtl w:val="true"/>
        </w:rPr>
        <w:footnoteReference w:id="168"/>
      </w:r>
      <w:r>
        <w:rPr>
          <w:rFonts w:ascii="IRNazanin" w:hAnsi="IRNazanin" w:eastAsia="IRNazanin"/>
          <w:color w:val="111111"/>
          <w:sz w:val="28"/>
          <w:sz w:val="28"/>
          <w:szCs w:val="28"/>
          <w:rtl w:val="true"/>
          <w:lang w:bidi="fa-IR"/>
        </w:rPr>
        <w:t>ابن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الغسل فی الجمعة و الاضحی و الفطر؟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ولیس بفریضة</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غیره</w:t>
      </w:r>
      <w:r>
        <w:rPr>
          <w:rStyle w:val="FootnoteAnchor"/>
          <w:rtl w:val="true"/>
        </w:rPr>
        <w:footnoteReference w:id="170"/>
      </w:r>
      <w:r>
        <w:rPr>
          <w:rFonts w:ascii="IRNazanin" w:hAnsi="IRNazanin" w:eastAsia="IRNazanin"/>
          <w:color w:val="111111"/>
          <w:sz w:val="28"/>
          <w:sz w:val="28"/>
          <w:szCs w:val="28"/>
          <w:rtl w:val="true"/>
          <w:lang w:bidi="fa-IR"/>
        </w:rPr>
        <w:t xml:space="preserve">و الجمع بین الاخبار یقضی باستحبابه المؤکد و بذلک تعرف المراد من موثق سماعة انه سنة واجبة وغیره و لعل مقصود الصدوق ذلک حیث روی ما یدل علی عدم وجوبه اول باب إغساله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عمار الساباطی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ینسی الغسل  یوم الجمعة حتی 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فی وقت فعلیه ان یغتسل ویعید الصلاة</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فمن اخباره الشاذة وکم له من نظیر وحمل الشیخ</w:t>
      </w:r>
      <w:r>
        <w:rPr>
          <w:rStyle w:val="FootnoteAnchor"/>
          <w:rtl w:val="true"/>
        </w:rPr>
        <w:footnoteReference w:id="172"/>
      </w:r>
      <w:r>
        <w:rPr>
          <w:rFonts w:ascii="IRNazanin" w:hAnsi="IRNazanin" w:eastAsia="IRNazanin"/>
          <w:color w:val="111111"/>
          <w:sz w:val="28"/>
          <w:sz w:val="28"/>
          <w:szCs w:val="28"/>
          <w:rtl w:val="true"/>
          <w:lang w:bidi="fa-IR"/>
        </w:rPr>
        <w:t>له علی الاستحباب بلا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وقته فمن طلوع الفجر الی الزوال کما فی صحیح زرارة والفضیل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الزوال یکون قضاء ما بینه و بین اللیل فإن فاته إغتسل یوم السبت کما فی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لا یغتسل  یوم الجمعة فی اول النهار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یقضیه فی آخر النهار  فإن لم یجد فلیقضه یوم السبت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وفی موثق إبن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فاته الغسل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ما بینه و بین اللیل فإن فاته إغتسل یوم السبت</w:t>
      </w:r>
      <w:r>
        <w:rPr>
          <w:rFonts w:eastAsia="IRNazanin" w:cs="IRNazanin"/>
          <w:color w:val="111111"/>
          <w:sz w:val="28"/>
          <w:szCs w:val="28"/>
          <w:rtl w:val="true"/>
          <w:lang w:bidi="fa-IR"/>
        </w:rPr>
        <w:t>)</w:t>
      </w:r>
      <w:r>
        <w:rPr>
          <w:rStyle w:val="FootnoteAnchor"/>
          <w:rtl w:val="true"/>
        </w:rPr>
        <w:footnoteReference w:id="17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تقدیمه لمن خَشِیَ أن لا یَجِد الماء یوم الجُمُعَة کما یشهد لذلک خبر الکافی عن الحسین بن  موسی عن امه و ام احمد بنت موسی قالتا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أبی</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بالبادیة ونحن نرید بغداد فقال لنا یوم الخمیس إغتسلا الیوم لغد یوم الجمعة فإن الماء بها غداً قلیل فاغتسلنا  لیوم الجمعة</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غیره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وافتی الفقیه بإعادته یوم الجمعة إن وجد الماء</w:t>
      </w:r>
      <w:r>
        <w:rPr>
          <w:rStyle w:val="FootnoteAnchor"/>
          <w:rtl w:val="true"/>
        </w:rPr>
        <w:footnoteReference w:id="178"/>
      </w:r>
      <w:r>
        <w:rPr>
          <w:rFonts w:ascii="IRNazanin" w:hAnsi="IRNazanin" w:eastAsia="IRNazanin"/>
          <w:color w:val="111111"/>
          <w:sz w:val="28"/>
          <w:sz w:val="28"/>
          <w:szCs w:val="28"/>
          <w:rtl w:val="true"/>
          <w:lang w:bidi="fa-IR"/>
        </w:rPr>
        <w:t xml:space="preserve">ولم یذکره الشرایع و لا المفید ولا شاهد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الجواهر الی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الغسل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 علیه صحیح إبن مسلم المتقدم و الاخبار به فوق حد الإستفاضة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یستحب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فرادی شهر رمضان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تفرد به الشیخ فی المصباح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یغتسل لیالی الافراد کلها و خاصة  لیلة النصف کان له فضل کثیر</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لکن لم یظهر له دلیل سوی ما فی الإقبال فی الباب السابع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نذکره من  زیادات دعوات فی اللیلة الثالثة ویومها وفیها یستحب الغسل علی مقتضی الروایة التی تضمنت إن کل لیلة مفردة من جمیع الشهر یستحب الغسل</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و لم یظهر العامل به من المتقدمین بل ولا اوائل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الوارد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لیلة منه کما فی معتبر الفضل بن شاذان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واول لیلة من شهر رمضان</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وموثق سماعة المتقدم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لیلة السابع عشر منه کما فی صحیح إبن مسلم المتقدم و معتبر الفضل المتقدم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لیال القدر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 والحادی والعشرین والثالث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أخباره متعددة ففی خبر سلیمان بن خالد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إغتسل فی شهر رمضان لیلة؟ قال لیلة تسع عشرة ولیلة احدی و عشرین و ثلاث وعشرین قلت فإن شق علیّ قال  حسبک الان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و کما فی صحیح محمد بن مسلم ایضا 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 فی اول اللیل و هو یجزی الی آخره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صحیح برید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اغتسل فی لیلة ثلاث وعشرین مرتین  مرة فی اول اللیل و مرة من آخر اللیل</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فقیل فیه ان العمل اعم فلعله حصل له سبب فی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الاقبال لیلة النصف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الغسل فروینا عن المفید قال و فی روایة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یستحب الغسل  لیلة النصف من شهر رمضان</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مرسلة فلا یعول علیها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ایضا الغسل لکل لیالی العشر الاواخر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روینا باسنادنا  الی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علی بن عبد الواحد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فی العشر الاواخر فی کل لیلة</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نقل ایضا عن اغسال أبن عیاش باسناده عن علی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یغتسل فی کل لیلة إذا دخل العشر الاخیر من شهر رمضان</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رواه عن عبدالرحمن البصری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فی لیلة أربع و عشرین من شهر رمضان ما علیک ان تعمل فی اللیلتین جمیعا</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 إشتباه اول الشهر و بالتالی  عدم معلومیة لیلة الثالث والعشرین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وینحصر دلیله بخبر الحسن بن راشد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لیلة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غربت الشمس فاغتسل</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افتی الکلینی ولا اشکال فی سنده الّا وجود القاسم بن یحیی الذی ضعفه ابن الغضائری</w:t>
      </w:r>
      <w:r>
        <w:rPr>
          <w:rStyle w:val="FootnoteAnchor"/>
          <w:rtl w:val="true"/>
        </w:rPr>
        <w:footnoteReference w:id="191"/>
      </w:r>
      <w:r>
        <w:rPr>
          <w:rFonts w:ascii="IRNazanin" w:hAnsi="IRNazanin" w:eastAsia="IRNazanin"/>
          <w:color w:val="111111"/>
          <w:sz w:val="28"/>
          <w:sz w:val="28"/>
          <w:szCs w:val="28"/>
          <w:rtl w:val="true"/>
          <w:lang w:bidi="fa-IR"/>
        </w:rPr>
        <w:t xml:space="preserve">لکن اعتماد ابن الولید علی کتابه یکفی فی موثوقیة روایاته نعم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من نسخة الفقیه</w:t>
      </w:r>
      <w:r>
        <w:rPr>
          <w:rStyle w:val="FootnoteAnchor"/>
          <w:rtl w:val="true"/>
        </w:rPr>
        <w:footnoteReference w:id="192"/>
      </w:r>
      <w:r>
        <w:rPr>
          <w:rFonts w:ascii="IRNazanin" w:hAnsi="IRNazanin" w:eastAsia="IRNazanin"/>
          <w:color w:val="111111"/>
          <w:sz w:val="28"/>
          <w:sz w:val="28"/>
          <w:szCs w:val="28"/>
          <w:rtl w:val="true"/>
          <w:lang w:bidi="fa-IR"/>
        </w:rPr>
        <w:t>لکن الکافی والعلل</w:t>
      </w:r>
      <w:r>
        <w:rPr>
          <w:rStyle w:val="FootnoteAnchor"/>
          <w:rtl w:val="true"/>
        </w:rPr>
        <w:footnoteReference w:id="193"/>
      </w:r>
      <w:r>
        <w:rPr>
          <w:rFonts w:ascii="IRNazanin" w:hAnsi="IRNazanin" w:eastAsia="IRNazanin"/>
          <w:color w:val="111111"/>
          <w:sz w:val="28"/>
          <w:sz w:val="28"/>
          <w:szCs w:val="28"/>
          <w:rtl w:val="true"/>
          <w:lang w:bidi="fa-IR"/>
        </w:rPr>
        <w:t>اثبتاها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یستحب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لیلتی نصف رجب  و شعبان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یذکر الاول احد من القدماء غیر الشیخ فی المبسوط</w:t>
      </w:r>
      <w:r>
        <w:rPr>
          <w:rStyle w:val="FootnoteAnchor"/>
          <w:rtl w:val="true"/>
        </w:rPr>
        <w:footnoteReference w:id="194"/>
      </w:r>
      <w:r>
        <w:rPr>
          <w:rFonts w:ascii="IRNazanin" w:hAnsi="IRNazanin" w:eastAsia="IRNazanin"/>
          <w:color w:val="111111"/>
          <w:sz w:val="28"/>
          <w:sz w:val="28"/>
          <w:szCs w:val="28"/>
          <w:rtl w:val="true"/>
          <w:lang w:bidi="fa-IR"/>
        </w:rPr>
        <w:t xml:space="preserve">و لیس له من مستند و انما ذکر فی الاقبال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فی کتب العبادات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شهر</w:t>
      </w:r>
    </w:p>
    <w:p>
      <w:pPr>
        <w:pStyle w:val="BookText"/>
        <w:rPr/>
      </w:pPr>
      <w:r>
        <w:rPr>
          <w:rFonts w:ascii="IRNazanin" w:hAnsi="IRNazanin" w:eastAsia="IRNazanin"/>
          <w:color w:val="111111"/>
          <w:sz w:val="28"/>
          <w:sz w:val="28"/>
          <w:szCs w:val="28"/>
          <w:rtl w:val="true"/>
          <w:lang w:bidi="fa-IR"/>
        </w:rPr>
        <w:t>رجب فاغتسل فی اوله واوسطه وآخره خرج من ذنوبه</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ان یکون أصله خبرا عامیا و کیف کان فلا عبرة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فقد افتی به الشیخان</w:t>
      </w:r>
      <w:r>
        <w:rPr>
          <w:rStyle w:val="FootnoteAnchor"/>
          <w:rtl w:val="true"/>
        </w:rPr>
        <w:footnoteReference w:id="196"/>
      </w:r>
      <w:r>
        <w:rPr>
          <w:rFonts w:ascii="IRNazanin" w:hAnsi="IRNazanin" w:eastAsia="IRNazanin"/>
          <w:color w:val="111111"/>
          <w:sz w:val="28"/>
          <w:sz w:val="28"/>
          <w:szCs w:val="28"/>
          <w:rtl w:val="true"/>
          <w:lang w:bidi="fa-IR"/>
        </w:rPr>
        <w:t xml:space="preserve">و یدل علیه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شعبان واغتسلوا لیلة النصف منه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الّا ان فی طریقة احمد بن هلال الغالی و هو و ان روی الخبر عن إبن أبی عمیر الّا انه لم یعلم انه اخذه من نوادره  حتی یقال باعتباره نعم یمکن ان یجبر ضعفه بعمل الشیخین به نعم لو قلنا بما تقدم منا من تعویض السند و ان جمیع روایات إبن أبی عمیر  قد وصلت للشیخ بطرق متعددة و فیها الصحیح فلا شبهة فی صحة الروایة و حجیتها فتأمل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الغسل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المبعث</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المبسوط</w:t>
      </w:r>
      <w:r>
        <w:rPr>
          <w:rStyle w:val="FootnoteAnchor"/>
          <w:rtl w:val="true"/>
        </w:rPr>
        <w:footnoteReference w:id="199"/>
      </w:r>
      <w:r>
        <w:rPr>
          <w:rFonts w:ascii="IRNazanin" w:hAnsi="IRNazanin" w:eastAsia="IRNazanin"/>
          <w:color w:val="111111"/>
          <w:sz w:val="28"/>
          <w:sz w:val="28"/>
          <w:szCs w:val="28"/>
          <w:rtl w:val="true"/>
          <w:lang w:bidi="fa-IR"/>
        </w:rPr>
        <w:t>و قال به الحلبیون الثلاثة</w:t>
      </w:r>
      <w:r>
        <w:rPr>
          <w:rStyle w:val="FootnoteAnchor"/>
          <w:rtl w:val="true"/>
        </w:rPr>
        <w:footnoteReference w:id="200"/>
      </w:r>
      <w:r>
        <w:rPr>
          <w:rFonts w:ascii="Amiri" w:hAnsi="Amiri" w:eastAsia="Amiri" w:cs="Amiri"/>
          <w:color w:val="111111"/>
          <w:sz w:val="28"/>
          <w:sz w:val="28"/>
          <w:szCs w:val="28"/>
          <w:rtl w:val="true"/>
          <w:lang w:bidi="ar-SA"/>
        </w:rPr>
        <w:t>وابن حمزة</w:t>
      </w:r>
      <w:r>
        <w:rPr>
          <w:rStyle w:val="FootnoteAnchor"/>
          <w:rtl w:val="true"/>
        </w:rPr>
        <w:footnoteReference w:id="201"/>
      </w:r>
      <w:r>
        <w:rPr>
          <w:rFonts w:ascii="IRNazanin" w:hAnsi="IRNazanin" w:eastAsia="IRNazanin"/>
          <w:color w:val="111111"/>
          <w:sz w:val="28"/>
          <w:sz w:val="28"/>
          <w:szCs w:val="28"/>
          <w:rtl w:val="true"/>
          <w:lang w:bidi="fa-IR"/>
        </w:rPr>
        <w:t xml:space="preserve">و لم یُذکر له مستند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الغسل فی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الشیخین و یدل علیه خبر علی بن الحسین العبدی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فیه رکعتین  یغتسل عند زوال الشمس من قبل أن تزول مقدار نصف ساعة</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لکن فی طریقة  محمد بن موسی الهمدانی الذی قال النجاشی عنه ضعفه القمیون بالغلو و قال إبن الولید انه کان یضع الحدیث</w:t>
      </w:r>
      <w:r>
        <w:rPr>
          <w:rStyle w:val="FootnoteAnchor"/>
          <w:rtl w:val="true"/>
        </w:rPr>
        <w:footnoteReference w:id="203"/>
      </w:r>
      <w:r>
        <w:rPr>
          <w:rFonts w:ascii="IRNazanin" w:hAnsi="IRNazanin" w:eastAsia="IRNazanin"/>
          <w:color w:val="111111"/>
          <w:sz w:val="28"/>
          <w:sz w:val="28"/>
          <w:szCs w:val="28"/>
          <w:rtl w:val="true"/>
          <w:lang w:bidi="fa-IR"/>
        </w:rPr>
        <w:t xml:space="preserve">و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خبر صلاة یوم الغدیر و الثواب المذکور فیه لمن صلی فیه  فان شیخنا محمد بن الحسن کان لا یصححه و یقول انه من طریق محمد بن موسی الهمدانی و کان غیر ثقة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لذلک لم یروه الکافی هذا و فی البحار عن عدد أخی العلامة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فی الغدیر رکعتین یغتسل  لهما قبل الزوال بنصف </w:t>
      </w:r>
    </w:p>
    <w:p>
      <w:pPr>
        <w:pStyle w:val="BookText"/>
        <w:rPr/>
      </w:pP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فهو اشارة الی ذاک الخبر و لیس بخبر آخر و یکفی فی سقوطه الاحتمال، وکذلک ما فی الاقبال عن علی بن حسان الواسطی عن العبدی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بدون الهمدانی و بدون ذکر غسل فیه  فهو عین خبر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بحصول سقط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روی ابن طاووس عن کتاب محمد بن علی الطرازی باسناد لم یذکره عن عبد الله بن جعفر الحمیری عن هارون بن مسلم عن ابی الحسن اللیثی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فی فضیلة عید الغدیر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صبیحة ذلک الیوم وجب الغسل فی صدر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مشتمل علی امر منکر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 تقرأ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و 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هو الله احد کما انزلتا لا کما نقصتا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تری قد اشتمل علی تحریف القران بالنقیصة وهو مردود وخلاف القران والمذهب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لارسال الروایة واهمال الطرازی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الغسل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المباهلة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موثق سماعة المتقدم علی روایة التهذیب و الفقیه</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المباهلة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روایة الکافی</w:t>
      </w:r>
      <w:r>
        <w:rPr>
          <w:rStyle w:val="FootnoteAnchor"/>
          <w:rtl w:val="true"/>
        </w:rPr>
        <w:footnoteReference w:id="208"/>
      </w:r>
      <w:r>
        <w:rPr>
          <w:rFonts w:ascii="IRNazanin" w:hAnsi="IRNazanin" w:eastAsia="IRNazanin"/>
          <w:color w:val="111111"/>
          <w:sz w:val="28"/>
          <w:sz w:val="28"/>
          <w:szCs w:val="28"/>
          <w:rtl w:val="true"/>
          <w:lang w:bidi="fa-IR"/>
        </w:rPr>
        <w:t>فبدون هذه الجملة و الترجیح لروایة التهذیب و</w:t>
      </w:r>
      <w:bookmarkStart w:id="24" w:name="pg13252_157686"/>
    </w:p>
    <w:p>
      <w:pPr>
        <w:pStyle w:val="BookText"/>
        <w:rPr/>
      </w:pPr>
      <w:bookmarkEnd w:id="24"/>
      <w:r>
        <w:rPr>
          <w:rFonts w:ascii="IRNazanin" w:hAnsi="IRNazanin" w:eastAsia="IRNazanin"/>
          <w:color w:val="111111"/>
          <w:sz w:val="28"/>
          <w:sz w:val="28"/>
          <w:szCs w:val="28"/>
          <w:rtl w:val="true"/>
          <w:lang w:bidi="fa-IR"/>
        </w:rPr>
        <w:t xml:space="preserve">الفقیه لا للکافی لعدم احتمال الزیادة لاصالة عدم الزیادة بخلاف احتمال السقوط و یدل علیه ایضا خبر الشیخ فی المصباح عن محمد بن صدقة العنبزی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المباهلة یوم الرابع و العشرین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علی غسل</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ایضاً الغسل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سماعة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یوم عرفه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روایة التهذیب والفقیه و قد رواه الکافی بدون هذه الجملة والکلام فی ذلک کسابقه و یدل علیه صحیح محمد بن مسلم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عرفه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وغیره من الروایات المتعددة</w:t>
      </w:r>
      <w:r>
        <w:rPr>
          <w:rFonts w:eastAsia="IRNazanin" w:cs="IRNazanin"/>
          <w:color w:val="111111"/>
          <w:sz w:val="28"/>
          <w:szCs w:val="28"/>
          <w:rtl w:val="true"/>
          <w:lang w:bidi="fa-IR"/>
        </w:rPr>
        <w:t>.</w:t>
      </w:r>
    </w:p>
    <w:p>
      <w:pPr>
        <w:pStyle w:val="Heading2"/>
        <w:numPr>
          <w:ilvl w:val="1"/>
          <w:numId w:val="1"/>
        </w:numPr>
        <w:rPr/>
      </w:pPr>
      <w:bookmarkStart w:id="25" w:name="__RefHeading___Toc1332427_2322387425"/>
      <w:bookmarkStart w:id="26" w:name="_Toc9"/>
      <w:bookmarkEnd w:id="25"/>
      <w:r>
        <w:rPr>
          <w:rtl w:val="true"/>
        </w:rPr>
        <w:t>غسل النیروز و الاشکال علیه</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نیروز الفرس</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قاله المصنف عطفا علی ما سبق مما یستحب فیه الغسل عنده الّا انه لم یقل به احد من القدماء و قد نقل الوسائل عن مصباح الشیخ انه روی عن المعلی بن حنیس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النیروز فاغتسل و البس انظف ثیابک</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الا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یوجد فی المصباح والموجود فی بعض النسخ فی اخر صفحة من المصباح</w:t>
      </w:r>
      <w:r>
        <w:rPr>
          <w:rStyle w:val="FootnoteAnchor"/>
          <w:rtl w:val="true"/>
        </w:rPr>
        <w:footnoteReference w:id="212"/>
      </w:r>
      <w:r>
        <w:rPr>
          <w:rFonts w:ascii="IRNazanin" w:hAnsi="IRNazanin" w:eastAsia="IRNazanin"/>
          <w:color w:val="111111"/>
          <w:sz w:val="28"/>
          <w:sz w:val="28"/>
          <w:szCs w:val="28"/>
          <w:rtl w:val="true"/>
          <w:lang w:bidi="fa-IR"/>
        </w:rPr>
        <w:t xml:space="preserve">فی حاشیة اعلی الصفحة کتبت الروایة و فی نهایة تلک الحاشیة ذکر أن هذه الحاشیة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فیه و لیس فی نسخة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 و متن الکتاب فلا خبر فیه و لا ذکر له و لا لاعمال النیروز کما وان ذلک فی بعض نسخ المصباح فلا وجود له فی الطبعة البیروتیة و لا غیرها و مع ذلک فهو خبر ضعیف جداً و الادلة تشهد علی بطلانه وکذبه و قد نقل عن المعلی بن خنیس خبر طویل عریض فی ایام و شهور العجم و ما اشتمل علیه النیروز من فضیلة نقله البحار</w:t>
      </w:r>
      <w:r>
        <w:rPr>
          <w:rStyle w:val="FootnoteAnchor"/>
          <w:rtl w:val="true"/>
        </w:rPr>
        <w:footnoteReference w:id="213"/>
      </w:r>
      <w:r>
        <w:rPr>
          <w:rFonts w:ascii="IRNazanin" w:hAnsi="IRNazanin" w:eastAsia="IRNazanin"/>
          <w:color w:val="111111"/>
          <w:sz w:val="28"/>
          <w:sz w:val="28"/>
          <w:szCs w:val="28"/>
          <w:rtl w:val="true"/>
          <w:lang w:bidi="fa-IR"/>
        </w:rPr>
        <w:t xml:space="preserve">عن کتاب مجهول لم یذکر اسمه و لا اسم مؤلفه و هو مثل الاول مکذوب و معرض عنه و مخالف للقران و یعارضه ما هو اقوی منه و الیک تفصیل الکلام فی اصل النیروز و الغسل فیه </w:t>
      </w:r>
      <w:r>
        <w:rPr>
          <w:rFonts w:eastAsia="IRNazanin" w:cs="IRNazanin"/>
          <w:color w:val="111111"/>
          <w:sz w:val="28"/>
          <w:szCs w:val="28"/>
          <w:rtl w:val="true"/>
          <w:lang w:bidi="fa-IR"/>
        </w:rPr>
        <w:t>.</w:t>
      </w:r>
      <w:bookmarkStart w:id="27" w:name="pg13252_157688"/>
    </w:p>
    <w:p>
      <w:pPr>
        <w:pStyle w:val="Heading2"/>
        <w:numPr>
          <w:ilvl w:val="1"/>
          <w:numId w:val="1"/>
        </w:numPr>
        <w:rPr/>
      </w:pPr>
      <w:bookmarkStart w:id="28" w:name="__RefHeading___Toc1332429_2322387425"/>
      <w:bookmarkStart w:id="29" w:name="_Toc10"/>
      <w:bookmarkEnd w:id="27"/>
      <w:bookmarkEnd w:id="28"/>
      <w:r>
        <w:rPr>
          <w:rtl w:val="true"/>
        </w:rPr>
        <w:t>عدم مشروعیة عید النیروز</w:t>
      </w:r>
      <w:bookmarkEnd w:id="29"/>
    </w:p>
    <w:p>
      <w:pPr>
        <w:pStyle w:val="BookText"/>
        <w:rPr/>
      </w:pPr>
      <w:r>
        <w:rPr>
          <w:rFonts w:ascii="IRNazanin" w:hAnsi="IRNazanin" w:eastAsia="IRNazanin"/>
          <w:color w:val="111111"/>
          <w:sz w:val="28"/>
          <w:sz w:val="28"/>
          <w:szCs w:val="28"/>
          <w:rtl w:val="true"/>
          <w:lang w:bidi="fa-IR"/>
        </w:rPr>
        <w:t>لا یخفی ان مشروعیة عید النیروز تنحصر فی ما رواه المعلی بن خنیس و هی روایتان الاولی منهما رواها المجلسی قدس سره</w:t>
      </w:r>
      <w:r>
        <w:rPr>
          <w:rStyle w:val="FootnoteAnchor"/>
          <w:rtl w:val="true"/>
        </w:rPr>
        <w:footnoteReference w:id="214"/>
      </w:r>
      <w:r>
        <w:rPr>
          <w:rFonts w:ascii="IRNazanin" w:hAnsi="IRNazanin" w:eastAsia="IRNazanin"/>
          <w:color w:val="111111"/>
          <w:sz w:val="28"/>
          <w:sz w:val="28"/>
          <w:szCs w:val="28"/>
          <w:rtl w:val="true"/>
          <w:lang w:bidi="fa-IR"/>
        </w:rPr>
        <w:t>و الثانیة منهما ما نسب للشیخ الطوسی قدس سره فی مصباحه مرسلاً عن المعلّی</w:t>
      </w:r>
      <w:r>
        <w:rPr>
          <w:rStyle w:val="FootnoteAnchor"/>
          <w:rtl w:val="true"/>
        </w:rPr>
        <w:footnoteReference w:id="215"/>
      </w:r>
      <w:r>
        <w:rPr>
          <w:rFonts w:ascii="IRNazanin" w:hAnsi="IRNazanin" w:eastAsia="IRNazanin"/>
          <w:color w:val="111111"/>
          <w:sz w:val="28"/>
          <w:sz w:val="28"/>
          <w:szCs w:val="28"/>
          <w:rtl w:val="true"/>
          <w:lang w:bidi="fa-IR"/>
        </w:rPr>
        <w:t xml:space="preserve">إلّا إن الأدلة القاطعة شاهدة علی کذب الروایتین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الاولی</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روایة طویلة عریضة تشتمل علی منکرات و مخالفات شرعیة عدیدة نذکرمنها 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یوم النیروز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أتعرف هذا الیوم؟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یوم تعظمّه العجم و تتهادی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العتیق الذی بمکّة ما هذا الّا لأمر قدیم اُفسّره لک حتّی تفهمه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 علم هذا من عندک اُحب الیّ من أن یعیش أمواتی و تموت اعدائی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یوم النیروز هوالیوم الّذی أخذ اللّه فیه مواثیق العباد أن یعبدوه و لایشرکوا به شیئاً و أن یؤمنوا برسله و حججه، و أن یؤمنوا بالائمة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اول یوم طلعت</w:t>
      </w:r>
      <w:bookmarkStart w:id="30" w:name="pg13252_157689"/>
    </w:p>
    <w:p>
      <w:pPr>
        <w:pStyle w:val="BookText"/>
        <w:rPr/>
      </w:pPr>
      <w:bookmarkEnd w:id="30"/>
      <w:r>
        <w:rPr>
          <w:rFonts w:ascii="IRNazanin" w:hAnsi="IRNazanin" w:eastAsia="IRNazanin"/>
          <w:color w:val="111111"/>
          <w:sz w:val="28"/>
          <w:sz w:val="28"/>
          <w:szCs w:val="28"/>
          <w:rtl w:val="true"/>
          <w:lang w:bidi="fa-IR"/>
        </w:rPr>
        <w:t xml:space="preserve">فیه‌الشمس، و هبّت به الریاح، و خلقت فیه زهرة الارض، و هو الیوم الذّی استوت فیه 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علی‌الجودی، و هو الیوم الذّی أحیی اللّه فیه الذّین خرجوا من دیارهم و هم ألوف حذر الموت فقال لهم اللّه موتوا ثمّ أحیاهم و هو الیوم الذی نزل فیه جبرئیل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الیوم الذی حمل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منکبه حتی رمی أصنام قریش من فوق البیت الحرام فهشمها، و کذلک ابراهیم، علیه السلام، و هو الیوم الذّی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اصحابه أن یبایعوا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بأمرة المؤمنین، و هو الذّی وجّه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الی وادی الجنّ یأخذ علیهم بالبیعة له، و هو الیوم الذی بویع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البیعة الثانیة، و هو الیوم الذی ظفر فیه بأهل النهروان و قتل ذی الثدیّة و هو الیوم الذّی یظهر فیه قائمنا و ولاة الامر و هو الیوم الذّی یظفر فیه قائمنا بالدّجال فیصلبه علی کناسة الکوفة، و ما من یوم نیروز إلّا و نحن نتوقّع فیه الفرج، لانّه من ایامنا وایام شیعتنا حفظته العجم و ضیعتموه انتم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مرسلاً عن المعلی فقرتین بعنوان روایتین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1332431_2322387425"/>
      <w:bookmarkStart w:id="32" w:name="_Toc11"/>
      <w:bookmarkEnd w:id="31"/>
      <w:r>
        <w:rPr>
          <w:rtl w:val="true"/>
        </w:rPr>
        <w:t>الادلة علی مکذوبیة روایة المعلی بن خنیس</w:t>
      </w:r>
      <w:bookmarkEnd w:id="3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الاشکالات السندیة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رواها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مجهول فلم یسمّه لنا و لم یذکر اسم مؤلفه هذا اولاً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المذکور فی ذاک الکتاب المجهول ضعیف ایضاً فمن جملة سنده عن جعفر بن احمد بن علی المونسی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الصایغ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ضعیف جداً قیل انه 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یلتفت الیه</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عن أبیه عن المعلی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قد قال النجاشی</w:t>
      </w:r>
      <w:r>
        <w:rPr>
          <w:rStyle w:val="FootnoteAnchor"/>
          <w:rtl w:val="true"/>
        </w:rPr>
        <w:footnoteReference w:id="219"/>
      </w:r>
      <w:r>
        <w:rPr>
          <w:rFonts w:ascii="IRNazanin" w:hAnsi="IRNazanin" w:eastAsia="IRNazanin"/>
          <w:color w:val="111111"/>
          <w:sz w:val="28"/>
          <w:sz w:val="28"/>
          <w:szCs w:val="28"/>
          <w:rtl w:val="true"/>
          <w:lang w:bidi="fa-IR"/>
        </w:rPr>
        <w:t xml:space="preserve">فی حقه ضعیف جداً وقال ابن الغضائری انه کان أول أمره مغیریاً ثم دعا إلی محمد المعروف بالنفس الزکیة وفی هذه الظنة أخذه داود بن علی فقتله والغلاة یضیفون الیه کثیراً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أری الاعتماد علی شیء من حدیثه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ان فرضنا وثاقته فی نفسه اعتماداً علی بعض الروایات الّا انه حیث یُکذب علیه لا یصح الاعتماد علی روایته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 الاستاذ المحقق السید کاظم الحائری هذه الروایة دلیلاً علی ضعف المعلی بن خنیس حیث قال فی تضعیفه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الروایة رقم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فراویها معلی بن خنیس صاحب الروایة الغریبة بشأن النیروز</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 للقرآن الکریم 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لکم الّا تأکلوا مما ذکر اسم الله علیه و قد فصل لکم ما حرم علیکم</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فقد دلت هذه الایة المبارکة علی حرمة کل التزام عملی بای عنوان کان مما یظهر منه التدین او السنة حتی ولو کان بعنوان الاحتیاط کما ذکر ذلک الشیخ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رسائله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انه لا یجوز التزام ترک الفعل و ان لم یحکم بحرمته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یقاس ذلک بالاخلاقیات کالکرم و الشجاعة مما دل العقل علی مطلوبیتها و حسنها قبل الاسلام و جاء الاسلام بتأییدها فالکلام عن الالتزام السنتی و الاعمال التی لا ربط لها بالاخلاق و لا بالعادات بل لها ربط بالسنن الجاهلیة والدیانات الباطلة الموروثة و غیرها من الالتزامات الدینیة ولا شک انها مما تحتاج الی التشریع الالهی و قد رد القرآن الکریم علی تلک التقالید و السنن و حرّمها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من بحیرة و لا سائبة و لا وصیلة و لا حام و لکن الذین کفروا یفترون علی الله الکذب واکثرهم لا یعقلون</w:t>
      </w:r>
      <w:r>
        <w:rPr>
          <w:rStyle w:val="FootnoteAnchor"/>
          <w:rtl w:val="true"/>
        </w:rPr>
        <w:footnoteReference w:id="224"/>
      </w:r>
      <w:r>
        <w:rPr>
          <w:rFonts w:ascii="IRNazanin" w:hAnsi="IRNazanin" w:eastAsia="IRNazanin"/>
          <w:color w:val="111111"/>
          <w:sz w:val="28"/>
          <w:sz w:val="28"/>
          <w:szCs w:val="28"/>
          <w:rtl w:val="true"/>
          <w:lang w:bidi="fa-IR"/>
        </w:rPr>
        <w:t>فالایة واضحة فی ان السنن و التقالید و الالتزامات الدینیة لا بد لها من جعل شرعی والا فهو افتراء و کذب علی الله جل و علا و لا یخفی علی احد ان النیروز من اعیاد المجوس و لا ربط له بالاسلام و الالتزام به بای عنوان کان و التعطیل باسمه و التزاور تحت عنوانه و تعظیمه و ما الی ذلک مما یظهر منه تأییده و الالتزام به کل ذلک محکوم و باطل و</w:t>
      </w:r>
    </w:p>
    <w:p>
      <w:pPr>
        <w:pStyle w:val="BookText"/>
        <w:rPr/>
      </w:pPr>
      <w:r>
        <w:rPr>
          <w:rFonts w:ascii="IRNazanin" w:hAnsi="IRNazanin" w:eastAsia="IRNazanin"/>
          <w:color w:val="111111"/>
          <w:sz w:val="28"/>
          <w:sz w:val="28"/>
          <w:szCs w:val="28"/>
          <w:rtl w:val="true"/>
          <w:lang w:bidi="fa-IR"/>
        </w:rPr>
        <w:t>حرام حسب دلالة هاتین الایتین و لا یخفی ان هاتین الایتین دلیل بنفسهما علی عدم مشروعیة عید النیروز</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اشتمالها علی مناکیر متعددة فاشتملت علی القسم بغیر الله عزوجل کما فی الفقرة الاولی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العتیق الذی بمکة ما هذا الا لامر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والقسم بغیر الله اما حرام او مکروه علی الخلاف بین العلماء والمعصوم بعید عن فعله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اشتمالها ایضاً علی حوادث متعددة وانها وقعت فی یوم النیروز واذا قسنا تلک الحوادث بایامها من الشهور القمریّة والمدة الفاصلة بینها کان من المستحیل اتفاقها فی یوم النیروز فنعلم علم الیقین بکذب هذا الحدیث وان واضعه من اجهل الجهال بالحساب مضافاً الی ان الواقع التاریخی یکذبها جملة وتفصیلاً والمعصوم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ان یذکر شیئاً مخالفا للواقع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الروایة ان المبعث والغدیر وخلافة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عثمان و ذی الثدیة و فتح مکة و النهروان کلها کانت فی یوم النیروز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مستحیل اذا نظرنا فی ایام هذه الحوادث فان عید الغدیر کان فی السنة العاشرة للهجرة یوم ثامن عشر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فی الثالث عشر او الثامن عشر من ذی الحجة فی سنة خمسة وثلاثین للهجرة و بینهما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سنة و المبعث کان قبل الهجرة بثلاثة عشر سنة فی السابع والعشرین من رجب و فتح مکة کان فی السنة الثامنة للهجرة اواخر شهر رمضان والنهروان وقتل ذی الثدیة کان فی التاسع من صفر 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 لإتفاق هذه الحوادث یوم</w:t>
      </w:r>
    </w:p>
    <w:p>
      <w:pPr>
        <w:pStyle w:val="BookText"/>
        <w:rPr/>
      </w:pPr>
      <w:r>
        <w:rPr>
          <w:rFonts w:ascii="IRNazanin" w:hAnsi="IRNazanin" w:eastAsia="IRNazanin"/>
          <w:color w:val="111111"/>
          <w:sz w:val="28"/>
          <w:sz w:val="28"/>
          <w:szCs w:val="28"/>
          <w:rtl w:val="true"/>
          <w:lang w:bidi="fa-IR"/>
        </w:rPr>
        <w:t>النیروز یقضی بمضی عشرات بل ومئات السنین مع ان الفاصل مع بعضها لم یکن الّا سنتین کما فی عید الغدیر وفتح مکة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الشواهد علی کذب روایة المعلی ان یوم النیروز لم یکن یوماً معیناً بین الفرس فلکل ملک یوم نیروز خاص ولذا قال صاحب المهذب البارع</w:t>
      </w:r>
      <w:r>
        <w:rPr>
          <w:rStyle w:val="FootnoteAnchor"/>
          <w:rtl w:val="true"/>
        </w:rPr>
        <w:footnoteReference w:id="226"/>
      </w:r>
      <w:r>
        <w:rPr>
          <w:rFonts w:ascii="IRNazanin" w:hAnsi="IRNazanin" w:eastAsia="IRNazanin"/>
          <w:color w:val="111111"/>
          <w:sz w:val="28"/>
          <w:sz w:val="28"/>
          <w:szCs w:val="28"/>
          <w:rtl w:val="true"/>
          <w:lang w:bidi="fa-IR"/>
        </w:rPr>
        <w:t>ابن فهد الحلی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تعیین یوم النیروز من السنة 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یکن معیناً بل کان تابعاً لاراء الملوک من 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جعله یوم العاشر</w:t>
      </w:r>
    </w:p>
    <w:p>
      <w:pPr>
        <w:pStyle w:val="BookText"/>
        <w:rPr/>
      </w:pPr>
      <w:r>
        <w:rPr>
          <w:rFonts w:ascii="IRNazanin" w:hAnsi="IRNazanin" w:eastAsia="IRNazanin"/>
          <w:color w:val="111111"/>
          <w:sz w:val="28"/>
          <w:sz w:val="28"/>
          <w:szCs w:val="28"/>
          <w:rtl w:val="true"/>
          <w:lang w:bidi="fa-IR"/>
        </w:rPr>
        <w:t>من ایار الرومی ومنهم من قال انه اول یوم الحمل وبعضهم جعله الیوم السابع عشر من کانون الاول الرومی وهو صوم الیهود وبعضهم جعله الیوم التاسع من شباط</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الکفعمی فی مصباحه انه النیروز المعتضدی وهو الیوم الحادی عشر من حزیران تاسع شهور الروم وفی عهد السلطان جلال الدین السلجوقی اختار الثامن عشر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 ماه الیزدجردی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وجعلوه اول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خوارزم شاه یوم نزول الشمس درجة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برج الحمل یوم النیروز وسمّاه النیروز الخوارزمشاهی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کیف یناط حکم شرعی بیوم مجهول فلو کانت روایة المعلی صحیحة و تثبت لنا مشروعیة عید النیروز فای یوم یراد منه؟ و هل المراد الیوم الذی یختاره الملوک و السلاطین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ماذا؟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روایة المعلی بن خنیس مشابه کل المشابهة لما زعمه الزردشتیون من وقوع حوادث مهمة فیه کتولد هوشنک و اعتلاء جمشید وکشف النیران و فتوحات زردشتیة و تعظیم الماء و لزوم رشه علی الناس و ننقل خلاصة من اعتقادهم فی النیروز لیظهر التشابه الواضح بین ما فی کتاب اوستا و خبر المعلی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الزردشتی من اقام عید النیروز ومن لم یقمه فلیس بزردشتی یجب ان یلبس الزردشتیون فیه افخر الثیاب و یتطیبوا باحسن الطیب و یرشوا ماء الورد بعضهم علی بعض وان لم یکن فالماء القراح وان یعطلوا الاسواق ثلاثة عشر یوماً و ان یتزاوروا ویتحابوا ویتهادوا بما یتمکنون من الهدایا وان یحضروا من المآکل</w:t>
      </w:r>
    </w:p>
    <w:p>
      <w:pPr>
        <w:pStyle w:val="BookText"/>
        <w:rPr/>
      </w:pPr>
      <w:r>
        <w:rPr>
          <w:rFonts w:ascii="IRNazanin" w:hAnsi="IRNazanin" w:eastAsia="IRNazanin"/>
          <w:color w:val="111111"/>
          <w:sz w:val="28"/>
          <w:sz w:val="28"/>
          <w:szCs w:val="28"/>
          <w:rtl w:val="true"/>
          <w:lang w:bidi="fa-IR"/>
        </w:rPr>
        <w:t xml:space="preserve">سبعة أشیاء حرف أول کل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ارضاءاً لارباب السموات السبع وان یحضروا سمکةً ارضاءاً لرب الحیتان وماءاً ارضاءاً لرب الماء وخضرة ارضاءاً لرب الخضرة ویشعلوا السراج ارضاءاً لرب النیران و هو رب النار وان یلبسوا الشملة البیضاء کما کان یفعل زردشت وان هذا الیوم یوم مبارک وهو یوم المجوس الاکبر وهذا الیوم هو الیوم الذی وجد جمشید النار وهو الیوم الذی صالح فیه منوچهر الطورانیین وغلبهم و هو الیوم الذی غلب افراسیاب علی الهند فاحرق مدنها وهو الیوم  الذی قبض فیه زردشت علی جمیع الشیاطین وحبسهم فی الابریق وسد الابریق علیهم وهذا الیوم الذی حکم فیه رب القمر علی الارض فی دورتها القمریة وهذا الیوم الذی ظهرت الشمس فیه ام النیران ومدت شعاعها إلی الارض وازدهرت برب النور</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ذکر فی وصف هذا الیوم اشیاء آخر یطول ذکرها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واشتملت روایة المعلّی علی 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ابنیه بابنتیه و هو مخالف للروایات الکثیرة</w:t>
      </w:r>
      <w:r>
        <w:rPr>
          <w:rStyle w:val="FootnoteAnchor"/>
          <w:rtl w:val="true"/>
        </w:rPr>
        <w:footnoteReference w:id="229"/>
      </w:r>
      <w:r>
        <w:rPr>
          <w:rFonts w:ascii="IRNazanin" w:hAnsi="IRNazanin" w:eastAsia="IRNazanin"/>
          <w:color w:val="111111"/>
          <w:sz w:val="28"/>
          <w:sz w:val="28"/>
          <w:szCs w:val="28"/>
          <w:rtl w:val="true"/>
          <w:lang w:bidi="fa-IR"/>
        </w:rPr>
        <w:t>و من جملتها صحیح السند الدالة علی رد ذلک و ان الله عز وجل انزل حوریة لشیث باسم نزلة وأخری لیافث باسم منـزلة وهذا المطلب موافق لعقائد المجوس القائلین بجواز التزوج بالأم والأخت والبنت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خبر المعلی معارض لخبر الصدوق المروی فی العیون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ابائه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اصحاب الرس وهو حدیث طویل للتندید بهم وهو صحیح سنداً فرواه الصدوق عن احمد بن زیاد الهمدانی عن علی بن إبراهیم عن ابیه عن عبد السلام الهروی قال 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موسی بن جعفرٍ عن أبیه جعفر بن محمّدٍ عن أبیه محمّد بن علیٍّ عن أبیه علیّ بن الحسین عن أبیه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مقتله بثلاثة أیّامٍ رجلٌ من أشراف تمیمٍ یقال له عمرٌو فقال یا أمیر المؤمنین أخبرنی عن أصحاب الرّسّ فی أیّ عصرٍ کانوا و أین کانت منازلهم و من کان ملکهم و هل بعث اللّه عزّ و جلّ إلیهم رسولًا أم لا و بما ذا هلکوا فإنّی أجد فی کتاب اللّه تعالی ذکرهم و لا أجد غیرهم فقال له علیٌ لقد سألتنی عن حدیثٍ ما سألنی عنه أحدٌ قبلک و لا یحدّثک به أحدٌ بعدی إلّا عنّی و ما فی کتاب اللّه عزّ و جلّ آیةٌ إلّا و أنا أعرفها و أعرف تفسیرها و فی أیّ مکانٍ نزلت من سهلٍ أو جبلٍ و فی أیّ وقتٍ من لیلٍ أو نهارٍ و إنّ هاهنا لعلماً جمّاً</w:t>
      </w:r>
      <w:r>
        <w:rPr>
          <w:rStyle w:val="FootnoteAnchor"/>
          <w:rtl w:val="true"/>
        </w:rPr>
        <w:footnoteReference w:id="230"/>
      </w:r>
      <w:r>
        <w:rPr>
          <w:rFonts w:ascii="IRNazanin" w:hAnsi="IRNazanin" w:eastAsia="IRNazanin"/>
          <w:color w:val="111111"/>
          <w:sz w:val="28"/>
          <w:sz w:val="28"/>
          <w:szCs w:val="28"/>
          <w:rtl w:val="true"/>
          <w:lang w:bidi="fa-IR"/>
        </w:rPr>
        <w:t>وأشار إلی صدره و لکنّ طلّابه یسیرٌ و عن قلیلٍ یندمون لو فقدونی کان من قصّتهم یا أخا تمیمٍ أنّهم کانوا قوماً یعبدون شجرة صنوبرةٍ یقال لها شاه‌درخت کان یافث بن نوحٍ غرسها علی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شفیر عینٍ یقال لها دوشاب کانت أنبطت‌</w:t>
      </w:r>
      <w:r>
        <w:rPr>
          <w:rStyle w:val="FootnoteAnchor"/>
          <w:rtl w:val="true"/>
        </w:rPr>
        <w:footnoteReference w:id="231"/>
      </w:r>
      <w:r>
        <w:rPr>
          <w:rFonts w:ascii="IRNazanin" w:hAnsi="IRNazanin" w:eastAsia="IRNazanin"/>
          <w:color w:val="111111"/>
          <w:sz w:val="28"/>
          <w:sz w:val="28"/>
          <w:szCs w:val="28"/>
          <w:rtl w:val="true"/>
          <w:lang w:bidi="fa-IR"/>
        </w:rPr>
        <w:t xml:space="preserve">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الطّوفان و إنّما سمّوا أصحاب الرّسّ لأنّهم رسّوا بینهم فی الأرض و ذلک بعد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لهم اثنتا عشرة قریةً علی شاطئ نهرٍ یقال لها رسّ من بلاد المشرق و بهم سمّی ذلک النّهر و لم یکن یومئذٍ فی الأرض نهرٌ أغزر منه و لا أعذب منه و لا قرًی أکثر و لا أعمر منها تسمّی إحداهنّ آبان و الثّانیة آذر و الثّالثة دی و الرّابعة بهمن و الخامسة إسفندار و السّادسة فروردین و السّابعة اردیبهشت و الثّامنة خرداد و التّاسعة مرداد و العاشرة تیر و الحادیة عشر مهر و الثّانیة عشر شهریور و کانت أعظم مدائنهم إسفندار و هی الّتی ینزلها ملکهم و کان یسمّی ترکوذ بن غابور بن یارش بن سازن بن نمرود بن کنعان فرعون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و بها العین و الصّنوبرة و قد غرسوا فی کلّ قریةٍ منها حبّةً من طلع تلک الصّنوبرة فنبتت الحبّة و صارت شجرةً عظیمةً و حرّموا  ماء العین و الأنهار فلا یشربون منها و لا أنعامهم و من فعل ذلک قتلوهم و یقولون هو حیاة آلهتنا فلا ینبغی لأحدٍ أن ینقص من حیاتها و یشربونهم و أنعامهم من نهر الرّسّ الّذی علیه قراهم و قد جعلوا فی کلّ شهرٍ من السّنة فی کلّ قریةٍ عیداً یجمع إلیه أهلها فیضربون علی الشّجرة الّتی بها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کلّة</w:t>
      </w:r>
      <w:r>
        <w:rPr>
          <w:rStyle w:val="FootnoteAnchor"/>
          <w:rtl w:val="true"/>
        </w:rPr>
        <w:footnoteReference w:id="233"/>
      </w:r>
      <w:r>
        <w:rPr>
          <w:rFonts w:ascii="IRNazanin" w:hAnsi="IRNazanin" w:eastAsia="IRNazanin"/>
          <w:color w:val="111111"/>
          <w:sz w:val="28"/>
          <w:sz w:val="28"/>
          <w:szCs w:val="28"/>
          <w:rtl w:val="true"/>
          <w:lang w:bidi="fa-IR"/>
        </w:rPr>
        <w:t>من یرید فیها من أنواع الصّور ثمّ یأتون بشاةٍ و بقرٍ فیذبحونها قرباناً للشّجرة و یشعلون فیها النّیران بالحطب فإذا سطع</w:t>
      </w:r>
      <w:r>
        <w:rPr>
          <w:rStyle w:val="FootnoteAnchor"/>
          <w:rtl w:val="true"/>
        </w:rPr>
        <w:footnoteReference w:id="234"/>
      </w:r>
      <w:r>
        <w:rPr>
          <w:rFonts w:ascii="IRNazanin" w:hAnsi="IRNazanin" w:eastAsia="IRNazanin"/>
          <w:color w:val="111111"/>
          <w:sz w:val="28"/>
          <w:sz w:val="28"/>
          <w:szCs w:val="28"/>
          <w:rtl w:val="true"/>
          <w:lang w:bidi="fa-IR"/>
        </w:rPr>
        <w:t>دخان تلک الذّبائح و قتارها فی الهواء و حال بینهم و بین النّظر إلی السّماء خرّوا للشّجرة سجّداً و یبکون و یتضرّعون إلیها أن ترضی عنهم فکان الشّیطان یجی‌ء فیحرّک أغصانها و یصیح من ساقها صیاح الصّبیّ و یقول قد رضیت عنکم عبادی فطیبوا نفساً و قرّوا عیناً فیرفعون رءوسهم عند ذلک و یشربون الخمر و یضربون بالمعازف</w:t>
      </w:r>
      <w:r>
        <w:rPr>
          <w:rStyle w:val="FootnoteAnchor"/>
          <w:rtl w:val="true"/>
        </w:rPr>
        <w:footnoteReference w:id="235"/>
      </w:r>
      <w:r>
        <w:rPr>
          <w:rFonts w:ascii="IRNazanin" w:hAnsi="IRNazanin" w:eastAsia="IRNazanin"/>
          <w:color w:val="111111"/>
          <w:sz w:val="28"/>
          <w:sz w:val="28"/>
          <w:szCs w:val="28"/>
          <w:rtl w:val="true"/>
          <w:lang w:bidi="fa-IR"/>
        </w:rPr>
        <w:t>و یأخذون الدّستبند فیکونون علی ذلک یومهم و لیلتهم ثمّ ینصرفون و إنّما سمّت العجم شهورها</w:t>
      </w:r>
      <w:r>
        <w:rPr>
          <w:rStyle w:val="FootnoteAnchor"/>
          <w:rtl w:val="true"/>
        </w:rPr>
        <w:footnoteReference w:id="236"/>
      </w:r>
      <w:r>
        <w:rPr>
          <w:rFonts w:ascii="IRNazanin" w:hAnsi="IRNazanin" w:eastAsia="IRNazanin"/>
          <w:color w:val="111111"/>
          <w:sz w:val="28"/>
          <w:sz w:val="28"/>
          <w:szCs w:val="28"/>
          <w:rtl w:val="true"/>
          <w:lang w:bidi="fa-IR"/>
        </w:rPr>
        <w:t>بآبانماه و آذرماه و غیرهما اشتقاقاً من أسماء تلک القری لقول أهلها بعضهم لبعضٍ هذا عید شهر کذا و عید شهر کذا حتّی إذا کان عید شهر قریتهم العظمی اجتمع إلیه صغیرهم فضربوا عند الصّنوبرة و العین سرادقاً من دیباجٍ علیه من أنواع الصّور له اثنا عشر باباً کلّ بابٍ لأهل قریةٍ منهم و یسجدون للصّنوبرة خارجاً من السّرادق و یقرّبون له الذّبائح أضعاف ما قرّبوا للشّجرة الّتی فی قراهم فیجی‌ء إبلیس عند ذلک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فیحرّک الصّنوبرة تحریکاً شدیداً و یتکلّم من جوفها کلاماً جهوریّاً</w:t>
      </w:r>
      <w:r>
        <w:rPr>
          <w:rStyle w:val="FootnoteAnchor"/>
          <w:rtl w:val="true"/>
        </w:rPr>
        <w:footnoteReference w:id="237"/>
      </w:r>
      <w:r>
        <w:rPr>
          <w:rFonts w:ascii="IRNazanin" w:hAnsi="IRNazanin" w:eastAsia="IRNazanin"/>
          <w:color w:val="111111"/>
          <w:sz w:val="28"/>
          <w:sz w:val="28"/>
          <w:szCs w:val="28"/>
          <w:rtl w:val="true"/>
          <w:lang w:bidi="fa-IR"/>
        </w:rPr>
        <w:t>و یعدهم و یمنّیهم بأکثر ممّا وعدتهم و منّتهم الشّیاطین کلّها فیرفعون رءوسهم من السّجود و بهم من الفرح و النّشاط ما لا یفیقون و لا یتکلّمون من الشّرب و العزف فیکونون علی ذلک اثنی عشر یوماً و لیالیها بعدد أعیادهم سائر السّنة ثمّ ینصرفون فلمّا طال کفرهم باللّه عزّ و جلّ و عبادتهم غیره بعث اللّه عزّ و جلّ إلیهم نبیّاً من بنی إسرائیل من ولد یهود بن یعقوب فلبث فیهم زماناً طویلًا یدعوهم إلی عبادة اللّه عزّ و جلّ و معرفة ربوبیّته فلا یتّبعونه فلمّا رأی شدّة تمادیهم فی الغیّ و الضّلال و ترکهم قبول ما دعاهم إلیه من الرّشد و النّجاح و حضر عید قریتهم العظمی قال یا ربّ إنّ عبادک أبوا إلّا تکذیبی و الکفر بک و غدوا یعبدون شجرةً لا تنفع و لا تضرّ فأیبس شجرهم أجمع و أرهم قدرتک و سلطانک فأصبح القوم و قد یبس شجرهم فهالهم ذلک و قطع بهم و صاروا فرقتین فرقةٌ قالت سحر آلهتکم هذا الرّجل الّذی یزعم أنّه رسول ربّ السّماء و الأرض إلیکم لیصرف وجوهکم عن آلهتکم إلی إلهه و فرقةٌ قالت لا بل غضبت آلهتکم حین رأت هذا الرّجل یعیبها و یقع فیها و یدعوکم إلی عبادة غیرها فحجبت حسنها و بهاءها لکی تغضبوا لها فتنتصروا منه فأجمع رأیهم علی قتله فاتّخذوا أنابیب طوالًا من رصاصٍ واسعة الأفواه ثمّ أرسلوها فی قرار العین إلی أعلی الماء واحدةً فوق و الأخری مثل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البرابخ</w:t>
      </w:r>
      <w:r>
        <w:rPr>
          <w:rStyle w:val="FootnoteAnchor"/>
          <w:rtl w:val="true"/>
        </w:rPr>
        <w:footnoteReference w:id="238"/>
      </w:r>
      <w:r>
        <w:rPr>
          <w:rFonts w:ascii="IRNazanin" w:hAnsi="IRNazanin" w:eastAsia="IRNazanin"/>
          <w:color w:val="111111"/>
          <w:sz w:val="28"/>
          <w:sz w:val="28"/>
          <w:szCs w:val="28"/>
          <w:rtl w:val="true"/>
          <w:lang w:bidi="fa-IR"/>
        </w:rPr>
        <w:t xml:space="preserve">و نزحوا ما فیها من الماء ثمّ حفروا فی قرارها بئراً ضیّقة المدخل عمیقةً و أرسلوا فیها نبیّهم و ألقموا فاها صخرةً عظیمةً ثمّ أخرجوا الأنابیب من الماء و قالوا نرجو الآن أن ترضی عنه آلهتنا إذ رأت أنّا قد قتلنا من کان یقع فیها و یصدّ عن عبادتها و دفنّاه تحت کبیرها یتشفّی منه فیعود لنا نورها و نضارتها کما کان فبقوا عامّة یومهم یسمعون أنین 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یقول سیّدی قد تری ضیق مکانی و شدّة کربی فارحم ضعف رکنی و قلّة حیلتی و عجّل بقبض روحی و لا تؤخّر إجابة دعوتی حتّی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عزّ و جلّ لجبرئیل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أنظر عبادی هؤلاء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غرّهم حلمی و أمنوا مکری و عبدوا غیری و قتلوا رسولی أن یقوموا لغضبی أو یخرجوا من سلطانی کیف و أنا المنتقم ممّن عصانی و لم یخش عقابی و إنّی حلفت بعزّتی لأجعلنّهم عبرةً و نکالًا للعالمین فلم یرعهم و هم فی عیدهم ذلک إلّا بریحٍ عاصفٍ شدیدة الحمرة فتحیّروا فیها و ذعروا</w:t>
      </w:r>
      <w:r>
        <w:rPr>
          <w:rStyle w:val="FootnoteAnchor"/>
          <w:rtl w:val="true"/>
        </w:rPr>
        <w:footnoteReference w:id="239"/>
      </w:r>
      <w:r>
        <w:rPr>
          <w:rFonts w:ascii="IRNazanin" w:hAnsi="IRNazanin" w:eastAsia="IRNazanin"/>
          <w:color w:val="111111"/>
          <w:sz w:val="28"/>
          <w:sz w:val="28"/>
          <w:szCs w:val="28"/>
          <w:rtl w:val="true"/>
          <w:lang w:bidi="fa-IR"/>
        </w:rPr>
        <w:t>منها و انضم بعضهم إلی بعضٍ ثمّ صارت الأرض من تحتهم کحجر کبریتٍ یتوقّد و أظلّتهم سحابةٌ سوداء فألقت علیهم کالقبّة جمراً تلتهب فذابت أبدانهم فی النّار کما یذوب الرّصاص فی النّار فنعوذ باللّه تعالی ذکره من غضبه و نزول نقمته و لا حول و لا قوّة إلّا باللّه العلیّ العظیم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کما تراه یندد بتقالید الزردشتیین و یستنکرها علی العکس من خبر المعلی حیث یمجد بها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یعارضه ما رواه ابن شهر اشوب المازندرانی فی کتاب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المنصور تقدم إلی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بالجلوس للتهنیة فی یوم النیروز وقبض ما یحمل إلیه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فتشت الاخبار عن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اجد لهذا العید خبراً وانه سنة الفرس ومحاها الاسلام ومعاذ الله ان نحیی ما محاه الاسلام</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 هذا الحدیث لابد من القول باعتباره وان کان مرسلاً لانه موثوق به بدلیل ما ورد من أخبار مستفیضة و فیها الصحیح دالة علی عرض الأخبار علی الکتاب و السنة و الاخذ بما له شاهد من الکتاب والسنة</w:t>
      </w:r>
      <w:r>
        <w:rPr>
          <w:rStyle w:val="FootnoteAnchor"/>
          <w:rtl w:val="true"/>
        </w:rPr>
        <w:footnoteReference w:id="242"/>
      </w:r>
      <w:r>
        <w:rPr>
          <w:rFonts w:ascii="IRNazanin" w:hAnsi="IRNazanin" w:eastAsia="IRNazanin"/>
          <w:color w:val="111111"/>
          <w:sz w:val="28"/>
          <w:sz w:val="28"/>
          <w:szCs w:val="28"/>
          <w:rtl w:val="true"/>
          <w:lang w:bidi="fa-IR"/>
        </w:rPr>
        <w:t>و هذا الحدیث موافق للقرآن الکریم بل الکتاب دال علیه کما تقدم وجه دلالته و یشهد لموثوقیته بعد موافقته للقرآن الکریم ان ناقل الخبر کان ایرانیاً و هو المازندرانی فاعتماده علیه شاهد علی قوة الحدیث و انه مخالف للسیرة العملیة الجاریة بین الناس و الجند آنذاک و مخالف  للمصلحة الشخصیة و السیاسة العباسیة مضافاً الی قوة عبارته و استدلاله مضافاً الی موافقته لاخبار حصر العید بأربعة أعیاد التی سیأتی الإشارة إلیها و هی شاهد من السنة علی صحة حدیث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اشتماله علی التطیر و التشاؤم بالایام و هو یخالف ما ورد صحیحاً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الرفع حیث اشتمل علی رفع  تسعة اشیاء عن الامة منها الطیرة الدال علی رفع جمیع اثارها مضافاً لما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طیرة فی الاسلام و هذه الروایة تثبت وجود التطیر و التشاؤم فی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یشهد علی عدم مشروعیة عید النیروز ما روی عن ثابت الضحاک قال نذر رجل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ینحر ابلاً ببوانه فاتی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فاخبره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فیها من یعبد من اوثان الجاهلیة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فهل کان فیها عید من اعیادهم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اوف به نذرک فانه لا وفاء فی معصیة الله و لا فی ما لا یملک ابن آدم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دلت هذه الروایة علی ان اعیاد الجاهلیة معصیة الهیة و ان العید ان لم یکن مشرعاً من قبل الاسلام فهو معصیة من المعاصی و لا یصح فیه النذر و هذه الروایة و ان کانت عامیة الّا انها مما دل علی مدلولها القرآن الکریم و موافقة لما ورد عن ائمة الهدی علیهم السلام من الاحادیث المتقدم کحدیث المناقب و حدیث اصحاب الرس و ما سیأتی من احادیث حرمة التشبه باهل الکفر و حصر الاعیاد فی اربعة</w:t>
      </w:r>
      <w:r>
        <w:rPr>
          <w:rFonts w:eastAsia="IRNazanin" w:cs="IRNazanin"/>
          <w:color w:val="111111"/>
          <w:sz w:val="28"/>
          <w:szCs w:val="28"/>
          <w:rtl w:val="true"/>
          <w:lang w:bidi="fa-IR"/>
        </w:rPr>
        <w:t>.</w:t>
      </w:r>
      <w:bookmarkStart w:id="33" w:name="pg13252_157703"/>
    </w:p>
    <w:p>
      <w:pPr>
        <w:pStyle w:val="BookText"/>
        <w:rPr/>
      </w:pPr>
      <w:bookmarkEnd w:id="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تعارضها مع ما رواه المرحوم الراوندی فی کتاب لب اللباب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ابدلکم بیومین یومین، بیوم النیروز والمهرجان الفطر والاضحی</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4" w:name="__RefHeading___Toc1332433_2322387425"/>
      <w:bookmarkStart w:id="35" w:name="_Toc12"/>
      <w:bookmarkEnd w:id="34"/>
      <w:r>
        <w:rPr>
          <w:rtl w:val="true"/>
        </w:rPr>
        <w:t>عدم مشهوریة خبر المعلّی بن خنیس</w:t>
      </w:r>
      <w:bookmarkEnd w:id="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ان خبر المعلّی بن خنیس مشهور باطلة فلا شهرة فیه ولم یذکره احد من القدماء فهذا الطوسی والصدوق وابوه والقمیّون والکلینی وهم من الاعاجم او من بلاد ایران لم یذکروا له اسماً بل و لا روایة ضعیفة هذا و قد ردَّ کونه مشهوراً الشهید الاول قدس سره فی الذکری</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1332435_2322387425"/>
      <w:bookmarkStart w:id="37" w:name="_Toc13"/>
      <w:bookmarkEnd w:id="36"/>
      <w:r>
        <w:rPr>
          <w:rtl w:val="true"/>
        </w:rPr>
        <w:t>توجیه معنی الخبر</w:t>
      </w:r>
      <w:bookmarkEnd w:id="3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یذکر للخبر توجیه بان یکون المراد منه مفهوم النیروز فان النیروز فی لغة الفرس بمعنی الیوم الجدید و یراد من خبر المعلی المفهوم العام للیوم الجدید لا خصوص یوم معین</w:t>
      </w:r>
      <w:r>
        <w:rPr>
          <w:rFonts w:eastAsia="IRNazanin" w:cs="IRNazanin"/>
          <w:color w:val="111111"/>
          <w:sz w:val="28"/>
          <w:szCs w:val="28"/>
          <w:rtl w:val="true"/>
          <w:lang w:bidi="fa-IR"/>
        </w:rPr>
        <w:t>.</w:t>
      </w:r>
      <w:bookmarkStart w:id="38" w:name="pg13252_157704"/>
    </w:p>
    <w:p>
      <w:pPr>
        <w:pStyle w:val="BookText"/>
        <w:rPr/>
      </w:pPr>
      <w:bookmarkEnd w:id="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ان یراد بالنیروز مفهومه لانه مخالف لصریح الروایة ففیها دخلت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النیروز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اتعرف هذا الیوم قلت جعلت فداک هذا یوم تعظمه العجم وتتهادی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صریحة فی خصوص یوم النیروز المدلول علیه باسم الاشارة – هذا – و لیس الکلام فیها عن مفهوم النیروز کما هو واضح</w:t>
      </w:r>
      <w:r>
        <w:rPr>
          <w:rFonts w:eastAsia="IRNazanin" w:cs="IRNazanin"/>
          <w:color w:val="111111"/>
          <w:sz w:val="28"/>
          <w:szCs w:val="28"/>
          <w:rtl w:val="true"/>
          <w:lang w:bidi="fa-IR"/>
        </w:rPr>
        <w:t>.</w:t>
      </w:r>
    </w:p>
    <w:p>
      <w:pPr>
        <w:pStyle w:val="Heading2"/>
        <w:numPr>
          <w:ilvl w:val="1"/>
          <w:numId w:val="1"/>
        </w:numPr>
        <w:rPr/>
      </w:pPr>
      <w:bookmarkStart w:id="39" w:name="__RefHeading___Toc1332437_2322387425"/>
      <w:bookmarkStart w:id="40" w:name="_Toc14"/>
      <w:bookmarkEnd w:id="39"/>
      <w:r>
        <w:rPr>
          <w:rtl w:val="true"/>
        </w:rPr>
        <w:t>خبر المعلی و قاعدة التسامح</w:t>
      </w:r>
      <w:bookmarkEnd w:id="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للعمل بخبر المعلی حتی بناءً علی التسامح بادلة السنن فانه لو قلنا بحجیة قاعدة التسامح فانما هو فیما اذا لم یکن هناک عنوان محرَم کما فی ما نحن فیه</w:t>
      </w:r>
      <w:r>
        <w:rPr>
          <w:rFonts w:eastAsia="IRNazanin" w:cs="IRNazanin"/>
          <w:color w:val="111111"/>
          <w:sz w:val="28"/>
          <w:szCs w:val="28"/>
          <w:rtl w:val="true"/>
          <w:lang w:bidi="fa-IR"/>
        </w:rPr>
        <w:t>.</w:t>
      </w:r>
    </w:p>
    <w:p>
      <w:pPr>
        <w:pStyle w:val="Heading2"/>
        <w:numPr>
          <w:ilvl w:val="1"/>
          <w:numId w:val="1"/>
        </w:numPr>
        <w:rPr/>
      </w:pPr>
      <w:bookmarkStart w:id="41" w:name="__RefHeading___Toc1332439_2322387425"/>
      <w:bookmarkStart w:id="42" w:name="_Toc15"/>
      <w:bookmarkEnd w:id="41"/>
      <w:r>
        <w:rPr>
          <w:rtl w:val="true"/>
        </w:rPr>
        <w:t>الروایة المنسوبة لمصباح الشیخ الطوسی</w:t>
      </w:r>
      <w:bookmarkEnd w:id="4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نسبت للشیخ فی مصباحه و هی هامش بعض نسخ المصباح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المعلّی بن خنیس،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النیروز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النیروز فاغتسل و البس أنظف ثیابک</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هو ایضاً لم یقل به أحد من</w:t>
      </w:r>
    </w:p>
    <w:p>
      <w:pPr>
        <w:pStyle w:val="BookText"/>
        <w:rPr/>
      </w:pPr>
      <w:r>
        <w:rPr>
          <w:rFonts w:ascii="IRNazanin" w:hAnsi="IRNazanin" w:eastAsia="IRNazanin"/>
          <w:color w:val="111111"/>
          <w:sz w:val="28"/>
          <w:sz w:val="28"/>
          <w:szCs w:val="28"/>
          <w:rtl w:val="true"/>
          <w:lang w:bidi="fa-IR"/>
        </w:rPr>
        <w:t xml:space="preserve">المتقدمین الی زمان الحلی و لم یروه الشیخ فی المصباح و انما هو زیدَ فی بعض نسخ المصباح فی آخر صفحة منه فی الحاشیة لا فی المتن و کتب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لیس فی نسخة الاصل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 غسل النیروز قال المحقق الشوشتری فی کتابه النجعة فی شرح اللمعة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 یذکره أحد من القدماء و ان خبر المعلی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یرد خبری المعلی ما ذکره ابن خلکان فی وفیات الاعیان فی النعمان ابی ثابت جد ابی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الاحناف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قدم حلوی فی یوم المهرجان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مهرجونا کل یوم</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وهو ابطال للمهرجان ایضاً بمعنی انه لا خصوصیة لهذا الیوم والروایة ضعیفة و قد نقلت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نیروزنا کل یوم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بمعنی کل یوم هو یوم جدید فلا خصوصیة لهذا الیوم </w:t>
      </w:r>
      <w:r>
        <w:rPr>
          <w:rFonts w:eastAsia="IRNazanin" w:cs="IRNazanin"/>
          <w:color w:val="111111"/>
          <w:sz w:val="28"/>
          <w:szCs w:val="28"/>
          <w:rtl w:val="true"/>
          <w:lang w:bidi="fa-IR"/>
        </w:rPr>
        <w:t>.</w:t>
      </w:r>
      <w:bookmarkStart w:id="43" w:name="pg13252_157706"/>
    </w:p>
    <w:p>
      <w:pPr>
        <w:pStyle w:val="Heading2"/>
        <w:numPr>
          <w:ilvl w:val="1"/>
          <w:numId w:val="1"/>
        </w:numPr>
        <w:rPr/>
      </w:pPr>
      <w:bookmarkStart w:id="44" w:name="__RefHeading___Toc1332441_2322387425"/>
      <w:bookmarkStart w:id="45" w:name="_Toc16"/>
      <w:bookmarkEnd w:id="43"/>
      <w:bookmarkEnd w:id="44"/>
      <w:r>
        <w:rPr>
          <w:rtl w:val="true"/>
        </w:rPr>
        <w:t>حرمة الاهتمام العملی بالنیروز</w:t>
      </w:r>
      <w:bookmarkEnd w:id="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ویکفینا فی حرمة الاهتمام بالنیروز اقتضاء القاعدة الاولیة ذلک القاضیة بحرمة ترویج المنکرات والتشبه بأعداء الدین وتأییدها فلیس المشرک الّا من روّج الشرک وعمل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قیل من ان التزاور والتهادی وصلة الارحام مطلوبة مرغوب فیها فصحیح فیما لم یکن هنالک عنوان محرّم من قبیل ترویج المنکر واحیاء السنن الضالة فان انکار المنکر واجب نفسی فیحرم ترویج البدع والمنکرات ولو بعنوان صلة الرحم فلا یُعبد الله من حیث یعصی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الشیخ الاعظم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اوضح ذلک الشیخ الاعظم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من استدل بعمومات ادلة الابکاء و الرثاء علی جواز الغناء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ادلة المستحبات لاتقاوم ادلة المحرمات خصوصاً التی یکون من مقدماتها فان مرجع ادلة الاستحباب الی استحباب ایجاد الشیء بسببه المباح لا بسببه المحرم الاتری انه لا یجوز ادخال السرور فی قلب المؤمن و اجابته بالمحرمات کالزنا و اللواط و الغناء و السر فی ذلک ان دلیل الاستحباب انما یدل علی کون الفعل لوخلی و طبعه خالیاً عما یوجب لزوم احد طرفیه فلا ینافی ذلک طرو عنوان من الخارج موجب لزوم فعله اوترکه کما اذا صار مقدمة لواجب او صادفه عنوان محرم فاجابة المؤمن و ادخال السرور فی قلبه لیس فی نفسه شیء ملزم لفعله او ترکه فاذا تحقق فی ضمن الزنا فقد طرء علیه عنوان ملزم لترکه کما انه اذا امر به الوالد او السید طرء علیه عنوان</w:t>
      </w:r>
      <w:bookmarkStart w:id="46" w:name="pg13252_157707"/>
    </w:p>
    <w:p>
      <w:pPr>
        <w:pStyle w:val="BookText"/>
        <w:rPr/>
      </w:pPr>
      <w:bookmarkEnd w:id="46"/>
      <w:r>
        <w:rPr>
          <w:rFonts w:ascii="IRNazanin" w:hAnsi="IRNazanin" w:eastAsia="IRNazanin"/>
          <w:color w:val="111111"/>
          <w:sz w:val="28"/>
          <w:sz w:val="28"/>
          <w:szCs w:val="28"/>
          <w:rtl w:val="true"/>
          <w:lang w:bidi="fa-IR"/>
        </w:rPr>
        <w:t>ملزم لفعله و الحاصل ان جهات الاحکام الثلاثة اعنی الاباحة و الاستحباب و الکراهة لا تزاحم جهة الوجوب او الحرمة فالحکم لهما مع اجتماع جهتیهما مع احدی الجهات الثلات</w:t>
      </w:r>
      <w:r>
        <w:rPr>
          <w:rFonts w:eastAsia="IRNazanin" w:cs="IRNazanin"/>
          <w:color w:val="111111"/>
          <w:sz w:val="28"/>
          <w:szCs w:val="28"/>
          <w:rtl w:val="true"/>
          <w:lang w:bidi="fa-IR"/>
        </w:rPr>
        <w:t>»</w:t>
      </w:r>
      <w:r>
        <w:rPr>
          <w:rStyle w:val="FootnoteAnchor"/>
          <w:rtl w:val="true"/>
        </w:rPr>
        <w:footnoteReference w:id="250"/>
      </w:r>
    </w:p>
    <w:p>
      <w:pPr>
        <w:pStyle w:val="Heading2"/>
        <w:numPr>
          <w:ilvl w:val="1"/>
          <w:numId w:val="1"/>
        </w:numPr>
        <w:rPr/>
      </w:pPr>
      <w:bookmarkStart w:id="47" w:name="__RefHeading___Toc1332443_2322387425"/>
      <w:bookmarkStart w:id="48" w:name="_Toc17"/>
      <w:bookmarkEnd w:id="47"/>
      <w:r>
        <w:rPr>
          <w:rtl w:val="true"/>
        </w:rPr>
        <w:t xml:space="preserve">بطلان دعوی تأیید الائمة </w:t>
      </w:r>
      <w:r>
        <w:rPr>
          <w:rtl w:val="true"/>
        </w:rPr>
        <w:t>(</w:t>
      </w:r>
      <w:r>
        <w:rPr>
          <w:rtl w:val="true"/>
        </w:rPr>
        <w:t>علیهم السلام</w:t>
      </w:r>
      <w:r>
        <w:rPr>
          <w:rtl w:val="true"/>
        </w:rPr>
        <w:t xml:space="preserve">) </w:t>
      </w:r>
      <w:r>
        <w:rPr>
          <w:rtl w:val="true"/>
        </w:rPr>
        <w:t>لهذا العید</w:t>
      </w:r>
      <w:bookmarkEnd w:id="4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دعوی 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امضوا عید النیروز واقروه فکلام باطل للغایة وذلک لانه لا وجود لهذا العید بین المسلمین آنذاک واذا کان موجوداً فانما کان بین المجوس لا المسلمین کما نقل فی البحار ان المجوس جاءوا للأمیر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واهدوا الیه جامات من فضة فیها سکر یوم النیروز وان الامیر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من جزیتهم</w:t>
      </w:r>
      <w:r>
        <w:rPr>
          <w:rStyle w:val="FootnoteAnchor"/>
          <w:rtl w:val="true"/>
        </w:rPr>
        <w:footnoteReference w:id="251"/>
      </w:r>
      <w:r>
        <w:rPr>
          <w:rFonts w:ascii="IRNazanin" w:hAnsi="IRNazanin" w:eastAsia="IRNazanin"/>
          <w:color w:val="111111"/>
          <w:sz w:val="28"/>
          <w:sz w:val="28"/>
          <w:szCs w:val="28"/>
          <w:rtl w:val="true"/>
          <w:lang w:bidi="fa-IR"/>
        </w:rPr>
        <w:t>واذا کان بین عوام الناس فی ایران آنذاک بعد تسلط العباسین واعتمادهم علی الایرانیین فانما کان ترویجه من قبل السلاطین بین الناس والناس آنذاک تابعون للمذاهب السنیّة وکان اکثر ایران والعراق من السنة ولم یکونوا من الشیعة وانما الشیعة فی الکوفة وقم ومقدار من الاهواز والری ولم یعلم وجوده فی هذه المناطق و قد راینا ترویجه من قبل ابو جعفر المنصور و یکفی فی الردع ما قالوه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الاعیاد اربعة لا غیر، واما صرفُ اعطاء الهدیة لا حرمة فیه فی نفسه وانما اذا اکتسب عنوان ترویج المحرمات واحیاء سنن الادیان السابقة وعلی ای حال فلم یثبت ان الروایة بهذا الشکل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اصنعوا لنا کل یوم نیروزاً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یقال ان الامیر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امضی ذلک ولعل الروایة کانت بالشکل الاخر الذی نقلت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نیروزنا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ردع للنیروز مضافاً لمخالفة النقل الاول للادلة مع ان النقل الاول غیر واضح الدلاله علی مشروعیة النیروز لانه لا یتضمن الاعتراف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ما رواه البخاری فی کتابه التاریخ الکبیر من رد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لهدیة النیروز فروی عن أیوب ابن دینار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کان لایقبل هدیة النیروز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بن موسی عن حفص بن غیاث وقال ابو نعیم حدثنا أیوب بن دینار أبو سلیمان المکتب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علیاً بهذا حدیثه فی الکوفیین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الروایة وان نقلها العامة لکنها موثوق بها لانها علی خلاف سیرتهم والراوی لها من الاعاجم المخالفین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البخاری ویؤید موثوقیتها مارواه الشیخ الطوسی فی کتاب العُدَّة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نزلت بکم حادثةٌ لا تَجدون حُکمها فیمَا ورد عنَّا فانظُروا إلی ما رووهُ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فاعملُوا به</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صفات القاضی ح</w:t>
      </w:r>
      <w:r>
        <w:rPr>
          <w:rFonts w:eastAsia="IRNazanin" w:cs="IRNazanin"/>
          <w:color w:val="111111"/>
          <w:sz w:val="28"/>
          <w:szCs w:val="28"/>
          <w:lang w:bidi="fa-IR"/>
        </w:rPr>
        <w:t>47</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3252_157709"/>
    </w:p>
    <w:p>
      <w:pPr>
        <w:pStyle w:val="Heading2"/>
        <w:numPr>
          <w:ilvl w:val="1"/>
          <w:numId w:val="1"/>
        </w:numPr>
        <w:rPr/>
      </w:pPr>
      <w:bookmarkStart w:id="50" w:name="__RefHeading___Toc1332445_2322387425"/>
      <w:bookmarkStart w:id="51" w:name="_Toc18"/>
      <w:bookmarkEnd w:id="49"/>
      <w:bookmarkEnd w:id="50"/>
      <w:r>
        <w:rPr>
          <w:rtl w:val="true"/>
        </w:rPr>
        <w:t>تنبیهات</w:t>
      </w:r>
      <w:bookmarkEnd w:id="5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اعتبار یوم من الأیام عیداً بالمعنی الشرعی الحقیقی لاالمجازی</w:t>
      </w:r>
      <w:r>
        <w:rPr>
          <w:rStyle w:val="FootnoteAnchor"/>
          <w:rtl w:val="true"/>
        </w:rPr>
        <w:footnoteReference w:id="254"/>
      </w:r>
      <w:r>
        <w:rPr>
          <w:rFonts w:ascii="IRNazanin" w:hAnsi="IRNazanin" w:eastAsia="IRNazanin"/>
          <w:color w:val="111111"/>
          <w:sz w:val="28"/>
          <w:sz w:val="28"/>
          <w:szCs w:val="28"/>
          <w:rtl w:val="true"/>
          <w:lang w:bidi="fa-IR"/>
        </w:rPr>
        <w:t>یحتاج إلی اذن من الشارع و إلّا فهو تشریع محرم فکما ان الصلاة والصوم وسائر العبادات توفیقیة کذلک العید من السنن والأحکام الإلهیة التی لا یجوز تشریعها لأحد إلّا ما قام الدلیل الشرعی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مما تقدم من دلالة الایتین علیه و دعاء قنوت صلاة 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جعلته للمسلمین 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بذلک کما و یفهم هذا المعنی من الروایات الحاصرة للعید فی أربعة أعیاد ففی خبر الصدوق قدس سره عن المفضل بن عمر قال 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للمسلمین من عید فقال أربعة أعیاد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غیره من الروایات الدالة علی حصر الأعیاد فی الجمعة والأضحی والفطر والغدیر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التشبه باعداء الدین فی ملبسهم وتقالیدهم ومسلکهم حرام کما هو فتوی بعض الاعلام ویشهد لذلک معتبرة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تعالی إلی نبی من أنبیائه قل للمؤمنین لا تلبسوا لباس أعدائی ولا تطعموا طعام أعدائی ولا تسلکوا مسالک أعدائی فتکونوا أعدائی کما هم اعدائی</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و نقله فی العیون بسند معتبر عن الهروی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الاربعمائة و هو حدیث معتبر عن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یجمع المسلم یدیه فی صلاته وهو قائم بین یدی الله عزو جل یتشبه بأهل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المجوس</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فی صحیح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تکفّر فإنما یفعل ذلک المجوس</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 العلة تعمم و تخصص کما هو المقرر فی محله فعلة النهی فی هذه الاخبار هی التشبه باهل الکفر و هی شاملة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 الاولیة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القاعدة الاولیة هو حرمة تأیید و تعظیم السنن  الجاهلیة و التقالید الدینیة الشرکیة و الباطلة بل و ما یرتبط بقتل الانبیاء کما دلت علیه صحیحة الهروی فی قصة اصحاب الرس حیث قتلوا نبیهم حنظلة و قد استنکرت الروایة مراسم النیروز جملة و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الی ان المعروف بین العلماء ان کل ما یوجب وهن المذهب الذی هو عین الاسلام و اتهام اتباعه بالانحراف عن الدین الاسلامی الحنیف حرام شرعاً و قبیح بحکم العقل فنصرة الحق و اعزازه و انتقاص الباطل و اذلاله من مسؤلیات کل انسان مؤمن و مسلم فکیف یرضی المخلص لله و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تشوّه سمعة التشیع و جماله و قوته و تربط بالخرافات و الشرکیات و الامور الباطلة فاذاکانت الدعایات الکثیرة باتهام الشیعی بالمجوسیة و الانحراف عن الاسلام فالمفروض عقلاً هو الدفاع عن التشیع و اظهاره کما هو بصورته الجمیلة الناصعة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الغسل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خبر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من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 یحرم </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و غیره من الاخبار المتعددة مثل صحیح ابن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الغسل فی سبعة عشر موطناً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تحرم</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و مثل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المحرم واجب</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 رواه الکافی بدون هذه الجملة و الکلام کما مر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یستحب الغسل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لکن لم یذکره غیره بهذا العنوان الشامل لطواف العمرة و الطواف المستحب والذی ورد الغسل فی زیارة البیت لطواف الحج من منی کما فی اخبار متظافرة کما فی صحیح معاویة بن عمار المتقدم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تزور البیت</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موثق سماعة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الزیارة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فی الفقیه الّا من به علة و کذلک التهذیب فزاد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علة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یستحب الغسل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احد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دخلت المدینة فاغتسل قبل ان تدخلها او حین تدخلها ثم تأتی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263"/>
      </w:r>
      <w:r>
        <w:rPr>
          <w:rFonts w:ascii="IRNazanin" w:hAnsi="IRNazanin" w:eastAsia="IRNazanin"/>
          <w:color w:val="111111"/>
          <w:sz w:val="28"/>
          <w:sz w:val="28"/>
          <w:szCs w:val="28"/>
          <w:rtl w:val="true"/>
          <w:lang w:bidi="fa-IR"/>
        </w:rPr>
        <w:t xml:space="preserve">و فی خبر یوسف الکناسی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اتیت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 الفرات  فاغتسل بحیال قبره</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الاخبار الوارده فی فضل غسل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 العیص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لها غسل قال لا</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منه خبر ابی الیسع </w:t>
      </w:r>
      <w:r>
        <w:rPr>
          <w:rStyle w:val="FootnoteAnchor"/>
          <w:rtl w:val="true"/>
        </w:rPr>
        <w:footnoteReference w:id="267"/>
      </w:r>
      <w:r>
        <w:rPr>
          <w:rFonts w:ascii="IRNazanin" w:hAnsi="IRNazanin" w:eastAsia="IRNazanin"/>
          <w:color w:val="111111"/>
          <w:sz w:val="28"/>
          <w:sz w:val="28"/>
          <w:szCs w:val="28"/>
          <w:rtl w:val="true"/>
          <w:lang w:bidi="fa-IR"/>
        </w:rPr>
        <w:t>فحملهما الشیخ علی عدم غسل واجب</w:t>
      </w:r>
      <w:r>
        <w:rPr>
          <w:rStyle w:val="FootnoteAnchor"/>
          <w:rtl w:val="true"/>
        </w:rPr>
        <w:footnoteReference w:id="268"/>
      </w:r>
      <w:r>
        <w:rPr>
          <w:rFonts w:ascii="IRNazanin" w:hAnsi="IRNazanin" w:eastAsia="IRNazanin"/>
          <w:color w:val="111111"/>
          <w:sz w:val="28"/>
          <w:sz w:val="28"/>
          <w:szCs w:val="28"/>
          <w:rtl w:val="true"/>
          <w:lang w:bidi="fa-IR"/>
        </w:rPr>
        <w:t>کما هو الظاهر منهما فلا ینافیان استحباب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خبر  یونس بن ظبیان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اردت زیارة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واغتسل</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و روی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اتیت القبر الذی بالبقیع فاجعله بین یدیک ثم تقول و انت علی غسل السلام علیکم</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الکافی و الفقیه رویاه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 علی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المصنف استحباب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للسعی الی رؤیة المصلوب بعد ثلاثة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یقال ان ظاهر الصدوق فی الفقیه هو الوجوب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 من قصد الی المصلوب فنظر الیه وجب علیه الغسل عقوبة</w:t>
      </w:r>
      <w:r>
        <w:rPr>
          <w:rFonts w:eastAsia="IRNazanin" w:cs="IRNazanin"/>
          <w:color w:val="111111"/>
          <w:sz w:val="28"/>
          <w:szCs w:val="28"/>
          <w:rtl w:val="true"/>
          <w:lang w:bidi="fa-IR"/>
        </w:rPr>
        <w:t>.</w:t>
      </w:r>
      <w:r>
        <w:rPr>
          <w:rStyle w:val="FootnoteAnchor"/>
          <w:rtl w:val="true"/>
        </w:rPr>
        <w:footnoteReference w:id="27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نسب ذلک الی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افتی بالوجوب صریحاً الشیخ فی النهایة</w:t>
      </w:r>
      <w:r>
        <w:rPr>
          <w:rStyle w:val="FootnoteAnchor"/>
          <w:rtl w:val="true"/>
        </w:rPr>
        <w:footnoteReference w:id="272"/>
      </w:r>
      <w:r>
        <w:rPr>
          <w:rFonts w:ascii="IRNazanin" w:hAnsi="IRNazanin" w:eastAsia="IRNazanin"/>
          <w:color w:val="111111"/>
          <w:sz w:val="28"/>
          <w:sz w:val="28"/>
          <w:szCs w:val="28"/>
          <w:rtl w:val="true"/>
          <w:lang w:bidi="fa-IR"/>
        </w:rPr>
        <w:t>و المفید فی المقنعة</w:t>
      </w:r>
      <w:r>
        <w:rPr>
          <w:rStyle w:val="FootnoteAnchor"/>
          <w:rtl w:val="true"/>
        </w:rPr>
        <w:footnoteReference w:id="273"/>
      </w:r>
      <w:r>
        <w:rPr>
          <w:rFonts w:ascii="IRNazanin" w:hAnsi="IRNazanin" w:eastAsia="IRNazanin"/>
          <w:color w:val="111111"/>
          <w:sz w:val="28"/>
          <w:sz w:val="28"/>
          <w:szCs w:val="28"/>
          <w:rtl w:val="true"/>
          <w:lang w:bidi="fa-IR"/>
        </w:rPr>
        <w:t>لکنهما قیداه بکونه بعد ثلاثة ایام و ان یستغفر الله من ذنبه و بالوجوب افتی الحلبی و زاد علی تقیده بکونه بعد ثلاث کون المصلوب من</w:t>
      </w:r>
    </w:p>
    <w:p>
      <w:pPr>
        <w:pStyle w:val="BookText"/>
        <w:rPr/>
      </w:pPr>
      <w:r>
        <w:rPr>
          <w:rFonts w:ascii="IRNazanin" w:hAnsi="IRNazanin" w:eastAsia="IRNazanin"/>
          <w:color w:val="111111"/>
          <w:sz w:val="28"/>
          <w:sz w:val="28"/>
          <w:szCs w:val="28"/>
          <w:rtl w:val="true"/>
          <w:lang w:bidi="fa-IR"/>
        </w:rPr>
        <w:t>المسلمین و مثله ابن زهرة</w:t>
      </w:r>
      <w:r>
        <w:rPr>
          <w:rStyle w:val="FootnoteAnchor"/>
          <w:rtl w:val="true"/>
        </w:rPr>
        <w:footnoteReference w:id="274"/>
      </w:r>
      <w:r>
        <w:rPr>
          <w:rFonts w:ascii="Amiri" w:hAnsi="Amiri" w:eastAsia="Amiri" w:cs="Amiri"/>
          <w:color w:val="111111"/>
          <w:sz w:val="28"/>
          <w:sz w:val="28"/>
          <w:szCs w:val="28"/>
          <w:rtl w:val="true"/>
          <w:lang w:bidi="ar-SA"/>
        </w:rPr>
        <w:t>و جعله ابن حمزة</w:t>
      </w:r>
      <w:r>
        <w:rPr>
          <w:rStyle w:val="FootnoteAnchor"/>
          <w:rtl w:val="true"/>
        </w:rPr>
        <w:footnoteReference w:id="275"/>
      </w:r>
      <w:r>
        <w:rPr>
          <w:rFonts w:ascii="IRNazanin" w:hAnsi="IRNazanin" w:eastAsia="IRNazanin"/>
          <w:color w:val="111111"/>
          <w:sz w:val="28"/>
          <w:sz w:val="28"/>
          <w:szCs w:val="28"/>
          <w:rtl w:val="true"/>
          <w:lang w:bidi="fa-IR"/>
        </w:rPr>
        <w:t xml:space="preserve">من المختلف فیه  وجوباً و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استحباب الغسل او وجوبه نعم یحرم ابقاؤه اکثر من ثلاثة ایام کما افتی بذلک الصدوق فی الفقیه</w:t>
      </w:r>
      <w:r>
        <w:rPr>
          <w:rStyle w:val="FootnoteAnchor"/>
          <w:rtl w:val="true"/>
        </w:rPr>
        <w:footnoteReference w:id="276"/>
      </w:r>
      <w:r>
        <w:rPr>
          <w:rFonts w:ascii="IRNazanin" w:hAnsi="IRNazanin" w:eastAsia="IRNazanin"/>
          <w:color w:val="111111"/>
          <w:sz w:val="28"/>
          <w:sz w:val="28"/>
          <w:szCs w:val="28"/>
          <w:rtl w:val="true"/>
          <w:lang w:bidi="fa-IR"/>
        </w:rPr>
        <w:t>والمقنع</w:t>
      </w:r>
      <w:r>
        <w:rPr>
          <w:rStyle w:val="FootnoteAnchor"/>
          <w:rtl w:val="true"/>
        </w:rPr>
        <w:footnoteReference w:id="277"/>
      </w:r>
      <w:r>
        <w:rPr>
          <w:rFonts w:ascii="IRNazanin" w:hAnsi="IRNazanin" w:eastAsia="IRNazanin"/>
          <w:color w:val="111111"/>
          <w:sz w:val="28"/>
          <w:sz w:val="28"/>
          <w:szCs w:val="28"/>
          <w:rtl w:val="true"/>
          <w:lang w:bidi="fa-IR"/>
        </w:rPr>
        <w:t>و المفید فی المقنعه</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الشیخ فی التهذیب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تقروا المصلوب بعد ثلاثة ایام حتی ینزل و یدفن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هو المفهوم من الکلینی حیث روی الخبر المتقدم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قید المسلم فالظاهر فیه هو ان غیر المسلم لا یجب دفنه و انما المصلوب هو الذی یحرم صلبه اکثر من ثلاثة ایام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ما یستحب له و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عن فسق او کفر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مسعدة بن زیادة قال کنت عند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این ادخل کنیفاً و لی جیران عندهم جوارٍ یتغنین و یضربن بالعود فربما اطلت</w:t>
      </w:r>
    </w:p>
    <w:p>
      <w:pPr>
        <w:pStyle w:val="BookText"/>
        <w:rPr/>
      </w:pPr>
      <w:r>
        <w:rPr>
          <w:rFonts w:ascii="IRNazanin" w:hAnsi="IRNazanin" w:eastAsia="IRNazanin"/>
          <w:color w:val="111111"/>
          <w:sz w:val="28"/>
          <w:sz w:val="28"/>
          <w:szCs w:val="28"/>
          <w:rtl w:val="true"/>
          <w:lang w:bidi="fa-IR"/>
        </w:rPr>
        <w:t>الجلوس استماعاً منی لهن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فقال الرجل و الله ما آتیهن انما هو سماع اسمعه باذنی فقال لله انت اما سمعت الله عزوجل یقول ان السمع و البصر و الفؤاد کل اولئک کان عنه مسؤولاً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فأغتسل وصل ما بدا لک فإنک کنت مقیماً علی  امر عظیم ما کان اسوء حالک لو مت علی ذلک</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الفقیه</w:t>
      </w:r>
      <w:r>
        <w:rPr>
          <w:rStyle w:val="FootnoteAnchor"/>
          <w:rtl w:val="true"/>
        </w:rPr>
        <w:footnoteReference w:id="280"/>
      </w:r>
      <w:r>
        <w:rPr>
          <w:rFonts w:ascii="IRNazanin" w:hAnsi="IRNazanin" w:eastAsia="IRNazanin"/>
          <w:color w:val="111111"/>
          <w:sz w:val="28"/>
          <w:sz w:val="28"/>
          <w:szCs w:val="28"/>
          <w:rtl w:val="true"/>
          <w:lang w:bidi="fa-IR"/>
        </w:rPr>
        <w:t>وهو شامل لکل الکبائر و منها الکفر و لعله لهذا  خصه المفید بالکبائر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قال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إذا اسلم لا یجب  علیه الغسل بل یستحب له ذلک</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شمول ما تقدم له محل تأمل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الغسل ایضاً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خبر عبد الرحیم القصیر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 و تصلی  رکعتین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خبر جمیل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یستحب الغسل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الإستخارة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موثق سماعة المتقدم ففی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الإستخارة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صحیح زرارة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الْأَمْرِ یَطْلُبُهُ الطَّالِبُ مِنْ رَبِّهِ قَالَ تَصَدَّقْ فِی یَوْمِکَ عَلَی سِتِّینَ مِسْکِیناً عَلَی کُلِّ مِسْکِینٍ صَاعٌ بِصَاعِ النَّبِیِّ ص فَإِذَا کَانَ اللَّیْلُ اغْتَسَلْتَ فِی الثُّلُثِ البَاقِی وَ لَبِسْتَ أَدْنَی مَا یَلْبَسُ مَنْ تَعُولُ مِنَ الثِّیَابِ إِلَّا أَنَّ عَلَیْکَ فِی تِلْکَ الثِّیَابِ إِزَاراً ثُمَّ تُصَلِّی رَکْعَتَیْنِ فَإِذَا وَضَعْتَ جَبْهَتَکَ فِی الرَّکْعَةِ الْأَخِیرِ لِلسُّجُودِ هَلَّلْتَ اللَّهَ وَ عَظَّمْتَهُ وَ قَدَّسْتَهُ وَ مَجَّدْتَهُ وَ ذَکَرْتَ ذُنُوبَکَ فَأَقْرَرْتَ بِمَا تَعْرِفُ مِنْهَا مُسَمًّی ثُمَّ رَفَعْتَ رَأْسَکَ ثُمَّ إِذَا وَضَعْتَ رَأْسَکَ لِلسَّجْدَةِ الثَّانِیَةِ اسْتَخَرْتَ اللَّهَ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أَسْتَخِیرُکَ ثُمَّ تَدْعُو اللَّهَ بِمَا شِئْتَ وَ تَسْأَلُهُ إِیَّاهُ وَ کُلَّمَا سَجَدْتَ فَأَفْضِ بِرُکْبَتَیْکَ إِلَی الْأَرْضِ ثُمَّ تَرْفَعُ الْإِزَارَ حَتَّی تَکْشِفَهُمَا وَ اجْعَلِ الْإِزَارَ مِنْ خَلْفِکَ بَیْنَ أَلْیَتَیْکَ وَ بَاطن ساقیک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دخول الحرم و مکة و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إبن مسلم المتقدم عن الخصال  المروی فی الفقیه  مرسلاً و فی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دخول الحرم واجب و یستحب الا یدخله الرجل  الا بغسل</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ذیله قرینة علی ان المراد من الوجوب فی الخبر هو التأکد و فی صحیح معاویة بن عمار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تدخل مکة و المدینة</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غیرها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المصنف استحباب الغسل  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مسجد مکة  فلیس فیه من خبر نعم ذکره المفید فی مقنعته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خبر إبن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أردت دخول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ایضاً 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معاویة بن عمار المتقدم و غیره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لم یذکر المصنف فی الاغسال المستحبة غسل المولود ففی موثق سماعة المتقدم عن المشایخ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المولود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المختلف عن بعض علمائنا القول بوجوبه</w:t>
      </w:r>
      <w:r>
        <w:rPr>
          <w:rStyle w:val="FootnoteAnchor"/>
          <w:rtl w:val="true"/>
        </w:rPr>
        <w:footnoteReference w:id="291"/>
      </w:r>
      <w:r>
        <w:rPr>
          <w:rFonts w:ascii="IRNazanin" w:hAnsi="IRNazanin" w:eastAsia="IRNazanin"/>
          <w:color w:val="111111"/>
          <w:sz w:val="28"/>
          <w:sz w:val="28"/>
          <w:szCs w:val="28"/>
          <w:rtl w:val="true"/>
          <w:lang w:bidi="fa-IR"/>
        </w:rPr>
        <w:t>ولعله استند الی ظاهر الموثق وقد تقدم انه محمول علی تاکد الاستحباب والّا فهو معرض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القول بالوجوب ما فی معتبر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صبیانکم من الغمر فإنّ الشّیطان یشمّ الغمر فیفزع الصّبیّ من رقاده و یتأذّی به الکاتبان</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دارم بن قبیصة، عن الرّضا، عن آبائه علیهم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فی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وقیل بالغسل فی قتل الوزغ فروی الفقیه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قتل وزغاً فعلیه الغسل</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و قال بعده و قال بعض مشایخنا ان العلة فی ذلک  انه یخرج من ذنوبه  فیغتسل منها و ظاهره الوجوب و لم یقل احد بذلک وعلته کما تری مع انها لم تسند الی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خبر عبدالله بن طلحة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الوزغ فقال رجس و هو مسخ کله فإذا قتلته فاغتسل</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فلا یمکن التعویل علیه لاشتمال ذیله علی امر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أبی کان قاعداً فی الحجر ومعه رجل یحدثه فإذا هو بوزغ یولول بلسانه فقال أبی للرجل اتدری ما یقول هذا الوزغ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بما یقول قال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لئن ذکرتم عثمان بشتیمة لأشتمن علیاً حتی یقوم من ههنا قال وقال أبی لیس یموت من بنی امیة میت الّا مسخ وزغاً  ان عبد الملک بن مروان لما نزل به الموت مسخ وزغاً فذهب من بین یدی من کان عنده وکان عنده ولده فلما ان فقدوه عظم ذلک علیهم فلم یدروا کیف یصنعون ثم اجتمع أمرهم علی ان یأخذوا  جذعاً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لم یذکر المصنف غسل یوم الترویة ففی صحیح إبن مسلم المتقدم عن الخصال و المروی مرسلاً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فی سبعة عشر موطناً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الترویة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لم یذکر غسل الإستسقاء ففی موثق سماعة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الإستسقاء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الغسل للکسوف مع التّعمّد و الاستیعاب، و کذا یستحبّ الغسل للجمعة و وقته من طلوع الفجر الی الزوال وبعد الزوال یکون قضاء ما بینه و بین اللیل فإن فاته إغتسل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تقدیمه لمن خَشِیَ أن لا یَجِد الماء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الغسل للعیدین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لیلة من من شهر رمضان و لیلة السابع عشر منه و فی لیال القدر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عشر والحادی والعشرین والثالث والعشرین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الغسل لیلة الفطر و لیلة النصف من شعبان و یوم المباهلة و عرفة، و الإحرام، و لزیارة البیت لطواف الحج من منی، و زیارة المعصومین، و التّوبة عن فسقٍ أو کفرٍ، و لصلاة الحاجة، و الاستخارة، و دخول الحرم و مکّة و المدینة و الکعبة وغسل المولود و یوم الترویة و الإستسقاء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الغسل للسّعی إلی رؤیة المصلوب بعد ثلاثةٍفلیس بمستحب ولا واجب نعم یحرم ابقاؤه اکثر من ثلاثة ایام وهنالک اغسال ذکر الفقهاء رضوان الله علیهم استحبابها لکنها لم تثبت عندنا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غسل النیروز فحرام لان روایته من الموضوعات والمکذوبات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الأعیاد فی الاسلام تنحصر فی الجمعة والأضحی والفطر والغدیر لا غیر ویحرم الاهتمام</w:t>
      </w:r>
      <w:bookmarkStart w:id="52" w:name="pg13252_157720"/>
    </w:p>
    <w:p>
      <w:pPr>
        <w:pStyle w:val="BookText"/>
        <w:rPr/>
      </w:pPr>
      <w:bookmarkEnd w:id="52"/>
      <w:r>
        <w:rPr>
          <w:rFonts w:ascii="IRNazanin" w:hAnsi="IRNazanin" w:eastAsia="IRNazanin"/>
          <w:color w:val="111111"/>
          <w:sz w:val="28"/>
          <w:sz w:val="28"/>
          <w:szCs w:val="28"/>
          <w:rtl w:val="true"/>
          <w:lang w:bidi="fa-IR"/>
        </w:rPr>
        <w:t>العملی بالنیروز لحرمة التشبه بأعداء الدین و اما التزاور و التهادی و صلة الارحام فهی مطلوبة فیما اذا لم یکن هنالک عنوان محرّم من قبیل ترویج البدع والمنکرات مثل النیروز فلا یُعبد الله من حیث یعصی</w:t>
      </w:r>
      <w:r>
        <w:rPr>
          <w:rFonts w:eastAsia="IRNazanin" w:cs="IRNazanin"/>
          <w:color w:val="111111"/>
          <w:sz w:val="28"/>
          <w:szCs w:val="28"/>
          <w:rtl w:val="true"/>
          <w:lang w:bidi="fa-IR"/>
        </w:rPr>
        <w:t>.</w:t>
      </w:r>
    </w:p>
    <w:p>
      <w:pPr>
        <w:pStyle w:val="Heading2"/>
        <w:numPr>
          <w:ilvl w:val="1"/>
          <w:numId w:val="1"/>
        </w:numPr>
        <w:rPr/>
      </w:pPr>
      <w:bookmarkStart w:id="53" w:name="__RefHeading___Toc1332447_2322387425"/>
      <w:bookmarkStart w:id="54" w:name="_Toc19"/>
      <w:bookmarkEnd w:id="53"/>
      <w:r>
        <w:rPr>
          <w:rtl w:val="true"/>
        </w:rPr>
        <w:t>بقیة الصلوات الواجبة</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الصلاة المنذورة و شبهها و هی تابعة للنذر المشروع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العهد و الیمین وضابط المشروع ما کان فعله جائزاً قبل النذر وتفصیل الکلام  فی باب النذر والعهد والیمین</w:t>
      </w:r>
      <w:r>
        <w:rPr>
          <w:rFonts w:eastAsia="IRNazanin" w:cs="IRNazanin"/>
          <w:color w:val="111111"/>
          <w:sz w:val="28"/>
          <w:szCs w:val="28"/>
          <w:rtl w:val="true"/>
          <w:lang w:bidi="fa-IR"/>
        </w:rPr>
        <w:t>.</w:t>
      </w:r>
    </w:p>
    <w:p>
      <w:pPr>
        <w:pStyle w:val="Heading2"/>
        <w:numPr>
          <w:ilvl w:val="1"/>
          <w:numId w:val="1"/>
        </w:numPr>
        <w:rPr/>
      </w:pPr>
      <w:bookmarkStart w:id="55" w:name="__RefHeading___Toc1332449_2322387425"/>
      <w:bookmarkStart w:id="56" w:name="_Toc20"/>
      <w:bookmarkEnd w:id="55"/>
      <w:r>
        <w:rPr>
          <w:rtl w:val="true"/>
        </w:rPr>
        <w:t>صلاة الاجارة</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صلاة النیابة بإجارة أو تحمل من الولی عن الأب وهی بحسب ما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تحمل الولی عن الأب فسیأتی الکلام فیه فی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صلاة الإجارة فشیء حدث و راج بین المتأخرین وسیأتی تفصیل الکلام فیه باب فی المکاسب المحرمة فی البحث حول اخذ الاجرة علی الواجبات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القول فی صلاة الاجارة و النیابة علی العبادات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المقرر  فی علم الاصول ان الاصول اللفظیة والعملیة تقتضی عدم سقوط التکالیف العبادیة بلافرق بین واجبها ومستحبها عن المکلف باتیان غیره بها فلابد لکل مکلف ان یمتثل</w:t>
      </w:r>
    </w:p>
    <w:p>
      <w:pPr>
        <w:pStyle w:val="BookText"/>
        <w:rPr/>
      </w:pPr>
      <w:r>
        <w:rPr>
          <w:rFonts w:ascii="IRNazanin" w:hAnsi="IRNazanin" w:eastAsia="IRNazanin"/>
          <w:color w:val="111111"/>
          <w:sz w:val="28"/>
          <w:sz w:val="28"/>
          <w:szCs w:val="28"/>
          <w:rtl w:val="true"/>
          <w:lang w:bidi="fa-IR"/>
        </w:rPr>
        <w:t xml:space="preserve">تکالیفه العبادیة بالمباشرة و علیه فنیابة الشخص عن غیره فی امتثال عباداته مع التقرب والاخلاص  تحتاج الی الدلیل، ولاشبهة فی عدم وقوع النیابة عن الاحیاء فی العبادات التی یطلب فیها المباشرة کالصلاة و الصوم، الواجبة و المستحبة بضرورة الفقه وکذلک عن الاموات الّا ما خرج بالدلیل کما فی وجوب قضاء الولد الاکبر او کل وارث علی الخلاف عن أبیه او وارثه و کما فی النیابة  بالحج  وکما فیما ورد فی موثقة 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یجعلُ علیه صیاماً فی نذر فلا یقوی قال یُعْطِی من یصوم عنهُ فِی کُلِّ یَوْمٍ مُدَّیْن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و لم یخالف فی ذلک احد من المتقدمین الّا  إبن الجنید قیاسا للصوم  والصلاة علی الحج و فیه انه قیاس مع الفارق کما سیتضح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الاستدلال له بانه احسان فبدیهی البطلان فالاحسان لیس دلیلا للتشریع حتی یجوّز لنا کل ما شک فی مشروعیته والحاصل ان العبادات توقیفیة والتعبد عن شخص بالاجرة خلاف مقتضی القاعدة ومما یحتاج الی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دعوی خروج الحج  وما ورد فی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النص فاسدة لان مرجعها الی عدم اعتبار القربة فی الحج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ورود النص بشرعیته مع الاجرة لاتعدو هذه الدعوی عن کونها اجتهادا فی قبال النص مع ان الحج بعد قابلیته للنیابة بالاجرة وبدونها بالنص لا مانع من التقرب به بالاقدام علیه وادائه فلیست القربة الا اتیان الشیء امتثالا لامر</w:t>
      </w:r>
      <w:bookmarkStart w:id="57" w:name="pg13252_157722"/>
    </w:p>
    <w:p>
      <w:pPr>
        <w:pStyle w:val="BookText"/>
        <w:rPr/>
      </w:pPr>
      <w:bookmarkEnd w:id="57"/>
      <w:r>
        <w:rPr>
          <w:rFonts w:ascii="IRNazanin" w:hAnsi="IRNazanin" w:eastAsia="IRNazanin"/>
          <w:color w:val="111111"/>
          <w:sz w:val="28"/>
          <w:sz w:val="28"/>
          <w:szCs w:val="28"/>
          <w:rtl w:val="true"/>
          <w:lang w:bidi="fa-IR"/>
        </w:rPr>
        <w:t>لمولی وهنا امر المولی بالحج النیابی بالاجرة فلا اشکال فی البین بخلاف الصلاة والصوم التی لم یرد نص بمشروعیتها بالنیابة بالمعنی المتقدم فضلا عن الاجرة فکیف یؤتی بهما بعنوان الصلاة والصوم؟ ألیس ذلک تشریعا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وما قیل من تصویر النیابة من جعل النائب نفسه بدلاً عن المیت فی الاتیان متقربا بتکالیف المیت الی الله عز وجل فجوابه انه عین التشریع فبای دلیل جوزنا ان ننوب عن المیت بتلک الصلاة وکیف یسقط التکلیف عن المیت بفعل النائب ولو سلمنا صحة ذلک لجری فی الاحیاءکذلک ولم یقل به احد،هذا والقران الکریم صریح فی بطلان ذلک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لیس للانسان الا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وتأویلهما بان فعل النائب ایضا مما جاء بسعی المیت تأویل باطل و بلا شاهد  بل لا ینسب الیه فضلاً عن ان یکون سعیه و یشهد لذلک  ما فی بعض الروایات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إبن آدم انقطع عمله الّا من ثلاث ولد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النّیابة بالإجارة لیست بمشروعة و الاجارة لها باطلة نعم لا مانع من الصلاة عن الاموات تبرعا</w:t>
      </w:r>
      <w:r>
        <w:rPr>
          <w:rFonts w:eastAsia="IRNazanin" w:cs="IRNazanin"/>
          <w:color w:val="111111"/>
          <w:sz w:val="28"/>
          <w:szCs w:val="28"/>
          <w:rtl w:val="true"/>
          <w:lang w:bidi="fa-IR"/>
        </w:rPr>
        <w:t>.</w:t>
      </w:r>
    </w:p>
    <w:p>
      <w:pPr>
        <w:pStyle w:val="Heading2"/>
        <w:numPr>
          <w:ilvl w:val="1"/>
          <w:numId w:val="1"/>
        </w:numPr>
        <w:rPr/>
      </w:pPr>
      <w:bookmarkStart w:id="58" w:name="__RefHeading___Toc1332451_2322387425"/>
      <w:bookmarkStart w:id="59" w:name="_Toc21"/>
      <w:bookmarkEnd w:id="58"/>
      <w:r>
        <w:rPr>
          <w:rtl w:val="true"/>
        </w:rPr>
        <w:t>الصلوات المندوبة</w:t>
      </w:r>
      <w:bookmarkEnd w:id="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المندوبات </w:t>
      </w:r>
      <w:r>
        <w:rPr>
          <w:rFonts w:eastAsia="IRNazanin" w:cs="IRNazanin"/>
          <w:color w:val="111111"/>
          <w:sz w:val="28"/>
          <w:szCs w:val="28"/>
          <w:rtl w:val="true"/>
          <w:lang w:bidi="fa-IR"/>
        </w:rPr>
        <w:t>)</w:t>
      </w:r>
      <w:bookmarkStart w:id="60" w:name="pg13252_157723"/>
    </w:p>
    <w:p>
      <w:pPr>
        <w:pStyle w:val="Heading2"/>
        <w:numPr>
          <w:ilvl w:val="1"/>
          <w:numId w:val="1"/>
        </w:numPr>
        <w:rPr/>
      </w:pPr>
      <w:bookmarkStart w:id="61" w:name="__RefHeading___Toc1332453_2322387425"/>
      <w:bookmarkStart w:id="62" w:name="_Toc22"/>
      <w:bookmarkEnd w:id="60"/>
      <w:bookmarkEnd w:id="61"/>
      <w:r>
        <w:rPr>
          <w:rtl w:val="true"/>
        </w:rPr>
        <w:t>صلاة الاستسقاء</w:t>
      </w:r>
      <w:bookmarkEnd w:id="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صلاة الاستسقاء وهی کالعیدین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کونها رکعتین وکون سبع تکبیرات فی أولاها وخمس تکبیرات فی ثانیتها  وکون الصلاة قبل الخطبة و الجهر فی قراءتها و فی الخروج الی الصحراء بمکة و لکن الخطبة فی هذه الصلاة واحدة  قاعداً فیها الامام و یکثر فیها من التسبیح وغیره  مما یأتی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فی هذه ایضاً إخراج المنبر معهم دون تلک وکذا تقلیب الرداء  ففی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إبن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فی صلاة الاستسقاء کما یکبر فی العیدین  فی الاولی سبعاً وفی الثانیة خمساً و یصلی قبل الخطبة و یجهر بالقراءة و یستسقی وهو قاعد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و یشهد لذلک صحیح هشام بن الحکم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صلاة الاستسقاء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صلاة العیدین یقرأ فیها ویکبر فیها کما یقرأ ویکبر فیها یخرج الامام و یبرز الی مکان نظیف فی سکینة  ووقار وخشوع و مسکنة و یبرز معه الناس فیحمد الله ویمجده ویثنی علیه ویجتهد فی الدعاء ویکثر من التسبیح والتهلیل والتکبیر ویصلی مثل صلاة العیدین رکعتین فی دعاء ومسألة واجتهاد فإذا سلم الامام قلّب ثوبه و جعل الجانب الذی علی المنکب الایمن علی الایسر والذی علی الایسر علی الایمن فإن النبی  صلی الله علیه و آله  کذلک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مرسلة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اله و یصلی الاستسقاء رکعتین ویستسقی وهو قاعد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بالصلاة قبل الخطبة و جهر بالقراءة</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و فی الصحیح عن صفوان قال أخبرنی موسی بن بکر  أو عبدالله بن المغیرة  عن طلحة بن 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للاستسقاء رکعتین و بدأ بالصلاة قبل الخطبة وکبر سبعاً و خمساً و جهر بالقراءة</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وغیرها و لیس فیما تقدم ما یخالف ذلک الّا قول إبن الجنید من تقدیم الخطبة علی الصلاة  کما هو صریح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الصحیح</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اسحاق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فی الاستسقاء قبل الصلاة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یتوهم  الاستدلال له بصحیح هشام بن الحکم المتقدم </w:t>
      </w:r>
      <w:r>
        <w:rPr>
          <w:rStyle w:val="FootnoteAnchor"/>
          <w:rtl w:val="true"/>
        </w:rPr>
        <w:footnoteReference w:id="302"/>
      </w:r>
      <w:r>
        <w:rPr>
          <w:rFonts w:ascii="IRNazanin" w:hAnsi="IRNazanin" w:eastAsia="IRNazanin"/>
          <w:color w:val="111111"/>
          <w:sz w:val="28"/>
          <w:sz w:val="28"/>
          <w:szCs w:val="28"/>
          <w:rtl w:val="true"/>
          <w:lang w:bidi="fa-IR"/>
        </w:rPr>
        <w:t>و هو توهم باطل فأشتماله علی التسبیح و التهلیل والتکبیر و الدعاء قبل الصلاة غیر الخطبة  بعد الصلاة  وکیف کان فقد قال الشیخ فی حق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الروایة شاذة مخالفة لإجماع الطائفة المحقة  لأن عملها  علی الروایة الاولی</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بعد عدم روایة الصدوق و الکلینی لها و لم یفت بها احد غیر ابن الجنید و یمکن وقوع تحریف  فی الروایة بابدال بعد بقبل بقرینة صحتها والاعراض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المنبر فذهب السید المرتضی فی المصباح انه ینقل  فیحمل  بین یدی الامام الی الصحراء وکذا قال ابن الجنید و ابن ابی عقیل</w:t>
      </w:r>
      <w:r>
        <w:rPr>
          <w:rStyle w:val="FootnoteAnchor"/>
          <w:rtl w:val="true"/>
        </w:rPr>
        <w:footnoteReference w:id="304"/>
      </w:r>
      <w:r>
        <w:rPr>
          <w:rFonts w:ascii="IRNazanin" w:hAnsi="IRNazanin" w:eastAsia="IRNazanin"/>
          <w:color w:val="111111"/>
          <w:sz w:val="28"/>
          <w:sz w:val="28"/>
          <w:szCs w:val="28"/>
          <w:rtl w:val="true"/>
          <w:lang w:bidi="fa-IR"/>
        </w:rPr>
        <w:t xml:space="preserve">و خالفهم ابن ادریس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البعض  ان المنبر لا یحمل بل المستحب ان یکون مثل منبر صلاة العید معمول من طین قال وهو الاظهر فی الروایة والقول</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 من الروایة صحیح  هشام بن الحکم المتقدم من کون صلاة  الاستسقاء  مثل صلاة العیدین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الاول صحیح محمد بن مسلم عن مرة مولی محمد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المنبر ثم یخرج</w:t>
      </w:r>
    </w:p>
    <w:p>
      <w:pPr>
        <w:pStyle w:val="BookText"/>
        <w:rPr/>
      </w:pPr>
      <w:r>
        <w:rPr>
          <w:rFonts w:ascii="IRNazanin" w:hAnsi="IRNazanin" w:eastAsia="IRNazanin"/>
          <w:color w:val="111111"/>
          <w:sz w:val="28"/>
          <w:sz w:val="28"/>
          <w:szCs w:val="28"/>
          <w:rtl w:val="true"/>
          <w:lang w:bidi="fa-IR"/>
        </w:rPr>
        <w:t>یمشی کما یخرج یوم العیدین</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و یدل علیه ایضاً خبر أبی العباس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قوم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بلادنا قد قحطت و توالت  السنون علینا فادع الله تعالی یرسل  السماء علینا فأمر بالمنبر فأخرج</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بهذین الخبرین تعرف تقیید اطلاق صحیح هشام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اختلف فی تقدیم الاذکار علی الخطبة وتأخیرها عنها فذهب المفید</w:t>
      </w:r>
      <w:r>
        <w:rPr>
          <w:rStyle w:val="FootnoteAnchor"/>
          <w:rtl w:val="true"/>
        </w:rPr>
        <w:footnoteReference w:id="308"/>
      </w:r>
      <w:r>
        <w:rPr>
          <w:rFonts w:ascii="IRNazanin" w:hAnsi="IRNazanin" w:eastAsia="IRNazanin"/>
          <w:color w:val="111111"/>
          <w:sz w:val="28"/>
          <w:sz w:val="28"/>
          <w:szCs w:val="28"/>
          <w:rtl w:val="true"/>
          <w:lang w:bidi="fa-IR"/>
        </w:rPr>
        <w:t>و الصدوق</w:t>
      </w:r>
      <w:r>
        <w:rPr>
          <w:rStyle w:val="FootnoteAnchor"/>
          <w:rtl w:val="true"/>
        </w:rPr>
        <w:footnoteReference w:id="309"/>
      </w:r>
      <w:r>
        <w:rPr>
          <w:rFonts w:ascii="IRNazanin" w:hAnsi="IRNazanin" w:eastAsia="IRNazanin"/>
          <w:color w:val="111111"/>
          <w:sz w:val="28"/>
          <w:sz w:val="28"/>
          <w:szCs w:val="28"/>
          <w:rtl w:val="true"/>
          <w:lang w:bidi="fa-IR"/>
        </w:rPr>
        <w:t>و المرتضی</w:t>
      </w:r>
      <w:r>
        <w:rPr>
          <w:rStyle w:val="FootnoteAnchor"/>
          <w:rtl w:val="true"/>
        </w:rPr>
        <w:footnoteReference w:id="310"/>
      </w:r>
      <w:r>
        <w:rPr>
          <w:rFonts w:ascii="IRNazanin" w:hAnsi="IRNazanin" w:eastAsia="IRNazanin"/>
          <w:color w:val="111111"/>
          <w:sz w:val="28"/>
          <w:sz w:val="28"/>
          <w:szCs w:val="28"/>
          <w:rtl w:val="true"/>
          <w:lang w:bidi="fa-IR"/>
        </w:rPr>
        <w:t>و ابن ادریس</w:t>
      </w:r>
      <w:r>
        <w:rPr>
          <w:rStyle w:val="FootnoteAnchor"/>
          <w:rtl w:val="true"/>
        </w:rPr>
        <w:footnoteReference w:id="311"/>
      </w:r>
      <w:r>
        <w:rPr>
          <w:rFonts w:ascii="IRNazanin" w:hAnsi="IRNazanin" w:eastAsia="IRNazanin"/>
          <w:color w:val="111111"/>
          <w:sz w:val="28"/>
          <w:sz w:val="28"/>
          <w:szCs w:val="28"/>
          <w:rtl w:val="true"/>
          <w:lang w:bidi="fa-IR"/>
        </w:rPr>
        <w:t>و ابو الصلاح</w:t>
      </w:r>
      <w:r>
        <w:rPr>
          <w:rStyle w:val="FootnoteAnchor"/>
          <w:rtl w:val="true"/>
        </w:rPr>
        <w:footnoteReference w:id="312"/>
      </w:r>
      <w:r>
        <w:rPr>
          <w:rFonts w:ascii="IRNazanin" w:hAnsi="IRNazanin" w:eastAsia="IRNazanin"/>
          <w:color w:val="111111"/>
          <w:sz w:val="28"/>
          <w:sz w:val="28"/>
          <w:szCs w:val="28"/>
          <w:rtl w:val="true"/>
          <w:lang w:bidi="fa-IR"/>
        </w:rPr>
        <w:t>و ابن البراج</w:t>
      </w:r>
      <w:r>
        <w:rPr>
          <w:rStyle w:val="FootnoteAnchor"/>
          <w:rtl w:val="true"/>
        </w:rPr>
        <w:footnoteReference w:id="313"/>
      </w:r>
      <w:r>
        <w:rPr>
          <w:rFonts w:ascii="IRNazanin" w:hAnsi="IRNazanin" w:eastAsia="IRNazanin"/>
          <w:color w:val="111111"/>
          <w:sz w:val="28"/>
          <w:sz w:val="28"/>
          <w:szCs w:val="28"/>
          <w:rtl w:val="true"/>
          <w:lang w:bidi="fa-IR"/>
        </w:rPr>
        <w:t>و  سلار</w:t>
      </w:r>
      <w:r>
        <w:rPr>
          <w:rStyle w:val="FootnoteAnchor"/>
          <w:rtl w:val="true"/>
        </w:rPr>
        <w:footnoteReference w:id="314"/>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315"/>
      </w:r>
      <w:r>
        <w:rPr>
          <w:rFonts w:ascii="IRNazanin" w:hAnsi="IRNazanin" w:eastAsia="IRNazanin"/>
          <w:color w:val="111111"/>
          <w:sz w:val="28"/>
          <w:sz w:val="28"/>
          <w:szCs w:val="28"/>
          <w:rtl w:val="true"/>
          <w:lang w:bidi="fa-IR"/>
        </w:rPr>
        <w:t>الی الثانی وقال الشیخ بالاول</w:t>
      </w:r>
      <w:r>
        <w:rPr>
          <w:rStyle w:val="FootnoteAnchor"/>
          <w:rtl w:val="true"/>
        </w:rPr>
        <w:footnoteReference w:id="316"/>
      </w:r>
      <w:r>
        <w:rPr>
          <w:rFonts w:ascii="IRNazanin" w:hAnsi="IRNazanin" w:eastAsia="IRNazanin"/>
          <w:color w:val="111111"/>
          <w:sz w:val="28"/>
          <w:sz w:val="28"/>
          <w:szCs w:val="28"/>
          <w:rtl w:val="true"/>
          <w:lang w:bidi="fa-IR"/>
        </w:rPr>
        <w:t>و به قال العمانی</w:t>
      </w:r>
      <w:r>
        <w:rPr>
          <w:rStyle w:val="FootnoteAnchor"/>
          <w:rtl w:val="true"/>
        </w:rPr>
        <w:footnoteReference w:id="317"/>
      </w:r>
      <w:r>
        <w:rPr>
          <w:rFonts w:ascii="Amiri" w:hAnsi="Amiri" w:eastAsia="Amiri" w:cs="Amiri"/>
          <w:color w:val="111111"/>
          <w:sz w:val="28"/>
          <w:sz w:val="28"/>
          <w:szCs w:val="28"/>
          <w:rtl w:val="true"/>
          <w:lang w:bidi="ar-SA"/>
        </w:rPr>
        <w:t>و ابن حمزة</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w:t>
      </w:r>
    </w:p>
    <w:p>
      <w:pPr>
        <w:pStyle w:val="BookText"/>
        <w:rPr/>
      </w:pPr>
      <w:r>
        <w:rPr>
          <w:rFonts w:ascii="IRNazanin" w:hAnsi="IRNazanin" w:eastAsia="IRNazanin"/>
          <w:color w:val="111111"/>
          <w:sz w:val="28"/>
          <w:sz w:val="28"/>
          <w:szCs w:val="28"/>
          <w:rtl w:val="true"/>
          <w:lang w:bidi="fa-IR"/>
        </w:rPr>
        <w:t xml:space="preserve">الظاهر مما تقدم من الاخبار ان الاذکار قبل الصلاة کما فی صحیح هشام و بعد الصلاة قبل الخطبة أو فی ضمن الخطبة کما فی خبر مرة و ما نقل من خطبة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للإستسقاء فقد تضمنت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التحمید و التصلیة و التضرع الیه تعالی فی الاجابة </w:t>
      </w:r>
      <w:r>
        <w:rPr>
          <w:rStyle w:val="FootnoteAnchor"/>
          <w:rtl w:val="true"/>
        </w:rPr>
        <w:footnoteReference w:id="319"/>
      </w:r>
      <w:r>
        <w:rPr>
          <w:rFonts w:ascii="IRNazanin" w:hAnsi="IRNazanin" w:eastAsia="IRNazanin"/>
          <w:color w:val="111111"/>
          <w:sz w:val="28"/>
          <w:sz w:val="28"/>
          <w:szCs w:val="28"/>
          <w:rtl w:val="true"/>
          <w:lang w:bidi="fa-IR"/>
        </w:rPr>
        <w:t xml:space="preserve">و الحاصل انه لیس من خبر یذکر کون الاذکار قبل الخطبة أو بعدها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الرداء یمیناً ویساراً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هشام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سلم الامام قلّب ثوبه و جعل الجانب الذی علی المنکب الایمن علی الایسر و الذی علی الایسر علی الایمن فإن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أصنع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و لم یثبت  استحباب ذلک للمأموم کما قیل</w:t>
      </w:r>
      <w:r>
        <w:rPr>
          <w:rStyle w:val="FootnoteAnchor"/>
          <w:rtl w:val="true"/>
        </w:rPr>
        <w:footnoteReference w:id="320"/>
      </w:r>
      <w:r>
        <w:rPr>
          <w:rFonts w:ascii="IRNazanin" w:hAnsi="IRNazanin" w:eastAsia="IRNazanin"/>
          <w:color w:val="111111"/>
          <w:sz w:val="28"/>
          <w:sz w:val="28"/>
          <w:szCs w:val="28"/>
          <w:rtl w:val="true"/>
          <w:lang w:bidi="fa-IR"/>
        </w:rPr>
        <w:t>بعد اختصاص الاخبار  بإستحباب ذلک للامام فقط و مثله فی الضعف جعل الرداء اعلاه اسفله</w:t>
      </w:r>
      <w:r>
        <w:rPr>
          <w:rStyle w:val="FootnoteAnchor"/>
          <w:rtl w:val="true"/>
        </w:rPr>
        <w:footnoteReference w:id="321"/>
      </w:r>
      <w:r>
        <w:rPr>
          <w:rFonts w:ascii="IRNazanin" w:hAnsi="IRNazanin" w:eastAsia="IRNazanin"/>
          <w:color w:val="111111"/>
          <w:sz w:val="28"/>
          <w:sz w:val="28"/>
          <w:szCs w:val="28"/>
          <w:rtl w:val="true"/>
          <w:lang w:bidi="fa-IR"/>
        </w:rPr>
        <w:t>من المستحب بالاضافة الی تحویله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هل یستحب تحویل الرداء بعد الفراغ من الصلاة أم بعد رقی الامام المنبر؟ یمکن القول بالتخییر بعد اشتمال صحیح هشام علی الاول و خبر مرة علی الثانی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الصلاة بعد صوم ثلاثة ایام آخرها الاثنین أو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صوم ثلاثة ایام فیدل علیه خبر حماد السراج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ذلک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قل له لیس الاستسقاء هکذا فقل له یخرج فیخطب الناس  و یأمرهم بالصیام الیوم و غداً و یخرج بهم الیوم الثالث و هم صیام</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کون الخروج فی یوم الجمعة کما عن الحلبی</w:t>
      </w:r>
      <w:r>
        <w:rPr>
          <w:rStyle w:val="FootnoteAnchor"/>
          <w:rtl w:val="true"/>
        </w:rPr>
        <w:footnoteReference w:id="323"/>
      </w:r>
      <w:r>
        <w:rPr>
          <w:rFonts w:ascii="IRNazanin" w:hAnsi="IRNazanin" w:eastAsia="IRNazanin"/>
          <w:color w:val="111111"/>
          <w:sz w:val="28"/>
          <w:sz w:val="28"/>
          <w:szCs w:val="28"/>
          <w:rtl w:val="true"/>
          <w:lang w:bidi="fa-IR"/>
        </w:rPr>
        <w:t>فلم یرد فی خبر  و انما هو استدلال  بالعمومات من کون الجمعة وقت لإجابة الدعاء کما ورد فی بعض الاخبار</w:t>
      </w:r>
      <w:r>
        <w:rPr>
          <w:rStyle w:val="FootnoteAnchor"/>
          <w:rtl w:val="true"/>
        </w:rPr>
        <w:footnoteReference w:id="324"/>
      </w:r>
      <w:r>
        <w:rPr>
          <w:rFonts w:ascii="IRNazanin" w:hAnsi="IRNazanin" w:eastAsia="IRNazanin"/>
          <w:color w:val="111111"/>
          <w:sz w:val="28"/>
          <w:sz w:val="28"/>
          <w:szCs w:val="28"/>
          <w:rtl w:val="true"/>
          <w:lang w:bidi="fa-IR"/>
        </w:rPr>
        <w:t xml:space="preserve">و یرده اختصاص الخبر بذکر یوم الاثنین کما فی خبر مرة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متی یخرج قال یوم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العیون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جعله المأمون ولی عهده  احتبس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تفعل ذلک وکان ذلک یوم الجمعة  قال یوم الاثنین</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المشهور کما عن الشیخ</w:t>
      </w:r>
      <w:r>
        <w:rPr>
          <w:rStyle w:val="FootnoteAnchor"/>
          <w:rtl w:val="true"/>
        </w:rPr>
        <w:footnoteReference w:id="326"/>
      </w:r>
      <w:r>
        <w:rPr>
          <w:rFonts w:ascii="IRNazanin" w:hAnsi="IRNazanin" w:eastAsia="IRNazanin"/>
          <w:color w:val="111111"/>
          <w:sz w:val="28"/>
          <w:sz w:val="28"/>
          <w:szCs w:val="28"/>
          <w:rtl w:val="true"/>
          <w:lang w:bidi="fa-IR"/>
        </w:rPr>
        <w:t>و الصدوق</w:t>
      </w:r>
      <w:r>
        <w:rPr>
          <w:rStyle w:val="FootnoteAnchor"/>
          <w:rtl w:val="true"/>
        </w:rPr>
        <w:footnoteReference w:id="327"/>
      </w:r>
      <w:r>
        <w:rPr>
          <w:rFonts w:ascii="IRNazanin" w:hAnsi="IRNazanin" w:eastAsia="IRNazanin"/>
          <w:color w:val="111111"/>
          <w:sz w:val="28"/>
          <w:sz w:val="28"/>
          <w:szCs w:val="28"/>
          <w:rtl w:val="true"/>
          <w:lang w:bidi="fa-IR"/>
        </w:rPr>
        <w:t>و إبن البراج</w:t>
      </w:r>
      <w:r>
        <w:rPr>
          <w:rStyle w:val="FootnoteAnchor"/>
          <w:rtl w:val="true"/>
        </w:rPr>
        <w:footnoteReference w:id="328"/>
      </w:r>
      <w:r>
        <w:rPr>
          <w:rFonts w:ascii="Amiri" w:hAnsi="Amiri" w:eastAsia="Amiri" w:cs="Amiri"/>
          <w:color w:val="111111"/>
          <w:sz w:val="28"/>
          <w:sz w:val="28"/>
          <w:szCs w:val="28"/>
          <w:rtl w:val="true"/>
          <w:lang w:bidi="ar-SA"/>
        </w:rPr>
        <w:t>و إبن حمزة</w:t>
      </w:r>
      <w:r>
        <w:rPr>
          <w:rStyle w:val="FootnoteAnchor"/>
          <w:rtl w:val="true"/>
        </w:rPr>
        <w:footnoteReference w:id="329"/>
      </w:r>
      <w:r>
        <w:rPr>
          <w:rFonts w:ascii="IRNazanin" w:hAnsi="IRNazanin" w:eastAsia="IRNazanin"/>
          <w:color w:val="111111"/>
          <w:sz w:val="28"/>
          <w:sz w:val="28"/>
          <w:szCs w:val="28"/>
          <w:rtl w:val="true"/>
          <w:lang w:bidi="fa-IR"/>
        </w:rPr>
        <w:t>و إبن ادریس</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bookmarkStart w:id="63" w:name="pg13252_157729"/>
    </w:p>
    <w:p>
      <w:pPr>
        <w:pStyle w:val="Heading2"/>
        <w:numPr>
          <w:ilvl w:val="1"/>
          <w:numId w:val="1"/>
        </w:numPr>
        <w:rPr/>
      </w:pPr>
      <w:bookmarkStart w:id="64" w:name="__RefHeading___Toc1332455_2322387425"/>
      <w:bookmarkStart w:id="65" w:name="_Toc23"/>
      <w:bookmarkEnd w:id="63"/>
      <w:bookmarkEnd w:id="64"/>
      <w:r>
        <w:rPr>
          <w:rtl w:val="true"/>
        </w:rPr>
        <w:t>الدعاء لرفع الزلازل</w:t>
      </w:r>
      <w:bookmarkEnd w:id="65"/>
    </w:p>
    <w:p>
      <w:pPr>
        <w:pStyle w:val="BookText"/>
        <w:rPr/>
      </w:pPr>
      <w:r>
        <w:rPr>
          <w:rFonts w:ascii="IRNazanin" w:hAnsi="IRNazanin" w:eastAsia="IRNazanin"/>
          <w:color w:val="111111"/>
          <w:sz w:val="28"/>
          <w:sz w:val="28"/>
          <w:szCs w:val="28"/>
          <w:rtl w:val="true"/>
          <w:lang w:bidi="fa-IR"/>
        </w:rPr>
        <w:t xml:space="preserve">نعم ورد صیام ثلاثة ایام والخروج یوم الجمعة لرفع  الزلازل کما فی صحیح علی بن مهزیار  قال کتبت الی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شکوت الیه  کثرة الزلازل فی الأهواز و قلت تری لی التحویل عنها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تتحولوا عنها وصوموا الأربعاء و الخمیس والجمعة و اغتسلوا وطهروا  ثیابکم وابرزوا یوم  الجمعة و ادعوا الله فإنه یرفع عنکم قال ففعلنا  فسکنت الزلازل</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المصنف عطفاً علی ما سبق من الصوم لصلاة الاستسقاء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التوبة و ردّ المظالم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خبر عبد الرحمن بن کثیر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فشت أربعة ظهرت أربعة إذا فشا الزنا ظهرت الزلازل وإذا أمسکت الزکاة  هلکت الماشیة واذا جار الحکام فی القضاء امسک القطر من السماء و إذا خفرت الذمة  نصر المشرکون علی المسلمین</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الحلبی ذکر ان المأمومین یرفعون اصواتهم  بالاذکار کالامام</w:t>
      </w:r>
      <w:r>
        <w:rPr>
          <w:rStyle w:val="FootnoteAnchor"/>
          <w:rtl w:val="true"/>
        </w:rPr>
        <w:footnoteReference w:id="333"/>
      </w:r>
      <w:r>
        <w:rPr>
          <w:rFonts w:ascii="IRNazanin" w:hAnsi="IRNazanin" w:eastAsia="IRNazanin"/>
          <w:color w:val="111111"/>
          <w:sz w:val="28"/>
          <w:sz w:val="28"/>
          <w:szCs w:val="28"/>
          <w:rtl w:val="true"/>
          <w:lang w:bidi="fa-IR"/>
        </w:rPr>
        <w:t>و قال الاسکافی  لا یرفعون  مثله</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خبر یشهد لاحدهما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خلاف فی الاذکار فی کون التکبیر اولاً مستقبلاً القبلة ثم التسبیح یمیناً وانما الخلاف فی الیسار و استقبال الناس فقال المفید</w:t>
      </w:r>
      <w:r>
        <w:rPr>
          <w:rStyle w:val="FootnoteAnchor"/>
          <w:rtl w:val="true"/>
        </w:rPr>
        <w:footnoteReference w:id="335"/>
      </w:r>
      <w:r>
        <w:rPr>
          <w:rFonts w:ascii="IRNazanin" w:hAnsi="IRNazanin" w:eastAsia="IRNazanin"/>
          <w:color w:val="111111"/>
          <w:sz w:val="28"/>
          <w:sz w:val="28"/>
          <w:szCs w:val="28"/>
          <w:rtl w:val="true"/>
          <w:lang w:bidi="fa-IR"/>
        </w:rPr>
        <w:t>والدیلمی</w:t>
      </w:r>
      <w:r>
        <w:rPr>
          <w:rStyle w:val="FootnoteAnchor"/>
          <w:rtl w:val="true"/>
        </w:rPr>
        <w:footnoteReference w:id="336"/>
      </w:r>
      <w:r>
        <w:rPr>
          <w:rFonts w:ascii="IRNazanin" w:hAnsi="IRNazanin" w:eastAsia="IRNazanin"/>
          <w:color w:val="111111"/>
          <w:sz w:val="28"/>
          <w:sz w:val="28"/>
          <w:szCs w:val="28"/>
          <w:rtl w:val="true"/>
          <w:lang w:bidi="fa-IR"/>
        </w:rPr>
        <w:t>والحلبی</w:t>
      </w:r>
      <w:r>
        <w:rPr>
          <w:rStyle w:val="FootnoteAnchor"/>
          <w:rtl w:val="true"/>
        </w:rPr>
        <w:footnoteReference w:id="337"/>
      </w:r>
      <w:r>
        <w:rPr>
          <w:rFonts w:ascii="IRNazanin" w:hAnsi="IRNazanin" w:eastAsia="IRNazanin"/>
          <w:color w:val="111111"/>
          <w:sz w:val="28"/>
          <w:sz w:val="28"/>
          <w:szCs w:val="28"/>
          <w:rtl w:val="true"/>
          <w:lang w:bidi="fa-IR"/>
        </w:rPr>
        <w:t>و القاضی</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یحمد الله مائة عن یساره و یستغفر الله مائة مستقبل الناس</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العمانی و الاسکافی</w:t>
      </w:r>
      <w:r>
        <w:rPr>
          <w:rStyle w:val="FootnoteAnchor"/>
          <w:rtl w:val="true"/>
        </w:rPr>
        <w:footnoteReference w:id="339"/>
      </w:r>
      <w:r>
        <w:rPr>
          <w:rFonts w:ascii="IRNazanin" w:hAnsi="IRNazanin" w:eastAsia="IRNazanin"/>
          <w:color w:val="111111"/>
          <w:sz w:val="28"/>
          <w:sz w:val="28"/>
          <w:szCs w:val="28"/>
          <w:rtl w:val="true"/>
          <w:lang w:bidi="fa-IR"/>
        </w:rPr>
        <w:t xml:space="preserve">و الصدوق </w:t>
      </w:r>
      <w:r>
        <w:rPr>
          <w:rStyle w:val="FootnoteAnchor"/>
          <w:rtl w:val="true"/>
        </w:rPr>
        <w:footnoteReference w:id="340"/>
      </w:r>
      <w:r>
        <w:rPr>
          <w:rFonts w:ascii="IRNazanin" w:hAnsi="IRNazanin" w:eastAsia="IRNazanin"/>
          <w:color w:val="111111"/>
          <w:sz w:val="28"/>
          <w:sz w:val="28"/>
          <w:szCs w:val="28"/>
          <w:rtl w:val="true"/>
          <w:lang w:bidi="fa-IR"/>
        </w:rPr>
        <w:t>و الشیخ</w:t>
      </w:r>
      <w:r>
        <w:rPr>
          <w:rStyle w:val="FootnoteAnchor"/>
          <w:rtl w:val="true"/>
        </w:rPr>
        <w:footnoteReference w:id="341"/>
      </w:r>
      <w:r>
        <w:rPr>
          <w:rFonts w:ascii="IRNazanin" w:hAnsi="IRNazanin" w:eastAsia="IRNazanin"/>
          <w:color w:val="111111"/>
          <w:sz w:val="28"/>
          <w:sz w:val="28"/>
          <w:szCs w:val="28"/>
          <w:rtl w:val="true"/>
          <w:lang w:bidi="fa-IR"/>
        </w:rPr>
        <w:t>و ابن ادریس</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یهلل مائة عن یساره ویحمد الله مائة مستقبلهم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لهم خبر مرة المتقدم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یستقبل القبلة فیکبّر اللّه مائة تکبیرةٍ رافعاً بها صوته ثمّ یلتفت إلی النّاس عن یمینه فیسبّح اللّه مائة تسبیحةٍ رافعاً بها صوته ثمّ یلتفت إلی النّاس عن یساره فیهلّل اللّه مائة تهلیلةٍ رافعاً بها صوته ثمّ یستقبل النّاس فیحمد اللّه مائة تحمیدةٍ ثمّ یرفع یدیه فیدعو ثمّ یدعون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ورد الاستغفار مستقلاً فروی مجمع البیان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 منه فی الاستسقاء غیر الاستغفار فقیل له فی ذلک فقال الم تسمعوا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 انه کان غفارا یرسل السماء علیکم مدراراً</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الاستحباب الخروج حفاة و نعالهم بایدیهم فی ثیاب بذلة و تخشع ویخرجون الصبیان و الشیوخ و البهائم لانهم مظنة الرحمة علی المذنبین</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یرد فی خبر ما عدا کونهم حفاة و انما الوارد فی صلاة العید بعد جعل صلاة الاستسقاء مثلها هو ما رواه العیون صحیحاً فی وصف خروج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لصلاة العید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المامون الی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ان یرکب و یحضر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اخذ بیده عکازة و خرج و نحن بین یدیه و هو حاف قد شمر سراویله الی نصف الساق و علیه ثیاب مشمرة فلما قام و مشینا بین یدیه رفع رأسه الی السماء و کبر اربع تکبیرات فخیل الینا ان الهواء و الحیطان تجاوبه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وقفة علی الباب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الله اکبر علی ما هدانا الله اکبر علی ما رزقنا من بهیمة الانعام و الحمد لله علی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بذلک صوته ورفعنا اصواتنا فتزعزت مرو من البکاء والصیاح فقالها ثلاث مرات فسقط القواد عن</w:t>
      </w:r>
    </w:p>
    <w:p>
      <w:pPr>
        <w:pStyle w:val="BookText"/>
        <w:rPr/>
      </w:pPr>
      <w:r>
        <w:rPr>
          <w:rFonts w:ascii="IRNazanin" w:hAnsi="IRNazanin" w:eastAsia="IRNazanin"/>
          <w:color w:val="111111"/>
          <w:sz w:val="28"/>
          <w:sz w:val="28"/>
          <w:szCs w:val="28"/>
          <w:rtl w:val="true"/>
          <w:lang w:bidi="fa-IR"/>
        </w:rPr>
        <w:t xml:space="preserve">دوابهم و رموا بخفائهم لما نظروا  الی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و یقف فی کل عشر خطوات وقفة یکبر الله أربع مرات</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نافلة شهر رمضان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الصلوات المندوبة نافلة شهر رمضان کما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نافلة شهر رمضان و هی الف رکعة غیر الرواتب فی العشرین عشرون  کل لیلة ثمان بعد مغرب و اثنتا  عشرة بعد العشاء و فی العشر الأخیر ثلاثون و فی لیالی الافراد الثلاث کل لیلة مائة و یجوز الإقتصار علیها  فیفرق الثمانین علی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نافلة شهر رمضان  المبارک اقوال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تسعمائة رکعة ذهب الیه محمد بن احمد الصفوانی فی کتاب التعریف</w:t>
      </w:r>
      <w:r>
        <w:rPr>
          <w:rStyle w:val="FootnoteAnchor"/>
          <w:rtl w:val="true"/>
        </w:rPr>
        <w:footnoteReference w:id="346"/>
      </w:r>
      <w:r>
        <w:rPr>
          <w:rFonts w:ascii="IRNazanin" w:hAnsi="IRNazanin" w:eastAsia="IRNazanin"/>
          <w:color w:val="111111"/>
          <w:sz w:val="28"/>
          <w:sz w:val="28"/>
          <w:szCs w:val="28"/>
          <w:rtl w:val="true"/>
          <w:lang w:bidi="fa-IR"/>
        </w:rPr>
        <w:t xml:space="preserve">و هو المفهوم من الکلینی حیث روی عن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لشهر رمضان حرمة و حق لا یشبهه شیئ من الشهور  صل ما استطعت  فی شهر رمضان تطوعاً باللیل والنهار فإن استطعت  ان تصلی فی کل یوم و لیلة ألف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اخر عمره کان یصلی فی کل یوم و لیلة الف رکعة فصل یا أبا محمد زیادة رمضان فقال کم قال فی عشرین لیلة تصلی فی کل لیلة </w:t>
      </w:r>
    </w:p>
    <w:p>
      <w:pPr>
        <w:pStyle w:val="BookText"/>
        <w:rPr/>
      </w:pPr>
      <w:r>
        <w:rPr>
          <w:rFonts w:ascii="IRNazanin" w:hAnsi="IRNazanin" w:eastAsia="IRNazanin"/>
          <w:color w:val="111111"/>
          <w:sz w:val="28"/>
          <w:sz w:val="28"/>
          <w:szCs w:val="28"/>
          <w:rtl w:val="true"/>
          <w:lang w:bidi="fa-IR"/>
        </w:rPr>
        <w:t>عشرین رکعة ثمانی رکعات قبل العتمة و اثنتی عشرة  رکعة بعدها سوی ما کنت تصلی قبل ذلک فإذا دخل العشر الاواخر فصل ثلاثین رکعة فی کل لیلة ثمانی رکعات قبل العتمة و اثنتین و عشرین رکعة بعدها سوی ما کنت تفعل قبل ذلک</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و خبر الحسن بن سلیمان الجعفری قال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لیلتی احدی و عشرین و لیلة ثلاث و عشرین مائة رکعة تقرأ فی کل رکعة قل هو الله احد عشر مرات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و روی عن محمد بن احمد بن  مطهر  ما تضمنت الجمع بین الروایتین المتقدمین و لم یرو زیادة  مائة فی لیلة تسعة عشر</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الصدوق بعد ایراده موثق سماعة المتضمن لزیادة التطوع  بما رواه الکافی عدداً لا ترتیباً</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اوردت هذا الخبر فی هذا الباب مع عدولی عنه و ترکی لاستعماله لیعلم الناظر فی کتابی کیف یروی ومن رواه ولیعلم من اعتقادی  فیه انی لا أری بأساً لاستعماله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و ان مال عن العمل به الّا ان اقتصاره علی ذکره و عدم البأس باستعماله یفهمنا بانه لا یری زیادة التطوع  علی التسعمائة کالکلینی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کما قاله المصنف بزیادة المائة فی اللیالی الثلاث علی عشرینها وثلاثینها و نسب الی الاسکافی</w:t>
      </w:r>
      <w:r>
        <w:rPr>
          <w:rStyle w:val="FootnoteAnchor"/>
          <w:rtl w:val="true"/>
        </w:rPr>
        <w:footnoteReference w:id="351"/>
      </w:r>
      <w:r>
        <w:rPr>
          <w:rFonts w:ascii="IRNazanin" w:hAnsi="IRNazanin" w:eastAsia="IRNazanin"/>
          <w:color w:val="111111"/>
          <w:sz w:val="28"/>
          <w:sz w:val="28"/>
          <w:szCs w:val="28"/>
          <w:rtl w:val="true"/>
          <w:lang w:bidi="fa-IR"/>
        </w:rPr>
        <w:t>و ذهب الیه الحلبی</w:t>
      </w:r>
      <w:r>
        <w:rPr>
          <w:rStyle w:val="FootnoteAnchor"/>
          <w:rtl w:val="true"/>
        </w:rPr>
        <w:footnoteReference w:id="352"/>
      </w:r>
      <w:r>
        <w:rPr>
          <w:rFonts w:ascii="IRNazanin" w:hAnsi="IRNazanin" w:eastAsia="IRNazanin"/>
          <w:color w:val="111111"/>
          <w:sz w:val="28"/>
          <w:sz w:val="28"/>
          <w:szCs w:val="28"/>
          <w:rtl w:val="true"/>
          <w:lang w:bidi="fa-IR"/>
        </w:rPr>
        <w:t>و ابن ادریس</w:t>
      </w:r>
      <w:r>
        <w:rPr>
          <w:rStyle w:val="FootnoteAnchor"/>
          <w:rtl w:val="true"/>
        </w:rPr>
        <w:footnoteReference w:id="353"/>
      </w:r>
      <w:r>
        <w:rPr>
          <w:rFonts w:ascii="IRNazanin" w:hAnsi="IRNazanin" w:eastAsia="IRNazanin"/>
          <w:color w:val="111111"/>
          <w:sz w:val="28"/>
          <w:sz w:val="28"/>
          <w:szCs w:val="28"/>
          <w:rtl w:val="true"/>
          <w:lang w:bidi="fa-IR"/>
        </w:rPr>
        <w:t>و اختاره  المفید فی الاشراف</w:t>
      </w:r>
      <w:r>
        <w:rPr>
          <w:rStyle w:val="FootnoteAnchor"/>
          <w:rtl w:val="true"/>
        </w:rPr>
        <w:footnoteReference w:id="354"/>
      </w:r>
      <w:r>
        <w:rPr>
          <w:rFonts w:ascii="IRNazanin" w:hAnsi="IRNazanin" w:eastAsia="IRNazanin"/>
          <w:color w:val="111111"/>
          <w:sz w:val="28"/>
          <w:sz w:val="28"/>
          <w:szCs w:val="28"/>
          <w:rtl w:val="true"/>
          <w:lang w:bidi="fa-IR"/>
        </w:rPr>
        <w:t>و الشیخ فی الخلاف و الاقتصاد</w:t>
      </w:r>
      <w:r>
        <w:rPr>
          <w:rStyle w:val="FootnoteAnchor"/>
          <w:rtl w:val="true"/>
        </w:rPr>
        <w:footnoteReference w:id="355"/>
      </w:r>
      <w:r>
        <w:rPr>
          <w:rFonts w:ascii="IRNazanin" w:hAnsi="IRNazanin" w:eastAsia="IRNazanin"/>
          <w:color w:val="111111"/>
          <w:sz w:val="28"/>
          <w:sz w:val="28"/>
          <w:szCs w:val="28"/>
          <w:rtl w:val="true"/>
          <w:lang w:bidi="fa-IR"/>
        </w:rPr>
        <w:t>و ذهب الیه الصدوق ایضاً فی الامالی فی وصف دین الامامیة</w:t>
      </w:r>
      <w:r>
        <w:rPr>
          <w:rStyle w:val="FootnoteAnchor"/>
          <w:rtl w:val="true"/>
        </w:rPr>
        <w:footnoteReference w:id="356"/>
      </w:r>
      <w:r>
        <w:rPr>
          <w:rFonts w:ascii="IRNazanin" w:hAnsi="IRNazanin" w:eastAsia="IRNazanin"/>
          <w:color w:val="111111"/>
          <w:sz w:val="28"/>
          <w:sz w:val="28"/>
          <w:szCs w:val="28"/>
          <w:rtl w:val="true"/>
          <w:lang w:bidi="fa-IR"/>
        </w:rPr>
        <w:t xml:space="preserve">و یشهد له خبر الاقبال عن محمد بن أبی قرة  فی کتاب عمل شهر رمضان فی ما اسنده عن علی مهزیار  عن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 کما ذکره المصنف اخیراً من الاقتصار فی اللیالی الثلاث علی المائة و تفریق الثمانین علی الجمع ذهب الیه المرتضی</w:t>
      </w:r>
      <w:r>
        <w:rPr>
          <w:rStyle w:val="FootnoteAnchor"/>
          <w:rtl w:val="true"/>
        </w:rPr>
        <w:footnoteReference w:id="358"/>
      </w:r>
      <w:r>
        <w:rPr>
          <w:rFonts w:ascii="IRNazanin" w:hAnsi="IRNazanin" w:eastAsia="IRNazanin"/>
          <w:color w:val="111111"/>
          <w:sz w:val="28"/>
          <w:sz w:val="28"/>
          <w:szCs w:val="28"/>
          <w:rtl w:val="true"/>
          <w:lang w:bidi="fa-IR"/>
        </w:rPr>
        <w:t>والدیلمی</w:t>
      </w:r>
      <w:r>
        <w:rPr>
          <w:rStyle w:val="FootnoteAnchor"/>
          <w:rtl w:val="true"/>
        </w:rPr>
        <w:footnoteReference w:id="359"/>
      </w:r>
      <w:r>
        <w:rPr>
          <w:rFonts w:ascii="IRNazanin" w:hAnsi="IRNazanin" w:eastAsia="IRNazanin"/>
          <w:color w:val="111111"/>
          <w:sz w:val="28"/>
          <w:sz w:val="28"/>
          <w:szCs w:val="28"/>
          <w:rtl w:val="true"/>
          <w:lang w:bidi="fa-IR"/>
        </w:rPr>
        <w:t>و القاضی</w:t>
      </w:r>
      <w:r>
        <w:rPr>
          <w:rStyle w:val="FootnoteAnchor"/>
          <w:rtl w:val="true"/>
        </w:rPr>
        <w:footnoteReference w:id="360"/>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إبن حمزة</w:t>
      </w:r>
      <w:r>
        <w:rPr>
          <w:rStyle w:val="FootnoteAnchor"/>
          <w:rtl w:val="true"/>
        </w:rPr>
        <w:footnoteReference w:id="361"/>
      </w:r>
      <w:r>
        <w:rPr>
          <w:rFonts w:ascii="IRNazanin" w:hAnsi="IRNazanin" w:eastAsia="IRNazanin"/>
          <w:color w:val="111111"/>
          <w:sz w:val="28"/>
          <w:sz w:val="28"/>
          <w:szCs w:val="28"/>
          <w:rtl w:val="true"/>
          <w:lang w:bidi="fa-IR"/>
        </w:rPr>
        <w:t>و المفید فی المقنعة</w:t>
      </w:r>
      <w:r>
        <w:rPr>
          <w:rStyle w:val="FootnoteAnchor"/>
          <w:rtl w:val="true"/>
        </w:rPr>
        <w:footnoteReference w:id="362"/>
      </w:r>
      <w:r>
        <w:rPr>
          <w:rFonts w:ascii="IRNazanin" w:hAnsi="IRNazanin" w:eastAsia="IRNazanin"/>
          <w:color w:val="111111"/>
          <w:sz w:val="28"/>
          <w:sz w:val="28"/>
          <w:szCs w:val="28"/>
          <w:rtl w:val="true"/>
          <w:lang w:bidi="fa-IR"/>
        </w:rPr>
        <w:t>و الشیخ فی المبسوط و النهایة</w:t>
      </w:r>
      <w:r>
        <w:rPr>
          <w:rStyle w:val="FootnoteAnchor"/>
          <w:rtl w:val="true"/>
        </w:rPr>
        <w:footnoteReference w:id="363"/>
      </w:r>
      <w:r>
        <w:rPr>
          <w:rFonts w:ascii="IRNazanin" w:hAnsi="IRNazanin" w:eastAsia="IRNazanin"/>
          <w:color w:val="111111"/>
          <w:sz w:val="28"/>
          <w:sz w:val="28"/>
          <w:szCs w:val="28"/>
          <w:rtl w:val="true"/>
          <w:lang w:bidi="fa-IR"/>
        </w:rPr>
        <w:t xml:space="preserve">و یدل علیه خبر المفضل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تمام الف رکعة؟ قال تصلی فی کل یوم جمعة  فی شهر رمضان أربع رکعات  لجعفر الطیار و تصلی لیلة الجمعة فی العشر الاواخر لأمیر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عشرین رکعة و تصلی فی عشیة الجمعة السبت عشرین رکعة لإبنة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نسبه البعض الی علی بن بابویه و العمانی من عدم مشروعیتها استناداً الی عدم تعرضهما لها نفیاً و لا اثباتاً</w:t>
      </w:r>
      <w:r>
        <w:rPr>
          <w:rStyle w:val="FootnoteAnchor"/>
          <w:rtl w:val="true"/>
        </w:rPr>
        <w:footnoteReference w:id="365"/>
      </w:r>
      <w:r>
        <w:rPr>
          <w:rFonts w:ascii="IRNazanin" w:hAnsi="IRNazanin" w:eastAsia="IRNazanin"/>
          <w:color w:val="111111"/>
          <w:sz w:val="28"/>
          <w:sz w:val="28"/>
          <w:szCs w:val="28"/>
          <w:rtl w:val="true"/>
          <w:lang w:bidi="fa-IR"/>
        </w:rPr>
        <w:t>و نسبة المختلف الی الصدوق  فنقل عنه انه لا نافلة فیه زیادة علی غیره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تعرض علی بن بابویه و العمانی لها فأعم من اعراضهما  عنها و ان کان قد یشعر بذلک و لذا نجد ابن ادریس لم ینسب الخلاف فی ذلک الی احد الّا</w:t>
      </w:r>
    </w:p>
    <w:p>
      <w:pPr>
        <w:pStyle w:val="BookText"/>
        <w:rPr/>
      </w:pPr>
      <w:r>
        <w:rPr>
          <w:rFonts w:ascii="IRNazanin" w:hAnsi="IRNazanin" w:eastAsia="IRNazanin"/>
          <w:color w:val="111111"/>
          <w:sz w:val="28"/>
          <w:sz w:val="28"/>
          <w:szCs w:val="28"/>
          <w:rtl w:val="true"/>
          <w:lang w:bidi="fa-IR"/>
        </w:rPr>
        <w:t>الی الصدوق و ذکر ان خلافه لا یعتد به لأن الاجماع  تقدمه و تأخر عنه</w:t>
      </w:r>
      <w:r>
        <w:rPr>
          <w:rStyle w:val="FootnoteAnchor"/>
          <w:rtl w:val="true"/>
        </w:rPr>
        <w:footnoteReference w:id="367"/>
      </w:r>
      <w:r>
        <w:rPr>
          <w:rFonts w:ascii="IRNazanin" w:hAnsi="IRNazanin" w:eastAsia="IRNazanin"/>
          <w:color w:val="111111"/>
          <w:sz w:val="28"/>
          <w:sz w:val="28"/>
          <w:szCs w:val="28"/>
          <w:rtl w:val="true"/>
          <w:lang w:bidi="fa-IR"/>
        </w:rPr>
        <w:t>، واما نسبة الخلاف الی الصدوق فأعم من عدم المشروعیة فقد تقدمت عبارته فی الفقیه من انه لا یعول علی موثق سماعة الّا انه لا یری بأساً بالعمل بها و هذا ان دل علی شیئ فإنما یدل علی تردده و عدم رکونه الی شیئ لا انه یفتی بعدم المشروعیة و وجه تردده وجود المعارض لموثق سماعة حیث نقل قبله  صحیح الفضلاء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الصلاة باللیل  فی شهر رمضان من النافلة  فی جماعة بدعة الا فلا تجمعوا  لیلاً فی شهر رمضان لصلاة اللیل و لا تصلوا  صلاة الضحی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دلالة فیه علی ما نحن فیه فلا تعارض کما هو واضح ثم روی  صحیح الحلبی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فی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عشرة رکعة منها الوتر و رکعتا الصبح قبل الفجر کذلک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و انا کذلک اصلی و لو کان خیراً لم یترکه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قریب منه روی صحیحاً عن ابن سنان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کان فضلاً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به و احق</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هاتان الروایتان و ان دلتا علی المطلوب یعنی عدم المشروعیة بوضوح الّا انک قد عرفت عدم جزم الصدوق بهما ولم یعتمدهما الکلینی وحملهما الشیخ علی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یصلی صلاة النافلة فی جماعة فی شهر رمضان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لم یرد انه لایجوز ان یصلی علی الانفراد</w:t>
      </w:r>
      <w:r>
        <w:rPr>
          <w:rStyle w:val="FootnoteAnchor"/>
          <w:rtl w:val="true"/>
        </w:rPr>
        <w:footnoteReference w:id="369"/>
      </w:r>
      <w:r>
        <w:rPr>
          <w:rFonts w:ascii="IRNazanin" w:hAnsi="IRNazanin" w:eastAsia="IRNazanin"/>
          <w:color w:val="111111"/>
          <w:sz w:val="28"/>
          <w:sz w:val="28"/>
          <w:szCs w:val="28"/>
          <w:rtl w:val="true"/>
          <w:lang w:bidi="fa-IR"/>
        </w:rPr>
        <w:t>واستشهد لهذا الحمل بصحیح الفضلاء المتقدم و غیره</w:t>
      </w:r>
      <w:r>
        <w:rPr>
          <w:rStyle w:val="FootnoteAnchor"/>
          <w:rtl w:val="true"/>
        </w:rPr>
        <w:footnoteReference w:id="370"/>
      </w:r>
      <w:r>
        <w:rPr>
          <w:rFonts w:ascii="IRNazanin" w:hAnsi="IRNazanin" w:eastAsia="IRNazanin"/>
          <w:color w:val="111111"/>
          <w:sz w:val="28"/>
          <w:sz w:val="28"/>
          <w:szCs w:val="28"/>
          <w:rtl w:val="true"/>
          <w:lang w:bidi="fa-IR"/>
        </w:rPr>
        <w:t xml:space="preserve">و احتمل المختلف حملهما علی نفی الزیادة فی النوافل الراتبة فی شهر رمضان رداً علی من روی الزیادة فی ذلک فنقل عن ابن الجنید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عن اهل البیت علیهم السلام زیادة فی صلاة اللیل علی ما کان یصلیها الانسان فی غیره اربع رکعات تتمة اثنتی عشرة رکعة</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و حملها الاقبال علی التقیة تارة و علی غلط الراوی اخری</w:t>
      </w:r>
      <w:r>
        <w:rPr>
          <w:rStyle w:val="FootnoteAnchor"/>
          <w:rtl w:val="true"/>
        </w:rPr>
        <w:footnoteReference w:id="372"/>
      </w:r>
      <w:r>
        <w:rPr>
          <w:rFonts w:ascii="IRNazanin" w:hAnsi="IRNazanin" w:eastAsia="IRNazanin"/>
          <w:color w:val="111111"/>
          <w:sz w:val="28"/>
          <w:sz w:val="28"/>
          <w:szCs w:val="28"/>
          <w:rtl w:val="true"/>
          <w:lang w:bidi="fa-IR"/>
        </w:rPr>
        <w:t>هذا و بعد اعراض الاصحاب عنها و عدم عمل احد بهما و معارضتهما للروایات المستفیضة</w:t>
      </w:r>
      <w:r>
        <w:rPr>
          <w:rStyle w:val="FootnoteAnchor"/>
          <w:rtl w:val="true"/>
        </w:rPr>
        <w:footnoteReference w:id="373"/>
      </w:r>
      <w:r>
        <w:rPr>
          <w:rFonts w:ascii="IRNazanin" w:hAnsi="IRNazanin" w:eastAsia="IRNazanin"/>
          <w:color w:val="111111"/>
          <w:sz w:val="28"/>
          <w:sz w:val="28"/>
          <w:szCs w:val="28"/>
          <w:rtl w:val="true"/>
          <w:lang w:bidi="fa-IR"/>
        </w:rPr>
        <w:t>المشهورة المعمول بها فلا یمکن الاعتماد علیهما ولا یمکن الرکون الیهما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انهم اختلفوا فی ترتیب العشرین فقال فی المبسوط و الخلاف</w:t>
      </w:r>
      <w:r>
        <w:rPr>
          <w:rStyle w:val="FootnoteAnchor"/>
          <w:rtl w:val="true"/>
        </w:rPr>
        <w:footnoteReference w:id="374"/>
      </w:r>
      <w:r>
        <w:rPr>
          <w:rFonts w:ascii="IRNazanin" w:hAnsi="IRNazanin" w:eastAsia="IRNazanin"/>
          <w:color w:val="111111"/>
          <w:sz w:val="28"/>
          <w:sz w:val="28"/>
          <w:szCs w:val="28"/>
          <w:rtl w:val="true"/>
          <w:lang w:bidi="fa-IR"/>
        </w:rPr>
        <w:t>ثمان رکعات بین العشائین و الباقی بعد العشاء الآخرة و به قال المفید و المرتضی و ابن البراج و ابوالصلاح و الدیلمی و ابن زهره و ابن حمزة و ابن ادریس</w:t>
      </w:r>
      <w:r>
        <w:rPr>
          <w:rStyle w:val="FootnoteAnchor"/>
          <w:rtl w:val="true"/>
        </w:rPr>
        <w:footnoteReference w:id="375"/>
      </w:r>
      <w:r>
        <w:rPr>
          <w:rFonts w:ascii="IRNazanin" w:hAnsi="IRNazanin" w:eastAsia="IRNazanin"/>
          <w:color w:val="111111"/>
          <w:sz w:val="28"/>
          <w:sz w:val="28"/>
          <w:szCs w:val="28"/>
          <w:rtl w:val="true"/>
          <w:lang w:bidi="fa-IR"/>
        </w:rPr>
        <w:t>و خیّر فی النهایة</w:t>
      </w:r>
      <w:r>
        <w:rPr>
          <w:rStyle w:val="FootnoteAnchor"/>
          <w:rtl w:val="true"/>
        </w:rPr>
        <w:footnoteReference w:id="37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ابن الجنید</w:t>
      </w:r>
      <w:r>
        <w:rPr>
          <w:rStyle w:val="FootnoteAnchor"/>
          <w:rtl w:val="true"/>
        </w:rPr>
        <w:footnoteReference w:id="377"/>
      </w:r>
      <w:r>
        <w:rPr>
          <w:rFonts w:ascii="IRNazanin" w:hAnsi="IRNazanin" w:eastAsia="IRNazanin"/>
          <w:color w:val="111111"/>
          <w:sz w:val="28"/>
          <w:sz w:val="28"/>
          <w:szCs w:val="28"/>
          <w:rtl w:val="true"/>
          <w:lang w:bidi="fa-IR"/>
        </w:rPr>
        <w:t>بین ثمان رکعات بین العشائین و بین اثنین عشرة رکعة و الباقی بعدهما و بالاول قال الصدوق فی امالیه</w:t>
      </w:r>
      <w:r>
        <w:rPr>
          <w:rStyle w:val="FootnoteAnchor"/>
          <w:rtl w:val="true"/>
        </w:rPr>
        <w:footnoteReference w:id="378"/>
      </w:r>
      <w:r>
        <w:rPr>
          <w:rFonts w:ascii="IRNazanin" w:hAnsi="IRNazanin" w:eastAsia="IRNazanin"/>
          <w:color w:val="111111"/>
          <w:sz w:val="28"/>
          <w:sz w:val="28"/>
          <w:szCs w:val="28"/>
          <w:rtl w:val="true"/>
          <w:lang w:bidi="fa-IR"/>
        </w:rPr>
        <w:t>و هو المفهوم من الکافی حیث روی خبر ابی بصیر و خبر ابن مطهر المتقدمین و هما تضمنا ذلک و ظاهر الفقیه</w:t>
      </w:r>
      <w:r>
        <w:rPr>
          <w:rStyle w:val="FootnoteAnchor"/>
          <w:rtl w:val="true"/>
        </w:rPr>
        <w:footnoteReference w:id="379"/>
      </w:r>
      <w:r>
        <w:rPr>
          <w:rFonts w:ascii="IRNazanin" w:hAnsi="IRNazanin" w:eastAsia="IRNazanin"/>
          <w:color w:val="111111"/>
          <w:sz w:val="28"/>
          <w:sz w:val="28"/>
          <w:szCs w:val="28"/>
          <w:rtl w:val="true"/>
          <w:lang w:bidi="fa-IR"/>
        </w:rPr>
        <w:t>عکس ما فی القول الاول حیث اقتصر علی موثق سماعة المتقدم هذا و الاخبار کلها تشهد</w:t>
      </w:r>
      <w:r>
        <w:rPr>
          <w:rStyle w:val="FootnoteAnchor"/>
          <w:rtl w:val="true"/>
        </w:rPr>
        <w:footnoteReference w:id="380"/>
      </w:r>
      <w:r>
        <w:rPr>
          <w:rFonts w:ascii="IRNazanin" w:hAnsi="IRNazanin" w:eastAsia="IRNazanin"/>
          <w:color w:val="111111"/>
          <w:sz w:val="28"/>
          <w:sz w:val="28"/>
          <w:szCs w:val="28"/>
          <w:rtl w:val="true"/>
          <w:lang w:bidi="fa-IR"/>
        </w:rPr>
        <w:t>للاول عدا موثق سماعة وهو ان لم یحمل علی غلط الراوی فالجمع بینه و بین باقی الاخبار یقتضی ما ذهب الیه الشیخ فی النهایة و ابن الجنید من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علی التحریف فی الخبر و غلط الراوی خلاف الاصل فالصحیح ما ذهب الیه ابن الجنید و الشیخ فی النهایة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اختلفوا فی ترتیب الثلاثین فالمشهور جعل الثمان بعد المغرب و الباقی بعد العشاء ذهب الیه الصدوق فی امالیه</w:t>
      </w:r>
      <w:r>
        <w:rPr>
          <w:rStyle w:val="FootnoteAnchor"/>
          <w:rtl w:val="true"/>
        </w:rPr>
        <w:footnoteReference w:id="381"/>
      </w:r>
      <w:r>
        <w:rPr>
          <w:rFonts w:ascii="IRNazanin" w:hAnsi="IRNazanin" w:eastAsia="IRNazanin"/>
          <w:color w:val="111111"/>
          <w:sz w:val="28"/>
          <w:sz w:val="28"/>
          <w:szCs w:val="28"/>
          <w:rtl w:val="true"/>
          <w:lang w:bidi="fa-IR"/>
        </w:rPr>
        <w:t>والمرتضی ناسباً له الی ما انفردت به</w:t>
      </w:r>
    </w:p>
    <w:p>
      <w:pPr>
        <w:pStyle w:val="BookText"/>
        <w:rPr/>
      </w:pPr>
      <w:r>
        <w:rPr>
          <w:rFonts w:ascii="IRNazanin" w:hAnsi="IRNazanin" w:eastAsia="IRNazanin"/>
          <w:color w:val="111111"/>
          <w:sz w:val="28"/>
          <w:sz w:val="28"/>
          <w:szCs w:val="28"/>
          <w:rtl w:val="true"/>
          <w:lang w:bidi="fa-IR"/>
        </w:rPr>
        <w:t>الامامیة</w:t>
      </w:r>
      <w:r>
        <w:rPr>
          <w:rStyle w:val="FootnoteAnchor"/>
          <w:rtl w:val="true"/>
        </w:rPr>
        <w:footnoteReference w:id="382"/>
      </w:r>
      <w:r>
        <w:rPr>
          <w:rFonts w:ascii="IRNazanin" w:hAnsi="IRNazanin" w:eastAsia="IRNazanin"/>
          <w:color w:val="111111"/>
          <w:sz w:val="28"/>
          <w:sz w:val="28"/>
          <w:szCs w:val="28"/>
          <w:rtl w:val="true"/>
          <w:lang w:bidi="fa-IR"/>
        </w:rPr>
        <w:t>و المفید و الدیلمی و ابن حمزة و ابن ادریس وابن البراج فی المهذب</w:t>
      </w:r>
      <w:r>
        <w:rPr>
          <w:rStyle w:val="FootnoteAnchor"/>
          <w:rtl w:val="true"/>
        </w:rPr>
        <w:footnoteReference w:id="383"/>
      </w:r>
      <w:r>
        <w:rPr>
          <w:rFonts w:ascii="IRNazanin" w:hAnsi="IRNazanin" w:eastAsia="IRNazanin"/>
          <w:color w:val="111111"/>
          <w:sz w:val="28"/>
          <w:sz w:val="28"/>
          <w:szCs w:val="28"/>
          <w:rtl w:val="true"/>
          <w:lang w:bidi="fa-IR"/>
        </w:rPr>
        <w:t>و قال ابو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بین العشائین اثنین عشرة رکعة و ثمانی عشرة رکعة بعد العشاء</w:t>
      </w:r>
      <w:r>
        <w:rPr>
          <w:rStyle w:val="FootnoteAnchor"/>
          <w:rtl w:val="true"/>
        </w:rPr>
        <w:footnoteReference w:id="384"/>
      </w:r>
      <w:r>
        <w:rPr>
          <w:rFonts w:ascii="Amiri" w:hAnsi="Amiri" w:eastAsia="Amiri" w:cs="Amiri"/>
          <w:color w:val="111111"/>
          <w:sz w:val="28"/>
          <w:sz w:val="28"/>
          <w:szCs w:val="28"/>
          <w:rtl w:val="true"/>
          <w:lang w:bidi="ar-SA"/>
        </w:rPr>
        <w:t>و مثله ابن زهرة</w:t>
      </w:r>
      <w:r>
        <w:rPr>
          <w:rStyle w:val="FootnoteAnchor"/>
          <w:rtl w:val="true"/>
        </w:rPr>
        <w:footnoteReference w:id="385"/>
      </w:r>
      <w:r>
        <w:rPr>
          <w:rFonts w:ascii="Amiri" w:hAnsi="Amiri" w:eastAsia="Amiri" w:cs="Amiri"/>
          <w:color w:val="111111"/>
          <w:sz w:val="28"/>
          <w:sz w:val="28"/>
          <w:szCs w:val="28"/>
          <w:rtl w:val="true"/>
          <w:lang w:bidi="ar-SA"/>
        </w:rPr>
        <w:t>و صاحب الاشارة</w:t>
      </w:r>
      <w:r>
        <w:rPr>
          <w:rStyle w:val="FootnoteAnchor"/>
          <w:rtl w:val="true"/>
        </w:rPr>
        <w:footnoteReference w:id="386"/>
      </w:r>
      <w:r>
        <w:rPr>
          <w:rFonts w:ascii="IRNazanin" w:hAnsi="IRNazanin" w:eastAsia="IRNazanin"/>
          <w:color w:val="111111"/>
          <w:sz w:val="28"/>
          <w:sz w:val="28"/>
          <w:szCs w:val="28"/>
          <w:rtl w:val="true"/>
          <w:lang w:bidi="fa-IR"/>
        </w:rPr>
        <w:t>و یشهد لهم خبر مسعدة</w:t>
      </w:r>
      <w:r>
        <w:rPr>
          <w:rStyle w:val="FootnoteAnchor"/>
          <w:rtl w:val="true"/>
        </w:rPr>
        <w:footnoteReference w:id="387"/>
      </w:r>
      <w:r>
        <w:rPr>
          <w:rFonts w:ascii="IRNazanin" w:hAnsi="IRNazanin" w:eastAsia="IRNazanin"/>
          <w:color w:val="111111"/>
          <w:sz w:val="28"/>
          <w:sz w:val="28"/>
          <w:szCs w:val="28"/>
          <w:rtl w:val="true"/>
          <w:lang w:bidi="fa-IR"/>
        </w:rPr>
        <w:t xml:space="preserve">و خبر ابن مطهر المتقدمان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تقدم من القول الاول و تشهد له باقی الاخبار</w:t>
      </w:r>
      <w:r>
        <w:rPr>
          <w:rStyle w:val="FootnoteAnchor"/>
          <w:rtl w:val="true"/>
        </w:rPr>
        <w:footnoteReference w:id="388"/>
      </w:r>
      <w:r>
        <w:rPr>
          <w:rFonts w:ascii="IRNazanin" w:hAnsi="IRNazanin" w:eastAsia="IRNazanin"/>
          <w:color w:val="111111"/>
          <w:sz w:val="28"/>
          <w:sz w:val="28"/>
          <w:szCs w:val="28"/>
          <w:rtl w:val="true"/>
          <w:lang w:bidi="fa-IR"/>
        </w:rPr>
        <w:t>عدا موثق سماعة فانه اشتمل علی جعل اثنین و عشرین بعد المغرب ولم یذکره غیر الصدوق فی الفقیه</w:t>
      </w:r>
      <w:r>
        <w:rPr>
          <w:rFonts w:eastAsia="IRNazanin" w:cs="IRNazanin"/>
          <w:color w:val="111111"/>
          <w:sz w:val="28"/>
          <w:szCs w:val="28"/>
          <w:rtl w:val="true"/>
          <w:lang w:bidi="fa-IR"/>
        </w:rPr>
        <w:t>.</w:t>
      </w:r>
      <w:bookmarkStart w:id="66" w:name="pg13252_157740"/>
    </w:p>
    <w:p>
      <w:pPr>
        <w:pStyle w:val="BookText"/>
        <w:rPr/>
      </w:pPr>
      <w:bookmarkEnd w:id="66"/>
      <w:r>
        <w:rPr>
          <w:rFonts w:ascii="IRNazanin" w:hAnsi="IRNazanin" w:eastAsia="IRNazanin"/>
          <w:color w:val="111111"/>
          <w:sz w:val="28"/>
          <w:sz w:val="28"/>
          <w:szCs w:val="28"/>
          <w:rtl w:val="true"/>
          <w:lang w:bidi="fa-IR"/>
        </w:rPr>
        <w:t>هذا و ذهب الشیخ فی النهایة الی التخییر</w:t>
      </w:r>
      <w:r>
        <w:rPr>
          <w:rStyle w:val="FootnoteAnchor"/>
          <w:rtl w:val="true"/>
        </w:rPr>
        <w:footnoteReference w:id="389"/>
      </w:r>
      <w:r>
        <w:rPr>
          <w:rFonts w:ascii="IRNazanin" w:hAnsi="IRNazanin" w:eastAsia="IRNazanin"/>
          <w:color w:val="111111"/>
          <w:sz w:val="28"/>
          <w:sz w:val="28"/>
          <w:szCs w:val="28"/>
          <w:rtl w:val="true"/>
          <w:lang w:bidi="fa-IR"/>
        </w:rPr>
        <w:t>و هو الذی یقتضیه الجمع بین الاخبار المتقدمة و هو المفهوم من الکلینی حیث جمع بین خبر أبی بصیر و خبر إبن مطهر</w:t>
      </w:r>
      <w:r>
        <w:rPr>
          <w:rFonts w:eastAsia="IRNazanin" w:cs="IRNazanin"/>
          <w:color w:val="111111"/>
          <w:sz w:val="28"/>
          <w:szCs w:val="28"/>
          <w:rtl w:val="true"/>
          <w:lang w:bidi="fa-IR"/>
        </w:rPr>
        <w:t>.</w:t>
      </w:r>
    </w:p>
    <w:p>
      <w:pPr>
        <w:pStyle w:val="Heading2"/>
        <w:numPr>
          <w:ilvl w:val="1"/>
          <w:numId w:val="1"/>
        </w:numPr>
        <w:rPr/>
      </w:pPr>
      <w:bookmarkStart w:id="67" w:name="__RefHeading___Toc1332457_2322387425"/>
      <w:bookmarkStart w:id="68" w:name="_Toc24"/>
      <w:bookmarkEnd w:id="67"/>
      <w:r>
        <w:rPr>
          <w:rtl w:val="true"/>
        </w:rPr>
        <w:t>صلاة الزیارة</w:t>
      </w:r>
      <w:bookmarkEnd w:id="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نافلة الزیارة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الفقیه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وتصلی عنده ست رکعات تسلم فی کل رکعتین لأن فی قبره عظام آدم و جسد نوح وامیرالمؤمنین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زار قبره فقد زار آدم و نوحاً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فتصلی لکل زیارة رکعتین</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وفی صحیح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الدعاء عند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المنبر فامسحه بیدک فخذ برمانیته و هما السفلاوان  وامسح عینیک و وجهک به فانه یقال انه شفاء العین و قم عنده فاحمد الله واثن علیه و سل حاجتک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قبری و منبری روضة من ریاض الجنة و منبری علی ترعة من ترع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والترعة هی الباب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تأتی مقام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فتصلی فیه ما بدا لک فاذا</w:t>
      </w:r>
      <w:bookmarkStart w:id="69" w:name="pg13252_157741"/>
    </w:p>
    <w:p>
      <w:pPr>
        <w:pStyle w:val="BookText"/>
        <w:rPr/>
      </w:pPr>
      <w:bookmarkEnd w:id="69"/>
      <w:r>
        <w:rPr>
          <w:rFonts w:ascii="IRNazanin" w:hAnsi="IRNazanin" w:eastAsia="IRNazanin"/>
          <w:color w:val="111111"/>
          <w:sz w:val="28"/>
          <w:sz w:val="28"/>
          <w:szCs w:val="28"/>
          <w:rtl w:val="true"/>
          <w:lang w:bidi="fa-IR"/>
        </w:rPr>
        <w:t xml:space="preserve">دخلت المسجد فصلّ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خرجت فاصنع مثل ذلک واکثر من الصلاة فی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الاول صریح فی نافلة الزیارة بخلاف الثانی هذا و المراد من نافلة الزیارة هو الصلاة بعد الزیارة کما هو صریح الروایة الاولی و یدل علی ذلک ایضاً خبر الحسین بن ثویر وهوکالصحیح فی خبر طویل حول کیفیة زیارة الحسین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تدور فتجعل قبر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یدیک فتصلی ست رکعات و قد تمت زیارتک</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فذکر المشایخ الثلاثة فی زیارة ائمة البقیع علیهم السلام بعد قراءة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 لنفسک بما احببت ثم تصلی ثمان رکعات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 الکلینی نقل هذه الزیارة بدون ثم تصلی ثمان رکعات</w:t>
      </w:r>
      <w:r>
        <w:rPr>
          <w:rStyle w:val="FootnoteAnchor"/>
          <w:rtl w:val="true"/>
        </w:rPr>
        <w:footnoteReference w:id="394"/>
      </w:r>
      <w:r>
        <w:rPr>
          <w:rFonts w:ascii="IRNazanin" w:hAnsi="IRNazanin" w:eastAsia="IRNazanin"/>
          <w:color w:val="111111"/>
          <w:sz w:val="28"/>
          <w:sz w:val="28"/>
          <w:szCs w:val="28"/>
          <w:rtl w:val="true"/>
          <w:lang w:bidi="fa-IR"/>
        </w:rPr>
        <w:t>واستقصاء ذلک فی باب المراز</w:t>
      </w:r>
      <w:r>
        <w:rPr>
          <w:rFonts w:eastAsia="IRNazanin" w:cs="IRNazanin"/>
          <w:color w:val="111111"/>
          <w:sz w:val="28"/>
          <w:szCs w:val="28"/>
          <w:rtl w:val="true"/>
          <w:lang w:bidi="fa-IR"/>
        </w:rPr>
        <w:t>.</w:t>
      </w:r>
    </w:p>
    <w:p>
      <w:pPr>
        <w:pStyle w:val="Heading2"/>
        <w:numPr>
          <w:ilvl w:val="1"/>
          <w:numId w:val="1"/>
        </w:numPr>
        <w:rPr/>
      </w:pPr>
      <w:bookmarkStart w:id="70" w:name="__RefHeading___Toc1332459_2322387425"/>
      <w:bookmarkStart w:id="71" w:name="_Toc25"/>
      <w:bookmarkEnd w:id="70"/>
      <w:r>
        <w:rPr>
          <w:rtl w:val="true"/>
        </w:rPr>
        <w:t>صلاة الاستخارة</w:t>
      </w:r>
      <w:bookmarkEnd w:id="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الاستخارة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بالرقاع و غیرها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الاولی فیدل علیها خبر هارون بن خارجة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أمراً فخذ ستّ رقاعٍ فاکتب فی ثلاثٍ منها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من اللّه</w:t>
      </w:r>
    </w:p>
    <w:p>
      <w:pPr>
        <w:pStyle w:val="BookText"/>
        <w:rPr/>
      </w:pP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بن فلانة افعله و فی ثلاثٍ منها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من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بن فلانة لا تفعل ثمّ ضعها تحت مصلّاک ثمّ صلّ رکعتین فإذا فرغت فاسجد سجدةً و قل فیها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أستخیر اللّه برحمته خیرةً فی عافیةٍ ثمّ استو جالساً و قل اللّهمّ خر لی و اختر لی فی جمیع أموری فی یسرٍ منک و عافیةٍ ثمّ اضرب بیدک إلی الرّقاع فشوّشها و أخرج واحدةً فإن خرج ثلاثٌ متوالیاتٌ افعل فافعل الأمر الّذی تریده و إن خرج ثلاثٌ متوالیاتٌ لا تفعل فلا تفعله و إن خرجت واحدةٌ افعل و الأخری لا تفعل فأخرج من الرّقاع إلی خمسٍ فانظر أکثرها فاعمل به و دع السّادسة لا تحتاج إلیها</w:t>
      </w:r>
      <w:r>
        <w:rPr>
          <w:rFonts w:eastAsia="IRNazanin" w:cs="IRNazanin"/>
          <w:color w:val="111111"/>
          <w:sz w:val="28"/>
          <w:szCs w:val="28"/>
          <w:rtl w:val="true"/>
          <w:lang w:bidi="fa-IR"/>
        </w:rPr>
        <w:t>.</w:t>
      </w:r>
      <w:r>
        <w:rPr>
          <w:rStyle w:val="FootnoteAnchor"/>
          <w:rtl w:val="true"/>
        </w:rPr>
        <w:footnoteReference w:id="39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مرفوع علی بن محمد</w:t>
      </w:r>
      <w:r>
        <w:rPr>
          <w:rStyle w:val="FootnoteAnchor"/>
          <w:rtl w:val="true"/>
        </w:rPr>
        <w:footnoteReference w:id="396"/>
      </w:r>
      <w:r>
        <w:rPr>
          <w:rFonts w:ascii="IRNazanin" w:hAnsi="IRNazanin" w:eastAsia="IRNazanin"/>
          <w:color w:val="111111"/>
          <w:sz w:val="28"/>
          <w:sz w:val="28"/>
          <w:szCs w:val="28"/>
          <w:rtl w:val="true"/>
          <w:lang w:bidi="fa-IR"/>
        </w:rPr>
        <w:t xml:space="preserve">و یدل علیها ایضاً ما رواه ابن طاووس عن احمد بن محمد بن یحیی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Style w:val="FootnoteAnchor"/>
          <w:rtl w:val="true"/>
        </w:rPr>
        <w:footnoteReference w:id="397"/>
      </w:r>
      <w:r>
        <w:rPr>
          <w:rFonts w:ascii="IRNazanin" w:hAnsi="IRNazanin" w:eastAsia="IRNazanin"/>
          <w:color w:val="111111"/>
          <w:sz w:val="28"/>
          <w:sz w:val="28"/>
          <w:szCs w:val="28"/>
          <w:rtl w:val="true"/>
          <w:lang w:bidi="fa-IR"/>
        </w:rPr>
        <w:t xml:space="preserve">و ما رواه الاحتجاج عن الحمیری انه کتب الی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الرجل تعرض له الحاجة مما لا یدری یفعلها ام لا و یاخذ خاتمین فیکتب فی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فیستخیر الله مراراً فیخرج احدهما فیعمل بما یخرج هل یجوز ذلک فاجاب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سنّه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الاستخارة بالرقاع و الصلاة</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انکار ابن ادریس لها</w:t>
      </w:r>
      <w:r>
        <w:rPr>
          <w:rStyle w:val="FootnoteAnchor"/>
          <w:rtl w:val="true"/>
        </w:rPr>
        <w:footnoteReference w:id="399"/>
      </w:r>
      <w:r>
        <w:rPr>
          <w:rFonts w:ascii="IRNazanin" w:hAnsi="IRNazanin" w:eastAsia="IRNazanin"/>
          <w:color w:val="111111"/>
          <w:sz w:val="28"/>
          <w:sz w:val="28"/>
          <w:szCs w:val="28"/>
          <w:rtl w:val="true"/>
          <w:lang w:bidi="fa-IR"/>
        </w:rPr>
        <w:t>فلعل الاصل فیه المفید فانه بعد ان ذکر فی المقنعة ذات الرقاع الست التی فی خبر هارون بن خارجة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و هذه الروایة شاذة لیست کالذی تقدم لکنا اوردناها للرخصة دون تحقق العمل بها</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لکن ابن طاووس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من المقنعة نسخة عتیقة کتبت فی حیاة المفید و لیست فیها هذه الزیادة و لعلها قد کانت من کلام غیر المفید علی حاشیة المقنعة فنقلها بعض الناسخین فصارت فی الاصل</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 مثل ابن ادریس المحقق فی المعتبر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الرقاع و ما یتضمن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الخبر الشاذ ولا عبرة 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ابن ادریس و المحقق من اوائل المتاخرین و لم یثبت عن المفید ردها و قد رواها الکلینی و هو یتحری الروایات الصحیحة و لم ینقل القول بشذوذها عن المتقدمین کالمرتضی و الشیخ و الدیلمی و الحلبیین و ابن البراج</w:t>
      </w:r>
      <w:r>
        <w:rPr>
          <w:rStyle w:val="FootnoteAnchor"/>
          <w:rtl w:val="true"/>
        </w:rPr>
        <w:footnoteReference w:id="402"/>
      </w:r>
      <w:r>
        <w:rPr>
          <w:rFonts w:ascii="IRNazanin" w:hAnsi="IRNazanin" w:eastAsia="IRNazanin"/>
          <w:color w:val="111111"/>
          <w:sz w:val="28"/>
          <w:sz w:val="28"/>
          <w:szCs w:val="28"/>
          <w:rtl w:val="true"/>
          <w:lang w:bidi="fa-IR"/>
        </w:rPr>
        <w:t>فالصحیح قبولها و قد عرفت تعدد الخبر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غیر ذات الرقاع فالروایات فی اصلها فوق حد الاستفاضة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 الصلاة ففی صحیح مرازم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احدکم شیئاً فلیصل رکعتین ثم لیحمد الله عزوجل و لیثن علیه و لیصل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هذا الامر اخیراً لی فی دینی و دنیای فیسره لی و قدره لی وان کان غیر ذلک فاصرفه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فسالت ای شیء یقرأ فیهما فقال اقرأ فیهما ما شئت و ان شئت فاقرا فیهما ما شئت و ان شئت فاقرأ فیهما بقل هو الله احد و قل یا ایها الکافرون و قل هو الله احد تعدل ثلث القرآن</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و غیره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72" w:name="pg13252_157745"/>
    </w:p>
    <w:p>
      <w:pPr>
        <w:pStyle w:val="BookText"/>
        <w:rPr/>
      </w:pPr>
      <w:bookmarkEnd w:id="72"/>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الصدوق روایات فی الاستخارة لیس فیها صلاة خاصة بل تضمنت دعاءً مخصوصاً کما فی صحیح هارون بن خارجة</w:t>
      </w:r>
      <w:r>
        <w:rPr>
          <w:rStyle w:val="FootnoteAnchor"/>
          <w:rtl w:val="true"/>
        </w:rPr>
        <w:footnoteReference w:id="405"/>
      </w:r>
      <w:r>
        <w:rPr>
          <w:rFonts w:ascii="IRNazanin" w:hAnsi="IRNazanin" w:eastAsia="IRNazanin"/>
          <w:color w:val="111111"/>
          <w:sz w:val="28"/>
          <w:sz w:val="28"/>
          <w:szCs w:val="28"/>
          <w:rtl w:val="true"/>
          <w:lang w:bidi="fa-IR"/>
        </w:rPr>
        <w:t>و غیره</w:t>
      </w:r>
      <w:r>
        <w:rPr>
          <w:rStyle w:val="FootnoteAnchor"/>
          <w:rtl w:val="true"/>
        </w:rPr>
        <w:footnoteReference w:id="406"/>
      </w:r>
      <w:r>
        <w:rPr>
          <w:rFonts w:ascii="IRNazanin" w:hAnsi="IRNazanin" w:eastAsia="IRNazanin"/>
          <w:color w:val="111111"/>
          <w:sz w:val="28"/>
          <w:sz w:val="28"/>
          <w:szCs w:val="28"/>
          <w:rtl w:val="true"/>
          <w:lang w:bidi="fa-IR"/>
        </w:rPr>
        <w:t xml:space="preserve">او دعاءً خاصاً فی صلاة خاصة کما فی صحیح حماد بن عثمان الناب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 فی الاستخارة ان یستخیر الله الرجل فی آخر سجدة من رکعتی الفجر مائة مرة ومرة و یحمد الله و یصلی علی النبی وآله ثم یستخیر الله خمسین مرة و یحمد الله و یصلی علی النبی وآله ویتم المائة و الواحدة</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 غیره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1332461_2322387425"/>
      <w:bookmarkStart w:id="74" w:name="_Toc26"/>
      <w:bookmarkEnd w:id="73"/>
      <w:r>
        <w:rPr>
          <w:rtl w:val="true"/>
        </w:rPr>
        <w:t>صلاة الشکر</w:t>
      </w:r>
      <w:bookmarkEnd w:id="74"/>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الشکر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هارون بن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اعتمده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الصلاة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انعم الله علیک بنعمة فصل رکعتین تقرأ فی الاولی بفاتحة الکتاب وقل هو الله احد وتقرأ فی الثانیة بفاتحة الکتاب و قل یا ایها</w:t>
      </w:r>
      <w:bookmarkStart w:id="75" w:name="pg13252_157746"/>
    </w:p>
    <w:p>
      <w:pPr>
        <w:pStyle w:val="BookText"/>
        <w:rPr/>
      </w:pPr>
      <w:bookmarkEnd w:id="75"/>
      <w:r>
        <w:rPr>
          <w:rFonts w:ascii="IRNazanin" w:hAnsi="IRNazanin" w:eastAsia="IRNazanin"/>
          <w:color w:val="111111"/>
          <w:sz w:val="28"/>
          <w:sz w:val="28"/>
          <w:szCs w:val="28"/>
          <w:rtl w:val="true"/>
          <w:lang w:bidi="fa-IR"/>
        </w:rPr>
        <w:t>الکافرون و تقول فی الرکعة الاولی فی رکوعک و سجودک الحمد لله شکراً شکراً وحمداً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فی الرکعة الثانیة فی رکوعک و سجودک الحمد لله الذی استجاب دعائی و اعطانی مسألتی</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وسنده وان کان فیه ابو اسماعیل السراج وهو مهمل لکن الراوی عنه محمد بن اسماعیل بن بزیع وقد وصفه النجاشی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المراد منه قبول قوله و الاعتماد علی روایته و هو یفید موثوقیتها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ورد من الصلوات المندوبة و هی کما یلی حسب الترتیب السابق</w:t>
      </w:r>
      <w:r>
        <w:rPr>
          <w:rFonts w:eastAsia="IRNazanin" w:cs="IRNazanin"/>
          <w:color w:val="111111"/>
          <w:sz w:val="28"/>
          <w:szCs w:val="28"/>
          <w:rtl w:val="true"/>
          <w:lang w:bidi="fa-IR"/>
        </w:rPr>
        <w:t>:</w:t>
      </w:r>
    </w:p>
    <w:p>
      <w:pPr>
        <w:pStyle w:val="Heading2"/>
        <w:numPr>
          <w:ilvl w:val="1"/>
          <w:numId w:val="1"/>
        </w:numPr>
        <w:rPr/>
      </w:pPr>
      <w:bookmarkStart w:id="76" w:name="__RefHeading___Toc1332463_2322387425"/>
      <w:bookmarkStart w:id="77" w:name="_Toc27"/>
      <w:bookmarkEnd w:id="76"/>
      <w:r>
        <w:rPr>
          <w:rtl w:val="true"/>
        </w:rPr>
        <w:t>الصلاة فی طلب الرزق</w:t>
      </w:r>
      <w:bookmarkEnd w:id="77"/>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طلب الرزق کما فی الصحیح عن ابن الطیار</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الفاقة و الحُرفة</w:t>
      </w:r>
      <w:r>
        <w:rPr>
          <w:rStyle w:val="FootnoteAnchor"/>
          <w:rtl w:val="true"/>
        </w:rPr>
        <w:footnoteReference w:id="411"/>
      </w:r>
      <w:r>
        <w:rPr>
          <w:rFonts w:ascii="IRNazanin" w:hAnsi="IRNazanin" w:eastAsia="IRNazanin"/>
          <w:color w:val="111111"/>
          <w:sz w:val="28"/>
          <w:sz w:val="28"/>
          <w:szCs w:val="28"/>
          <w:rtl w:val="true"/>
          <w:lang w:bidi="fa-IR"/>
        </w:rPr>
        <w:t>فی التّجارة بعد یسارٍ قد کان فیه ما یتوجّه فی حاجةٍ إلّا ضاقت علیه المعیشة فأمره أبُو</w:t>
      </w:r>
      <w:bookmarkStart w:id="78" w:name="pg13252_157747"/>
    </w:p>
    <w:p>
      <w:pPr>
        <w:pStyle w:val="BookText"/>
        <w:rPr/>
      </w:pPr>
      <w:bookmarkEnd w:id="78"/>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 مقام رسُول اللّه ص بین القبر و المنبر فیُصلّی رکعتین و یقُول مائة مرّة اللّهُمّ إنّی أسألُک بقُوّتک و قُدرتک و بعزّتک و ما أحاط به علمُک أن تُیسّر لی من التّجارة أوسعها رزقاً و أعمّها فضلًا و خیرها عاقبةً قال الرّجُل ففعلت ما أمرنی به فما توجّهت بعد ذلک فی وجهٍ إلّا رزقنی اللّهُ</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و غیرهما</w:t>
      </w:r>
      <w:r>
        <w:rPr>
          <w:rStyle w:val="FootnoteAnchor"/>
          <w:rtl w:val="true"/>
        </w:rPr>
        <w:footnoteReference w:id="413"/>
      </w:r>
      <w:r>
        <w:rPr>
          <w:rFonts w:ascii="IRNazanin" w:hAnsi="IRNazanin" w:eastAsia="IRNazanin"/>
          <w:color w:val="111111"/>
          <w:sz w:val="28"/>
          <w:sz w:val="28"/>
          <w:szCs w:val="28"/>
          <w:rtl w:val="true"/>
          <w:lang w:bidi="fa-IR"/>
        </w:rPr>
        <w:t>من الاخبار و قد اشتمل کل واحد منها علی بعض الخصوصیات و الادعیة</w:t>
      </w:r>
      <w:r>
        <w:rPr>
          <w:rFonts w:eastAsia="IRNazanin" w:cs="IRNazanin"/>
          <w:color w:val="111111"/>
          <w:sz w:val="28"/>
          <w:szCs w:val="28"/>
          <w:rtl w:val="true"/>
          <w:lang w:bidi="fa-IR"/>
        </w:rPr>
        <w:t>.</w:t>
      </w:r>
    </w:p>
    <w:p>
      <w:pPr>
        <w:pStyle w:val="Heading2"/>
        <w:numPr>
          <w:ilvl w:val="1"/>
          <w:numId w:val="1"/>
        </w:numPr>
        <w:rPr/>
      </w:pPr>
      <w:bookmarkStart w:id="79" w:name="__RefHeading___Toc1332465_2322387425"/>
      <w:bookmarkStart w:id="80" w:name="_Toc28"/>
      <w:bookmarkEnd w:id="79"/>
      <w:r>
        <w:rPr>
          <w:rtl w:val="true"/>
        </w:rPr>
        <w:t>الصلاة فی طلب الحوائج</w:t>
      </w:r>
      <w:bookmarkEnd w:id="8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الحوائج وهی متعددة احدهما ما فی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احدکم اذا مرض دعا الطبیب واعطاه و اذا کانت له حاجة الی السلطان رشی البواب واعطاه ولو ان احدکم اذا فدحه امر فزع الی الله تعالی فتطهر و تصدق بصدقة قلت او کثرت ثم دخل المسجد فصلی رکعتین فحمد لله و اثنی علیه وصلی علی النبی واهل بیته علیهم السلام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 عافیتنی من مرضی او رددتنی من سفری او عافیتنی مما اخاف من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آتاه الله ذلک و هی الیمین الواجبة و ما جعل الله تبارک و تعالی علیه فی الشکر</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فی</w:t>
      </w:r>
      <w:bookmarkStart w:id="81" w:name="pg13252_157748"/>
    </w:p>
    <w:p>
      <w:pPr>
        <w:pStyle w:val="BookText"/>
        <w:rPr/>
      </w:pPr>
      <w:bookmarkEnd w:id="81"/>
      <w:r>
        <w:rPr>
          <w:rFonts w:ascii="IRNazanin" w:hAnsi="IRNazanin" w:eastAsia="IRNazanin"/>
          <w:color w:val="111111"/>
          <w:sz w:val="28"/>
          <w:sz w:val="28"/>
          <w:szCs w:val="28"/>
          <w:rtl w:val="true"/>
          <w:lang w:bidi="fa-IR"/>
        </w:rPr>
        <w:t>صحیح مرازم و قد اشتمل علی خصوصیات متعددة</w:t>
      </w:r>
      <w:r>
        <w:rPr>
          <w:rStyle w:val="FootnoteAnchor"/>
          <w:rtl w:val="true"/>
        </w:rPr>
        <w:footnoteReference w:id="415"/>
      </w:r>
      <w:r>
        <w:rPr>
          <w:rFonts w:ascii="IRNazanin" w:hAnsi="IRNazanin" w:eastAsia="IRNazanin"/>
          <w:color w:val="111111"/>
          <w:sz w:val="28"/>
          <w:sz w:val="28"/>
          <w:szCs w:val="28"/>
          <w:rtl w:val="true"/>
          <w:lang w:bidi="fa-IR"/>
        </w:rPr>
        <w:t>و غیرهما</w:t>
      </w:r>
      <w:r>
        <w:rPr>
          <w:rStyle w:val="FootnoteAnchor"/>
          <w:rtl w:val="true"/>
        </w:rPr>
        <w:footnoteReference w:id="416"/>
      </w:r>
      <w:r>
        <w:rPr>
          <w:rFonts w:ascii="IRNazanin" w:hAnsi="IRNazanin" w:eastAsia="IRNazanin"/>
          <w:color w:val="111111"/>
          <w:sz w:val="28"/>
          <w:sz w:val="28"/>
          <w:szCs w:val="28"/>
          <w:rtl w:val="true"/>
          <w:lang w:bidi="fa-IR"/>
        </w:rPr>
        <w:t>من الاخبار علی ما فی کل واحد منها من الخصوصیات</w:t>
      </w:r>
      <w:r>
        <w:rPr>
          <w:rFonts w:eastAsia="IRNazanin" w:cs="IRNazanin"/>
          <w:color w:val="111111"/>
          <w:sz w:val="28"/>
          <w:szCs w:val="28"/>
          <w:rtl w:val="true"/>
          <w:lang w:bidi="fa-IR"/>
        </w:rPr>
        <w:t>.</w:t>
      </w:r>
    </w:p>
    <w:p>
      <w:pPr>
        <w:pStyle w:val="Heading2"/>
        <w:numPr>
          <w:ilvl w:val="1"/>
          <w:numId w:val="1"/>
        </w:numPr>
        <w:rPr/>
      </w:pPr>
      <w:bookmarkStart w:id="82" w:name="__RefHeading___Toc1332467_2322387425"/>
      <w:bookmarkStart w:id="83" w:name="_Toc29"/>
      <w:bookmarkEnd w:id="82"/>
      <w:r>
        <w:rPr>
          <w:rtl w:val="true"/>
        </w:rPr>
        <w:t>صلاة من خاف مکروهاً</w:t>
      </w:r>
      <w:bookmarkEnd w:id="83"/>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خاف مکروهاً ویدل علیها ما فی موثق سماعة المتقدم و قد عقد لها الکافی باباً فروی صحیحاً عن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اهاله شیء فزع الی الصلاة 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 الصلاة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ascii="IRNazanin" w:hAnsi="IRNazanin" w:eastAsia="IRNazanin"/>
          <w:color w:val="111111"/>
          <w:sz w:val="28"/>
          <w:sz w:val="28"/>
          <w:szCs w:val="28"/>
          <w:rtl w:val="true"/>
          <w:lang w:bidi="fa-IR"/>
        </w:rPr>
        <w:t>و غیره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داخلة فی صلاة الحوائج وکذلک صلاة من له مهم کما فی مرسل  مکارم الاخلاق فهی ایضاً من جملة صلوات الحوائج</w:t>
      </w:r>
      <w:r>
        <w:rPr>
          <w:rFonts w:eastAsia="IRNazanin" w:cs="IRNazanin"/>
          <w:color w:val="111111"/>
          <w:sz w:val="28"/>
          <w:szCs w:val="28"/>
          <w:rtl w:val="true"/>
          <w:lang w:bidi="fa-IR"/>
        </w:rPr>
        <w:t>.</w:t>
      </w:r>
      <w:bookmarkStart w:id="84" w:name="pg13252_157749"/>
    </w:p>
    <w:p>
      <w:pPr>
        <w:pStyle w:val="BookText"/>
        <w:rPr/>
      </w:pPr>
      <w:bookmarkEnd w:id="84"/>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الخلاص من العدو کما فی خبر یونس بن عمار</w:t>
      </w:r>
      <w:r>
        <w:rPr>
          <w:rStyle w:val="FootnoteAnchor"/>
          <w:rtl w:val="true"/>
        </w:rPr>
        <w:footnoteReference w:id="420"/>
      </w:r>
      <w:r>
        <w:rPr>
          <w:rFonts w:ascii="IRNazanin" w:hAnsi="IRNazanin" w:eastAsia="IRNazanin"/>
          <w:color w:val="111111"/>
          <w:sz w:val="28"/>
          <w:sz w:val="28"/>
          <w:szCs w:val="28"/>
          <w:rtl w:val="true"/>
          <w:lang w:bidi="fa-IR"/>
        </w:rPr>
        <w:t xml:space="preserve">قال شکوت الی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کان یؤذینی فقال ادع علیه فقلت قد دعوت علیه فقال لیس هکذا و لکن اقلع عن الذنوب وصم وصلّ وتصدق فاذا کان آخر اللیل فاسبغ الوضوء ثم قم فصل رکعتین ثم قل وانت 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فلان بن فلان قد آذانی اللهم اسقم بدنه و اقطع اثره و انقص اجله و عجل له ذلک فی عامه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ففعلت فما لبث ان هلک</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Style w:val="FootnoteAnchor"/>
          <w:rtl w:val="true"/>
        </w:rPr>
        <w:footnoteReference w:id="422"/>
      </w:r>
      <w:r>
        <w:rPr>
          <w:rFonts w:ascii="IRNazanin" w:hAnsi="IRNazanin" w:eastAsia="IRNazanin"/>
          <w:color w:val="111111"/>
          <w:sz w:val="28"/>
          <w:sz w:val="28"/>
          <w:szCs w:val="28"/>
          <w:rtl w:val="true"/>
          <w:lang w:bidi="fa-IR"/>
        </w:rPr>
        <w:t>و قد اشتمل علی خصوصیات اخر</w:t>
      </w:r>
      <w:r>
        <w:rPr>
          <w:rFonts w:eastAsia="IRNazanin" w:cs="IRNazanin"/>
          <w:color w:val="111111"/>
          <w:sz w:val="28"/>
          <w:szCs w:val="28"/>
          <w:rtl w:val="true"/>
          <w:lang w:bidi="fa-IR"/>
        </w:rPr>
        <w:t>.</w:t>
      </w:r>
    </w:p>
    <w:p>
      <w:pPr>
        <w:pStyle w:val="Heading2"/>
        <w:numPr>
          <w:ilvl w:val="1"/>
          <w:numId w:val="1"/>
        </w:numPr>
        <w:rPr/>
      </w:pPr>
      <w:bookmarkStart w:id="85" w:name="__RefHeading___Toc1332469_2322387425"/>
      <w:bookmarkStart w:id="86" w:name="_Toc30"/>
      <w:bookmarkEnd w:id="85"/>
      <w:r>
        <w:rPr>
          <w:rtl w:val="true"/>
        </w:rPr>
        <w:t>صلاة الخلاص من السجن</w:t>
      </w:r>
      <w:bookmarkEnd w:id="8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الخلاص من السجن کما فی خبر الفضل بن الربیع فیما یرتبط باطلاق سراح 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و یدل علیه ایضاً مرفوع ابراهیم بن هاشم عن رجل من اصحابنا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bookmarkStart w:id="87" w:name="pg13252_157750"/>
    </w:p>
    <w:p>
      <w:pPr>
        <w:pStyle w:val="Heading2"/>
        <w:numPr>
          <w:ilvl w:val="1"/>
          <w:numId w:val="1"/>
        </w:numPr>
        <w:rPr/>
      </w:pPr>
      <w:bookmarkStart w:id="88" w:name="__RefHeading___Toc1332471_2322387425"/>
      <w:bookmarkStart w:id="89" w:name="_Toc31"/>
      <w:bookmarkEnd w:id="87"/>
      <w:bookmarkEnd w:id="88"/>
      <w:r>
        <w:rPr>
          <w:rtl w:val="true"/>
        </w:rPr>
        <w:t>صلاة الانتصار</w:t>
      </w:r>
      <w:bookmarkEnd w:id="89"/>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الانتصار کما فی مرسل المکارم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لکن الاشکال فی اعتباره</w:t>
      </w:r>
      <w:r>
        <w:rPr>
          <w:rFonts w:eastAsia="IRNazanin" w:cs="IRNazanin"/>
          <w:color w:val="111111"/>
          <w:sz w:val="28"/>
          <w:szCs w:val="28"/>
          <w:rtl w:val="true"/>
          <w:lang w:bidi="fa-IR"/>
        </w:rPr>
        <w:t>.</w:t>
      </w:r>
    </w:p>
    <w:p>
      <w:pPr>
        <w:pStyle w:val="Heading2"/>
        <w:numPr>
          <w:ilvl w:val="1"/>
          <w:numId w:val="1"/>
        </w:numPr>
        <w:rPr/>
      </w:pPr>
      <w:bookmarkStart w:id="90" w:name="__RefHeading___Toc1332473_2322387425"/>
      <w:bookmarkStart w:id="91" w:name="_Toc32"/>
      <w:bookmarkEnd w:id="90"/>
      <w:r>
        <w:rPr>
          <w:rtl w:val="true"/>
        </w:rPr>
        <w:t>صلاة السفر</w:t>
      </w:r>
      <w:bookmarkEnd w:id="91"/>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السفر کما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استخلف عبد علی اهله بخلافة افضل من رکعتین یرکعها اذا اراد سفرا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استودعک نفسی واهلی ومالی ودینی و دنیای وآخرتی و امانتی و خواتیم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اعطاه الله ما سأل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من اراد ان یدخل بأهله و خاف کراهتها کما فی صحیحة ابی بصیر</w:t>
      </w:r>
      <w:r>
        <w:rPr>
          <w:rStyle w:val="FootnoteAnchor"/>
          <w:rtl w:val="true"/>
        </w:rPr>
        <w:footnoteReference w:id="427"/>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اراد ان یتزوج ویدل علیها معتبر ابی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من اراد الولد الذکر کما فی المرسل عن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لیلة الفطر کما فی مرفوع السیاری الی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الفطر رکعتین یقرأ فی اول رکعة منهما الحمد و قل هو الله احد الف مرة و فی الرکعة الثانیة الحمد و قل هو الله احد مرة واحدة لم یسأل الله تعالی شیئاً الّا اعطاه الله ایاه</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لکن الاشکال فی حجیته بإعتبار انه من ما رواه محمد بن احمد بن یحیی عن السیاری و قد استثنی ابن الولید  من کتاب ما رواه عن السیاری و لعله لذلک لم یروه الفقیه وکذلک الکلینی لم یروه و لکنه نسب  ما یقرب منه الی الروایة فذکر انه روی 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هذه الصلاة لیلة الفطر</w:t>
      </w:r>
      <w:r>
        <w:rPr>
          <w:rStyle w:val="FootnoteAnchor"/>
          <w:rtl w:val="true"/>
        </w:rPr>
        <w:footnoteReference w:id="431"/>
      </w:r>
      <w:r>
        <w:rPr>
          <w:rFonts w:ascii="IRNazanin" w:hAnsi="IRNazanin" w:eastAsia="IRNazanin"/>
          <w:color w:val="111111"/>
          <w:sz w:val="28"/>
          <w:sz w:val="28"/>
          <w:szCs w:val="28"/>
          <w:rtl w:val="true"/>
          <w:lang w:bidi="fa-IR"/>
        </w:rPr>
        <w:t xml:space="preserve">، و بمثل مرسلة الکافی مع اضافات روی إبن طاووس بإسناده الی هارون بن موسی التلعکبری بإسناده عن الحارث الاعور 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32"/>
      </w:r>
      <w:r>
        <w:rPr>
          <w:rFonts w:ascii="IRNazanin" w:hAnsi="IRNazanin" w:eastAsia="IRNazanin"/>
          <w:color w:val="111111"/>
          <w:sz w:val="28"/>
          <w:sz w:val="28"/>
          <w:szCs w:val="28"/>
          <w:rtl w:val="true"/>
          <w:lang w:bidi="fa-IR"/>
        </w:rPr>
        <w:t xml:space="preserve">و بما یقرب من مرفوعه السیاری روی ایضاً عن محمد بن أبی قرة فی کتاب عمل شهر رمضان بإسناده الی الحسن بن راشد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فی ثواب الاعمال عن عبد الله بن مسعود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التطوع لیلة العید بعشر رکعات مع اذکار و غیره</w:t>
      </w:r>
      <w:r>
        <w:rPr>
          <w:rStyle w:val="FootnoteAnchor"/>
          <w:rtl w:val="true"/>
        </w:rPr>
        <w:footnoteReference w:id="434"/>
      </w:r>
      <w:r>
        <w:rPr>
          <w:rFonts w:ascii="IRNazanin" w:hAnsi="IRNazanin" w:eastAsia="IRNazanin"/>
          <w:color w:val="111111"/>
          <w:sz w:val="28"/>
          <w:sz w:val="28"/>
          <w:szCs w:val="28"/>
          <w:rtl w:val="true"/>
          <w:lang w:bidi="fa-IR"/>
        </w:rPr>
        <w:t xml:space="preserve">او عن أبی عثمان النهدی عن سلمان الفارسی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التطوع لیلة العید بست رکعات</w:t>
      </w:r>
      <w:r>
        <w:rPr>
          <w:rStyle w:val="FootnoteAnchor"/>
          <w:rtl w:val="true"/>
        </w:rPr>
        <w:footnoteReference w:id="435"/>
      </w:r>
      <w:r>
        <w:rPr>
          <w:rFonts w:ascii="IRNazanin" w:hAnsi="IRNazanin" w:eastAsia="IRNazanin"/>
          <w:color w:val="111111"/>
          <w:sz w:val="28"/>
          <w:sz w:val="28"/>
          <w:szCs w:val="28"/>
          <w:rtl w:val="true"/>
          <w:lang w:bidi="fa-IR"/>
        </w:rPr>
        <w:t xml:space="preserve">فعامیان لا عبرة بهما و مثلهما فی الضعف مرسلة الاقبال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سند و لا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التطوع بأربع  عشرة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لیلة النصف من شعبان و یدل علیها مرفوع علی بن محمد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لیلة النصف من شعبان فصل أربع رکعات تقرء فی کل رکعة الحمد مرة  و قل هو الله احد مائة مرة فإذا فرغت فقل</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 و رواه مصباح الشیخ عن أبی یحیی الصنعانی عن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اخر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روی الشیخ فی هذه اللیلة صلوات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یحیی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 و قد تضمنت صلاة رکعتین و بالحمد والجحد والثانیة بالحمد والتوحید مع اذکار خاصه بعد التسلیم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ثابت عن محمد بن مروان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تضمنت مائة رکعة فی کل رکعة الحمد مرة مع التوحید عشر مرات</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صدقة العنبری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أربع رکعات  یقرء فی کل رکعة الحمد مرة و التوحیده  مائتین وخمسین مرة وذکر بعدها دعاءً</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بن فضال عن أبیه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شیئ موظف و لکن ان احببت ان تطوع فیها بشیئ فعلیک بصلاة جعفر</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لا بد من حمله علی بعض المحامل حتی لا یعارض ما تقدم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سالم مولی أبی حذیفة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 عن الحسن البصری عن عائشة و لا عبرة بهما بعد کونهما عامیین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ذکر الاقبال  صلوات لکل لیلة من رجب  وشعبان وبعض ایامهما مرفوعاً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فحیث انها لا سند لها کما و یحتمل عامیتها فلا عبرة بها و کذلک ما رواه مرسلاً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صلاة الرغائب فی اول جمعة من رجب و قد ذکر العلامة فی اجازته لبنی زهرة سنداً عامیاً لها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لیلة المبعث و یومه کما فی مرفوع علی بن محمد المتقدم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سبعة و عشرین من رجب نبئ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فیه أی وقت شاء اثنتی عشرة رکعة یقرء فی کل رکعة بأم القرآن و سورة ما تیسر فإذا فرغ و سلم جلس مکانه ثم قرأ ام القرآن أربع مرات و المعوذات الثلاث کل واحدة أربع مرات فإذا فرغ و هو فی مکانه قال لا اله الا الله و الله اکبر و الحمد لله و سبحان الله لا حول و لا قوة  الّا بالله  العلی العظیم أربع مرات ثم یقول الله الله ربی لا أشرک به شیئاً  أربع مرات ثم یدعو</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هذا فی یوم المبعث</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لیلته فروی المصباح مرسلاً عن صالح بن عقبة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لیلة سبع و عشرین من رجب أی وقت شئت من اللیل اثنتی عشرة رکعة تقرء فی کل رکعة الحمد و المعوذتین وقل هو الله احد أربع مرات فإذا فرغت قلت و أنت فی</w:t>
      </w:r>
    </w:p>
    <w:p>
      <w:pPr>
        <w:pStyle w:val="BookText"/>
        <w:rPr/>
      </w:pPr>
      <w:r>
        <w:rPr>
          <w:rFonts w:ascii="IRNazanin" w:hAnsi="IRNazanin" w:eastAsia="IRNazanin"/>
          <w:color w:val="111111"/>
          <w:sz w:val="28"/>
          <w:sz w:val="28"/>
          <w:szCs w:val="28"/>
          <w:rtl w:val="true"/>
          <w:lang w:bidi="fa-IR"/>
        </w:rPr>
        <w:t>مکانک أربع مرات</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والله اکبر و الحمدلله و سبحان الله و لا حول و لا قوة الّا بالله ثم أدع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روی عن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صلاة بکیفیة اخری لیلة المبعث الی قبل الزوال من یومه</w:t>
      </w:r>
      <w:r>
        <w:rPr>
          <w:rStyle w:val="FootnoteAnchor"/>
          <w:rtl w:val="true"/>
        </w:rPr>
        <w:footnoteReference w:id="447"/>
      </w:r>
      <w:r>
        <w:rPr>
          <w:rFonts w:ascii="IRNazanin" w:hAnsi="IRNazanin" w:eastAsia="IRNazanin"/>
          <w:color w:val="111111"/>
          <w:sz w:val="28"/>
          <w:sz w:val="28"/>
          <w:szCs w:val="28"/>
          <w:rtl w:val="true"/>
          <w:lang w:bidi="fa-IR"/>
        </w:rPr>
        <w:t xml:space="preserve">و عن الریان بن الصلت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المبعث بکیفیة ثالثة</w:t>
      </w:r>
      <w:r>
        <w:rPr>
          <w:rStyle w:val="FootnoteAnchor"/>
          <w:rtl w:val="true"/>
        </w:rPr>
        <w:footnoteReference w:id="448"/>
      </w:r>
      <w:r>
        <w:rPr>
          <w:rFonts w:ascii="IRNazanin" w:hAnsi="IRNazanin" w:eastAsia="IRNazanin"/>
          <w:color w:val="111111"/>
          <w:sz w:val="28"/>
          <w:sz w:val="28"/>
          <w:szCs w:val="28"/>
          <w:rtl w:val="true"/>
          <w:lang w:bidi="fa-IR"/>
        </w:rPr>
        <w:t>و عن أبی القاسم الحسین بن روح ایضاً فی یومه بکیفیته رابعة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عشر ذی الحجة فقد نقل الاقبال عن کتاب عمل ذی الحجة الحسن بن محمد بن اسماعیل بن اشناس</w:t>
      </w:r>
      <w:r>
        <w:rPr>
          <w:rStyle w:val="FootnoteAnchor"/>
          <w:rtl w:val="true"/>
        </w:rPr>
        <w:footnoteReference w:id="450"/>
      </w:r>
      <w:r>
        <w:rPr>
          <w:rFonts w:ascii="IRNazanin" w:hAnsi="IRNazanin" w:eastAsia="IRNazanin"/>
          <w:color w:val="111111"/>
          <w:sz w:val="28"/>
          <w:sz w:val="28"/>
          <w:szCs w:val="28"/>
          <w:rtl w:val="true"/>
          <w:lang w:bidi="fa-IR"/>
        </w:rPr>
        <w:t>روایة عن الحسن بن علی الجعفری عن</w:t>
      </w:r>
    </w:p>
    <w:p>
      <w:pPr>
        <w:pStyle w:val="BookText"/>
        <w:rPr/>
      </w:pPr>
      <w:r>
        <w:rPr>
          <w:rFonts w:ascii="IRNazanin" w:hAnsi="IRNazanin" w:eastAsia="IRNazanin"/>
          <w:color w:val="111111"/>
          <w:sz w:val="28"/>
          <w:sz w:val="28"/>
          <w:szCs w:val="28"/>
          <w:rtl w:val="true"/>
          <w:lang w:bidi="fa-IR"/>
        </w:rPr>
        <w:t xml:space="preserve">أبیه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رکعتین فی کل لیله من لیالی عشر ذی الحجة بالحمد و التوحید مع 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واعدنا موسی</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والاشکال فی حجیتها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اول کل شهر کما فی معتبرة الوشاء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شهر جدید یصلی فی اول یوم منه رکعتین یقرء فی اول رکعة  الحمد مرة و قل هو الله احد لکل یوم الی اخره و فی الثانیة الحمد و انا انزلناه مثل ذلک و یتصدق مما یتسهل یشتری به سلامة ذلک الشهر کله</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و نقل فی الاقبال و الدروع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رکعتین فی لیلة اول کل شهر مع قراءة سورة الانعام فی رکعتین</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و الاشکال فی حجیته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الغدیر علی المشهور</w:t>
      </w:r>
      <w:r>
        <w:rPr>
          <w:rStyle w:val="FootnoteAnchor"/>
          <w:rtl w:val="true"/>
        </w:rPr>
        <w:footnoteReference w:id="454"/>
      </w:r>
      <w:r>
        <w:rPr>
          <w:rFonts w:ascii="IRNazanin" w:hAnsi="IRNazanin" w:eastAsia="IRNazanin"/>
          <w:color w:val="111111"/>
          <w:sz w:val="28"/>
          <w:sz w:val="28"/>
          <w:szCs w:val="28"/>
          <w:rtl w:val="true"/>
          <w:lang w:bidi="fa-IR"/>
        </w:rPr>
        <w:t xml:space="preserve">و کما فی خبر  علی بن الحسین العبدی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ورده الصدوق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خبر صلاة یوم غدیر خم و</w:t>
      </w:r>
    </w:p>
    <w:p>
      <w:pPr>
        <w:pStyle w:val="BookText"/>
        <w:rPr/>
      </w:pPr>
      <w:r>
        <w:rPr>
          <w:rFonts w:ascii="IRNazanin" w:hAnsi="IRNazanin" w:eastAsia="IRNazanin"/>
          <w:color w:val="111111"/>
          <w:sz w:val="28"/>
          <w:sz w:val="28"/>
          <w:szCs w:val="28"/>
          <w:rtl w:val="true"/>
          <w:lang w:bidi="fa-IR"/>
        </w:rPr>
        <w:t>الثواب المذکور لمن صلی فیه فإن شیخنا محمد بن الحسن لا یصححه و یقول انه من طریق محمد بن موسی الهمدانی و کان غیر ثقة و کل ما لم یصححه ذلک الشیخ و لم یحکم بصحته  من الاخبار فهو عندنا متروک غیر صحیح</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المصباح روی صلاة لهذا الیوم بکیفیة اخری عن داود بن کثیر الرقی عن ابی هارون عمار بن جریر العبدی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رکعتین أی وقت شاء وافضله قرب الزوال و هی الساعة التی اقیم فیها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بغدیر خم علماً للناس و ذلک انهم کانوا قربوا من المنزل فی ذلک الوقت فمن صلی فی ذلک الوقت رکعتین ثم یسجد و یقول شکراً لله مائة مرة و دعا بعقب الصلاة بالدعاء الذی جاء به</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و ظاهر هذا التعبیر ان الشیخ اخذ الروایة من کتاب الرقی و الّا لأسندها الی العبدی و سند الشیخ الی داود بن کثیر فی الفهرست صحیح </w:t>
      </w:r>
      <w:r>
        <w:rPr>
          <w:rStyle w:val="FootnoteAnchor"/>
          <w:rtl w:val="true"/>
        </w:rPr>
        <w:footnoteReference w:id="458"/>
      </w:r>
      <w:r>
        <w:rPr>
          <w:rFonts w:ascii="IRNazanin" w:hAnsi="IRNazanin" w:eastAsia="IRNazanin"/>
          <w:color w:val="111111"/>
          <w:sz w:val="28"/>
          <w:sz w:val="28"/>
          <w:szCs w:val="28"/>
          <w:rtl w:val="true"/>
          <w:lang w:bidi="fa-IR"/>
        </w:rPr>
        <w:t>یمر بإبن أبی عمیر عن الحسن بن محبوب و هما من اصحاب الاجماع فلا یضر اهمال عمار العبدی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یوم المباهلة ففی المصباح مسنداً عن محمد بن صدقة العنزی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یوم المباهلة الیوم الرابع و العشرون من ذی الحجة تصلی فی ذلک الیوم ما اردت من الصلاة فکلما صلیت رکعتین استغفرت الله تعالی بعقبهما سبعین مرة ثم  تقوم قائماً و ترمی بطرفک فی موضع سجودک و تقول و انت علی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دعاء المباهلة</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و روی ایضاً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مثل صلاة  یوم الغدیر المرویة بطریق الهمدانی بلا ذکر دعاء بعدها</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عنوان الیوم الرابع و العشرین و انه تصدق فیه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راکع فی الصلاة بخاتمه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الاعتماد علی هاتین الصلاتین یتوقف علی جواز الاعتماد علی مایعتمده الشیخ و قد صححناه سابقاً فراجع</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عاشورا کما فی مرفوعة الشیخ فی المصباح عن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 الظاهر ان الشیخ ینقل عن کتاب إبن سنان و حینئذ فسنده الی کتابه کما فی الفهرست</w:t>
      </w:r>
      <w:r>
        <w:rPr>
          <w:rStyle w:val="FootnoteAnchor"/>
          <w:rtl w:val="true"/>
        </w:rPr>
        <w:footnoteReference w:id="462"/>
      </w:r>
      <w:r>
        <w:rPr>
          <w:rFonts w:ascii="IRNazanin" w:hAnsi="IRNazanin" w:eastAsia="IRNazanin"/>
          <w:color w:val="111111"/>
          <w:sz w:val="28"/>
          <w:sz w:val="28"/>
          <w:szCs w:val="28"/>
          <w:rtl w:val="true"/>
          <w:lang w:bidi="fa-IR"/>
        </w:rPr>
        <w:t>صحیح أضف الی ذلک ان النجاشی قال فی</w:t>
      </w:r>
    </w:p>
    <w:p>
      <w:pPr>
        <w:pStyle w:val="BookText"/>
        <w:rPr/>
      </w:pP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هذه الکتب عنه جماعات من اصحابنا لعظمه فی الطائفة و ثقته و جلالته</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المصباح</w:t>
      </w:r>
      <w:r>
        <w:rPr>
          <w:rStyle w:val="FootnoteAnchor"/>
          <w:rtl w:val="true"/>
        </w:rPr>
        <w:footnoteReference w:id="464"/>
      </w:r>
      <w:r>
        <w:rPr>
          <w:rFonts w:ascii="IRNazanin" w:hAnsi="IRNazanin" w:eastAsia="IRNazanin"/>
          <w:color w:val="111111"/>
          <w:sz w:val="28"/>
          <w:sz w:val="28"/>
          <w:szCs w:val="28"/>
          <w:rtl w:val="true"/>
          <w:lang w:bidi="fa-IR"/>
        </w:rPr>
        <w:t xml:space="preserve">بدون ان یسندها الی امام أو خبر ذکرها فی الصلوات التی یستحب فعلها فی یوم الجمعة  لکن رواها ابن طاووس بسند ضعیف عن هشام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و هی رکعتان تشبه صلاة جعفر بإبدال التسبیحات جمیعاً بخمسة عشر  مرة سورة القدر و بعدها دعاء مخصوص هذا و سند إبن طاووس الی التلعکبری راوی الروایة لم یذکر فهی مرسلة ایضاً و الاعتماد علیها مشکل و مضافاً لذلک لم ینقلها الصدوق فی العیون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المصباح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منکم أربع رکعات صلاة امیر المؤمنین خرج من ذنوبه کیوم ولدته  امه و قضیت حوائجه یقرء فی کل رکعة الحمد مرة و خمسین مرة قل هو الله احد فإذا فرغ دعاء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الصلاة رواها الکلینی تحت عنوان صلاة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صلاة الترغیب</w:t>
      </w:r>
      <w:r>
        <w:rPr>
          <w:rStyle w:val="FootnoteAnchor"/>
          <w:rtl w:val="true"/>
        </w:rPr>
        <w:footnoteReference w:id="467"/>
      </w:r>
      <w:r>
        <w:rPr>
          <w:rFonts w:ascii="IRNazanin" w:hAnsi="IRNazanin" w:eastAsia="IRNazanin"/>
          <w:color w:val="111111"/>
          <w:sz w:val="28"/>
          <w:sz w:val="28"/>
          <w:szCs w:val="28"/>
          <w:rtl w:val="true"/>
          <w:lang w:bidi="fa-IR"/>
        </w:rPr>
        <w:t xml:space="preserve">و روی فیه هذه الصلاة اولاً عن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و ثانیاً بسند لا بأس</w:t>
      </w:r>
      <w:r>
        <w:rPr>
          <w:rStyle w:val="FootnoteAnchor"/>
          <w:rtl w:val="true"/>
        </w:rPr>
        <w:footnoteReference w:id="469"/>
      </w:r>
      <w:r>
        <w:rPr>
          <w:rFonts w:ascii="IRNazanin" w:hAnsi="IRNazanin" w:eastAsia="IRNazanin"/>
          <w:color w:val="111111"/>
          <w:sz w:val="28"/>
          <w:sz w:val="28"/>
          <w:szCs w:val="28"/>
          <w:rtl w:val="true"/>
          <w:lang w:bidi="fa-IR"/>
        </w:rPr>
        <w:t xml:space="preserve">به عن إبن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بدون الدعاء  المذکور فی المصباح و قد روی الصدوق خبر ابن سنان صحیحاً عن ابن سنان فی باب ثواب الصلاة التی یسمیها الناس صلاة فاطمة علیها السلام و یسمونها ایضاً صلاة التوابین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قد وردت صلاة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المفضل المتقدم</w:t>
      </w:r>
      <w:r>
        <w:rPr>
          <w:rStyle w:val="FootnoteAnchor"/>
          <w:rtl w:val="true"/>
        </w:rPr>
        <w:footnoteReference w:id="471"/>
      </w:r>
      <w:r>
        <w:rPr>
          <w:rFonts w:ascii="IRNazanin" w:hAnsi="IRNazanin" w:eastAsia="IRNazanin"/>
          <w:color w:val="111111"/>
          <w:sz w:val="28"/>
          <w:sz w:val="28"/>
          <w:szCs w:val="28"/>
          <w:rtl w:val="true"/>
          <w:lang w:bidi="fa-IR"/>
        </w:rPr>
        <w:t xml:space="preserve">کما و قد ذکر المصباح صلاة اخری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ان یسندها الی خبر </w:t>
      </w:r>
      <w:r>
        <w:rPr>
          <w:rFonts w:eastAsia="IRNazanin" w:cs="IRNazanin"/>
          <w:color w:val="111111"/>
          <w:sz w:val="28"/>
          <w:szCs w:val="28"/>
          <w:rtl w:val="true"/>
          <w:lang w:bidi="fa-IR"/>
        </w:rPr>
        <w:t>.</w:t>
      </w:r>
      <w:r>
        <w:rPr>
          <w:rStyle w:val="FootnoteAnchor"/>
          <w:rtl w:val="true"/>
        </w:rPr>
        <w:footnoteReference w:id="47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العنوان السابق ما ینفع فی المقام  علی ذلک  انه قد ورد لها صلاة کما فی خبر المفضل المتقدم و قد ذکرها</w:t>
      </w:r>
    </w:p>
    <w:p>
      <w:pPr>
        <w:pStyle w:val="BookText"/>
        <w:rPr/>
      </w:pPr>
      <w:r>
        <w:rPr>
          <w:rFonts w:ascii="IRNazanin" w:hAnsi="IRNazanin" w:eastAsia="IRNazanin"/>
          <w:color w:val="111111"/>
          <w:sz w:val="28"/>
          <w:sz w:val="28"/>
          <w:szCs w:val="28"/>
          <w:rtl w:val="true"/>
          <w:lang w:bidi="fa-IR"/>
        </w:rPr>
        <w:t>المصباح</w:t>
      </w:r>
      <w:r>
        <w:rPr>
          <w:rStyle w:val="FootnoteAnchor"/>
          <w:rtl w:val="true"/>
        </w:rPr>
        <w:footnoteReference w:id="473"/>
      </w:r>
      <w:r>
        <w:rPr>
          <w:rFonts w:ascii="IRNazanin" w:hAnsi="IRNazanin" w:eastAsia="IRNazanin"/>
          <w:color w:val="111111"/>
          <w:sz w:val="28"/>
          <w:sz w:val="28"/>
          <w:szCs w:val="28"/>
          <w:rtl w:val="true"/>
          <w:lang w:bidi="fa-IR"/>
        </w:rPr>
        <w:t xml:space="preserve">و ذکر لها صلاة اخری مرسلاً عن ابراهیم بن عمر الصنعائی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المخوف العظیم تصلی رکعتین و هی التی کانت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تصلیها تقرء فی الاول الحمد و قل هو الله احد خمسین مرة و فی الثانیة مثل ذلک فإذا اسلمت  صلیت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ترفع یدیک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صلوات باقی الائمة علیهم السلام من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الحجة علیهم السلام فقد ذکرها إبن طاووس</w:t>
      </w:r>
      <w:r>
        <w:rPr>
          <w:rStyle w:val="FootnoteAnchor"/>
          <w:rtl w:val="true"/>
        </w:rPr>
        <w:footnoteReference w:id="475"/>
      </w:r>
      <w:r>
        <w:rPr>
          <w:rFonts w:ascii="IRNazanin" w:hAnsi="IRNazanin" w:eastAsia="IRNazanin"/>
          <w:color w:val="111111"/>
          <w:sz w:val="28"/>
          <w:sz w:val="28"/>
          <w:szCs w:val="28"/>
          <w:rtl w:val="true"/>
          <w:lang w:bidi="fa-IR"/>
        </w:rPr>
        <w:t>بلا ذکر مستند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جعفر</w:t>
      </w:r>
    </w:p>
    <w:p>
      <w:pPr>
        <w:pStyle w:val="BookText"/>
        <w:rPr/>
      </w:pPr>
      <w:r>
        <w:rPr>
          <w:rFonts w:ascii="IRNazanin" w:hAnsi="IRNazanin" w:eastAsia="IRNazanin"/>
          <w:color w:val="111111"/>
          <w:sz w:val="28"/>
          <w:sz w:val="28"/>
          <w:szCs w:val="28"/>
          <w:rtl w:val="true"/>
          <w:lang w:bidi="fa-IR"/>
        </w:rPr>
        <w:t>السابع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جعفر  هی صلاة التسبیح و به عبر الکلینی و عبر عنها الصدوق بصلاة الحبوة و الوجه فی ذلک واضح و الصحاح بها مستفیضة</w:t>
      </w:r>
      <w:r>
        <w:rPr>
          <w:rStyle w:val="FootnoteAnchor"/>
          <w:rtl w:val="true"/>
        </w:rPr>
        <w:footnoteReference w:id="476"/>
      </w:r>
      <w:r>
        <w:rPr>
          <w:rFonts w:ascii="IRNazanin" w:hAnsi="IRNazanin" w:eastAsia="IRNazanin"/>
          <w:color w:val="111111"/>
          <w:sz w:val="28"/>
          <w:sz w:val="28"/>
          <w:szCs w:val="28"/>
          <w:rtl w:val="true"/>
          <w:lang w:bidi="fa-IR"/>
        </w:rPr>
        <w:t>و ها هنا امور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کیفیتها  ففی صحیح أبی بصیر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تصلی أربع رکعات تبتدئ فتقرأ وتقول اذا فرغت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ذلک خمس عشرة مرة بعد القراءة فإذا رکعت قلته عشر مرات فإذا رفعت رأسک</w:t>
      </w:r>
    </w:p>
    <w:p>
      <w:pPr>
        <w:pStyle w:val="BookText"/>
        <w:rPr/>
      </w:pPr>
      <w:r>
        <w:rPr>
          <w:rFonts w:ascii="IRNazanin" w:hAnsi="IRNazanin" w:eastAsia="IRNazanin"/>
          <w:color w:val="111111"/>
          <w:sz w:val="28"/>
          <w:sz w:val="28"/>
          <w:szCs w:val="28"/>
          <w:rtl w:val="true"/>
          <w:lang w:bidi="fa-IR"/>
        </w:rPr>
        <w:t xml:space="preserve">من الرکوع قلته عشر مرات فإذا سجدت قلته عشر مرات فإذا رفعت رأسک من السجود فقل بین السجدتین عشر مرات فإذا سجدت الثانیة فقل عشر مرات فإذا رفعت رأسک من السجدة الثانیة قلت عشر مرات و انت قاعد قبل ان تقوم فذلک  خمس و سبعون تسبیحة فی کل رکعة ثلاثمائة  تسبیحة فی أربع رکعات </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 أبی حمزة الثمالی لکن بجعل التسبیحات قبل القراءة والبدء فی التسبیحات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الاولی و بصحیح أبی بصیر  افتی العمانی و الاسکافی</w:t>
      </w:r>
      <w:r>
        <w:rPr>
          <w:rStyle w:val="FootnoteAnchor"/>
          <w:rtl w:val="true"/>
        </w:rPr>
        <w:footnoteReference w:id="478"/>
      </w:r>
      <w:r>
        <w:rPr>
          <w:rFonts w:ascii="IRNazanin" w:hAnsi="IRNazanin" w:eastAsia="IRNazanin"/>
          <w:color w:val="111111"/>
          <w:sz w:val="28"/>
          <w:sz w:val="28"/>
          <w:szCs w:val="28"/>
          <w:rtl w:val="true"/>
          <w:lang w:bidi="fa-IR"/>
        </w:rPr>
        <w:t>و الشیخان</w:t>
      </w:r>
      <w:r>
        <w:rPr>
          <w:rStyle w:val="FootnoteAnchor"/>
          <w:rtl w:val="true"/>
        </w:rPr>
        <w:footnoteReference w:id="479"/>
      </w:r>
      <w:r>
        <w:rPr>
          <w:rFonts w:ascii="IRNazanin" w:hAnsi="IRNazanin" w:eastAsia="IRNazanin"/>
          <w:color w:val="111111"/>
          <w:sz w:val="28"/>
          <w:sz w:val="28"/>
          <w:szCs w:val="28"/>
          <w:rtl w:val="true"/>
          <w:lang w:bidi="fa-IR"/>
        </w:rPr>
        <w:t>و الصدوق فی مقنعه و هدایته</w:t>
      </w:r>
      <w:r>
        <w:rPr>
          <w:rStyle w:val="FootnoteAnchor"/>
          <w:rtl w:val="true"/>
        </w:rPr>
        <w:footnoteReference w:id="480"/>
      </w:r>
      <w:r>
        <w:rPr>
          <w:rFonts w:ascii="IRNazanin" w:hAnsi="IRNazanin" w:eastAsia="IRNazanin"/>
          <w:color w:val="111111"/>
          <w:sz w:val="28"/>
          <w:sz w:val="28"/>
          <w:szCs w:val="28"/>
          <w:rtl w:val="true"/>
          <w:lang w:bidi="fa-IR"/>
        </w:rPr>
        <w:t>و الدیلمی و ابن البراج و ابن حمزة و ابن ادریس</w:t>
      </w:r>
      <w:r>
        <w:rPr>
          <w:rStyle w:val="FootnoteAnchor"/>
          <w:rtl w:val="true"/>
        </w:rPr>
        <w:footnoteReference w:id="481"/>
      </w:r>
      <w:r>
        <w:rPr>
          <w:rFonts w:ascii="IRNazanin" w:hAnsi="IRNazanin" w:eastAsia="IRNazanin"/>
          <w:color w:val="111111"/>
          <w:sz w:val="28"/>
          <w:sz w:val="28"/>
          <w:szCs w:val="28"/>
          <w:rtl w:val="true"/>
          <w:lang w:bidi="fa-IR"/>
        </w:rPr>
        <w:t>و هو المفهوم من الکلینی و خیّر الصدوق فی فقیهه بین العمل بها تضمنه الخبرین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ان الجل لو لم یکن الکل قالوا بمضمون صحیح ابی بصیر الّا ان ذلک لا یمنع من صحة العمل بصحیح الثمالی و هم لم ینفوا صحة العمل به فعدم التعرض لذلک لا یدل علی بطلان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خالف ابن ابی عقیل فی التسبیحات العشر بعد السجدة الثانیة فجعلها بعد القیام لا الرکعة الثانیة و الرکعة الرابعة </w:t>
      </w:r>
      <w:r>
        <w:rPr>
          <w:rStyle w:val="FootnoteAnchor"/>
          <w:rtl w:val="true"/>
        </w:rPr>
        <w:footnoteReference w:id="483"/>
      </w:r>
      <w:r>
        <w:rPr>
          <w:rFonts w:ascii="IRNazanin" w:hAnsi="IRNazanin" w:eastAsia="IRNazanin"/>
          <w:color w:val="111111"/>
          <w:sz w:val="28"/>
          <w:sz w:val="28"/>
          <w:szCs w:val="28"/>
          <w:rtl w:val="true"/>
          <w:lang w:bidi="fa-IR"/>
        </w:rPr>
        <w:t xml:space="preserve">و لیس من قول و لاخبر یوافقه و یرده ایضاً صحیح بسطام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سجدت الثانیة عشراً و اذا رفعک رأسک عشراً</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فی قرائتها فقال العمانی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 الزلزلة و الثانیة النصر و فی الثالثة العادیات و فی الرابعة التوحید</w:t>
      </w:r>
      <w:r>
        <w:rPr>
          <w:rStyle w:val="FootnoteAnchor"/>
          <w:rtl w:val="true"/>
        </w:rPr>
        <w:footnoteReference w:id="485"/>
      </w:r>
      <w:r>
        <w:rPr>
          <w:rFonts w:ascii="IRNazanin" w:hAnsi="IRNazanin" w:eastAsia="IRNazanin"/>
          <w:color w:val="111111"/>
          <w:sz w:val="28"/>
          <w:sz w:val="28"/>
          <w:szCs w:val="28"/>
          <w:rtl w:val="true"/>
          <w:lang w:bidi="fa-IR"/>
        </w:rPr>
        <w:t>و قال ابن بابویه فی الاولی العادیات و فی الثانیة الزلزلة و فی الثالثة النصر وفی الرابعة التوحید و قال ان شئت صلیتها کلها بالتوحید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الشیخان و المرتضی و سلار و ابو الصلاح و ابن البراج و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الاولی الزلزلة و العادیات فی الثانیة و النصر فی الثالثة و التوحید فی الرابعة</w:t>
      </w:r>
      <w:r>
        <w:rPr>
          <w:rStyle w:val="FootnoteAnchor"/>
          <w:rtl w:val="true"/>
        </w:rPr>
        <w:footnoteReference w:id="487"/>
      </w:r>
      <w:r>
        <w:rPr>
          <w:rFonts w:ascii="IRNazanin" w:hAnsi="IRNazanin" w:eastAsia="IRNazanin"/>
          <w:color w:val="111111"/>
          <w:sz w:val="28"/>
          <w:sz w:val="28"/>
          <w:szCs w:val="28"/>
          <w:rtl w:val="true"/>
          <w:lang w:bidi="fa-IR"/>
        </w:rPr>
        <w:t>و المفهوم من الکلینی</w:t>
      </w:r>
      <w:r>
        <w:rPr>
          <w:rStyle w:val="FootnoteAnchor"/>
          <w:rtl w:val="true"/>
        </w:rPr>
        <w:footnoteReference w:id="488"/>
      </w:r>
      <w:r>
        <w:rPr>
          <w:rFonts w:ascii="IRNazanin" w:hAnsi="IRNazanin" w:eastAsia="IRNazanin"/>
          <w:color w:val="111111"/>
          <w:sz w:val="28"/>
          <w:sz w:val="28"/>
          <w:szCs w:val="28"/>
          <w:rtl w:val="true"/>
          <w:lang w:bidi="fa-IR"/>
        </w:rPr>
        <w:t>رجحان ذلک و عن الصدوق فی المقنع و الهدایة</w:t>
      </w:r>
      <w:r>
        <w:rPr>
          <w:rStyle w:val="FootnoteAnchor"/>
          <w:rtl w:val="true"/>
        </w:rPr>
        <w:footnoteReference w:id="489"/>
      </w:r>
      <w:r>
        <w:rPr>
          <w:rFonts w:ascii="Amiri" w:hAnsi="Amiri" w:eastAsia="Amiri" w:cs="Amiri"/>
          <w:color w:val="111111"/>
          <w:sz w:val="28"/>
          <w:sz w:val="28"/>
          <w:szCs w:val="28"/>
          <w:rtl w:val="true"/>
          <w:lang w:bidi="ar-SA"/>
        </w:rPr>
        <w:t>القراءة</w:t>
      </w:r>
    </w:p>
    <w:p>
      <w:pPr>
        <w:pStyle w:val="BookText"/>
        <w:rPr/>
      </w:pPr>
      <w:r>
        <w:rPr>
          <w:rFonts w:ascii="IRNazanin" w:hAnsi="IRNazanin" w:eastAsia="IRNazanin"/>
          <w:color w:val="111111"/>
          <w:sz w:val="28"/>
          <w:sz w:val="28"/>
          <w:szCs w:val="28"/>
          <w:rtl w:val="true"/>
          <w:lang w:bidi="fa-IR"/>
        </w:rPr>
        <w:t xml:space="preserve">فیها بالتوحید و نسب ما عن المشهور الی الروایة </w:t>
      </w:r>
      <w:r>
        <w:rPr>
          <w:rStyle w:val="FootnoteAnchor"/>
          <w:rtl w:val="true"/>
        </w:rPr>
        <w:footnoteReference w:id="490"/>
      </w:r>
      <w:r>
        <w:rPr>
          <w:rFonts w:ascii="IRNazanin" w:hAnsi="IRNazanin" w:eastAsia="IRNazanin"/>
          <w:color w:val="111111"/>
          <w:sz w:val="28"/>
          <w:sz w:val="28"/>
          <w:szCs w:val="28"/>
          <w:rtl w:val="true"/>
          <w:lang w:bidi="fa-IR"/>
        </w:rPr>
        <w:t>وروی فی الفقیه صحیحاً عن ابراهیم بن ابی البلاد ما تضمن الزلزلة و النصر و القدر و التوحید و صحیحاً عن ابراهیم  بن أبی البلاد  ما تضمن الزلزلة و النصر و القدر و التوحید و صحیحاً عن عبدالله بن المغیرة  و قد تضمنت  التوحید و الحجر</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حمل اختلافهم علی ما هو الارجح و یدلنا علی ذلک اطلاق ما تقدم فی کیفیتها،کما و ان مقتضی الجمع بین الاخبار هو القول بالتخییر فی قراءتها بما تضمنته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احتسابها من النوافل المرتبة ام لا فقال بالاول ابن بابویه</w:t>
      </w:r>
      <w:r>
        <w:rPr>
          <w:rStyle w:val="FootnoteAnchor"/>
          <w:rtl w:val="true"/>
        </w:rPr>
        <w:footnoteReference w:id="492"/>
      </w:r>
      <w:r>
        <w:rPr>
          <w:rFonts w:ascii="IRNazanin" w:hAnsi="IRNazanin" w:eastAsia="IRNazanin"/>
          <w:color w:val="111111"/>
          <w:sz w:val="28"/>
          <w:sz w:val="28"/>
          <w:szCs w:val="28"/>
          <w:rtl w:val="true"/>
          <w:lang w:bidi="fa-IR"/>
        </w:rPr>
        <w:t>و خالف فی ذلک ابن ابی عقیل</w:t>
      </w:r>
      <w:r>
        <w:rPr>
          <w:rStyle w:val="FootnoteAnchor"/>
          <w:rtl w:val="true"/>
        </w:rPr>
        <w:footnoteReference w:id="493"/>
      </w:r>
      <w:r>
        <w:rPr>
          <w:rFonts w:ascii="IRNazanin" w:hAnsi="IRNazanin" w:eastAsia="IRNazanin"/>
          <w:color w:val="111111"/>
          <w:sz w:val="28"/>
          <w:sz w:val="28"/>
          <w:szCs w:val="28"/>
          <w:rtl w:val="true"/>
          <w:lang w:bidi="fa-IR"/>
        </w:rPr>
        <w:t>و لم یرجح ذلک ابن الجنید</w:t>
      </w:r>
      <w:r>
        <w:rPr>
          <w:rStyle w:val="FootnoteAnchor"/>
          <w:rtl w:val="true"/>
        </w:rPr>
        <w:footnoteReference w:id="494"/>
      </w:r>
      <w:r>
        <w:rPr>
          <w:rFonts w:ascii="IRNazanin" w:hAnsi="IRNazanin" w:eastAsia="IRNazanin"/>
          <w:color w:val="111111"/>
          <w:sz w:val="28"/>
          <w:sz w:val="28"/>
          <w:szCs w:val="28"/>
          <w:rtl w:val="true"/>
          <w:lang w:bidi="fa-IR"/>
        </w:rPr>
        <w:t xml:space="preserve">الا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فعل و جعلها قضاءً للنوافل اجزأه</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دل علیه صحیح ذریح جواز احتسابها للنوافل مطلقا و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جعلتها من قضاء صلاة</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ذلک حتی بالنسبة الی قضاء الفریضة فضلاً عن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القضاء هو قضاء النافلة بقرینة قوله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شئت جعلتها من نوافلک</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قرینة علی تقیید الخبر بذلک غیر واضح و علیه فالاطلاق محکم،هذا وقد یتعدی الی الاداء فیقال بجواز الاتیان بصلاة الاداء  کالصبح مع نافلتها مثلا بصلاة جعفر باعتبار انه لا خصوصیة للقضاء فاذا جاز القضاء جاز الاداء و باعتبار ان الذکر و الدعاء لا ینافی الهیئة المعتبرة شرعا فی الصلاة و قد یجاب بانه خلاف الظاهر والا لذکر الاداء من الفرض بل لعله اولی بالذکر من القضاء و النافلة مضافا الی عدم معهودیة ذلک مع کونه موجبا لتغییر الصلاة فان العبادات توقیفیة لا یجوز تغییرها عما هی علیه قال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شیوع عدم منافاة الذکر للصلاة یراد منه ما لم یستلزم تغییر الهیئة مثل هذا التغییر کقولهم بعدم منافاة القران لها مع ان من الواضح انه لو قرأ سورة البقرة او هی مع غیرها بین السجدتین او قبل الهوی للسجود او نحو ذلک لم تصح صلاته لتغیر الهیئة المعهودة ولعله حینئذ لا ینافیه قولهم لا یبطل الصلاة القران والدعاء اذ قد عرفت انه لیس البطلان لذلک بل انما هو لما فاته من طول الفصل ونحوه مما هو مغیر للهیئة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شیئا من ذلک یصلح للمنع اما عدم ذکر الاداء فمجرد استبعاد و لیس دلیلا ومثله فی الضعف عدم المعهودیة واما کونه موجباً لتغییر هیئة الصلاة فامر باطل و ذلک فان تغییر الشیء یعنی تحویله وتبدیله بالغیر وجعله غیر ما کان و لا یخفی ان مجرد اشتمال الصلاة علی التسبیح والذکر لا یوجب تغییرها عما هی علیه نعم یبقی اشکال ان الاتیان بالتسبیحات لم یکن بعنوان مطلق الذکر بل بقصد التوظیف المدلول علیه بامره وهو لا یجتمع مع امر الفریضة لان کلا منهماحصة خاصة من الصلاة و الاصل عدم التداخل الّا اذا قلنا ان المطلوب من صلاة التسبیح مطلق الطبیعة کما قد یظهر فیرتفع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جواز احتسابها من النوافل ایضاً معتبرة أبی بصیر</w:t>
      </w:r>
      <w:r>
        <w:rPr>
          <w:rStyle w:val="FootnoteAnchor"/>
          <w:rtl w:val="true"/>
        </w:rPr>
        <w:footnoteReference w:id="499"/>
      </w:r>
      <w:r>
        <w:rPr>
          <w:rFonts w:ascii="IRNazanin" w:hAnsi="IRNazanin" w:eastAsia="IRNazanin"/>
          <w:color w:val="111111"/>
          <w:sz w:val="28"/>
          <w:sz w:val="28"/>
          <w:szCs w:val="28"/>
          <w:rtl w:val="true"/>
          <w:lang w:bidi="fa-IR"/>
        </w:rPr>
        <w:t>و یدل علی احتسابها من صلاة اللیل خبر ابن ابی الضحاک المروی فی  العیون</w:t>
      </w:r>
      <w:r>
        <w:rPr>
          <w:rFonts w:eastAsia="IRNazanin" w:cs="IRNazanin"/>
          <w:color w:val="111111"/>
          <w:sz w:val="28"/>
          <w:szCs w:val="28"/>
          <w:rtl w:val="true"/>
          <w:lang w:bidi="fa-IR"/>
        </w:rPr>
        <w:t>.</w:t>
      </w:r>
      <w:r>
        <w:rPr>
          <w:rStyle w:val="FootnoteAnchor"/>
          <w:rtl w:val="true"/>
        </w:rPr>
        <w:footnoteReference w:id="50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الفصل بین الصلاتین اذا دعت الضرورة  الی ذلک ویدل علی ذلک صحیح علی بن الریان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صلی من صلاة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ثم تعجله عن الرکعتین الاخیرتین  حاجة أو یقطع ذلک لحادث یحدث أیجوز ان یتمها إذا فرغ من حاجته و ان قام عن مجلسه  أم لا یحتسب  بذلک الا أن یستأنف الصلاة و یصلی الأربع  الرکعات کلها فی مقام واحد ؟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 قطعه </w:t>
      </w:r>
    </w:p>
    <w:p>
      <w:pPr>
        <w:pStyle w:val="BookText"/>
        <w:rPr/>
      </w:pPr>
      <w:r>
        <w:rPr>
          <w:rFonts w:ascii="IRNazanin" w:hAnsi="IRNazanin" w:eastAsia="IRNazanin"/>
          <w:color w:val="111111"/>
          <w:sz w:val="28"/>
          <w:sz w:val="28"/>
          <w:szCs w:val="28"/>
          <w:rtl w:val="true"/>
          <w:lang w:bidi="fa-IR"/>
        </w:rPr>
        <w:t>عن ذلک امر لابد له منه فلیقطع ثم لیرجع فلیبن علی ما بقی  ان شاء الله تعالی</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یجوز الایتان بها فی المحمل فی السفر ففی خبر علی بن سلیمان  کتبت الی الرجل ما تقول فی صلاة التسبیح فی المحمل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کنت مسافراً فصل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قنوتها و فیه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معتبرة إبن أبی الضحاک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تقنت فی کل رکعتین فی الثانیة قبل الرکوع و بعد التسبیح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الاحتجاج عن الحمیری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الیه یسأله عن صلاة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القنوت فیها مرات فی الثانیة قبل الرکوع و فی الرابعة بعد الرکوع</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هذا و الاشکال فی اعتبار خبر الاحتجاج بعد الفاصل الزمنی الطویل بین الطبرسی و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الاتیان بها مجردة عن التسبیح عند العجلة ثم قضاء التسبیح من بعد کما دلت علیه معتبرة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کنت مستعجلاً فصل صلاة جعفر مجردة ثم اقض التسبیح</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خبر ابان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من نسی التسبیح فی قیام او قعود او رکوع و سجود فلیس من نص یدل علی قضاء ذلک فی حین الصلاة ام بعدها عدا مکاتبة الحمیری المروی فی الاحتجاج الدالة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ذلک فی الحالة التی ذکر</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 اختها من روایة الاحتجاج المتقدمة من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روی الفقیه صحیحاً عن الحسن بن محبوب دعاءً فی آخر سجدة منها </w:t>
      </w:r>
      <w:r>
        <w:rPr>
          <w:rStyle w:val="FootnoteAnchor"/>
          <w:rtl w:val="true"/>
        </w:rPr>
        <w:footnoteReference w:id="508"/>
      </w:r>
      <w:r>
        <w:rPr>
          <w:rFonts w:ascii="IRNazanin" w:hAnsi="IRNazanin" w:eastAsia="IRNazanin"/>
          <w:color w:val="111111"/>
          <w:sz w:val="28"/>
          <w:sz w:val="28"/>
          <w:szCs w:val="28"/>
          <w:rtl w:val="true"/>
          <w:lang w:bidi="fa-IR"/>
        </w:rPr>
        <w:t>و مثله بتفاوت مرسلاً عن المدائنی روی الکافی</w:t>
      </w:r>
      <w:r>
        <w:rPr>
          <w:rFonts w:eastAsia="IRNazanin" w:cs="IRNazanin"/>
          <w:color w:val="111111"/>
          <w:sz w:val="28"/>
          <w:szCs w:val="28"/>
          <w:rtl w:val="true"/>
          <w:lang w:bidi="fa-IR"/>
        </w:rPr>
        <w:t>.</w:t>
      </w:r>
      <w:r>
        <w:rPr>
          <w:rStyle w:val="FootnoteAnchor"/>
          <w:rtl w:val="true"/>
        </w:rPr>
        <w:footnoteReference w:id="50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المصباح فی ضمن صلوات الحاجة فی یوم الجمعة عن عبدالملک بن عمرو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یوم الاربعاء والخمیس و الجمعة فاذا کان عشیة یوم الخمیس تصدقت علی عشرة مساکین مداً مداً من طعام فاذا کان یوم</w:t>
      </w:r>
      <w:bookmarkStart w:id="92" w:name="pg13252_157769"/>
    </w:p>
    <w:p>
      <w:pPr>
        <w:pStyle w:val="BookText"/>
        <w:rPr/>
      </w:pPr>
      <w:bookmarkEnd w:id="92"/>
      <w:r>
        <w:rPr>
          <w:rFonts w:ascii="IRNazanin" w:hAnsi="IRNazanin" w:eastAsia="IRNazanin"/>
          <w:color w:val="111111"/>
          <w:sz w:val="28"/>
          <w:sz w:val="28"/>
          <w:szCs w:val="28"/>
          <w:rtl w:val="true"/>
          <w:lang w:bidi="fa-IR"/>
        </w:rPr>
        <w:t>الجمعة اغتسلت و برزت الی الصحراء فصل صلاة جعفر و اکشف رکبتیک و الزقها الارض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دعاءً</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الثامن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لیلة النصف فی شهر رمضان کما فی خبر سلیمان بن عمرو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لیلة النصف من شهر رمضان مائة رکعة یقرأ فی کل رکعة بقل هو الله احد عشر مرات اهبط الله عزوجل الیه من الملائکة عشرة یدرؤن منه اعدائه من الجن و الانس </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 هو ضعیف بسلیمان بن عمرو النخعی الذی قال فیه ابن الغضائری و غیره بانه کذاب النخع</w:t>
      </w:r>
      <w:r>
        <w:rPr>
          <w:rStyle w:val="FootnoteAnchor"/>
          <w:rtl w:val="true"/>
        </w:rPr>
        <w:footnoteReference w:id="512"/>
      </w:r>
      <w:r>
        <w:rPr>
          <w:rFonts w:ascii="IRNazanin" w:hAnsi="IRNazanin" w:eastAsia="IRNazanin"/>
          <w:color w:val="111111"/>
          <w:sz w:val="28"/>
          <w:sz w:val="28"/>
          <w:szCs w:val="28"/>
          <w:rtl w:val="true"/>
          <w:lang w:bidi="fa-IR"/>
        </w:rPr>
        <w:t>و قد وردت هذه الصلاة فی مرسل ابی یحیی من دون اسناد الی المعصوم</w:t>
      </w:r>
      <w:r>
        <w:rPr>
          <w:rStyle w:val="FootnoteAnchor"/>
          <w:rtl w:val="true"/>
        </w:rPr>
        <w:footnoteReference w:id="513"/>
      </w:r>
      <w:r>
        <w:rPr>
          <w:rFonts w:ascii="IRNazanin" w:hAnsi="IRNazanin" w:eastAsia="IRNazanin"/>
          <w:color w:val="111111"/>
          <w:sz w:val="28"/>
          <w:sz w:val="28"/>
          <w:szCs w:val="28"/>
          <w:rtl w:val="true"/>
          <w:lang w:bidi="fa-IR"/>
        </w:rPr>
        <w:t>وهو ضعیف ایضا و قد نقل الخبر الاول الاقبال انه وجده فی اصل عتیق متصل الاسناد و هو ایضاً لا یعتمد علیه کما لا یخفی</w:t>
      </w:r>
      <w:r>
        <w:rPr>
          <w:rStyle w:val="FootnoteAnchor"/>
          <w:rtl w:val="true"/>
        </w:rPr>
        <w:footnoteReference w:id="514"/>
      </w:r>
    </w:p>
    <w:p>
      <w:pPr>
        <w:pStyle w:val="Heading2"/>
        <w:numPr>
          <w:ilvl w:val="1"/>
          <w:numId w:val="1"/>
        </w:numPr>
        <w:rPr/>
      </w:pPr>
      <w:bookmarkStart w:id="93" w:name="__RefHeading___Toc1332475_2322387425"/>
      <w:bookmarkStart w:id="94" w:name="_Toc33"/>
      <w:bookmarkEnd w:id="93"/>
      <w:r>
        <w:rPr>
          <w:rtl w:val="true"/>
        </w:rPr>
        <w:t>صلوات لا عنوان لها</w:t>
      </w:r>
      <w:bookmarkEnd w:id="9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وردت صلوات لا عنوان لها کما فی مرفوعة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الکلینی</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ومرسلی شیخه الاخر علی بن محمد</w:t>
      </w:r>
      <w:r>
        <w:rPr>
          <w:rStyle w:val="FootnoteAnchor"/>
          <w:rtl w:val="true"/>
        </w:rPr>
        <w:footnoteReference w:id="516"/>
      </w:r>
      <w:r>
        <w:rPr>
          <w:rFonts w:ascii="IRNazanin" w:hAnsi="IRNazanin" w:eastAsia="IRNazanin"/>
          <w:color w:val="111111"/>
          <w:sz w:val="28"/>
          <w:sz w:val="28"/>
          <w:szCs w:val="28"/>
          <w:rtl w:val="true"/>
          <w:lang w:bidi="fa-IR"/>
        </w:rPr>
        <w:t>و کما فی الصحیح عن محمد بن</w:t>
      </w:r>
      <w:bookmarkStart w:id="95" w:name="pg13252_157770"/>
    </w:p>
    <w:p>
      <w:pPr>
        <w:pStyle w:val="BookText"/>
        <w:rPr/>
      </w:pPr>
      <w:bookmarkEnd w:id="95"/>
      <w:r>
        <w:rPr>
          <w:rFonts w:ascii="IRNazanin" w:hAnsi="IRNazanin" w:eastAsia="IRNazanin"/>
          <w:color w:val="111111"/>
          <w:sz w:val="28"/>
          <w:sz w:val="28"/>
          <w:szCs w:val="28"/>
          <w:rtl w:val="true"/>
          <w:lang w:bidi="fa-IR"/>
        </w:rPr>
        <w:t>کردوس</w:t>
      </w:r>
      <w:r>
        <w:rPr>
          <w:rStyle w:val="FootnoteAnchor"/>
          <w:rtl w:val="true"/>
        </w:rPr>
        <w:footnoteReference w:id="517"/>
      </w:r>
      <w:r>
        <w:rPr>
          <w:rFonts w:ascii="IRNazanin" w:hAnsi="IRNazanin" w:eastAsia="IRNazanin"/>
          <w:color w:val="111111"/>
          <w:sz w:val="28"/>
          <w:sz w:val="28"/>
          <w:szCs w:val="28"/>
          <w:rtl w:val="true"/>
          <w:lang w:bidi="fa-IR"/>
        </w:rPr>
        <w:t xml:space="preserve">و فی صحیح الحجال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کان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رکعتین بعد العشاء یقرأ فیهما بمأة آیة و لایحتسب بهما و رکعتین و هو جالس یقرأ فیهما بقل هو الله احد و قل یا ایها الکافرون </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و ظاهر الخبر ان الرکعتین اللتین من جلوس نافلة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والقرینة واضحة بعد عدم احتساب اللتین من قیام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1332477_2322387425"/>
      <w:bookmarkStart w:id="97" w:name="_Toc34"/>
      <w:bookmarkEnd w:id="96"/>
      <w:r>
        <w:rPr>
          <w:rtl w:val="true"/>
        </w:rPr>
        <w:t>صلاة الغفیلة</w:t>
      </w:r>
      <w:bookmarkEnd w:id="9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صلاة الغفیلة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الفقیه  مرسلا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تنفّلوا فی ساعة الغفلة و لو برکعتین خفیفتین فإنّهما تورثان دار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 و هی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ساعة الغفلة ما بین المغرب و العشاء الآخرة</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و رواه مسنداً عن وهب بن وهب فی ثواب الاعمال</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رواه فی المعانی بطریق صحیح</w:t>
      </w:r>
      <w:r>
        <w:rPr>
          <w:rStyle w:val="FootnoteAnchor"/>
          <w:rtl w:val="true"/>
        </w:rPr>
        <w:footnoteReference w:id="522"/>
      </w:r>
      <w:r>
        <w:rPr>
          <w:rFonts w:ascii="IRNazanin" w:hAnsi="IRNazanin" w:eastAsia="IRNazanin"/>
          <w:color w:val="111111"/>
          <w:sz w:val="28"/>
          <w:sz w:val="28"/>
          <w:szCs w:val="28"/>
          <w:rtl w:val="true"/>
          <w:lang w:bidi="fa-IR"/>
        </w:rPr>
        <w:t xml:space="preserve">عن عاصم الکوزی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التهذیب عن وهب او السکونی و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رسول الله و ما ساعة الغفلة قال ما بین المغرب و العشاء</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صحة الخبر بها و عمل من عرفت لا اشکال فی استحباب الصلاة فی تلک الساعة الّا انه لا علاقة لها بما رواه المصباح مرسلاًعن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صلی بین العشائین رکعتین یقرأ فی الاولی الحمد و قوله وذا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الحمد و قوله و عنده مفاتح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 سأل الله حاجته اعطاه الله ما سأل</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صلاة حاجة ولا علاقة لها بالغفیلة و لم یقل الشیخ انها صلاتها و 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روی من الصلوات فی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عدة صلوات  فی ذلک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w:t>
      </w:r>
    </w:p>
    <w:p>
      <w:pPr>
        <w:pStyle w:val="BookText"/>
        <w:rPr/>
      </w:pPr>
      <w:r>
        <w:rPr>
          <w:rFonts w:ascii="IRNazanin" w:hAnsi="IRNazanin" w:eastAsia="IRNazanin"/>
          <w:color w:val="111111"/>
          <w:sz w:val="28"/>
          <w:sz w:val="28"/>
          <w:szCs w:val="28"/>
          <w:rtl w:val="true"/>
          <w:lang w:bidi="fa-IR"/>
        </w:rPr>
        <w:t>المغرب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اولاها روایة هشام بن سالم و الظاهر ان سبب هذا الوهم قول الشیخ قدس سره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التنفل بین المغرب و العشاء الآخرة بما یتمکن من الصلاة و هی التی تسمی ساعة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فمما روی الی اخر ما نقلاه عنه</w:t>
      </w:r>
      <w:r>
        <w:rPr>
          <w:rStyle w:val="FootnoteAnchor"/>
          <w:rtl w:val="true"/>
        </w:rPr>
        <w:footnoteReference w:id="525"/>
      </w:r>
      <w:r>
        <w:rPr>
          <w:rFonts w:ascii="IRNazanin" w:hAnsi="IRNazanin" w:eastAsia="IRNazanin"/>
          <w:color w:val="111111"/>
          <w:sz w:val="28"/>
          <w:sz w:val="28"/>
          <w:szCs w:val="28"/>
          <w:rtl w:val="true"/>
          <w:lang w:bidi="fa-IR"/>
        </w:rPr>
        <w:t xml:space="preserve"> هذا و قد نقل خبر هشام بن سالم  إبن طاووس فی فلاح السائل و زاد فی ذیله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 الله 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تترکوا رکعتی الغفیلة و هما بین العشاءین</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لکن الظاهر عدم امکان الاعتماد علی هذه الروایة و من المحتمل انه جمع بین الخبرین بین ما روی من ساعة الغفلة مما تقدم و خبر هشام بن سالم و منشأه ما احتملناه و بذلک یظهر ضعف ما ذکره المصنف فی الدروس</w:t>
      </w:r>
      <w:r>
        <w:rPr>
          <w:rStyle w:val="FootnoteAnchor"/>
          <w:rtl w:val="true"/>
        </w:rPr>
        <w:footnoteReference w:id="527"/>
      </w:r>
      <w:r>
        <w:rPr>
          <w:rFonts w:ascii="IRNazanin" w:hAnsi="IRNazanin" w:eastAsia="IRNazanin"/>
          <w:color w:val="111111"/>
          <w:sz w:val="28"/>
          <w:sz w:val="28"/>
          <w:szCs w:val="28"/>
          <w:rtl w:val="true"/>
          <w:lang w:bidi="fa-IR"/>
        </w:rPr>
        <w:t>من کون الغفیلة جاء فی خبر هشام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رواه المصباح بعد ما مر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اوصیکم برکعتین بین العشائین تقرأ </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سماها الوسائل بصلاة الوصیة فلا اعتبار به الّا بما قدمناه من الوجه مضافاً الی انه لا وجه لتسمیتها بصلاة الوصیة فان المنصرف من الوصیة عند الاطلاق الوصیة للموت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ذکر فی المصباح صلوات اخر لا سند لها منها صلاة بعشر رکعات بعشر سور مخصوصة لمن غفل عن صلاة اللیل</w:t>
      </w:r>
      <w:r>
        <w:rPr>
          <w:rStyle w:val="FootnoteAnchor"/>
          <w:rtl w:val="true"/>
        </w:rPr>
        <w:footnoteReference w:id="529"/>
      </w:r>
      <w:r>
        <w:rPr>
          <w:rFonts w:ascii="IRNazanin" w:hAnsi="IRNazanin" w:eastAsia="IRNazanin"/>
          <w:color w:val="111111"/>
          <w:sz w:val="28"/>
          <w:sz w:val="28"/>
          <w:szCs w:val="28"/>
          <w:rtl w:val="true"/>
          <w:lang w:bidi="fa-IR"/>
        </w:rPr>
        <w:t>و صلوات الهدیة الیهم</w:t>
      </w:r>
      <w:r>
        <w:rPr>
          <w:rStyle w:val="FootnoteAnchor"/>
          <w:rtl w:val="true"/>
        </w:rPr>
        <w:footnoteReference w:id="530"/>
      </w:r>
      <w:r>
        <w:rPr>
          <w:rFonts w:ascii="IRNazanin" w:hAnsi="IRNazanin" w:eastAsia="IRNazanin"/>
          <w:color w:val="111111"/>
          <w:sz w:val="28"/>
          <w:sz w:val="28"/>
          <w:szCs w:val="28"/>
          <w:rtl w:val="true"/>
          <w:lang w:bidi="fa-IR"/>
        </w:rPr>
        <w:t>علیهم السلام و ذکر ابن طاووس فی جمال الاسبوع الهدیة الیهم بکیفیة اخری</w:t>
      </w:r>
      <w:r>
        <w:rPr>
          <w:rStyle w:val="FootnoteAnchor"/>
          <w:rtl w:val="true"/>
        </w:rPr>
        <w:footnoteReference w:id="531"/>
      </w:r>
      <w:r>
        <w:rPr>
          <w:rFonts w:ascii="IRNazanin" w:hAnsi="IRNazanin" w:eastAsia="IRNazanin"/>
          <w:color w:val="111111"/>
          <w:sz w:val="28"/>
          <w:sz w:val="28"/>
          <w:szCs w:val="28"/>
          <w:rtl w:val="true"/>
          <w:lang w:bidi="fa-IR"/>
        </w:rPr>
        <w:t>و ذکر الکفعمی صلاة لیلة الدفن</w:t>
      </w:r>
      <w:r>
        <w:rPr>
          <w:rStyle w:val="FootnoteAnchor"/>
          <w:rtl w:val="true"/>
        </w:rPr>
        <w:footnoteReference w:id="532"/>
      </w:r>
      <w:r>
        <w:rPr>
          <w:rFonts w:ascii="IRNazanin" w:hAnsi="IRNazanin" w:eastAsia="IRNazanin"/>
          <w:color w:val="111111"/>
          <w:sz w:val="28"/>
          <w:sz w:val="28"/>
          <w:szCs w:val="28"/>
          <w:rtl w:val="true"/>
          <w:lang w:bidi="fa-IR"/>
        </w:rPr>
        <w:t>و ذکر مصباح الشیخ صلاة اربع رکعات کل یوم قبل الزوال عن ابی برده</w:t>
      </w:r>
      <w:r>
        <w:rPr>
          <w:rStyle w:val="FootnoteAnchor"/>
          <w:rtl w:val="true"/>
        </w:rPr>
        <w:footnoteReference w:id="533"/>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الصلوات المندوبة صلاة الاستسقاء و هی کالعیدین یقرأ فیها ویکبر فیها کما یقرأ ویکبر فی العیدین یخرج الامام و یبرز الی مکان نظیف فی سکینة  ووقار وخشوع و مسکنة و یبرز معه الناس فیحمد الله ویمجده ویثنی علیه ویجتهد فی الدعاء ویکثر من التسبیح والتهلیل والتکبیر ویصلی مثل صلاة العیدین رکعتین فی دعاء ومسألة واجتهاد فإذا سلم الامام قلّب ثوبه و جعل الجانب الذی علی المنکب الایمن علی الایسر والذی علی الایسر علی الایمن  ثمّ یستقبل القبلة</w:t>
      </w:r>
    </w:p>
    <w:p>
      <w:pPr>
        <w:pStyle w:val="BookText"/>
        <w:rPr/>
      </w:pPr>
      <w:r>
        <w:rPr>
          <w:rFonts w:ascii="IRNazanin" w:hAnsi="IRNazanin" w:eastAsia="IRNazanin"/>
          <w:color w:val="111111"/>
          <w:sz w:val="28"/>
          <w:sz w:val="28"/>
          <w:szCs w:val="28"/>
          <w:rtl w:val="true"/>
          <w:lang w:bidi="fa-IR"/>
        </w:rPr>
        <w:t xml:space="preserve">فیکبّر اللّه مائة تکبیرةٍ رافعاً بها صوته ثمّ یلتفت إلی النّاس عن یمینه فیسبّح اللّه مائة تسبیحةٍ رافعاً بها صوته ثمّ یلتفت إلی النّاس عن یساره فیهلّل اللّه مائة تهلیلةٍ رافعاً بها صوته ثمّ یستقبل النّاس فیحمد اللّه مائة تحمیدةٍ ثمّ یرفع یدیه فیدعو ثمّ یدعون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ان یقلب رداءه بعد رقی المنبر ولا یستحب للماموم قلب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المنبر فیحمل  بین یدی الامام الی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ان یکون الخروج یوم الإثنین وبعد التّوبة، و ردّ المظالم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نافلة شهر رمضان و هی أن یزید فی أوّل الشّهر إلی عشرین لیلةً کُلّ لیلةٍ عشرین رکعةً سوی ما کان یُصلّی قبل ذلک یُصلّی من هذه العشرین اثنتی عشرة رکعةً بین المغرب و العتمة و ثمان رکعاتٍ بعد العتمة ثُمّ یُصلّی صلاة اللّیل الّتی کان یُصلّیها قبل ذلک ثمان و الوترُ ثلاثٌ یُصلّی رکعتین و یُسلّمُ فیهما ثُمّ یقُومُ فیُصلّی واحدةً فیقنُتُ فیها فهذا الوترُ ثُمّ یُصلّی رکعتی الفجر حتّی ینشقّ الفجرُ فهذه ثلاث عشرة رکعةً فإذا بقی من شهر رمضان عشرُ لیالٍ فلیُصلّ ثلاثین رکعةً فی کُلّ لیلةٍ سوی هذه الثّلاث عشرة یُصلّی منها بین المغرب و العشاء اثنتین و عشرین رکعةً و ثمان رکعاتٍ بعد العتمة ثُمّ یُصلّی صلاة اللّیل ثلاث عشرة رکعةً کما وصفتُ لک و فی لیلة إحدی و عشرین و ثلاثٍ و عشرین یُصلّی فی کُلّ واحدةٍ منهُما إذا قوی علی ذلک مائة رکعةٍ سوی هذه الثّلاث عشرة رکعة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نافلة الزّیارة و الاستخارة بالرقاع وغیرها اما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ستّ رقاعٍ فاکتب فی ثلاثٍ منها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من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بن</w:t>
      </w:r>
    </w:p>
    <w:p>
      <w:pPr>
        <w:pStyle w:val="BookText"/>
        <w:rPr/>
      </w:pPr>
      <w:r>
        <w:rPr>
          <w:rFonts w:ascii="IRNazanin" w:hAnsi="IRNazanin" w:eastAsia="IRNazanin"/>
          <w:color w:val="111111"/>
          <w:sz w:val="28"/>
          <w:sz w:val="28"/>
          <w:szCs w:val="28"/>
          <w:rtl w:val="true"/>
          <w:lang w:bidi="fa-IR"/>
        </w:rPr>
        <w:t>فلانة افعله و فی ثلاثٍ منها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من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بن فلانة لا تفعل ثمّ ضعها تحت مصلّاک ثمّ صلّ رکعتین فإذا فرغت فاسجد سجدةً و قل فیها مائة مرّةٍ أستخیر اللّه برحمته خیرةً فی عافیةٍ ثمّ استو جالساً و قل اللّهمّ خر لی و اختر لی فی جمیع أموری فی یسرٍ منک و عافیةٍ ثمّ اضرب بیدک إلی الرّقاع فشوّشها و أخرج واحدةً فإن خرج ثلاثٌ متوالیاتٌ افعل فافعل الأمر الّذی تریده و إن خرج ثلاثٌ متوالیاتٌ لا تفعل فلا تفعله و إن خرجت واحدةٌ افعل و الأخری لا تفعل فأخرج من الرّقاع إلی خمسٍ فانظر أکثرها فاعمل به و دع السّادسة لا تحتاج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غیرها فلیصل رکعتین ثم لیحمد الله عزوجل و لیثن علیه و لیصل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هذا الامر اخیراً لی فی دینی و دنیای فیسره لی و قدره لی وان کان غیر ذلک فاصرفه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وصلاة الشّکر وهی رکعتان یقرأ فی الاولی بفاتحة الکتاب وقل هو الله احد ویقرأ فی الثانیة بفاتحة الکتاب و قل یا ایها الکافرون و یقول فی الرکعة الاولی فی رکوعک و سجودک الحمد لله شکراً شکراً وحمداً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فی الرکعة الثانیة فی رکوعک و سجودک الحمدلله الذی استجاب دعائی و اعطانی مسألتی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طلب الرزق و اشتمل کل واحد مما ورد علی بعض الخصوصیات و الادعیة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واحدا منها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مقام رسُول اللّه ص بین القبر و المنبر</w:t>
      </w:r>
    </w:p>
    <w:p>
      <w:pPr>
        <w:pStyle w:val="BookText"/>
        <w:rPr/>
      </w:pPr>
      <w:r>
        <w:rPr>
          <w:rFonts w:ascii="Amiri" w:hAnsi="Amiri" w:eastAsia="Amiri" w:cs="Amiri"/>
          <w:color w:val="111111"/>
          <w:sz w:val="28"/>
          <w:sz w:val="28"/>
          <w:szCs w:val="28"/>
          <w:rtl w:val="true"/>
          <w:lang w:bidi="ar-SA"/>
        </w:rPr>
        <w:t xml:space="preserve">فیُصلّی رکعتین و یقُول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بقُوّتک و قُدرتک و بعزّتک و ما أحاط به علمُک أن تُیسّر لی من التّجارة أوسعها رزقاً و أعمّها فضلًا و خیرها 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وصلاة طلب الحوائج و اشتمل کل واحد مما ورد علی بعض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واحدا منها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یتطهر و یتصدق بصدقة قلّت او کثرت ثم یدخل المسجد فیصلی رکعتین یحمد لله و یثنی علیه ویصلی علی النبی واهل بیته علیهم السلام ثم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 عافیتنی من مرضی او رددتنی من سفری او عافیتنی مما اخاف من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وصلاة الخلاص من العدو ففی الصحیح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اقلع عن الذنوب وصم وصلّ وتصدق فاذا کان آخر اللیل فاسبغ الوضوء ثم قم فصل رکعتین ثم قل وانت 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فلان بن فلان قد آذانی اللهم اسقم بدنه و اقطع اثره و انقص اجله و عجل له ذلک فی عامه هذا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صلاة السفر وهی رکعتان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استودعک نفسی واهلی ومالی ودینی و دنیای وآخرتی و امانتی و خواتیم عملی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وصلاة من اراد ان یدخل بأهله و خاف کراهتها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من اراد ان یتزوج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وصلاة اول کل شهر فقد کان ابو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شهر جدید یصلی فی اول یوم منه رکعتین یقرء فی اول رکعة  الحمد مرة و قل هو الله احد</w:t>
      </w:r>
    </w:p>
    <w:p>
      <w:pPr>
        <w:pStyle w:val="BookText"/>
        <w:rPr/>
      </w:pPr>
      <w:r>
        <w:rPr>
          <w:rFonts w:ascii="IRNazanin" w:hAnsi="IRNazanin" w:eastAsia="IRNazanin"/>
          <w:color w:val="111111"/>
          <w:sz w:val="28"/>
          <w:sz w:val="28"/>
          <w:szCs w:val="28"/>
          <w:rtl w:val="true"/>
          <w:lang w:bidi="fa-IR"/>
        </w:rPr>
        <w:t>لکل یوم الی اخره و فی الثانیة الحمد و انا انزلناه مثل ذلک و یتصدق مما یتسهل یشتری به سلامة ذلک الشهر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وصلاة عید الغدیر فقد جاء فی الحدیث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صلی رکعتین أی وقت شاء وافضله قرب الزوال و هی الساعة التی اقیم فیها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بغدیر خم علماً للناس و ذلک انهم کانوا قربوا من المنزل فی ذلک الوقت فمن صلی فی ذلک الوقت رکعتین ثم یسجد و یقول شکراً لله مائة مرة و دعا بعقب الصلاة بالدعاء الذی جاء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فاطمة علیها السلام و یسمونها ایضاً صلاة التوابین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وصلاة جعفر وهی صلاة التسبیح و کیفیتها ان تصلی أربع رکعات تبتدئ فتقرأ وتقول اذا فرغت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ذلک خمس عشرة مرة بعد القراءة فإذا رکعت قلته عشر مرات فإذا رفعت رأسک من الرکوع قلته عشر مرات فإذا سجدت قلته عشر مرات فإذا رفعت رأسک من السجود فقل بین السجدتین عشر مرات فإذا سجدت الثانیة فقل عشر مرات فإذا رفعت رأسک من السجدة الثانیة قلت عشر مرات و انت قاعد قبل ان تقوم فذلک  خمس و سبعون تسبیحة فی کل رکعة ثلاثمائة  تسبیحة فی أربع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ویقرأ فیها الزلزلة و النصر و القدر 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احتسابها للنوافل مطلقا بل و قضاء الفریضة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الفصل بین الصلاتین اذا دعت الضرورة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القنوت فیها فی کل رکعتین فی الثانیة قبل الرکوع و بعد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الاتیان بها مجردة عن التسبیح عند العجلة ثم قضاء التسبیح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الغفیلة وهی</w:t>
      </w:r>
      <w:bookmarkStart w:id="98" w:name="pg13252_157778"/>
    </w:p>
    <w:p>
      <w:pPr>
        <w:pStyle w:val="BookText"/>
        <w:rPr/>
      </w:pPr>
      <w:bookmarkEnd w:id="98"/>
      <w:r>
        <w:rPr>
          <w:rFonts w:ascii="IRNazanin" w:hAnsi="IRNazanin" w:eastAsia="IRNazanin"/>
          <w:color w:val="111111"/>
          <w:sz w:val="28"/>
          <w:sz w:val="28"/>
          <w:szCs w:val="28"/>
          <w:rtl w:val="true"/>
          <w:lang w:bidi="fa-IR"/>
        </w:rPr>
        <w:t xml:space="preserve">رکعتان ما بین المغرب والعشاء واما الصلاة المعروفة فی زماننا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رکعتین یقرأ فی الاولی الحمد و قوله وذا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الحمد و قوله و عنده مفاتح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 سأل الله حاجته اعطاه الله ما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صلاة حاجة ولا علاقة لها بالغفیلة نعم تنطبق الغفیلة علیها وعلی کل رکعتین مثل الاولیین من نافلة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صلاة لیلة الدفن المعروفة بصلاة الوحشة فلم تثبت عندنا واما صلاة الاعرابی وما شاکلها من اکثر من رکعتین متصلة فلا مشروعیة لها ومحرمة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النّوافل المطلقة فلا حصر لها</w:t>
      </w:r>
      <w:r>
        <w:rPr>
          <w:rFonts w:eastAsia="IRNazanin" w:cs="IRNazanin"/>
          <w:color w:val="111111"/>
          <w:sz w:val="28"/>
          <w:szCs w:val="28"/>
          <w:rtl w:val="true"/>
          <w:lang w:bidi="fa-IR"/>
        </w:rPr>
        <w:t>.</w:t>
      </w:r>
    </w:p>
    <w:p>
      <w:pPr>
        <w:pStyle w:val="Heading2"/>
        <w:numPr>
          <w:ilvl w:val="1"/>
          <w:numId w:val="1"/>
        </w:numPr>
        <w:rPr/>
      </w:pPr>
      <w:bookmarkStart w:id="99" w:name="__RefHeading___Toc1332479_2322387425"/>
      <w:bookmarkStart w:id="100" w:name="_Toc35"/>
      <w:bookmarkEnd w:id="99"/>
      <w:r>
        <w:rPr>
          <w:rtl w:val="true"/>
        </w:rPr>
        <w:t>الفصل السابع فی الخلل فی الصلاة</w:t>
      </w:r>
      <w:bookmarkEnd w:id="100"/>
    </w:p>
    <w:p>
      <w:pPr>
        <w:pStyle w:val="Heading3"/>
        <w:numPr>
          <w:ilvl w:val="2"/>
          <w:numId w:val="1"/>
        </w:numPr>
        <w:rPr/>
      </w:pPr>
      <w:bookmarkStart w:id="101" w:name="__RefHeading___Toc1332481_2322387425"/>
      <w:bookmarkStart w:id="102" w:name="_Toc36"/>
      <w:bookmarkEnd w:id="101"/>
      <w:r>
        <w:rPr>
          <w:rtl w:val="true"/>
        </w:rPr>
        <w:t>اشارة</w:t>
      </w:r>
      <w:bookmarkEnd w:id="1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اما عن عمد او سهو او شک</w:t>
      </w:r>
      <w:r>
        <w:rPr>
          <w:rFonts w:eastAsia="IRNazanin" w:cs="IRNazanin"/>
          <w:color w:val="111111"/>
          <w:sz w:val="28"/>
          <w:szCs w:val="28"/>
          <w:rtl w:val="true"/>
          <w:lang w:bidi="fa-IR"/>
        </w:rPr>
        <w:t>)</w:t>
      </w:r>
    </w:p>
    <w:p>
      <w:pPr>
        <w:pStyle w:val="Heading3"/>
        <w:numPr>
          <w:ilvl w:val="2"/>
          <w:numId w:val="1"/>
        </w:numPr>
        <w:rPr/>
      </w:pPr>
      <w:bookmarkStart w:id="103" w:name="__RefHeading___Toc1332483_2322387425"/>
      <w:bookmarkStart w:id="104" w:name="_Toc37"/>
      <w:bookmarkEnd w:id="103"/>
      <w:r>
        <w:rPr>
          <w:rtl w:val="true"/>
        </w:rPr>
        <w:t>فی الخلل العمدی</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العمد تبطل بالاخلال بالشرط او الجزء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لفوات الکل بفوات جزئه و فوات المشروط بفوات شرطه و تصریح بعض الاخبار المعتبرة الاتیة</w:t>
      </w:r>
      <w:r>
        <w:rPr>
          <w:rStyle w:val="FootnoteAnchor"/>
          <w:rtl w:val="true"/>
        </w:rPr>
        <w:footnoteReference w:id="534"/>
      </w:r>
      <w:r>
        <w:rPr>
          <w:rFonts w:ascii="IRNazanin" w:hAnsi="IRNazanin" w:eastAsia="IRNazanin"/>
          <w:color w:val="111111"/>
          <w:sz w:val="28"/>
          <w:sz w:val="28"/>
          <w:szCs w:val="28"/>
          <w:rtl w:val="true"/>
          <w:lang w:bidi="fa-IR"/>
        </w:rPr>
        <w:t xml:space="preserve">و اما صحیح لا تعاد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فقاصر عن شموله للعامد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جاهلاً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فمقتضی القاعدة فیه بطلان صلاته لعموم ادلة الجزئیة والشرطیة للعالم و الجاهل نعم لو ثبت شمول حدیث لا تعاد له کما هو الصحیح فی غیر المقصر الملتفت</w:t>
      </w:r>
    </w:p>
    <w:p>
      <w:pPr>
        <w:pStyle w:val="BookText"/>
        <w:rPr/>
      </w:pPr>
      <w:r>
        <w:rPr>
          <w:rFonts w:ascii="IRNazanin" w:hAnsi="IRNazanin" w:eastAsia="IRNazanin"/>
          <w:color w:val="111111"/>
          <w:sz w:val="28"/>
          <w:sz w:val="28"/>
          <w:szCs w:val="28"/>
          <w:rtl w:val="true"/>
          <w:lang w:bidi="fa-IR"/>
        </w:rPr>
        <w:t>فهو 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شموله له و ذلک فان حدیث لاتعاد وان کان مطلقاً من حیث اللفظ الّا انه لم یعلم کونه فی مقام بیان حکم الجاهل ایضاً و قد اورده الصدوق فی الفقیه فی باب السهو فهذه قرینة علی اختصاصه بالناسی والساهی و الّا فالقدر المتیقن منه هو الساهی و الناسی لعدم احراز کونه فی مقام البیان و الّا لو قلنا باطلاقه لشمل العامد ولا دلیل علی خروجه او استثنائه و هو باطل قطعاً والحاصل عدم صحة التمسک بحدیث 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ذیل الحدیث یشهد للعموم وذلک لان ذیله یقول ان العلة فی عدم الاعادة هی ان السنة لا تنقض الفریضة وهذه العلة عامة تشمل الکل الا العامد والمقصر الذی هو ملحق بالعامد بل هوعامد حقیقة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تقدم منا معذوریة الجاهل القاصر و منه الغافل غیر الملتفت للسؤال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 فهو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بشمول هذه القاعدة للاحکام الشرعیة بکلا قسمیها الوضعیة والتکلیفیة کما هو مورد استدلال الامام بها علی سقوط التکلیف بالصلاة وقضائها و الصوم و قضائه بالنسبة بالمغمی علیه،هذا کله بالنسبة بالاخلال العمدی من جهة نقصان الجزء والشرط</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الاخلال العمدی من جهة الزیادة فالاصل فیه عدم البطلان الّا ما قام علیه الدلیل و قد یقال بقیام الدلیل علیه من جهة التشریع و هو محرم هذا اولاً و ثانیاً من جهة الزیادة و قد ورد فی صحیحة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زرارة و بکیر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استیقن انه زاد فی صلاته المکتوبة لم</w:t>
      </w:r>
    </w:p>
    <w:p>
      <w:pPr>
        <w:pStyle w:val="BookText"/>
        <w:rPr/>
      </w:pPr>
      <w:r>
        <w:rPr>
          <w:rFonts w:ascii="IRNazanin" w:hAnsi="IRNazanin" w:eastAsia="IRNazanin"/>
          <w:color w:val="111111"/>
          <w:sz w:val="28"/>
          <w:sz w:val="28"/>
          <w:szCs w:val="28"/>
          <w:rtl w:val="true"/>
          <w:lang w:bidi="fa-IR"/>
        </w:rPr>
        <w:t>یعتد بها و استقبل صلاته استقبالاً الخ</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یصح شیء منهما لاثبات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یقتضی بطلان العمل الذی اشتمل علی الامر المحرم نعم اذا کان تشریعاً فی امر العبادة لا فی جزئها کان مبطلاً لها لعدم الامر بها لا لفقدان شرط القربة فیها کما تقدم توضیحه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علاقة له بالمقام بل صحیحة ابی بصیر ناظرة الی من زاد رکعة فی الصلاة وکذلک صحیحة زرارة  و یشهد لذلک ان الکلینی أورد هذین الخبرین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فیمن سها فی الأربع  و الخمس و لم یدر زاد  أو نقص  أو استیقن 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أبیت قلنا انه لا إطلاق لهما فإن من شرط الاطلاق کون المتکلم فی مقام البیان و لم یحرز ذلک کما وانه یلزم من الاطلاق  الشامل للعمد والنسیان ان صلاته تبطل ولو کانت الزیادة غیر رکنیة سهوا ولا یقول بذلک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حدیث 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موضوعه النقیصة لا الزیادة وعلی فرض الاطلاق فالنسبة بینهما العموم من وجه ویتساقطان حینئذ</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الاعمش</w:t>
      </w:r>
      <w:r>
        <w:rPr>
          <w:rStyle w:val="FootnoteAnchor"/>
          <w:rtl w:val="true"/>
        </w:rPr>
        <w:footnoteReference w:id="538"/>
      </w:r>
      <w:r>
        <w:rPr>
          <w:rFonts w:ascii="IRNazanin" w:hAnsi="IRNazanin" w:eastAsia="IRNazanin"/>
          <w:color w:val="111111"/>
          <w:sz w:val="28"/>
          <w:sz w:val="28"/>
          <w:szCs w:val="28"/>
          <w:rtl w:val="true"/>
          <w:lang w:bidi="fa-IR"/>
        </w:rPr>
        <w:t>فمضافاً الی ضغفه فی نفسه ظاهر فی الزیادة علی ما افترضه االله عز و جل یعنی الرکعتین لا مطلق الزیادة والحاصل ان الزیادة المبطلة لابد لها</w:t>
      </w:r>
      <w:bookmarkStart w:id="105" w:name="pg13252_157781"/>
    </w:p>
    <w:p>
      <w:pPr>
        <w:pStyle w:val="BookText"/>
        <w:rPr/>
      </w:pPr>
      <w:bookmarkEnd w:id="105"/>
      <w:r>
        <w:rPr>
          <w:rFonts w:ascii="IRNazanin" w:hAnsi="IRNazanin" w:eastAsia="IRNazanin"/>
          <w:color w:val="111111"/>
          <w:sz w:val="28"/>
          <w:sz w:val="28"/>
          <w:szCs w:val="28"/>
          <w:rtl w:val="true"/>
          <w:lang w:bidi="fa-IR"/>
        </w:rPr>
        <w:t>من دلیل بالخصوص وقد تقدم الکلام فی مبطلات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ثبت معذوریة الجاهل مطلقاً فی الجهر والاخفات ولذلک استثناهما المصنف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الجهر و الاخفات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حریز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جهر فیما لا ینبغی الجهر فیه أو اخفی فیما لا ینبغی الاخفاء فیه فقال أی ذلک فعل متعمداً فقد نقض صلاته وعلیه الاعادة و ان فعل ذلک ناسیاً أو ساهیاً أو لا یدری فلا شیء علیه و قد تمت صلاته</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إطلاقه شامل لما قبل الرکوع و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تبطل الصلاة بالإخلال العمدی بالشّرط أو الجزء و اما لو کان جاهلًا فان کان مقصرا کالشاک الملتفت الی شکه فهو کالعامد إلّا فی الجهر و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قاصرا ومنه الغافل غیر الملتفت للسؤال صحت صلاته</w:t>
      </w:r>
      <w:r>
        <w:rPr>
          <w:rFonts w:eastAsia="IRNazanin" w:cs="IRNazanin"/>
          <w:color w:val="111111"/>
          <w:sz w:val="28"/>
          <w:szCs w:val="28"/>
          <w:rtl w:val="true"/>
          <w:lang w:bidi="fa-IR"/>
        </w:rPr>
        <w:t>.</w:t>
      </w:r>
    </w:p>
    <w:p>
      <w:pPr>
        <w:pStyle w:val="Heading3"/>
        <w:numPr>
          <w:ilvl w:val="2"/>
          <w:numId w:val="1"/>
        </w:numPr>
        <w:rPr/>
      </w:pPr>
      <w:bookmarkStart w:id="106" w:name="__RefHeading___Toc1332485_2322387425"/>
      <w:bookmarkStart w:id="107" w:name="_Toc38"/>
      <w:bookmarkEnd w:id="106"/>
      <w:r>
        <w:rPr>
          <w:rtl w:val="true"/>
        </w:rPr>
        <w:t>فی الخلل السهوی</w:t>
      </w:r>
      <w:bookmarkEnd w:id="10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سهو یبطل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کذا ترک احد الارکان  الخمسة و  لو سهواً و هی النیة و القیام و التحریمة و الرکوع و السجدتان معاً و کذا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ما فی کلامه من ایراد فراجع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السهو یبطل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فی ما إذا لم یمکن التدارک والّا یتدارک و لا تبطل صلاته کمن نسی الرکوع و هوی الی السجود و لم یسجد فانه یقوم و یأتی بالرکوع و لا تبطل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مواضع لا یجب فیها اعادة الصلاة و لا سجدتا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یدرک سهوه قبل أن یفوته مثل الذی یحتاج ان یجلس فیقوم ثم یذکر ذلک قبل ان یدخل فی حالة اخری فیقضیه لا سهو علیه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یدل علی ذلک صحیح عبد اللَّه 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نسیت شیئاً من الصَّلاة رکوعاً أو سجوداً أو تکبیراً ثمَّ ذکرت فاقضِ الَّذی فاتک سهوا </w:t>
      </w:r>
      <w:r>
        <w:rPr>
          <w:rStyle w:val="FootnoteAnchor"/>
          <w:rtl w:val="true"/>
        </w:rPr>
        <w:footnoteReference w:id="541"/>
      </w:r>
      <w:r>
        <w:rPr>
          <w:rFonts w:ascii="IRNazanin" w:hAnsi="IRNazanin" w:eastAsia="IRNazanin"/>
          <w:color w:val="111111"/>
          <w:sz w:val="28"/>
          <w:sz w:val="28"/>
          <w:szCs w:val="28"/>
          <w:rtl w:val="true"/>
          <w:lang w:bidi="fa-IR"/>
        </w:rPr>
        <w:t>و صحیح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الرجل یسهو فیقوم فی حال قعود او یقعد فی حال قیام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سجدتین بعد التسلیم و هما المرغمتان ترغمان الشیطان</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و هی باطلاقها تدل علی عدم ضرر زیادة القیام و القعود بل یسجد لذلک سجدتی السهو الّا ان الکلینی لم یذکرها فی موجبات السهو، و</w:t>
      </w:r>
    </w:p>
    <w:p>
      <w:pPr>
        <w:pStyle w:val="BookText"/>
        <w:rPr/>
      </w:pPr>
      <w:r>
        <w:rPr>
          <w:rFonts w:ascii="IRNazanin" w:hAnsi="IRNazanin" w:eastAsia="IRNazanin"/>
          <w:color w:val="111111"/>
          <w:sz w:val="28"/>
          <w:sz w:val="28"/>
          <w:szCs w:val="28"/>
          <w:rtl w:val="true"/>
          <w:lang w:bidi="fa-IR"/>
        </w:rPr>
        <w:t>سیأتی الکلام حول موجبات سجدتی السهو و انه هل تجب سجدة السهو للقیام و القعود الزائدین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لو نسی السجدتین او سجدة واحدة و ذکر بعد قیامه و قبل الرکوع فیتدارک و لا تبطل صلاته و لو کان رکع استرسل الی السجود بلا ان یقوم و تدارک ما فات ایضا نعم لو قام من الرکوع بطلت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الکلینی و صریح الصحیح المتقدم الّا انهم اختلفوا فی ذلک فذهب ابن ادریس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لو ترک السجدتین ناسیا و ذکر بعد قیامه للرکوع وجبت علیه الاعادة فان ترک واحدة منهما ناسیا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 فسجد </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سجدتیه من رکعة واحدة اعاد علی کل حال و ان نسی واحدة ثم ذکر فی الرکعة الثانیة قبل الرکوع ارسل نفسه وسجدها ثم قام</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 مثلهما ابو الصلاح</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للمفید قول اخر فی الرسالة الغریة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ذکر ترک السجدتین قبل الرکوع سجد سجدتین و قام لما بعدها</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 لم یعلم المعتمد عند الشیخ و المرتضی و الدیلمی</w:t>
      </w:r>
      <w:r>
        <w:rPr>
          <w:rStyle w:val="FootnoteAnchor"/>
          <w:rtl w:val="true"/>
        </w:rPr>
        <w:footnoteReference w:id="547"/>
      </w:r>
      <w:r>
        <w:rPr>
          <w:rFonts w:ascii="IRNazanin" w:hAnsi="IRNazanin" w:eastAsia="IRNazanin"/>
          <w:color w:val="111111"/>
          <w:sz w:val="28"/>
          <w:sz w:val="28"/>
          <w:szCs w:val="28"/>
          <w:rtl w:val="true"/>
          <w:lang w:bidi="fa-IR"/>
        </w:rPr>
        <w:t>لتضاد عبائرهم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قول المفید اخیرا و هو ظاهر کل من قال بسجدتی السهو لمن قام فی موضع القعود و بالعکس و هم المرتضی و الصدوق و الدیلمی و الحلبی و ابن البراج و ابن حمزة و ابن ادریس کما سیأتی فی موجبات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من نسی الرکوع حتی سجد سجدة واحدة فهل تبطل صلاته ام لا بل یتدارک الرکوع و لا شیء علیه؟ ذهب الی البطلان الکلینی</w:t>
      </w:r>
      <w:r>
        <w:rPr>
          <w:rStyle w:val="FootnoteAnchor"/>
          <w:rtl w:val="true"/>
        </w:rPr>
        <w:footnoteReference w:id="549"/>
      </w:r>
      <w:r>
        <w:rPr>
          <w:rFonts w:ascii="IRNazanin" w:hAnsi="IRNazanin" w:eastAsia="IRNazanin"/>
          <w:color w:val="111111"/>
          <w:sz w:val="28"/>
          <w:sz w:val="28"/>
          <w:szCs w:val="28"/>
          <w:rtl w:val="true"/>
          <w:lang w:bidi="fa-IR"/>
        </w:rPr>
        <w:t>و العمانی</w:t>
      </w:r>
      <w:r>
        <w:rPr>
          <w:rStyle w:val="FootnoteAnchor"/>
          <w:rtl w:val="true"/>
        </w:rPr>
        <w:footnoteReference w:id="550"/>
      </w:r>
      <w:r>
        <w:rPr>
          <w:rFonts w:ascii="IRNazanin" w:hAnsi="IRNazanin" w:eastAsia="IRNazanin"/>
          <w:color w:val="111111"/>
          <w:sz w:val="28"/>
          <w:sz w:val="28"/>
          <w:szCs w:val="28"/>
          <w:rtl w:val="true"/>
          <w:lang w:bidi="fa-IR"/>
        </w:rPr>
        <w:t>والمرتضی</w:t>
      </w:r>
      <w:r>
        <w:rPr>
          <w:rStyle w:val="FootnoteAnchor"/>
          <w:rtl w:val="true"/>
        </w:rPr>
        <w:footnoteReference w:id="551"/>
      </w:r>
      <w:r>
        <w:rPr>
          <w:rFonts w:ascii="IRNazanin" w:hAnsi="IRNazanin" w:eastAsia="IRNazanin"/>
          <w:color w:val="111111"/>
          <w:sz w:val="28"/>
          <w:sz w:val="28"/>
          <w:szCs w:val="28"/>
          <w:rtl w:val="true"/>
          <w:lang w:bidi="fa-IR"/>
        </w:rPr>
        <w:t>و ابو الصلاح</w:t>
      </w:r>
      <w:r>
        <w:rPr>
          <w:rStyle w:val="FootnoteAnchor"/>
          <w:rtl w:val="true"/>
        </w:rPr>
        <w:footnoteReference w:id="552"/>
      </w:r>
      <w:r>
        <w:rPr>
          <w:rFonts w:ascii="IRNazanin" w:hAnsi="IRNazanin" w:eastAsia="IRNazanin"/>
          <w:color w:val="111111"/>
          <w:sz w:val="28"/>
          <w:sz w:val="28"/>
          <w:szCs w:val="28"/>
          <w:rtl w:val="true"/>
          <w:lang w:bidi="fa-IR"/>
        </w:rPr>
        <w:t>و علاء الحلبی</w:t>
      </w:r>
      <w:r>
        <w:rPr>
          <w:rStyle w:val="FootnoteAnchor"/>
          <w:rtl w:val="true"/>
        </w:rPr>
        <w:footnoteReference w:id="553"/>
      </w:r>
      <w:r>
        <w:rPr>
          <w:rFonts w:ascii="Amiri" w:hAnsi="Amiri" w:eastAsia="Amiri" w:cs="Amiri"/>
          <w:color w:val="111111"/>
          <w:sz w:val="28"/>
          <w:sz w:val="28"/>
          <w:szCs w:val="28"/>
          <w:rtl w:val="true"/>
          <w:lang w:bidi="ar-SA"/>
        </w:rPr>
        <w:t xml:space="preserve">صاحب الاشارة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الصحة الشیخ</w:t>
      </w:r>
      <w:r>
        <w:rPr>
          <w:rStyle w:val="FootnoteAnchor"/>
          <w:rtl w:val="true"/>
        </w:rPr>
        <w:footnoteReference w:id="554"/>
      </w:r>
      <w:r>
        <w:rPr>
          <w:rFonts w:ascii="IRNazanin" w:hAnsi="IRNazanin" w:eastAsia="IRNazanin"/>
          <w:color w:val="111111"/>
          <w:sz w:val="28"/>
          <w:sz w:val="28"/>
          <w:szCs w:val="28"/>
          <w:rtl w:val="true"/>
          <w:lang w:bidi="fa-IR"/>
        </w:rPr>
        <w:t>و هو المفهوم من المفید و الدیلمی و ابن ادریس و ابن زهرة</w:t>
      </w:r>
      <w:r>
        <w:rPr>
          <w:rStyle w:val="FootnoteAnchor"/>
          <w:rtl w:val="true"/>
        </w:rPr>
        <w:footnoteReference w:id="555"/>
      </w:r>
      <w:r>
        <w:rPr>
          <w:rFonts w:ascii="IRNazanin" w:hAnsi="IRNazanin" w:eastAsia="IRNazanin"/>
          <w:color w:val="111111"/>
          <w:sz w:val="28"/>
          <w:sz w:val="28"/>
          <w:szCs w:val="28"/>
          <w:rtl w:val="true"/>
          <w:lang w:bidi="fa-IR"/>
        </w:rPr>
        <w:t>حیث جعلوا المبطل السهو عن السجدتین من رکعة و مفهوم ذلک انهم لا</w:t>
      </w:r>
    </w:p>
    <w:p>
      <w:pPr>
        <w:pStyle w:val="BookText"/>
        <w:rPr/>
      </w:pPr>
      <w:r>
        <w:rPr>
          <w:rFonts w:ascii="IRNazanin" w:hAnsi="IRNazanin" w:eastAsia="IRNazanin"/>
          <w:color w:val="111111"/>
          <w:sz w:val="28"/>
          <w:sz w:val="28"/>
          <w:szCs w:val="28"/>
          <w:rtl w:val="true"/>
          <w:lang w:bidi="fa-IR"/>
        </w:rPr>
        <w:t xml:space="preserve">یقولون برکنیة سجدة واحدة و به قال ابن حمزة </w:t>
      </w:r>
      <w:r>
        <w:rPr>
          <w:rStyle w:val="FootnoteAnchor"/>
          <w:rtl w:val="true"/>
        </w:rPr>
        <w:footnoteReference w:id="556"/>
      </w:r>
      <w:r>
        <w:rPr>
          <w:rFonts w:ascii="IRNazanin" w:hAnsi="IRNazanin" w:eastAsia="IRNazanin"/>
          <w:color w:val="111111"/>
          <w:sz w:val="28"/>
          <w:sz w:val="28"/>
          <w:szCs w:val="28"/>
          <w:rtl w:val="true"/>
          <w:lang w:bidi="fa-IR"/>
        </w:rPr>
        <w:t>و الصدوق</w:t>
      </w:r>
      <w:r>
        <w:rPr>
          <w:rStyle w:val="FootnoteAnchor"/>
          <w:rtl w:val="true"/>
        </w:rPr>
        <w:footnoteReference w:id="557"/>
      </w:r>
      <w:r>
        <w:rPr>
          <w:rFonts w:ascii="IRNazanin" w:hAnsi="IRNazanin" w:eastAsia="IRNazanin"/>
          <w:color w:val="111111"/>
          <w:sz w:val="28"/>
          <w:sz w:val="28"/>
          <w:szCs w:val="28"/>
          <w:rtl w:val="true"/>
          <w:lang w:bidi="fa-IR"/>
        </w:rPr>
        <w:t xml:space="preserve">و یدل علیه صحیح منصور بن حازم انه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صلی فذکر انه قد زاد سجدة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صلاته من سجدة و یعیدها من رکعة</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موثق عبید بن زرارة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لا تفسد الصلاة زیادة سجدة</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و حیث لا معارض لهما و قد عرفت عمل الاصحاب بهما فالصحیح هو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الخلل السّهوی یبطل الصلاة اذا کان بترک احد الارکان  او الشرائط و هی النیة و القیام حین التحریمة و الرکوع و السجدتان معاً و کذا لو احدث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لم</w:t>
      </w:r>
      <w:bookmarkStart w:id="108" w:name="pg13252_157786"/>
    </w:p>
    <w:p>
      <w:pPr>
        <w:pStyle w:val="BookText"/>
        <w:rPr/>
      </w:pPr>
      <w:bookmarkEnd w:id="108"/>
      <w:r>
        <w:rPr>
          <w:rFonts w:ascii="IRNazanin" w:hAnsi="IRNazanin" w:eastAsia="IRNazanin"/>
          <w:color w:val="111111"/>
          <w:sz w:val="28"/>
          <w:sz w:val="28"/>
          <w:szCs w:val="28"/>
          <w:rtl w:val="true"/>
          <w:lang w:bidi="fa-IR"/>
        </w:rPr>
        <w:t xml:space="preserve">یمکن التدارک و الّا یتدارک و لا تبطل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نسی الرکوع و هوی الی السجود و لم یسجد فانه یقوم و یأتی بالرکوع و لا تبطل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نسی الرکوع حتی سجد سجدة واحدة یتدارک الرکوع وصحت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نسی السجدتین او سجدة واحدة و ذکر بعد قیامه و قبل الرکوع فیتدارک و لا تبطل صلاته و لو کان رکع استرسل الی السجود بلا  ان یقوم و تدارک ما فات ایضا نعم لو قام من الرکوع بطلت صلاته</w:t>
      </w:r>
      <w:r>
        <w:rPr>
          <w:rFonts w:eastAsia="IRNazanin" w:cs="IRNazanin"/>
          <w:color w:val="111111"/>
          <w:sz w:val="28"/>
          <w:szCs w:val="28"/>
          <w:rtl w:val="true"/>
          <w:lang w:bidi="fa-IR"/>
        </w:rPr>
        <w:t>.</w:t>
      </w:r>
    </w:p>
    <w:p>
      <w:pPr>
        <w:pStyle w:val="Heading3"/>
        <w:numPr>
          <w:ilvl w:val="2"/>
          <w:numId w:val="1"/>
        </w:numPr>
        <w:rPr/>
      </w:pPr>
      <w:bookmarkStart w:id="109" w:name="__RefHeading___Toc1332487_2322387425"/>
      <w:bookmarkStart w:id="110" w:name="_Toc39"/>
      <w:bookmarkEnd w:id="109"/>
      <w:r>
        <w:rPr>
          <w:rtl w:val="true"/>
        </w:rPr>
        <w:t>فی الخلل الشکی</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الشک لایلتفت اذا تجاوز محله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رکناً فلو شک فی الرکوع و قد دخل فی السجدة لا یلتفت ففی صحیح زرارة قال 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شک فی الاذان و قد دخل فی الاقامة قال یمضی قلت رجل شک فی التکبیر وقد قرأ قال یمضی قلت  شک فی القراءة و قد رکع قال یمضی قلت شک فی الرکوع و قد سجد قال یمضی علی صلاته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اذا اخرجت من شی ثم ودخلت فی غیره فشکک لیس به شی</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وفی موثق محمد ابن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فامضه</w:t>
      </w:r>
    </w:p>
    <w:p>
      <w:pPr>
        <w:pStyle w:val="BookText"/>
        <w:rPr/>
      </w:pPr>
      <w:r>
        <w:rPr>
          <w:rFonts w:ascii="IRNazanin" w:hAnsi="IRNazanin" w:eastAsia="IRNazanin"/>
          <w:color w:val="111111"/>
          <w:sz w:val="28"/>
          <w:sz w:val="28"/>
          <w:szCs w:val="28"/>
          <w:rtl w:val="true"/>
          <w:lang w:bidi="fa-IR"/>
        </w:rPr>
        <w:t>کما هو</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و غیرهما و دلالتها واضحة بحصول التجاوز بالانتقال من فعل الی فعل ولو کان ذاک الفعل مستحباً و منه یعلم ان القنوت ایضاً شیئا اخر غیر القراءة فیکفی فی الانتقال کما و ان الحمد و السورة شیئآن حقیقةً و ان جمعهما اسم القراءة و قد صّرح المفید فی رسالته بکونهما شیئین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کون الهوی من المقدمات فیدل علیه صحیح عبدالرحمن بن ابی عبدالله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اهوی الی السجود فلم یدر ارکع ام لم یرکع؟ قال قد رکع</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الاخذ فی القیام قبل اکماله فمقتضی ما تقدم من الاخبار حصول الانتقال به غیر ان صحیح عبد الرحمن یدل علی عدم حصول الانتقال به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فرجل نهض من سجوده قبل ان یستوی قائما فلم یدر اسجد ام لم یسجد؟ قال یسجد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الّا ان ظهوره کون القیام من السجود مباشرة لا من جلسة الاستراحة وظاهره انه لا یزال فی المحل ولم یتجاوزه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سهی فلم یدر سجدة سجد ام ثنتین؟ قال یسجد اخری و لیس علیه بعد انقضاء الصلاة سجدتا السهو</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ومن المعلوم ان المراد بذلک الشک قبل القیام کما هو واضح و فی صحیح عمران الحلبی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یشک وهو قائم فلایدری ارکع ام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فلیرکع</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ومثله غیره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صحیح الفضیل بن یسار قال 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استتم قائما فلا ادری رکعت ام لا قال بل قد رکعت فامض ِفی صلاتک فانما ذلک من الشیطان</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فبقرینة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من کان کثیر الشک او تحمل علی القیام بعد الرکوع حین الاشتغال بذکره او بعده فشک فحیث انه تجاوز محله بالذکر المستحب فلا یلتفت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فیما لو استمر له شکه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ذکر فعله سابقا بطلت ان کان رکنا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الارکان فقد مر الکلام فیها و ما فی اطلاقه من ایراد و اشکال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نسی غیر الرکن فلا 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فنسیت ان اقرأ فی صلاتی کلها فقال أ لیس قد استممت الرکوع و السجود قلت بلی قال تمت صلاتک اذا کان نسیانا</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هوصریح فی ان نسیان غیر الرکوع و السجود لا یضر بصحة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الحکم بعدم الالتفات انما هو فیما اذا تجاوز المحل و لم یمکن التدارک کما قال المصنف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یتجاوز محله اتی به و کذا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الرکن فیتدارکه لو نسیه لو امکن والّا بطلت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غیر الرکن ففی خبر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نسی ام القرآن قال ان کان لم یرکع فلیعد ام القرآن </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لایقضی الاجزاء المنسیة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بعد الصلاة السجدة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تقدم الکلام حولها فی الفصل الخامس مفصلا و قلنا ان الاقوی قضاؤها بلا سجدتی سهو و اما خبر القرب عن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سها و هو فی السجدة الاخیرة من الفریضة قال یسلم ثم یسجدها و فی النافلة مثل ذلک</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فهو مجمل و ذلک فان ظاهره انه سها وهو فی حال السجدة لا غیر ولم یعلم انه</w:t>
      </w:r>
    </w:p>
    <w:p>
      <w:pPr>
        <w:pStyle w:val="BookText"/>
        <w:rPr/>
      </w:pPr>
      <w:r>
        <w:rPr>
          <w:rFonts w:ascii="IRNazanin" w:hAnsi="IRNazanin" w:eastAsia="IRNazanin"/>
          <w:color w:val="111111"/>
          <w:sz w:val="28"/>
          <w:sz w:val="28"/>
          <w:szCs w:val="28"/>
          <w:rtl w:val="true"/>
          <w:lang w:bidi="fa-IR"/>
        </w:rPr>
        <w:t>نسی سجدة و لیس فیه ظهور انه من الرکعة الاخیرة و قد رواه ایضا کتاب علی بن جعفر</w:t>
      </w:r>
      <w:r>
        <w:rPr>
          <w:rStyle w:val="FootnoteAnchor"/>
          <w:rtl w:val="true"/>
        </w:rPr>
        <w:footnoteReference w:id="572"/>
      </w:r>
      <w:r>
        <w:rPr>
          <w:rFonts w:ascii="IRNazanin" w:hAnsi="IRNazanin" w:eastAsia="IRNazanin"/>
          <w:color w:val="111111"/>
          <w:sz w:val="28"/>
          <w:sz w:val="28"/>
          <w:szCs w:val="28"/>
          <w:rtl w:val="true"/>
          <w:lang w:bidi="fa-IR"/>
        </w:rPr>
        <w:t xml:space="preserve">فهو صحیح سندا واما خبر المحاسن عن جعفر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احدهم عن رجل ذکر انه لم یسجد فی الرکعتین الاولین الّا سجدة و هو فی التشهد الاول قال فلیسجدها ثم ینهض و ان ذکره وهو فی التشهد الثانی قبل ان یسلم فلیسجدها ثم یسلم و یسجد سجدة السهو </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فلم یعلم اسناده الی المعصوم فلا یمکن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القضاء مع سجدتی السهو ذهب الیه المفید فی المقنعة ومن تاخر عنه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سجدتی سهو فقط ذهب الیه الکلینی </w:t>
      </w:r>
      <w:r>
        <w:rPr>
          <w:rStyle w:val="FootnoteAnchor"/>
          <w:rtl w:val="true"/>
        </w:rPr>
        <w:footnoteReference w:id="575"/>
      </w:r>
      <w:r>
        <w:rPr>
          <w:rFonts w:ascii="IRNazanin" w:hAnsi="IRNazanin" w:eastAsia="IRNazanin"/>
          <w:color w:val="111111"/>
          <w:sz w:val="28"/>
          <w:sz w:val="28"/>
          <w:szCs w:val="28"/>
          <w:rtl w:val="true"/>
          <w:lang w:bidi="fa-IR"/>
        </w:rPr>
        <w:t>و الصدوقان</w:t>
      </w:r>
      <w:r>
        <w:rPr>
          <w:rStyle w:val="FootnoteAnchor"/>
          <w:rtl w:val="true"/>
        </w:rPr>
        <w:footnoteReference w:id="576"/>
      </w:r>
      <w:r>
        <w:rPr>
          <w:rFonts w:ascii="IRNazanin" w:hAnsi="IRNazanin" w:eastAsia="IRNazanin"/>
          <w:color w:val="111111"/>
          <w:sz w:val="28"/>
          <w:sz w:val="28"/>
          <w:szCs w:val="28"/>
          <w:rtl w:val="true"/>
          <w:lang w:bidi="fa-IR"/>
        </w:rPr>
        <w:t>و المفید فی الرسالة الغریة</w:t>
      </w:r>
      <w:r>
        <w:rPr>
          <w:rStyle w:val="FootnoteAnchor"/>
          <w:rtl w:val="true"/>
        </w:rPr>
        <w:footnoteReference w:id="577"/>
      </w:r>
      <w:r>
        <w:rPr>
          <w:rFonts w:ascii="IRNazanin" w:hAnsi="IRNazanin" w:eastAsia="IRNazanin"/>
          <w:color w:val="111111"/>
          <w:sz w:val="28"/>
          <w:sz w:val="28"/>
          <w:szCs w:val="28"/>
          <w:rtl w:val="true"/>
          <w:lang w:bidi="fa-IR"/>
        </w:rPr>
        <w:t xml:space="preserve">فقال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قد رکع و قد علم انه لم یکن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تشهد مضی فی صلاته فاذا فرع منها سجد سجدتی السهو و لیس علیه فی حال الشک شیء مالم یستیقن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ولاینافیه قوله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ینسی تشهد و لا یجلس فی الرکعتین و فاته ذلک حتی یرکع فی الثالثة فعلیه سجدتا السهو و قضاء تشهده اذا فرغ من صلاته </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فالمراد منه کما یشهد به تعبیر الصدوقین والمفید وما فی الصحیح عن الحسن الصیقل</w:t>
      </w:r>
      <w:r>
        <w:rPr>
          <w:rStyle w:val="FootnoteAnchor"/>
          <w:rtl w:val="true"/>
        </w:rPr>
        <w:footnoteReference w:id="579"/>
      </w:r>
      <w:r>
        <w:rPr>
          <w:rFonts w:ascii="IRNazanin" w:hAnsi="IRNazanin" w:eastAsia="IRNazanin"/>
          <w:color w:val="111111"/>
          <w:sz w:val="28"/>
          <w:sz w:val="28"/>
          <w:szCs w:val="28"/>
          <w:rtl w:val="true"/>
          <w:lang w:bidi="fa-IR"/>
        </w:rPr>
        <w:t xml:space="preserve">و غیره  نفس سجدتی السهو و به قال الشیخ فی الاستبصار فروی عن الحسین بن ابی العلا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یصلی الرکعتین من المکتوبة لایجلس فیهما  حتی یرکع فی الثالثة قال فلیتم صلاته ثم لیسلم و یسجد سجدتی السهو وهو جالس قبل ان یتکلم</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وعن سلیمان بن خالد صحیحاً عن رجل نسی ان یجلس فی الرکعتین الاولتین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 قبل ان یرکع فلیجلس وان لم یذکر حتی یرکع فلیتم الصلاة حتی اذا فرغ  و سلم فلیسجد</w:t>
      </w:r>
    </w:p>
    <w:p>
      <w:pPr>
        <w:pStyle w:val="BookText"/>
        <w:rPr/>
      </w:pPr>
      <w:r>
        <w:rPr>
          <w:rFonts w:ascii="IRNazanin" w:hAnsi="IRNazanin" w:eastAsia="IRNazanin"/>
          <w:color w:val="111111"/>
          <w:sz w:val="28"/>
          <w:sz w:val="28"/>
          <w:szCs w:val="28"/>
          <w:rtl w:val="true"/>
          <w:lang w:bidi="fa-IR"/>
        </w:rPr>
        <w:t>سجدتی السهو</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و قریباً من الاول روی فی الموثق عن أبن إبی یعفور ثالثاً</w:t>
      </w:r>
      <w:r>
        <w:rPr>
          <w:rStyle w:val="FootnoteAnchor"/>
          <w:rtl w:val="true"/>
        </w:rPr>
        <w:footnoteReference w:id="582"/>
      </w:r>
      <w:r>
        <w:rPr>
          <w:rFonts w:ascii="IRNazanin" w:hAnsi="IRNazanin" w:eastAsia="IRNazanin"/>
          <w:color w:val="111111"/>
          <w:sz w:val="28"/>
          <w:sz w:val="28"/>
          <w:szCs w:val="28"/>
          <w:rtl w:val="true"/>
          <w:lang w:bidi="fa-IR"/>
        </w:rPr>
        <w:t xml:space="preserve">و حمل خبر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یسهو فی الصلاة فینسی التشهد فقال یرجع فیتشهد قلت أیسجد سجدتی السهو فقال لا لیس فی هذا سجدتا سهو</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علی التذکر قبل الرکوع فیرجع ویتشهد و لیس علیه سجدة سهو</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القول الثانی صحیح الفضیل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یصلی رکعتین من المکتوبة ثم ینسی فیقوم قبل ان یجلس بینهما قال فلیجلس ما لم یرکع و قد تمت صلاته فإن لم یذکر حتی یرکع فلیمض فی صلاته فإذا سلم سجد سجدتین و هو جالس</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و مثله صحیح الحلبی</w:t>
      </w:r>
      <w:r>
        <w:rPr>
          <w:rStyle w:val="FootnoteAnchor"/>
          <w:rtl w:val="true"/>
        </w:rPr>
        <w:footnoteReference w:id="586"/>
      </w:r>
      <w:r>
        <w:rPr>
          <w:rFonts w:ascii="IRNazanin" w:hAnsi="IRNazanin" w:eastAsia="IRNazanin"/>
          <w:color w:val="111111"/>
          <w:sz w:val="28"/>
          <w:sz w:val="28"/>
          <w:szCs w:val="28"/>
          <w:rtl w:val="true"/>
          <w:lang w:bidi="fa-IR"/>
        </w:rPr>
        <w:t>ایضاً و غیرهما</w:t>
      </w:r>
      <w:r>
        <w:rPr>
          <w:rStyle w:val="FootnoteAnchor"/>
          <w:rtl w:val="true"/>
        </w:rPr>
        <w:footnoteReference w:id="587"/>
      </w:r>
      <w:r>
        <w:rPr>
          <w:rFonts w:ascii="IRNazanin" w:hAnsi="IRNazanin" w:eastAsia="IRNazanin"/>
          <w:color w:val="111111"/>
          <w:sz w:val="28"/>
          <w:sz w:val="28"/>
          <w:szCs w:val="28"/>
          <w:rtl w:val="true"/>
          <w:lang w:bidi="fa-IR"/>
        </w:rPr>
        <w:t xml:space="preserve">و دلالتها علی المطلوب واضحة بعد کونها فی مقام البیان واستدل الشیخ للقول الاول بصحیح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یفرغ من صلاته وقد نسی التشهد حتی ینصرف فقال ان کان قریباً رجع الی مکانه فتشهد و الّا طلب مکاناً نظیفاً فتشهد فیه</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فیه و ذلک فإن ما مضی حکم من نسی التشهد الاول و هذا الصحیح یرتبط بحکم من نسی التشهد الاخیر بعد الانصراف من الصلاة کمن استدبر القبلة فإن حکمه ان یقضیه بلا سجود سهو لعدم الدلیل علیه  کما افتی بذلک الفقیه  لکنه اضاف الیه نسیان التسلیم ایضاً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نسیت التشهد أو التسلیم و قد فارقت مصلاک فاستقبل القبلة قائماً کنت أو قاعداً فتشهد و سلم</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من احدث سهواً  بعد السجدة الاخیر قبل التشهد ففی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رفعت رأسک من السجدة الثانیة فی الرکعة الرابعة واحدثت فان کنت قد قلت الشهادتین فقد مضت صلاتک و ان لم  تکن قد قلت ذلک فقد مضت صلاتک فتوضأ ثم عد الی مسجدک و تشهد</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افتی الکلینی و عقد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احدث قبل التسلیم</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و روی موثقاً اولاً عن عبید بن  زرارة قال 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یحدث بعد ما یرفع رأسه من السجود الاخیر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صلاته و انما التشهد سنة فی الصلاة فیتوضأ و یجلس مکانه أو مکاناً نظیفاً فیتشهد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صحیحاً ثانیاً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یحدث بعد ما یرفع رأسه من السجدة الاخیرة قبل أن یتشهد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فیتوضأ فإن شاء رجع الی المسجد و إن شاء ففی بیته و إن شاء حیث شاء یقعد</w:t>
      </w:r>
    </w:p>
    <w:p>
      <w:pPr>
        <w:pStyle w:val="BookText"/>
        <w:rPr/>
      </w:pPr>
      <w:r>
        <w:rPr>
          <w:rFonts w:ascii="IRNazanin" w:hAnsi="IRNazanin" w:eastAsia="IRNazanin"/>
          <w:color w:val="111111"/>
          <w:sz w:val="28"/>
          <w:sz w:val="28"/>
          <w:szCs w:val="28"/>
          <w:rtl w:val="true"/>
          <w:lang w:bidi="fa-IR"/>
        </w:rPr>
        <w:t>فیتشهد ثم یسلم و ان کان الحدث بعد التشهد فقد مضت صلاته</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طریقهما کبار الشیعة و اعاظمها ففیهما احمد الاشعری القمی و الحسین بن سعید و علی بن ابر اهیم و ابوه و ابن ابی عمیر و عمر بن أذینه و زرارة و یکفی فی قوة اعتبارهما وجود ابن ابی عمیر و زرارة و احمد الاشعری وهی مطابقة للتعلیل الوارد فی حدیث لا تعاد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تنقض السنة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فلا یلتفت الی إعراض من تأخر عنهما</w:t>
      </w:r>
      <w:r>
        <w:rPr>
          <w:rStyle w:val="FootnoteAnchor"/>
          <w:rtl w:val="true"/>
        </w:rPr>
        <w:footnoteReference w:id="593"/>
      </w:r>
      <w:r>
        <w:rPr>
          <w:rFonts w:ascii="IRNazanin" w:hAnsi="IRNazanin" w:eastAsia="IRNazanin"/>
          <w:color w:val="111111"/>
          <w:sz w:val="28"/>
          <w:sz w:val="28"/>
          <w:szCs w:val="28"/>
          <w:rtl w:val="true"/>
          <w:lang w:bidi="fa-IR"/>
        </w:rPr>
        <w:t>هذا حکم من انصراف عن الصلاة بعد نسیانه للتشهد الاخیر أو احدث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 نسیه ثم تذکر قبل فعل ما ینافیها و ان اتی بالسلام سهواً فإنه یأتی به و یتم صلاته  وهل علیه سجدة السهو  للسلام الزائد ام لا؟ فسیأتی الکلام عنه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دل ما فی الصحیح عن الحسن الصیقل ان فی النافلة اذا نسی التشهد و تذکر بعد الرکوع  یرجع الی التشهد و لا اثر لزیادة الرکوع  و یدل علی ذلک ایضاً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سها فی رکعتین من النافلة فلم یجلس بینهما حتی قام فرکع فی الثالثة قال یدع رکعة و یجلس و یتشهد و یسلم ثم یستأنف الصلاة بعد</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الشیخ فی التهذیب</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عند المصنف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النبی صلی الله علیه وآله </w:t>
      </w:r>
      <w:r>
        <w:rPr>
          <w:rFonts w:eastAsia="IRNazanin" w:cs="IRNazanin"/>
          <w:color w:val="111111"/>
          <w:sz w:val="28"/>
          <w:szCs w:val="28"/>
          <w:rtl w:val="true"/>
          <w:lang w:bidi="fa-IR"/>
        </w:rPr>
        <w:t>)</w:t>
      </w:r>
      <w:bookmarkStart w:id="111" w:name="pg13252_157795"/>
    </w:p>
    <w:p>
      <w:pPr>
        <w:pStyle w:val="BookText"/>
        <w:rPr/>
      </w:pPr>
      <w:bookmarkEnd w:id="111"/>
      <w:r>
        <w:rPr>
          <w:rFonts w:ascii="IRNazanin" w:hAnsi="IRNazanin" w:eastAsia="IRNazanin"/>
          <w:color w:val="111111"/>
          <w:sz w:val="28"/>
          <w:sz w:val="28"/>
          <w:szCs w:val="28"/>
          <w:rtl w:val="true"/>
          <w:lang w:bidi="fa-IR"/>
        </w:rPr>
        <w:t>کما قاله الشیخ فی النهایة</w:t>
      </w:r>
      <w:r>
        <w:rPr>
          <w:rStyle w:val="FootnoteAnchor"/>
          <w:rtl w:val="true"/>
        </w:rPr>
        <w:footnoteReference w:id="595"/>
      </w:r>
      <w:r>
        <w:rPr>
          <w:rFonts w:ascii="IRNazanin" w:hAnsi="IRNazanin" w:eastAsia="IRNazanin"/>
          <w:color w:val="111111"/>
          <w:sz w:val="28"/>
          <w:sz w:val="28"/>
          <w:szCs w:val="28"/>
          <w:rtl w:val="true"/>
          <w:lang w:bidi="fa-IR"/>
        </w:rPr>
        <w:t>و استدل العلامة فی المختلف علی وجوب قضائها  رداً علی ابن ادریس القائل بعدم وجوب قضائها لبطلان قیاسها علی التشهد</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جزء مما یجب تدارکه و قضاؤه بعد الصلاة و یقضی لو نسی مع التشهد فیجب قضاؤه لو نسی  منفرداً لأن ایجاب قضاء الجمیع انما یتم بقضاء الاجزاء</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منا تحقیق التشهد وان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لیس جزءاً واجباً  منه لعدم الدلیل بل الدلیل قائم علی العدم فإذا کان اصلها لیس واجباً یظهر حال قضائها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من وجوب قضاء السجدة بلا سجدتی سهو و وجوب سجدتی السهو لمن نسی التشهد الاول بلا أن یضم الیهما التشهد بل یکتفی بتشهدهما تعرف ما فی کلام المصنف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لهما سجدتی السهو</w:t>
      </w:r>
      <w:r>
        <w:rPr>
          <w:rFonts w:eastAsia="IRNazanin" w:cs="IRNazanin"/>
          <w:color w:val="111111"/>
          <w:sz w:val="28"/>
          <w:szCs w:val="28"/>
          <w:rtl w:val="true"/>
          <w:lang w:bidi="fa-IR"/>
        </w:rPr>
        <w:t>) .</w:t>
      </w:r>
    </w:p>
    <w:p>
      <w:pPr>
        <w:pStyle w:val="Heading3"/>
        <w:numPr>
          <w:ilvl w:val="2"/>
          <w:numId w:val="1"/>
        </w:numPr>
        <w:rPr/>
      </w:pPr>
      <w:bookmarkStart w:id="112" w:name="__RefHeading___Toc1332489_2322387425"/>
      <w:bookmarkStart w:id="113" w:name="_Toc40"/>
      <w:bookmarkEnd w:id="112"/>
      <w:r>
        <w:rPr>
          <w:rtl w:val="true"/>
        </w:rPr>
        <w:t>حکم من نسی التشهد الاخیر حتی اتی بالخامسة اذا</w:t>
      </w:r>
      <w:r>
        <w:rPr>
          <w:rtl w:val="true"/>
        </w:rPr>
        <w:t>...</w:t>
      </w:r>
      <w:bookmarkEnd w:id="11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فیمن نسی التشهد الاخیر حتی اتی بالخامسة فهل تصح صلاته اذا جلس بمقدار التشهد  فی الرابعة أم لا؟</w:t>
      </w:r>
    </w:p>
    <w:p>
      <w:pPr>
        <w:pStyle w:val="BookText"/>
        <w:rPr/>
      </w:pPr>
      <w:r>
        <w:rPr>
          <w:rFonts w:ascii="IRNazanin" w:hAnsi="IRNazanin" w:eastAsia="IRNazanin"/>
          <w:color w:val="111111"/>
          <w:sz w:val="28"/>
          <w:sz w:val="28"/>
          <w:szCs w:val="28"/>
          <w:rtl w:val="true"/>
          <w:lang w:bidi="fa-IR"/>
        </w:rPr>
        <w:t>ذهب ابن الجنید الی الاول</w:t>
      </w:r>
      <w:r>
        <w:rPr>
          <w:rStyle w:val="FootnoteAnchor"/>
          <w:rtl w:val="true"/>
        </w:rPr>
        <w:footnoteReference w:id="598"/>
      </w:r>
      <w:r>
        <w:rPr>
          <w:rFonts w:ascii="IRNazanin" w:hAnsi="IRNazanin" w:eastAsia="IRNazanin"/>
          <w:color w:val="111111"/>
          <w:sz w:val="28"/>
          <w:sz w:val="28"/>
          <w:szCs w:val="28"/>
          <w:rtl w:val="true"/>
          <w:lang w:bidi="fa-IR"/>
        </w:rPr>
        <w:t>و به افتی الصدوق فی الفقیه</w:t>
      </w:r>
      <w:r>
        <w:rPr>
          <w:rStyle w:val="FootnoteAnchor"/>
          <w:rtl w:val="true"/>
        </w:rPr>
        <w:footnoteReference w:id="599"/>
      </w:r>
      <w:r>
        <w:rPr>
          <w:rFonts w:ascii="IRNazanin" w:hAnsi="IRNazanin" w:eastAsia="IRNazanin"/>
          <w:color w:val="111111"/>
          <w:sz w:val="28"/>
          <w:sz w:val="28"/>
          <w:szCs w:val="28"/>
          <w:rtl w:val="true"/>
          <w:lang w:bidi="fa-IR"/>
        </w:rPr>
        <w:t>و نسبه فی المقنع الی الروایة</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قوّاه العلامة فی المختلف</w:t>
      </w:r>
      <w:r>
        <w:rPr>
          <w:rStyle w:val="FootnoteAnchor"/>
          <w:rtl w:val="true"/>
        </w:rPr>
        <w:footnoteReference w:id="601"/>
      </w:r>
      <w:r>
        <w:rPr>
          <w:rFonts w:ascii="IRNazanin" w:hAnsi="IRNazanin" w:eastAsia="IRNazanin"/>
          <w:color w:val="111111"/>
          <w:sz w:val="28"/>
          <w:sz w:val="28"/>
          <w:szCs w:val="28"/>
          <w:rtl w:val="true"/>
          <w:lang w:bidi="fa-IR"/>
        </w:rPr>
        <w:t>و المشهور خلافه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للصحة صحیح جمیل 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رجل صلی خمساً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کان جلس فی الرابعة مقدار التشهد فعبادته جائزة</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 بمضمونه صحیح زرارة</w:t>
      </w:r>
      <w:r>
        <w:rPr>
          <w:rStyle w:val="FootnoteAnchor"/>
          <w:rtl w:val="true"/>
        </w:rPr>
        <w:footnoteReference w:id="604"/>
      </w:r>
      <w:r>
        <w:rPr>
          <w:rFonts w:ascii="IRNazanin" w:hAnsi="IRNazanin" w:eastAsia="IRNazanin"/>
          <w:color w:val="111111"/>
          <w:sz w:val="28"/>
          <w:sz w:val="28"/>
          <w:szCs w:val="28"/>
          <w:rtl w:val="true"/>
          <w:lang w:bidi="fa-IR"/>
        </w:rPr>
        <w:t xml:space="preserve">و فی صحیح ابن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صلی الظهر خمساً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لا یدری جلس فی الرابعة أم لم یجلس فلیجعل اربع رکعات منها الظهر و یجلس  فیتشهد ثم یصلی و هو جالس رکعتین و اربع سجدات و یضیفها الی الخامسة  فتکون نافلة</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ذلک خبره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علم  انه کان جلس فی الرابعة فصلاة الظهر تامة فلیقم فلیضف الی الرکعة الخامسة رکعة و یسجد سجدتین و تکونان رکعتی </w:t>
      </w:r>
    </w:p>
    <w:p>
      <w:pPr>
        <w:pStyle w:val="BookText"/>
        <w:rPr/>
      </w:pPr>
      <w:r>
        <w:rPr>
          <w:rFonts w:ascii="IRNazanin" w:hAnsi="IRNazanin" w:eastAsia="IRNazanin"/>
          <w:color w:val="111111"/>
          <w:sz w:val="28"/>
          <w:sz w:val="28"/>
          <w:szCs w:val="28"/>
          <w:rtl w:val="true"/>
          <w:lang w:bidi="fa-IR"/>
        </w:rPr>
        <w:t>نافلة ولا شیء علیه</w:t>
      </w:r>
      <w:r>
        <w:rPr>
          <w:rFonts w:eastAsia="IRNazanin" w:cs="IRNazanin"/>
          <w:color w:val="111111"/>
          <w:sz w:val="28"/>
          <w:szCs w:val="28"/>
          <w:rtl w:val="true"/>
          <w:lang w:bidi="fa-IR"/>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اشتماله علی اضافة رکعة و ما قبله علی رکعتین من جلوس یضیفهما للخامسة من باب الاستحباب بقرینة کونها نافلة کما جاء التصریح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ینافیها شیء عدا  صحیح زرارة و بکیر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استیقن  انه زاد فی صلاته المکتوبة لم یعتد بها واستقبل صلاته استقبالاً اذا کان قد استیقن یقیناً</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و موثق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 ذلک فان تنافیهما بالاطلاق والتقیید فهما قابلان للحمل علی من لم یجلس بمقدار التشهد وحیث لا اعراض عنه وتقتضیه القاعدة فلا یبعد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حصل الشّکّ بعد تجاوز المحلّ فلا یلتفت الیه و لو کان 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شک فی الرکوع و قد دخل فی السجدة لا یلتفت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ویحصل التجاوز بالانتقال من فعل الی فعل ولو کان ذاک الفعل مستحباً کالقنوت فانه غیر القراءة فیکفی فی الانتقال کما و ان الحمد والسورة شیئآن وان جمعهما اسم القراءة فلو شک فی الحمد بعد الدخول فی السورة لا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الهوی الی السجود من مصادیق التجاوز</w:t>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الاخذ فی القیام قبل اکماله فان کان بعد الجلوس فکذلک وان کان من السجود مباشرة فلا یُعد تجاوزاً للمحل فیجب علیه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الشک فی محلّه أتی به، فلو ذکر فعله بطلت إن کان رکناً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نسی غیر الرّکن ولم یمکن التدارک کما اذا لم دخل فی رکن فلا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امکن التدارک کما اذا لم یدخل فی رکن أتی به و کذلک یتدارک الرّکن لو نسیه لو امکن والّا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لایقضی الاجزاء المنسیة غیر السجدة فیجب قضاؤها بعد الصّلاة بلا سجدتی 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نسی التّشهّد فان کان التّشهّد الاول وجبت علیه سجدتا السهو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التشهد الاخیر وجب علیه ان یقضیه بلا سجود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من احدث سهواً  بعد السجدة الاخیر قبل التشهد فانه یتوضأ ثم یستقبل القبلة و یتشهد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النافلة اذا نسی التشهد و تذکر بعد الرکوع  یرجع الی التشهد و لا اثر لزیادة الرکوع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نسی التشهد الاخیر حتی اتی بالخامسة فاذا جلس بمقدار التشهد فی الرابعة او شک فی جلوسه صحت صلاته ویستحب اضافة رکعة او رکعتین من جلوس للخامسة لتکون نافلة وان لم یکن جلس بطلت صلاته</w:t>
      </w:r>
      <w:r>
        <w:rPr>
          <w:rFonts w:eastAsia="IRNazanin" w:cs="IRNazanin"/>
          <w:color w:val="111111"/>
          <w:sz w:val="28"/>
          <w:szCs w:val="28"/>
          <w:rtl w:val="true"/>
          <w:lang w:bidi="fa-IR"/>
        </w:rPr>
        <w:t>.</w:t>
      </w:r>
      <w:bookmarkStart w:id="114" w:name="pg13252_157799"/>
    </w:p>
    <w:p>
      <w:pPr>
        <w:pStyle w:val="Heading3"/>
        <w:numPr>
          <w:ilvl w:val="2"/>
          <w:numId w:val="1"/>
        </w:numPr>
        <w:rPr/>
      </w:pPr>
      <w:bookmarkStart w:id="115" w:name="__RefHeading___Toc1332491_2322387425"/>
      <w:bookmarkStart w:id="116" w:name="_Toc41"/>
      <w:bookmarkEnd w:id="114"/>
      <w:bookmarkEnd w:id="115"/>
      <w:r>
        <w:rPr>
          <w:rtl w:val="true"/>
        </w:rPr>
        <w:t>موجبات سجدتی السهو</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تجبان ایضاً للتکلم ناسیاً و للتسلیم فی الاولیین ناسیاً و للزیادة  والنقیصة غیر المبطلة و للقیام فی موضع قعود وعکسه و للشک بین الاربع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الاقوال  فی موجباتها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للکلام ساهیاً و للشک بین الاربع و الخمس وهو قول العمانی</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المفید فی المقنعة نسیان السجدة و نسیان التشهد و التکلم ساهیاً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الرسالة الغریة نسیان التشهد و التکلم ساهیاً و الشک فی زیادة سجدة أو نقصانها أو زیادة الرکوع  أو نقصانه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فی المبسوط للکلام ساهیاً و السلام فی الاولیین  ناسیاً ونسیان التشهد الاول و نسیان االسجدة و للشک بین الاربع و الخمس</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الجمل بما تقدم باسقاط النسیان التشهد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الخلاف بما تقدم عنه اولاً باسقاط الشک بین الاربع و الخمس</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المرتضی فی الجمل لنسیان السجدة و التشهد و للکلام ساهیاً و فی القعود حالة القیام و بالعکس و للشک بین الاربع و الخمس</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الصدوق فی الفقیه لمن قعد فی حالة القیام و بالعکس او ترک التشهد او لم یدر زاد او نقص</w:t>
      </w:r>
      <w:r>
        <w:rPr>
          <w:rStyle w:val="FootnoteAnchor"/>
          <w:rtl w:val="true"/>
        </w:rPr>
        <w:footnoteReference w:id="616"/>
      </w:r>
      <w:r>
        <w:rPr>
          <w:rFonts w:ascii="IRNazanin" w:hAnsi="IRNazanin" w:eastAsia="IRNazanin"/>
          <w:color w:val="111111"/>
          <w:sz w:val="28"/>
          <w:sz w:val="28"/>
          <w:szCs w:val="28"/>
          <w:rtl w:val="true"/>
          <w:lang w:bidi="fa-IR"/>
        </w:rPr>
        <w:t>و للکلام ساهیاً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المقنع لمن اراد القعود فقام و لمن اراد القیام فقعد علی نقل المختلف</w:t>
      </w:r>
      <w:r>
        <w:rPr>
          <w:rStyle w:val="FootnoteAnchor"/>
          <w:rtl w:val="true"/>
        </w:rPr>
        <w:footnoteReference w:id="618"/>
      </w:r>
      <w:r>
        <w:rPr>
          <w:rFonts w:ascii="IRNazanin" w:hAnsi="IRNazanin" w:eastAsia="IRNazanin"/>
          <w:color w:val="111111"/>
          <w:sz w:val="28"/>
          <w:sz w:val="28"/>
          <w:szCs w:val="28"/>
          <w:rtl w:val="true"/>
          <w:lang w:bidi="fa-IR"/>
        </w:rPr>
        <w:t>و الموجود فیه للتکلم ناسیاً</w:t>
      </w:r>
      <w:r>
        <w:rPr>
          <w:rStyle w:val="FootnoteAnchor"/>
          <w:rtl w:val="true"/>
        </w:rPr>
        <w:footnoteReference w:id="619"/>
      </w:r>
      <w:r>
        <w:rPr>
          <w:rFonts w:ascii="IRNazanin" w:hAnsi="IRNazanin" w:eastAsia="IRNazanin"/>
          <w:color w:val="111111"/>
          <w:sz w:val="28"/>
          <w:sz w:val="28"/>
          <w:szCs w:val="28"/>
          <w:rtl w:val="true"/>
          <w:lang w:bidi="fa-IR"/>
        </w:rPr>
        <w:t>و لنسیان التشهد</w:t>
      </w:r>
      <w:r>
        <w:rPr>
          <w:rStyle w:val="FootnoteAnchor"/>
          <w:rtl w:val="true"/>
        </w:rPr>
        <w:footnoteReference w:id="620"/>
      </w:r>
      <w:r>
        <w:rPr>
          <w:rFonts w:ascii="IRNazanin" w:hAnsi="IRNazanin" w:eastAsia="IRNazanin"/>
          <w:color w:val="111111"/>
          <w:sz w:val="28"/>
          <w:sz w:val="28"/>
          <w:szCs w:val="28"/>
          <w:rtl w:val="true"/>
          <w:lang w:bidi="fa-IR"/>
        </w:rPr>
        <w:t>و للشک بین الثلاث و الاربع و ذهب وهمه للاربع</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والد الصدوق لنسیان التشهد و للشک بین الصلاة والاربع اذا ذهب وهمه الی الرابعة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سلار لنسیان السجدة والتشهد والکلام ناسیاً والقعود فی حال القیام و بالعکس</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ابی الصلاح علی من شک فی کمال الفرض و زیادة رکعة و القعود فی حال القیام و بالعکس والتکلم ساهیاً ولنسیان السجدة و من یسهو عن رکعة أو اثنتین و یسلم ثم یذکر قبل ان ینصرف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البراج و هو عین قول السید المرتضی بإضافة التسلیم فی غیر موضعه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حمزة و هو عین قول السید المرتضی بإضافة السهو عن سجدتین من الاخیرتین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ادریس وهو عین قول المصنف بإسقاط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وللزیادة والنقیصة غیر المبطلة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الکلینی فی الکافی و هو فی اربعة مواضع حسب تعبیره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یسهو فیسلم فی الرکعتین ثم یتکلم من غیر ان یحول وجهه و ینصرف عن القبلة  و لمن ینسی التشهد الاول  حتی یرکع فی الثالثة و الذی لا یدری اربعاً صلی أم خمساً و الذی یسهو  فیتکلم بکلام لا ینبغی له مثل امر و نهی</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w:t>
      </w:r>
    </w:p>
    <w:p>
      <w:pPr>
        <w:pStyle w:val="BookText"/>
        <w:rPr/>
      </w:pPr>
      <w:r>
        <w:rPr>
          <w:rFonts w:ascii="IRNazanin" w:hAnsi="IRNazanin" w:eastAsia="IRNazanin"/>
          <w:color w:val="111111"/>
          <w:sz w:val="28"/>
          <w:sz w:val="28"/>
          <w:szCs w:val="28"/>
          <w:rtl w:val="true"/>
          <w:lang w:bidi="fa-IR"/>
        </w:rPr>
        <w:t xml:space="preserve">الکلام سهواً فی الصلاة و التکلم بعد التسلیم سهواً امر واحد فموجبات سجدتی السهو عنده اذاً 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الحال فی هذه الاقوال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نسیان التشهد فقد مر ان الاقوی فیه ذلک مع تفصیل تقدم و قد مر الاستدلال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نسیان السجدة فقد عرفت ان الصحیح فیه هو قضاؤها بدون سجدتی سهو</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التکلم ساهیاً فیدل علیه صحیح عبد الرحمن بن الحجاج قال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یتکلم ناسیاً فی الصلاة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صفوفکم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صلاته ثم یسجد سجدتین فقلت سجدتا السهو قبل التسلیم هما او بعده؟ قال بعد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وغیره</w:t>
      </w:r>
      <w:r>
        <w:rPr>
          <w:rStyle w:val="FootnoteAnchor"/>
          <w:rtl w:val="true"/>
        </w:rPr>
        <w:footnoteReference w:id="630"/>
      </w:r>
      <w:r>
        <w:rPr>
          <w:rFonts w:ascii="IRNazanin" w:hAnsi="IRNazanin" w:eastAsia="IRNazanin"/>
          <w:color w:val="111111"/>
          <w:sz w:val="28"/>
          <w:sz w:val="28"/>
          <w:szCs w:val="28"/>
          <w:rtl w:val="true"/>
          <w:lang w:bidi="fa-IR"/>
        </w:rPr>
        <w:t xml:space="preserve">واما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یسهو فی الرکعتین و یتکلم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ما بقی من صلاته تکلم او لم یتکلم ولا شیء علیه</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ومثل صحیح  ابن مسلم</w:t>
      </w:r>
      <w:r>
        <w:rPr>
          <w:rStyle w:val="FootnoteAnchor"/>
          <w:rtl w:val="true"/>
        </w:rPr>
        <w:footnoteReference w:id="632"/>
      </w:r>
      <w:r>
        <w:rPr>
          <w:rFonts w:ascii="IRNazanin" w:hAnsi="IRNazanin" w:eastAsia="IRNazanin"/>
          <w:color w:val="111111"/>
          <w:sz w:val="28"/>
          <w:sz w:val="28"/>
          <w:szCs w:val="28"/>
          <w:rtl w:val="true"/>
          <w:lang w:bidi="fa-IR"/>
        </w:rPr>
        <w:t>فحملهما الشیخ علی نفی الوزر  والاثم وما یجری مجراهما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هذا الحمل تبرعی ولا شاهد له و الحق انهما یعارضان صحیح ابن الحجاج وامثاله، الا انه بملاحظة الاقوال المتقدمة فالکل قائلون بموجبیة الکلام ساهیاً لسجدتی السهو عدا علی بن بابویه علی نقل المختلف و حینئذ بعد اعراض من عرفت عن العمل بهما تعرف ضعفهما و عدم صحة الرکون الیهما فالحق ایجاب التکلم ساهیاً لسجدتی السهو و کذلک التکلم بعد السلام سهواً فإنه ایضاً موجب لها کما فی موثق سماعة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صلیت رکعتین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اتقولون مثل قوله قالوا نعم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 بهم الصلاة و سجد بهم سجدتی السهو قال قلت أرایت من صلی رکعتین  وظن انهما اربع فسلم و انصرف ثم ذکر بعد ما ذهب انه انما صلی رکعتین قال یستقبل الصلاة من اولها قال قلت فما بال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یستقبل الصلاة و انما اتم بهم مابقی من صلاته قال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یبرح من مجلسه فإن کان لم یبرح من مجلسه فلیتم ما نقص من صلاته اذا کان قد حفظ الرکعتین الاولتین</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اوضح منه صحیح سعید الاعرج قال 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 فی رکعتین فسأله فی خلفه یا رسول الله احدث فی الصلاة شیء قال و ما ذلک قالوا انما صلیت رکعتین فقال اکذلک یا ذا الیدین و کان یدعی ذا الشمالین  فقال نعم فبنی علی صلاته فأتم الصلاة اربعاً و قال ان الله هو الذی انساه رحمة للامة الا</w:t>
      </w:r>
    </w:p>
    <w:p>
      <w:pPr>
        <w:pStyle w:val="BookText"/>
        <w:rPr/>
      </w:pPr>
      <w:r>
        <w:rPr>
          <w:rFonts w:ascii="IRNazanin" w:hAnsi="IRNazanin" w:eastAsia="IRNazanin"/>
          <w:color w:val="111111"/>
          <w:sz w:val="28"/>
          <w:sz w:val="28"/>
          <w:szCs w:val="28"/>
          <w:rtl w:val="true"/>
          <w:lang w:bidi="fa-IR"/>
        </w:rPr>
        <w:t>تری لو ان رجلاً صنع هذا لعیّر وقیل ما تقبل صلاتک فمن دخل علیه الیوم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صارت اسوةً وسجد سجدتین لمکان الکلام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عقبة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المتضمن للتکبیر کثیراً لمن سها فتکلم فی صلاته</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و الیه اشار الفقیه مرسلاً</w:t>
      </w:r>
      <w:r>
        <w:rPr>
          <w:rStyle w:val="FootnoteAnchor"/>
          <w:rtl w:val="true"/>
        </w:rPr>
        <w:footnoteReference w:id="637"/>
      </w:r>
      <w:r>
        <w:rPr>
          <w:rFonts w:ascii="IRNazanin" w:hAnsi="IRNazanin" w:eastAsia="IRNazanin"/>
          <w:color w:val="111111"/>
          <w:sz w:val="28"/>
          <w:sz w:val="28"/>
          <w:szCs w:val="28"/>
          <w:rtl w:val="true"/>
          <w:lang w:bidi="fa-IR"/>
        </w:rPr>
        <w:t>لکنه  لم یعمل به احد عدا ظاهر الفقیه و یمکن حمله علی الاستحباب کما ولا ینافی وجوب سجدتی السهو ولا یقاوم ما دل علی وجوبها، و اما موثق عمار الساباطی الدال علی البناء علی الصلاة و لو بلغ الصین</w:t>
      </w:r>
      <w:r>
        <w:rPr>
          <w:rStyle w:val="FootnoteAnchor"/>
          <w:rtl w:val="true"/>
        </w:rPr>
        <w:footnoteReference w:id="638"/>
      </w:r>
      <w:r>
        <w:rPr>
          <w:rFonts w:ascii="IRNazanin" w:hAnsi="IRNazanin" w:eastAsia="IRNazanin"/>
          <w:color w:val="111111"/>
          <w:sz w:val="28"/>
          <w:sz w:val="28"/>
          <w:szCs w:val="28"/>
          <w:rtl w:val="true"/>
          <w:lang w:bidi="fa-IR"/>
        </w:rPr>
        <w:t>فلا یخفی شذوذه کغیره  من اخباره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التسلیم فی غیر موضعه مجرداً عن الکلام فلا دلیل بالخصوص علی کونه موجباً لسجدتی السهو و انما دلیله ما دل علی کون الکلام ساهیاً  موجباً لها الّا ان الظاهر من صحیح الاعرج المتقدم کون الکلام ساهیاً موجباً لها هو ما عدا التسلیم و یدل علیه ایضاً صریح صحیح ابن ابی یعفور قال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لا یدری رکعتین صلی ام اربعاً قال یتشهد و یسلم ثم یقوم فیصلی رکعتین و اربع سجدات یقرأ فیهما  بفاتحة الکتاب ثم یتشهد و یسلم و ان کان قد صلی اربعاً کانت هاتان نافلة و ان کان صلی رکعتین کانت هاتان اتمام الاربعة و ان</w:t>
      </w:r>
    </w:p>
    <w:p>
      <w:pPr>
        <w:pStyle w:val="BookText"/>
        <w:rPr/>
      </w:pPr>
      <w:r>
        <w:rPr>
          <w:rFonts w:ascii="IRNazanin" w:hAnsi="IRNazanin" w:eastAsia="IRNazanin"/>
          <w:color w:val="111111"/>
          <w:sz w:val="28"/>
          <w:sz w:val="28"/>
          <w:szCs w:val="28"/>
          <w:rtl w:val="true"/>
          <w:lang w:bidi="fa-IR"/>
        </w:rPr>
        <w:t>کان تکلم فلیسجد سجدتی السهو</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بعدم جواز التکلم قبل الاتیان بصلاة الاحتیاط فإن تکلم سهواً فعلیه سجدتا السهو فالصحیح عدم ایجاب السلام لسجدتی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لمطلق الزیادة و النقیصة فلم یظهر قائله نعم نقله الشیخ عن بعض اصحابنا ولم یعتمده فقال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اصحابنا من قال علیه سجدتا السهو فی کل زیادة و نقصان</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مرسل ابن ابی عمیر عن سفیان بن السمط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تسجد سجدتی السهو فی کل زیادة تدخل علیک او نقصان ومن ترک سجدة فقد نقص</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معرض عن عمومه و اما نسبة الشهید الثانی ذلک للصدوق</w:t>
      </w:r>
      <w:r>
        <w:rPr>
          <w:rStyle w:val="FootnoteAnchor"/>
          <w:rtl w:val="true"/>
        </w:rPr>
        <w:footnoteReference w:id="642"/>
      </w:r>
      <w:r>
        <w:rPr>
          <w:rFonts w:ascii="IRNazanin" w:hAnsi="IRNazanin" w:eastAsia="IRNazanin"/>
          <w:color w:val="111111"/>
          <w:sz w:val="28"/>
          <w:sz w:val="28"/>
          <w:szCs w:val="28"/>
          <w:rtl w:val="true"/>
          <w:lang w:bidi="fa-IR"/>
        </w:rPr>
        <w:t>فوهم و انما الصدوق قال من لم یدر ازاد ام نقص کما مر والفرق بینهما واضح</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موجبات سجود السهو القیام فی موضع القعود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 علی ذلک صحیح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الرجل یسهو فیقوم فی حال قعود او یقعد فی حال قیام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سجدتین بعد التسلیم وهما المرغمتان ترغمان الشیطان</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و به قال الاکثر کما تقدم ذلک عن المرتضی فی الجمل والصدوق فی</w:t>
      </w:r>
    </w:p>
    <w:p>
      <w:pPr>
        <w:pStyle w:val="BookText"/>
        <w:rPr/>
      </w:pPr>
      <w:r>
        <w:rPr>
          <w:rFonts w:ascii="IRNazanin" w:hAnsi="IRNazanin" w:eastAsia="IRNazanin"/>
          <w:color w:val="111111"/>
          <w:sz w:val="28"/>
          <w:sz w:val="28"/>
          <w:szCs w:val="28"/>
          <w:rtl w:val="true"/>
          <w:lang w:bidi="fa-IR"/>
        </w:rPr>
        <w:t xml:space="preserve">الفقیه و عنه فی المقنع علی نقل المختلف و عن الدیلمی و الحلبی و ابن البراج و ابن حمزة و ابن ادریس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تحمل علی الاستحباب جمعاً بینها و بین اطلاق غیرها الدال علی عدم سجدتی السهو لمن قام فی غیر موضع القیام مثل صحیح الحلبی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 فی الرکعتین من الظهر او غیرهما و لم تتشهد فیهما فذکرت ذلک فی الرکعة الثالثة قبل ان ترکع فاجلس فتشهد وقم فاتم صلاتک وان انت لم تذکر حتی ترکع فامض فی صلاتک حتی تفرغ فاذا فرغت فاسجد سجدتی السهو</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التذکر قبل الرکوع و بعده و حکم بوجوب سجدتی السهو بعد التذکر بعد الرکوع و اطلاقه دال علی عدم الاحتیاج الی سجدتی السهو لو تذکر قبل الرکوع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ابی بصیر الدال علی عدم وجوبها ایضا فیمن نسی السجدة و تدارکها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عمّن نسی أن یسجد سجدة واحدة، فذکرها و هو 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یسجدها</w:t>
      </w:r>
    </w:p>
    <w:p>
      <w:pPr>
        <w:pStyle w:val="BookText"/>
        <w:rPr/>
      </w:pPr>
      <w:r>
        <w:rPr>
          <w:rFonts w:ascii="IRNazanin" w:hAnsi="IRNazanin" w:eastAsia="IRNazanin"/>
          <w:color w:val="111111"/>
          <w:sz w:val="28"/>
          <w:sz w:val="28"/>
          <w:szCs w:val="28"/>
          <w:rtl w:val="true"/>
          <w:lang w:bidi="fa-IR"/>
        </w:rPr>
        <w:t>إذا ذکرها ما لم یرکع، فإن کان قد رکع فلیمض علی صلاته، فإذا انصرف قضاها و لیس علیه سهو</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للحمل علی الاستحباب لعدم الشاهد له وذلک لان الامر فیها ارشادی الی تعیین وظیفة الشاک ولا معنی لهذا الحمل مضافا الی عدم تنافیهما لان دلالة صحیح معاویة علی سجدتی السهو بالاطلاق وعلیه فیحمل المطلق علی المفصل وهو صحیح الحلبی الدال علی عدم وجوبها لو حصل القیام بسبب تدارک التشهد و صحیح ابی بصیر الدال علی عدم وجوبها ایضا فیمن نسی السجدة وتدارکها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وان کانت النسبة بینهما العموم والخصوص المطلق الّا ان الباقی من المطلق بعد التخصیص کالمعدوم فی نظر العرف فالعرف لا یقبل هذا الحمل و علیه فیقع التعارض بین صحیح معاویة وبین صحیحی الحلبی و ابی بصیر و بکل منهما عمل الاصحاب فلیس احدهما مشهورا و الاخر شاذ نعم صحیح معاویة فی سنده العبیدی وقد اشکل ابن الولید المحقق و الخبیر بالاخبار علی ما تفرد به العبیدی عن یونس کما فی هذا الخبر و علیه فلا وثوق لنا به و لعله لذلک اعرض عن الفتوی به جمع من الاصحاب کما تقدمت اقوالهم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التعارض والتساقط تکون النتیجة واحدة و حاصلها ان القیام فی حال القعود و بالعکس لا یوجب سجدتی السهو</w:t>
      </w:r>
      <w:r>
        <w:rPr>
          <w:rFonts w:eastAsia="IRNazanin" w:cs="IRNazanin"/>
          <w:color w:val="111111"/>
          <w:sz w:val="28"/>
          <w:szCs w:val="28"/>
          <w:rtl w:val="true"/>
          <w:lang w:bidi="fa-IR"/>
        </w:rPr>
        <w:t>.</w:t>
      </w:r>
      <w:bookmarkStart w:id="117" w:name="pg13252_157808"/>
    </w:p>
    <w:p>
      <w:pPr>
        <w:pStyle w:val="Heading3"/>
        <w:numPr>
          <w:ilvl w:val="2"/>
          <w:numId w:val="1"/>
        </w:numPr>
        <w:rPr/>
      </w:pPr>
      <w:bookmarkStart w:id="118" w:name="__RefHeading___Toc1332493_2322387425"/>
      <w:bookmarkStart w:id="119" w:name="_Toc42"/>
      <w:bookmarkEnd w:id="117"/>
      <w:bookmarkEnd w:id="118"/>
      <w:r>
        <w:rPr>
          <w:rtl w:val="true"/>
        </w:rPr>
        <w:t>الشک بین الاربع و الخمس من موجبات سجود السهو</w:t>
      </w:r>
      <w:bookmarkEnd w:id="11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الشک بین الاربع و الخمس و الکل قائلون بموجبیته لسجدتی السهو و لو فی واحد من کتبهم عدا والد الصدوق و الدیلمی و یدل علیه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کنت لا تدری اربعاً صلیت او خمساً فاسجد سجدتی السهو بعد تسلیمک ثم سلم بعدهما</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و غیره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وعد الصدوق من موجبات سجدتی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یدر زاد ام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الفقیه ومثله المفید فی العزیة</w:t>
      </w:r>
      <w:r>
        <w:rPr>
          <w:rStyle w:val="FootnoteAnchor"/>
          <w:rtl w:val="true"/>
        </w:rPr>
        <w:footnoteReference w:id="648"/>
      </w:r>
      <w:r>
        <w:rPr>
          <w:rFonts w:ascii="IRNazanin" w:hAnsi="IRNazanin" w:eastAsia="IRNazanin"/>
          <w:color w:val="111111"/>
          <w:sz w:val="28"/>
          <w:sz w:val="28"/>
          <w:szCs w:val="28"/>
          <w:rtl w:val="true"/>
          <w:lang w:bidi="fa-IR"/>
        </w:rPr>
        <w:t xml:space="preserve">وقد یستدل له بصحیح الفضیل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یحفظ سهوه فاتمه فلیس علیه سجدتا السهو و انما السهو علی من لم یدر زاد فی صلاته ام نقص منها</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موثق سماعة</w:t>
      </w:r>
      <w:r>
        <w:rPr>
          <w:rStyle w:val="FootnoteAnchor"/>
          <w:rtl w:val="true"/>
        </w:rPr>
        <w:footnoteReference w:id="650"/>
      </w:r>
      <w:r>
        <w:rPr>
          <w:rFonts w:ascii="IRNazanin" w:hAnsi="IRNazanin" w:eastAsia="IRNazanin"/>
          <w:color w:val="111111"/>
          <w:sz w:val="28"/>
          <w:sz w:val="28"/>
          <w:szCs w:val="28"/>
          <w:rtl w:val="true"/>
          <w:lang w:bidi="fa-IR"/>
        </w:rPr>
        <w:t xml:space="preserve">و یدل علیه ایضاً صحیح الحلبی المتقدم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لم تدر اربعاً صلیت ام خمساً ام زدت ام 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التامل فی هذه الروایات یکشف عن ان المراد منها هو الشک بین الاربع و الخمس یعنی من حفظ سهوه انه بین الثلاث والاربع فاتمه بالبناء علی الاربع ثم احتاط برکعة فلیس علیه سجدتی السهو وانما السهو علی من لم یدر زاد</w:t>
      </w:r>
    </w:p>
    <w:p>
      <w:pPr>
        <w:pStyle w:val="BookText"/>
        <w:rPr/>
      </w:pPr>
      <w:r>
        <w:rPr>
          <w:rFonts w:ascii="IRNazanin" w:hAnsi="IRNazanin" w:eastAsia="IRNazanin"/>
          <w:color w:val="111111"/>
          <w:sz w:val="28"/>
          <w:sz w:val="28"/>
          <w:szCs w:val="28"/>
          <w:rtl w:val="true"/>
          <w:lang w:bidi="fa-IR"/>
        </w:rPr>
        <w:t xml:space="preserve">فی صلاته ام نقص منها فلاربطلها بالشک فی الافعال کما توهم واما ما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زدت ام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عطف بیان لما قبله و لذا عبر الکلینی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شک بین الاربع و الخمس ولا یدری ازاد ام نقص</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و جعلهما شیئاً واحداً ومثله قال الصدوق فی المقنع بسجدتی السهو لمن شک فی الزیادة والنقصان فی الرکعات لا 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ان یکون المراد من ذلک ما قلنا لکان معنی الشک فی الزیادة و النقصان بمعنی علمه بعدم تمامیة صلاته و قطعه بکونها اما زائدة واما ناقصة و هذا المعنی مقطوع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عمار الساباطی و قد تضمن اموراً مثل البناء علی صلاته  متی ما ذکر نقصانها ولو بعد مدة  وهو مقطوع البطلان وایجابه سجدتی السهو لمن أراد القراءة فسبح و لمن أراد التسبیح فقرأ وهذا لم یعمل به احد و إشتماله علی التناقض فأوجب سجدتی السهو لمن اراد القعود فقام أو اراد القیام فقعد و بعد فقرات قال لیس علیه سجدتا السهو حتی یتکلم</w:t>
      </w:r>
      <w:r>
        <w:rPr>
          <w:rStyle w:val="FootnoteAnchor"/>
          <w:rtl w:val="true"/>
        </w:rPr>
        <w:footnoteReference w:id="652"/>
      </w:r>
      <w:r>
        <w:rPr>
          <w:rFonts w:ascii="IRNazanin" w:hAnsi="IRNazanin" w:eastAsia="IRNazanin"/>
          <w:color w:val="111111"/>
          <w:sz w:val="28"/>
          <w:sz w:val="28"/>
          <w:szCs w:val="28"/>
          <w:rtl w:val="true"/>
          <w:lang w:bidi="fa-IR"/>
        </w:rPr>
        <w:t xml:space="preserve">و الحاصل انه شاذ کأخباره الاخر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ما ذهب الیه علی بن بابویه من ایجاب سجدتی السهو لمن شک بین الثلاث و الاربع و ذهب  وهمه الی  الاربع فیدل علیه صحیح الحلبی</w:t>
      </w:r>
      <w:r>
        <w:rPr>
          <w:rStyle w:val="FootnoteAnchor"/>
          <w:rtl w:val="true"/>
        </w:rPr>
        <w:footnoteReference w:id="653"/>
      </w:r>
      <w:r>
        <w:rPr>
          <w:rFonts w:ascii="IRNazanin" w:hAnsi="IRNazanin" w:eastAsia="IRNazanin"/>
          <w:color w:val="111111"/>
          <w:sz w:val="28"/>
          <w:sz w:val="28"/>
          <w:szCs w:val="28"/>
          <w:rtl w:val="true"/>
          <w:lang w:bidi="fa-IR"/>
        </w:rPr>
        <w:t>لکنه لم یعمل به احد غیره نعم افتی به ابنه فی المقنع کما مر و الکلینی و ان رواه الا انه لم یعمل به بل</w:t>
      </w:r>
    </w:p>
    <w:p>
      <w:pPr>
        <w:pStyle w:val="BookText"/>
        <w:rPr/>
      </w:pPr>
      <w:r>
        <w:rPr>
          <w:rFonts w:ascii="IRNazanin" w:hAnsi="IRNazanin" w:eastAsia="IRNazanin"/>
          <w:color w:val="111111"/>
          <w:sz w:val="28"/>
          <w:sz w:val="28"/>
          <w:szCs w:val="28"/>
          <w:rtl w:val="true"/>
          <w:lang w:bidi="fa-IR"/>
        </w:rPr>
        <w:t>بما یعارضه و هو خبر عبد الرحمن بن سیابة و ابی العباس</w:t>
      </w:r>
      <w:r>
        <w:rPr>
          <w:rStyle w:val="FootnoteAnchor"/>
          <w:rtl w:val="true"/>
        </w:rPr>
        <w:footnoteReference w:id="654"/>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تدر ثلاثاً صلیت أو اربعاً ووقع رأیک علی الثلاث فأبق علی الثلاث وان وقع رأیک علی الاربع فسلم وانصرف وان اعتدل و همک فأنصرف و صل رکعتین و انت جالس </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و هو الموافق للمشهور و مثله صحیح محمد بن مسلم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کان اکثر وهمه الی الاربع تشهد و سلم ثم قرأ فاتحة الکتاب و رکع و 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و ظهوره ینفی وجوب سجدتی السهو الا انه اشتمل علی لزوم الاحتیاط برکعتین لمن ذهب وهمه الی الاربع و هو خلاف المشهور و لعله وقع فیه تصحیف وکیف کان فلم یعمل المشهور بذیل صحیح الحلبی و هذا مما یوجب وهنه فی ذیله و علیه فلم یثبت وجوب سجدتی السهو لمن شک بین الثلاث و الاربع و ذهب وهمه الی الاربع</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هنالک روایات شاذة لم یعمل بها احد نقلها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الصحیح سنداً عن علی بن یقطین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لا یدری کم صلی واحدة ام اثنتین أم ثلاثاً؟قال یبنی علی الجزم و یسجد سجدتی السهو و یتشهد خفیفاً</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فسره الشیخ علی خلاف ظاهره بلا شاهد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ذهب وهمک الی التمام ابداً فی کل صلاة فاسجد سجدتین بغیر رکوع افهمت قلت نعم</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الصحیح عن عنبسة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لا یدری رکعتین رکع أو واحداً  أو ثلاثاً قال یبنی صلاته علی رکعة واحدة یقرء فیها بفاتحة الکتاب و یسجد سجدتی السهو</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زید عن ابائه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خمس رکعات ثم انفتل فقال له بعض القوم صلیت بنا خمس رکعات فاستقبل القبلة و کبر و هو جالس ثم سجد سجدتین لیس فیها قراءة و لا رکوع ثم سلم </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الشیخ  بالشذوذ و انه لا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الامر فیه واضح </w:t>
      </w:r>
      <w:r>
        <w:rPr>
          <w:rFonts w:eastAsia="IRNazanin" w:cs="IRNazanin"/>
          <w:color w:val="111111"/>
          <w:sz w:val="28"/>
          <w:szCs w:val="28"/>
          <w:rtl w:val="true"/>
          <w:lang w:bidi="fa-IR"/>
        </w:rPr>
        <w:t>.</w:t>
      </w:r>
      <w:bookmarkStart w:id="120" w:name="pg13252_157812"/>
    </w:p>
    <w:p>
      <w:pPr>
        <w:pStyle w:val="BookText"/>
        <w:rPr/>
      </w:pPr>
      <w:bookmarkEnd w:id="1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الصحیح سنداً عن شعیب 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لم تدر اربعاً صلیت أم رکعتین فقم و ارکع رکعتین ثم سلم و ارکع رکعتین ثم سلم و  اسجد سجدتین و انت جالس ثم تسلم بعدهما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سهل بن الیسع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شک بین الواحدة و الثنتین و الثلاث و الاربع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یقنیه و یسجد سجدتی السهو بعد التسلیم و یتشهد تشهداً خفیفاً</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اجاز العمل به فی الفقیه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332495_2322387425"/>
      <w:bookmarkStart w:id="122" w:name="_Toc43"/>
      <w:bookmarkEnd w:id="121"/>
      <w:r>
        <w:rPr>
          <w:rtl w:val="true"/>
        </w:rPr>
        <w:t>(</w:t>
      </w:r>
      <w:r>
        <w:rPr>
          <w:rtl w:val="true"/>
        </w:rPr>
        <w:t>کیفیة سجدتی السهو</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قصدهما فلا یصدق الامتثال بدون القصد و هل یحتاج الی التعیین فیما لو تعدد السبب ؟ مقتضی الاصل هو العدم لأنه تکلیف زائد یحتاج الی دلیل وهو مفقود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فی سجود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الاخبار التزاماً ففی صحیح الحلبی فی نسیان التشهد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فإسجد سجدتی السهو بعد التسلیم  قبل ان تتکلم</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وغیره</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 یدل علیه ایضاً ما فی التهذیب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تسلیم الصلاة کما فی صحیح الحلبی  المتقدم وغیره و الیه ذهب العمانی </w:t>
      </w:r>
      <w:r>
        <w:rPr>
          <w:rStyle w:val="FootnoteAnchor"/>
          <w:rtl w:val="true"/>
        </w:rPr>
        <w:footnoteReference w:id="666"/>
      </w:r>
      <w:r>
        <w:rPr>
          <w:rFonts w:ascii="IRNazanin" w:hAnsi="IRNazanin" w:eastAsia="IRNazanin"/>
          <w:color w:val="111111"/>
          <w:sz w:val="28"/>
          <w:sz w:val="28"/>
          <w:szCs w:val="28"/>
          <w:rtl w:val="true"/>
          <w:lang w:bidi="fa-IR"/>
        </w:rPr>
        <w:t>والشیخان و المرتضی والصدوق</w:t>
      </w:r>
      <w:r>
        <w:rPr>
          <w:rStyle w:val="FootnoteAnchor"/>
          <w:rtl w:val="true"/>
        </w:rPr>
        <w:footnoteReference w:id="667"/>
      </w:r>
      <w:r>
        <w:rPr>
          <w:rFonts w:ascii="IRNazanin" w:hAnsi="IRNazanin" w:eastAsia="IRNazanin"/>
          <w:color w:val="111111"/>
          <w:sz w:val="28"/>
          <w:sz w:val="28"/>
          <w:szCs w:val="28"/>
          <w:rtl w:val="true"/>
          <w:lang w:bidi="fa-IR"/>
        </w:rPr>
        <w:t>و نقل المختلف  ذلک عن ظاهر کلام  والد الصدوق والحلبی وسلار</w:t>
      </w:r>
      <w:r>
        <w:rPr>
          <w:rStyle w:val="FootnoteAnchor"/>
          <w:rtl w:val="true"/>
        </w:rPr>
        <w:footnoteReference w:id="668"/>
      </w: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السهو  للزیادة کان محلهما بعد التسلیم و ان کان للنقصان کان قبل التسلیم و یشهد له صحیح سعد الاشعری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سجدتی السهو اذا نقصت قبل التسلیم و اذا زدت فبعده</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و مثله صحیح صفوان بن مهران</w:t>
      </w:r>
      <w:r>
        <w:rPr>
          <w:rStyle w:val="FootnoteAnchor"/>
          <w:rtl w:val="true"/>
        </w:rPr>
        <w:footnoteReference w:id="670"/>
      </w:r>
      <w:r>
        <w:rPr>
          <w:rFonts w:ascii="IRNazanin" w:hAnsi="IRNazanin" w:eastAsia="IRNazanin"/>
          <w:color w:val="111111"/>
          <w:sz w:val="28"/>
          <w:sz w:val="28"/>
          <w:szCs w:val="28"/>
          <w:rtl w:val="true"/>
          <w:lang w:bidi="fa-IR"/>
        </w:rPr>
        <w:t xml:space="preserve">و قد قال الصدوق فی الثانی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افتی به فی حال التقیة</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فی الاول منهما و ما عن ابی الجارود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اسجد سجدتی السهو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التسلیم فإذا سلمت فقد ذهبت حرمة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هذین الخبرین محمولان علی ضرب من التقیة لأنهما</w:t>
      </w:r>
    </w:p>
    <w:p>
      <w:pPr>
        <w:pStyle w:val="BookText"/>
        <w:rPr/>
      </w:pPr>
      <w:r>
        <w:rPr>
          <w:rFonts w:ascii="Amiri" w:hAnsi="Amiri" w:eastAsia="Amiri" w:cs="Amiri"/>
          <w:color w:val="111111"/>
          <w:sz w:val="28"/>
          <w:sz w:val="28"/>
          <w:szCs w:val="28"/>
          <w:rtl w:val="true"/>
          <w:lang w:bidi="ar-SA"/>
        </w:rPr>
        <w:t>موافقان  لمذاهب العامة</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و الکلینی لم یروها بل روی ما دل علی انها بعد التسلیم کما فی صحیح ابن الحجاج</w:t>
      </w:r>
      <w:r>
        <w:rPr>
          <w:rStyle w:val="FootnoteAnchor"/>
          <w:rtl w:val="true"/>
        </w:rPr>
        <w:footnoteReference w:id="673"/>
      </w:r>
      <w:r>
        <w:rPr>
          <w:rFonts w:ascii="IRNazanin" w:hAnsi="IRNazanin" w:eastAsia="IRNazanin"/>
          <w:color w:val="111111"/>
          <w:sz w:val="28"/>
          <w:sz w:val="28"/>
          <w:szCs w:val="28"/>
          <w:rtl w:val="true"/>
          <w:lang w:bidi="fa-IR"/>
        </w:rPr>
        <w:t>و غیره</w:t>
      </w:r>
      <w:r>
        <w:rPr>
          <w:rStyle w:val="FootnoteAnchor"/>
          <w:rtl w:val="true"/>
        </w:rPr>
        <w:footnoteReference w:id="674"/>
      </w:r>
      <w:r>
        <w:rPr>
          <w:rFonts w:ascii="IRNazanin" w:hAnsi="IRNazanin" w:eastAsia="IRNazanin"/>
          <w:color w:val="111111"/>
          <w:sz w:val="28"/>
          <w:sz w:val="28"/>
          <w:szCs w:val="28"/>
          <w:rtl w:val="true"/>
          <w:lang w:bidi="fa-IR"/>
        </w:rPr>
        <w:t xml:space="preserve">و بذلک تعرف ضعف  ما عن ابن الجنید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صلی الله علی محمد و 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 علیه صحیح الحلبی بروایة الفقیه</w:t>
      </w:r>
      <w:r>
        <w:rPr>
          <w:rStyle w:val="FootnoteAnchor"/>
          <w:rtl w:val="true"/>
        </w:rPr>
        <w:footnoteReference w:id="675"/>
      </w:r>
      <w:r>
        <w:rPr>
          <w:rFonts w:ascii="IRNazanin" w:hAnsi="IRNazanin" w:eastAsia="IRNazanin"/>
          <w:color w:val="111111"/>
          <w:sz w:val="28"/>
          <w:sz w:val="28"/>
          <w:szCs w:val="28"/>
          <w:rtl w:val="true"/>
          <w:lang w:bidi="fa-IR"/>
        </w:rPr>
        <w:t xml:space="preserve">و اما بروایة الکلینی فبدل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وال محمد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علی ال محمد</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الذکر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بسم الله و بالله السلام علیک  ایها النبی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الذکر الثانی فلا اختلاف فیه علی نقل الصدوق و الکلینی و انما بروایة الشیخ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بإضافة الواو علی خلاف ما قاله فی المبسوط</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نقل المختلف عن الصدوق فی المقنع انه قال فی الذکرین بما یوافق روایة الکلینی</w:t>
      </w:r>
      <w:r>
        <w:rPr>
          <w:rStyle w:val="FootnoteAnchor"/>
          <w:rtl w:val="true"/>
        </w:rPr>
        <w:footnoteReference w:id="678"/>
      </w:r>
      <w:r>
        <w:rPr>
          <w:rFonts w:ascii="IRNazanin" w:hAnsi="IRNazanin" w:eastAsia="IRNazanin"/>
          <w:color w:val="111111"/>
          <w:sz w:val="28"/>
          <w:sz w:val="28"/>
          <w:szCs w:val="28"/>
          <w:rtl w:val="true"/>
          <w:lang w:bidi="fa-IR"/>
        </w:rPr>
        <w:t>و لا یوجد فی المطبوع منه الان و کذلک قال ابن ادریس و المفید فی المقنعة فی الذکرین بما یتفق مع روایة الکلینی</w:t>
      </w:r>
      <w:r>
        <w:rPr>
          <w:rStyle w:val="FootnoteAnchor"/>
          <w:rtl w:val="true"/>
        </w:rPr>
        <w:footnoteReference w:id="679"/>
      </w:r>
      <w:r>
        <w:rPr>
          <w:rFonts w:ascii="IRNazanin" w:hAnsi="IRNazanin" w:eastAsia="IRNazanin"/>
          <w:color w:val="111111"/>
          <w:sz w:val="28"/>
          <w:sz w:val="28"/>
          <w:szCs w:val="28"/>
          <w:rtl w:val="true"/>
          <w:lang w:bidi="fa-IR"/>
        </w:rPr>
        <w:t>و کذلک قال المرتضی و</w:t>
      </w:r>
    </w:p>
    <w:p>
      <w:pPr>
        <w:pStyle w:val="BookText"/>
        <w:rPr/>
      </w:pPr>
      <w:r>
        <w:rPr>
          <w:rFonts w:ascii="IRNazanin" w:hAnsi="IRNazanin" w:eastAsia="IRNazanin"/>
          <w:color w:val="111111"/>
          <w:sz w:val="28"/>
          <w:sz w:val="28"/>
          <w:szCs w:val="28"/>
          <w:rtl w:val="true"/>
          <w:lang w:bidi="fa-IR"/>
        </w:rPr>
        <w:t>الدیلمی فی الذکر الاول</w:t>
      </w:r>
      <w:r>
        <w:rPr>
          <w:rStyle w:val="FootnoteAnchor"/>
          <w:rtl w:val="true"/>
        </w:rPr>
        <w:footnoteReference w:id="680"/>
      </w:r>
      <w:r>
        <w:rPr>
          <w:rFonts w:ascii="IRNazanin" w:hAnsi="IRNazanin" w:eastAsia="IRNazanin"/>
          <w:color w:val="111111"/>
          <w:sz w:val="28"/>
          <w:sz w:val="28"/>
          <w:szCs w:val="28"/>
          <w:rtl w:val="true"/>
          <w:lang w:bidi="fa-IR"/>
        </w:rPr>
        <w:t>ولا یخفی اضبطیة الصدوق و الکلینی من الشیخ و اما اختلاف الکلینی و الصدوق فی الذکر الاول فاکثر القرائن تشهد لصحة نقل الکلینی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من الشیخ فی المبسوط و المفید و الدیلمی و الحلبی و المرتضی و الحلی</w:t>
      </w:r>
      <w:r>
        <w:rPr>
          <w:rStyle w:val="FootnoteAnchor"/>
          <w:rtl w:val="true"/>
        </w:rPr>
        <w:footnoteReference w:id="681"/>
      </w:r>
      <w:r>
        <w:rPr>
          <w:rFonts w:ascii="IRNazanin" w:hAnsi="IRNazanin" w:eastAsia="IRNazanin"/>
          <w:color w:val="111111"/>
          <w:sz w:val="28"/>
          <w:sz w:val="28"/>
          <w:szCs w:val="28"/>
          <w:rtl w:val="true"/>
          <w:lang w:bidi="fa-IR"/>
        </w:rPr>
        <w:t xml:space="preserve">هو وجوب هذا الذکر الّا ان ظاهر الصدوق فی الفقیه عدمه حیث روی موثق  عمار الساباطی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سجدتی السهو هل فیهما تکبیر أو تسبیح فقال لا انما هما سجدتان فقط فإن کان الذی سها هو الامام کبر اذا سجد و اذا رفع رأسه لیعلم من خلفه انه قد سها و لیس علیه ان یسبح فیهما  ولا فیهما تشهد  بعد السجدتین</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و حمله الشیخ علی ان المراد منه نفی التطویل فی التسبیح و التشهد دون ان یکون المراد نفی التسبیح و التشهد علی کل حال</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لکنه ایضاً قال فی التهذیب باستحباب الذکر المخصوص</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شذوذ خبر عمار و اشتماله علی ما یخالف الاخبار  المستفیضة التی علیها عمل الاصحاب  فقد اشتمل علی انه لا تشهد اصلا بعد السجدتین وبعد</w:t>
      </w:r>
    </w:p>
    <w:p>
      <w:pPr>
        <w:pStyle w:val="BookText"/>
        <w:rPr/>
      </w:pPr>
      <w:r>
        <w:rPr>
          <w:rFonts w:ascii="IRNazanin" w:hAnsi="IRNazanin" w:eastAsia="IRNazanin"/>
          <w:color w:val="111111"/>
          <w:sz w:val="28"/>
          <w:sz w:val="28"/>
          <w:szCs w:val="28"/>
          <w:rtl w:val="true"/>
          <w:lang w:bidi="fa-IR"/>
        </w:rPr>
        <w:t xml:space="preserve">سقوط خبر عمار عن الاعتبار فقد یقال بوجوب الذکر المخصوص فیهما بدلیل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الانصاف عدم الدلیل علی وجوب الذکر المخصوص فیهما و ذلک لکثرة ما ورد فیها من الاخبار المعتبرة الواردة فی مقام البیان من دون بیان ذکر مخصوص کما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فلیسجد سجدتین و هو جالس و سماهما رسو 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المرغمتین</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xml:space="preserve">و صحیح سعید الاعرج الحاکی لسنة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سجد سجدتین لمکان الکلام</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الوارد فی صحیح الحلبی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الذکر الاول ثم قال وسمعته یقول یعنی ان الحلبی سمع الامام یقول وذکر الذکر الثانی المشتمل 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التعبیر من الحلبی یکشف عن عدم وجوب الذکرین وذلک لان الامام لم یعلمه الذکر الثانی واکتفی الامام بالذکر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الحلبی سمعه من الامام فلو کان واجبا لکان علی الامام البیان ومنه یعلم ان الذکر الاول لیس بواجب والّا لما جاز تبدیله بالذکر الثانی ولو کان واجبا تخییریا لکان علی الامام بیان عدله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الذکر المطلق فبقرینة ما فی بعض اخبارها المعتبرة من التشهد و التسلیم کما فی موثق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سجدتین یتشهد فیهما</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xml:space="preserve">و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فاسجد</w:t>
      </w:r>
    </w:p>
    <w:p>
      <w:pPr>
        <w:pStyle w:val="BookText"/>
        <w:rPr/>
      </w:pPr>
      <w:r>
        <w:rPr>
          <w:rFonts w:ascii="IRNazanin" w:hAnsi="IRNazanin" w:eastAsia="IRNazanin"/>
          <w:color w:val="111111"/>
          <w:sz w:val="28"/>
          <w:sz w:val="28"/>
          <w:szCs w:val="28"/>
          <w:rtl w:val="true"/>
          <w:lang w:bidi="fa-IR"/>
        </w:rPr>
        <w:t>سجدتی السهو بعد تسلیمک ثم سلم بعدهما</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و غیرهما</w:t>
      </w:r>
      <w:r>
        <w:rPr>
          <w:rStyle w:val="FootnoteAnchor"/>
          <w:rtl w:val="true"/>
        </w:rPr>
        <w:footnoteReference w:id="690"/>
      </w:r>
      <w:r>
        <w:rPr>
          <w:rFonts w:ascii="IRNazanin" w:hAnsi="IRNazanin" w:eastAsia="IRNazanin"/>
          <w:color w:val="111111"/>
          <w:sz w:val="28"/>
          <w:sz w:val="28"/>
          <w:szCs w:val="28"/>
          <w:rtl w:val="true"/>
          <w:lang w:bidi="fa-IR"/>
        </w:rPr>
        <w:t>ان سجدتیهما  کسجود الصلاة والحاصل وجوب الذکر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یتشهد و یسلم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وجوب التشهد والتسلیم فی سجدتی السهو ایضاً لقوة ظهور بعضها بالاکتفاء بالسجدتین بعد الصلاة وما ورد فی بعض اخبارها من التشهد انما هو فی مورد نسیان التشهد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صحیح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موثق ابی بصیر المتقدم بل و فی بعضها التصریح بأن التشهد بعدهما  لقضاء ما فاته من التشهد کما فی خبر علی بن ابی حمزة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سجدت سجدتین لا رکوع فیهما ثم تشهد التشهد الذی فاتک</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و بذلک یظهر لک قوة التفصیل بین موجبات سجدتی السهو فإذا کان موجبها نسیان التشهد فیسجدهما ویتشهد بعدهما والّا فمقتضی الاخبار المعتبرة هو الاکتفاء بسجدتیها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صحیح الحلبی الوارد فی الشک بین الاربع والخمس من انه یسجد سجدتین ویتشهد فیهما تشهداً خفیفاً</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فمقتضی الجمع بین الاخبار حمل التشهد</w:t>
      </w:r>
      <w:bookmarkStart w:id="123" w:name="pg13252_157818"/>
    </w:p>
    <w:p>
      <w:pPr>
        <w:pStyle w:val="BookText"/>
        <w:rPr/>
      </w:pPr>
      <w:bookmarkEnd w:id="123"/>
      <w:r>
        <w:rPr>
          <w:rFonts w:ascii="IRNazanin" w:hAnsi="IRNazanin" w:eastAsia="IRNazanin"/>
          <w:color w:val="111111"/>
          <w:sz w:val="28"/>
          <w:sz w:val="28"/>
          <w:szCs w:val="28"/>
          <w:rtl w:val="true"/>
          <w:lang w:bidi="fa-IR"/>
        </w:rPr>
        <w:t xml:space="preserve">فیه علی الاستحباب و اما التسلیم بعدهما فالظاهر استحبابه و لو مجرداً عن التشهد  کما فی صحیح ابن سنان المتقدم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تقضیة الاخبار المعتبرة و هی لا تنافی ما عن ظاهر المشهور من الوجوب و ذلک فإن مستند المشهور هو هذه الاخبار وقد عبروا بتعابیرها و ظاهرها وهی لا تقتضی اکثر مما 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فی المبسوط تفرد باستفتاحهما بالتکبیر</w:t>
      </w:r>
      <w:r>
        <w:rPr>
          <w:rStyle w:val="FootnoteAnchor"/>
          <w:rtl w:val="true"/>
        </w:rPr>
        <w:footnoteReference w:id="693"/>
      </w:r>
      <w:r>
        <w:rPr>
          <w:rFonts w:ascii="IRNazanin" w:hAnsi="IRNazanin" w:eastAsia="IRNazanin"/>
          <w:color w:val="111111"/>
          <w:sz w:val="28"/>
          <w:sz w:val="28"/>
          <w:szCs w:val="28"/>
          <w:rtl w:val="true"/>
          <w:lang w:bidi="fa-IR"/>
        </w:rPr>
        <w:t>و یدل علیه خبران شاذّان</w:t>
      </w:r>
      <w:r>
        <w:rPr>
          <w:rStyle w:val="FootnoteAnchor"/>
          <w:rtl w:val="true"/>
        </w:rPr>
        <w:footnoteReference w:id="694"/>
      </w:r>
      <w:r>
        <w:rPr>
          <w:rFonts w:ascii="IRNazanin" w:hAnsi="IRNazanin" w:eastAsia="IRNazanin"/>
          <w:color w:val="111111"/>
          <w:sz w:val="28"/>
          <w:sz w:val="28"/>
          <w:szCs w:val="28"/>
          <w:rtl w:val="true"/>
          <w:lang w:bidi="fa-IR"/>
        </w:rPr>
        <w:t>تقدم ردهما فلا نعید  کما و ان المنصرف من التسلیم الوارد بعدهما هو السلام الاخیر کما هو الظاهر من الشیخین و المرتضی والدیلمی</w:t>
      </w:r>
      <w:r>
        <w:rPr>
          <w:rStyle w:val="FootnoteAnchor"/>
          <w:rtl w:val="true"/>
        </w:rPr>
        <w:footnoteReference w:id="695"/>
      </w:r>
      <w:r>
        <w:rPr>
          <w:rFonts w:ascii="IRNazanin" w:hAnsi="IRNazanin" w:eastAsia="IRNazanin"/>
          <w:color w:val="111111"/>
          <w:sz w:val="28"/>
          <w:sz w:val="28"/>
          <w:szCs w:val="28"/>
          <w:rtl w:val="true"/>
          <w:lang w:bidi="fa-IR"/>
        </w:rPr>
        <w:t xml:space="preserve">و قال ابو الصلاح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ینصرف عنهما بالتسلیم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یظهر له مستند </w:t>
      </w:r>
      <w:r>
        <w:rPr>
          <w:rFonts w:eastAsia="IRNazanin" w:cs="IRNazanin"/>
          <w:color w:val="111111"/>
          <w:sz w:val="28"/>
          <w:szCs w:val="28"/>
          <w:rtl w:val="true"/>
          <w:lang w:bidi="fa-IR"/>
        </w:rPr>
        <w:t>.</w:t>
      </w:r>
    </w:p>
    <w:p>
      <w:pPr>
        <w:pStyle w:val="Heading3"/>
        <w:numPr>
          <w:ilvl w:val="2"/>
          <w:numId w:val="1"/>
        </w:numPr>
        <w:rPr/>
      </w:pPr>
      <w:bookmarkStart w:id="124" w:name="__RefHeading___Toc1332497_2322387425"/>
      <w:bookmarkStart w:id="125" w:name="_Toc44"/>
      <w:bookmarkEnd w:id="124"/>
      <w:r>
        <w:rPr>
          <w:rtl w:val="true"/>
        </w:rPr>
        <w:t>وجوب الاتیان بهما فوراً</w:t>
      </w:r>
      <w:bookmarkEnd w:id="12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الاتیان بهما فوراً فأنه مقتضی ما دلت علیه الاخبار المعتبرة المتقدمة کصحیحی الحلبی و ابن ابی یعفور و غیرهما</w:t>
      </w:r>
      <w:r>
        <w:rPr>
          <w:rStyle w:val="FootnoteAnchor"/>
          <w:rtl w:val="true"/>
        </w:rPr>
        <w:footnoteReference w:id="697"/>
      </w:r>
      <w:r>
        <w:rPr>
          <w:rFonts w:ascii="IRNazanin" w:hAnsi="IRNazanin" w:eastAsia="IRNazanin"/>
          <w:color w:val="111111"/>
          <w:sz w:val="28"/>
          <w:sz w:val="28"/>
          <w:szCs w:val="28"/>
          <w:rtl w:val="true"/>
          <w:lang w:bidi="fa-IR"/>
        </w:rPr>
        <w:t>من الامر بایقاعها قبل الکلام بل وهی ظاهرة فی عدم جواز  ایقاع المنافیات بینها و بین الصلاة وعلیه  فلو  اخر</w:t>
      </w:r>
    </w:p>
    <w:p>
      <w:pPr>
        <w:pStyle w:val="BookText"/>
        <w:rPr/>
      </w:pPr>
      <w:r>
        <w:rPr>
          <w:rFonts w:ascii="IRNazanin" w:hAnsi="IRNazanin" w:eastAsia="IRNazanin"/>
          <w:color w:val="111111"/>
          <w:sz w:val="28"/>
          <w:sz w:val="28"/>
          <w:szCs w:val="28"/>
          <w:rtl w:val="true"/>
          <w:lang w:bidi="fa-IR"/>
        </w:rPr>
        <w:t>عصی وصحت صلاته بدلیل ما دل علی حصول الانصراف و تمام الصلاة  بعد التشهد و التسلیم ممامر</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یجب الاتیان بهما بعد التکلم و الانصراف أم لا کما قاله الشیخ فی الخلاف و ان طال الزمان</w:t>
      </w:r>
      <w:r>
        <w:rPr>
          <w:rStyle w:val="FootnoteAnchor"/>
          <w:rtl w:val="true"/>
        </w:rPr>
        <w:footnoteReference w:id="699"/>
      </w:r>
      <w:r>
        <w:rPr>
          <w:rFonts w:ascii="IRNazanin" w:hAnsi="IRNazanin" w:eastAsia="IRNazanin"/>
          <w:color w:val="111111"/>
          <w:sz w:val="28"/>
          <w:sz w:val="28"/>
          <w:szCs w:val="28"/>
          <w:rtl w:val="true"/>
          <w:lang w:bidi="fa-IR"/>
        </w:rPr>
        <w:t>؟ لا دلیل فی البین یعیّن احدهما و اصالة االبراءة تقتضی العدم و خبر عمار شاذ هذا وافتی الصدوق  بوجوب الاتیان بسجدتی السهو متی ما ذکر اذا نسیهما</w:t>
      </w:r>
      <w:r>
        <w:rPr>
          <w:rStyle w:val="FootnoteAnchor"/>
          <w:rtl w:val="true"/>
        </w:rPr>
        <w:footnoteReference w:id="700"/>
      </w:r>
      <w:r>
        <w:rPr>
          <w:rFonts w:ascii="IRNazanin" w:hAnsi="IRNazanin" w:eastAsia="IRNazanin"/>
          <w:color w:val="111111"/>
          <w:sz w:val="28"/>
          <w:sz w:val="28"/>
          <w:szCs w:val="28"/>
          <w:rtl w:val="true"/>
          <w:lang w:bidi="fa-IR"/>
        </w:rPr>
        <w:t>و الظاهر انه استند</w:t>
      </w:r>
      <w:r>
        <w:rPr>
          <w:rStyle w:val="FootnoteAnchor"/>
          <w:rtl w:val="true"/>
        </w:rPr>
        <w:footnoteReference w:id="701"/>
      </w:r>
      <w:r>
        <w:rPr>
          <w:rFonts w:ascii="IRNazanin" w:hAnsi="IRNazanin" w:eastAsia="IRNazanin"/>
          <w:color w:val="111111"/>
          <w:sz w:val="28"/>
          <w:sz w:val="28"/>
          <w:szCs w:val="28"/>
          <w:rtl w:val="true"/>
          <w:lang w:bidi="fa-IR"/>
        </w:rPr>
        <w:t>الی خبر عمار فلا عبرة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 سجدتا السّهو للتشهد الاول اذا نسیه ولا یجب قضاؤه وانما تجب بنسیانه سجدتا السهو فقط و تجب سجدتا السّهو للتّکلّم ناسیاً و للشّکّ بین الأربع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للتّسلیم مجردا عن الکلام الزائد ولا لمطلق الزّیادة أو النّقیصة غیر المبطلة ولا للقیام فی موضع الجلوس و عکسه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کیفیة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فیهما النّیّة و ما یجب فی سجود الصّلاة من الشرائط والذکر الواجب، ویستحب فیهما هذا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اللهم صل علی</w:t>
      </w:r>
      <w:bookmarkStart w:id="126" w:name="pg13252_157820"/>
    </w:p>
    <w:p>
      <w:pPr>
        <w:pStyle w:val="BookText"/>
        <w:rPr/>
      </w:pPr>
      <w:bookmarkEnd w:id="126"/>
      <w:r>
        <w:rPr>
          <w:rFonts w:ascii="Amiri" w:hAnsi="Amiri" w:eastAsia="Amiri" w:cs="Amiri"/>
          <w:color w:val="111111"/>
          <w:sz w:val="28"/>
          <w:sz w:val="28"/>
          <w:szCs w:val="28"/>
          <w:rtl w:val="true"/>
          <w:lang w:bidi="ar-SA"/>
        </w:rPr>
        <w:t>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بسم اللّه و باللّه  السّلام علیک أیّها النّبیّ و رحمة اللّه و برکاته، ثمّ یتشهّد تشهدا خفیفا استحبابا و یسلّم استحبابا ایضا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ویجب الاتیان بسجدتی السهو فورا بعد الصلاة قبل ان یتکلم فلو عصی او نسی اتیانها صحت صلاته ولا یجب علیه قضاؤها</w:t>
      </w:r>
      <w:r>
        <w:rPr>
          <w:rFonts w:eastAsia="IRNazanin" w:cs="IRNazanin"/>
          <w:color w:val="111111"/>
          <w:sz w:val="28"/>
          <w:szCs w:val="28"/>
          <w:rtl w:val="true"/>
          <w:lang w:bidi="fa-IR"/>
        </w:rPr>
        <w:t>.</w:t>
      </w:r>
    </w:p>
    <w:p>
      <w:pPr>
        <w:pStyle w:val="Heading3"/>
        <w:numPr>
          <w:ilvl w:val="2"/>
          <w:numId w:val="1"/>
        </w:numPr>
        <w:rPr/>
      </w:pPr>
      <w:bookmarkStart w:id="127" w:name="__RefHeading___Toc1332499_2322387425"/>
      <w:bookmarkStart w:id="128" w:name="_Toc45"/>
      <w:bookmarkEnd w:id="127"/>
      <w:r>
        <w:rPr>
          <w:rtl w:val="true"/>
        </w:rPr>
        <w:t>الشک فی عدد الرکعات</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الشاک فی عدد الثنائیة أو الثلاثیة أو فی الاولیین من الرباعیة أو فی عدد غیر محصور  أو قبل اکمال السجدتین فیما یتعلق بالاولیین یعید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ذلک صحیح حفص بن البختری وغیره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شککت فی المغرب فاعد و اذا شککت فی الفجر فاعد</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سهی الرجل فی الرکعتین الاولتین من الظهر والعصر و العتمة و لم یدر أواحدة صلی ام ثنتین فعلیه ان یعید الصلاة</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صحیح زرارة و اضاف فیها صلاة الجمعة و صلاة المسافر</w:t>
      </w:r>
      <w:r>
        <w:rPr>
          <w:rStyle w:val="FootnoteAnchor"/>
          <w:rtl w:val="true"/>
        </w:rPr>
        <w:footnoteReference w:id="704"/>
      </w:r>
      <w:r>
        <w:rPr>
          <w:rFonts w:ascii="IRNazanin" w:hAnsi="IRNazanin" w:eastAsia="IRNazanin"/>
          <w:color w:val="111111"/>
          <w:sz w:val="28"/>
          <w:sz w:val="28"/>
          <w:szCs w:val="28"/>
          <w:rtl w:val="true"/>
          <w:lang w:bidi="fa-IR"/>
        </w:rPr>
        <w:t xml:space="preserve">وغیرها </w:t>
      </w:r>
      <w:r>
        <w:rPr>
          <w:rStyle w:val="FootnoteAnchor"/>
          <w:rtl w:val="true"/>
        </w:rPr>
        <w:footnoteReference w:id="705"/>
      </w:r>
      <w:r>
        <w:rPr>
          <w:rFonts w:ascii="IRNazanin" w:hAnsi="IRNazanin" w:eastAsia="IRNazanin"/>
          <w:color w:val="111111"/>
          <w:sz w:val="28"/>
          <w:sz w:val="28"/>
          <w:szCs w:val="28"/>
          <w:rtl w:val="true"/>
          <w:lang w:bidi="fa-IR"/>
        </w:rPr>
        <w:t>مما هو فوق حد الاستفاضة و فی صحیح زرارة و ابی بصیر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یشک کثیراً فی صلاته حتی لا</w:t>
      </w:r>
    </w:p>
    <w:p>
      <w:pPr>
        <w:pStyle w:val="BookText"/>
        <w:rPr/>
      </w:pPr>
      <w:r>
        <w:rPr>
          <w:rFonts w:ascii="IRNazanin" w:hAnsi="IRNazanin" w:eastAsia="IRNazanin"/>
          <w:color w:val="111111"/>
          <w:sz w:val="28"/>
          <w:sz w:val="28"/>
          <w:szCs w:val="28"/>
          <w:rtl w:val="true"/>
          <w:lang w:bidi="fa-IR"/>
        </w:rPr>
        <w:t>یدری کم صلی ولا ما بقی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وغیره</w:t>
      </w:r>
      <w:r>
        <w:rPr>
          <w:rStyle w:val="FootnoteAnchor"/>
          <w:rtl w:val="true"/>
        </w:rPr>
        <w:footnoteReference w:id="707"/>
      </w:r>
      <w:r>
        <w:rPr>
          <w:rFonts w:ascii="IRNazanin" w:hAnsi="IRNazanin" w:eastAsia="IRNazanin"/>
          <w:color w:val="111111"/>
          <w:sz w:val="28"/>
          <w:sz w:val="28"/>
          <w:szCs w:val="28"/>
          <w:rtl w:val="true"/>
          <w:lang w:bidi="fa-IR"/>
        </w:rPr>
        <w:t>و یشهد للاخیر صریحاً صحیح الوشاء قال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الاعادة فی الرکعتین الاولتین والسهو فی الرکعتین الاخیرتین</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ما رواه التهذیب عن الحسین بن ابی العلاء اولاً و عن ابن الحجاج ثانیاً و عن ابن ابی یعفور ثالثاً وقد تضمنت البناء علی الرکعة الواحدة عند الشک بین الاولی و الثانیة </w:t>
      </w:r>
      <w:r>
        <w:rPr>
          <w:rStyle w:val="FootnoteAnchor"/>
          <w:rtl w:val="true"/>
        </w:rPr>
        <w:footnoteReference w:id="710"/>
      </w:r>
      <w:r>
        <w:rPr>
          <w:rFonts w:ascii="IRNazanin" w:hAnsi="IRNazanin" w:eastAsia="IRNazanin"/>
          <w:color w:val="111111"/>
          <w:sz w:val="28"/>
          <w:sz w:val="28"/>
          <w:szCs w:val="28"/>
          <w:rtl w:val="true"/>
          <w:lang w:bidi="fa-IR"/>
        </w:rPr>
        <w:t>فاخبار شاذة و حملها الشیخ علی النوافل</w:t>
      </w:r>
      <w:r>
        <w:rPr>
          <w:rStyle w:val="FootnoteAnchor"/>
          <w:rtl w:val="true"/>
        </w:rPr>
        <w:footnoteReference w:id="711"/>
      </w:r>
      <w:r>
        <w:rPr>
          <w:rFonts w:ascii="IRNazanin" w:hAnsi="IRNazanin" w:eastAsia="IRNazanin"/>
          <w:color w:val="111111"/>
          <w:sz w:val="28"/>
          <w:sz w:val="28"/>
          <w:szCs w:val="28"/>
          <w:rtl w:val="true"/>
          <w:lang w:bidi="fa-IR"/>
        </w:rPr>
        <w:t>و لا یمکن العمل بها بعد الاعراض عنها وعمل الاصحاب علی المعارض لها مما تقدم و مثلها فی الضعف خبرا عمار الساباطی</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صحیح اسحاق بن عمار عن ابی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فإبن علی الیقین قلت هذا اصل قال نعم</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فهو عام شامل لکل الشکوک سواء کانت فی عدد الرکعات ام فی غیرها و قد خصص بما تقدم باحکام الشک فی عدد الرکعات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فی الحسن عن البطائنی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یشک فلا یدری أواحدة صلی أو اثنتین أو ثلاثاً أو اربعاً تلتبس علیه صلاته؟ فقال کل ذا فقلت نعم قال فلیمض فی صلاته و لیتعوذ بالله من الشیطان الرجیم فانه یوشک ان یذهب عنه</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فذیله یدل علی انه حکم کثیر الشک کما احتمله الشیخ ایضاً</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اکمل الاولیین و شک فی الزائد فههنا خمس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بین الاثنین و الثلاث بعد الاکمال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الشک بین الثلاث و الاربع و یبنی علی الاکثر فیهما ثم یحتاط برکعتین جالساً أو رکعة قائماً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المشهور فذهب الیه القدیمان </w:t>
      </w:r>
      <w:r>
        <w:rPr>
          <w:rStyle w:val="FootnoteAnchor"/>
          <w:rtl w:val="true"/>
        </w:rPr>
        <w:footnoteReference w:id="716"/>
      </w:r>
      <w:r>
        <w:rPr>
          <w:rFonts w:ascii="IRNazanin" w:hAnsi="IRNazanin" w:eastAsia="IRNazanin"/>
          <w:color w:val="111111"/>
          <w:sz w:val="28"/>
          <w:sz w:val="28"/>
          <w:szCs w:val="28"/>
          <w:rtl w:val="true"/>
          <w:lang w:bidi="fa-IR"/>
        </w:rPr>
        <w:t>و الشیخان</w:t>
      </w:r>
      <w:r>
        <w:rPr>
          <w:rStyle w:val="FootnoteAnchor"/>
          <w:rtl w:val="true"/>
        </w:rPr>
        <w:footnoteReference w:id="717"/>
      </w:r>
      <w:r>
        <w:rPr>
          <w:rFonts w:ascii="IRNazanin" w:hAnsi="IRNazanin" w:eastAsia="IRNazanin"/>
          <w:color w:val="111111"/>
          <w:sz w:val="28"/>
          <w:sz w:val="28"/>
          <w:szCs w:val="28"/>
          <w:rtl w:val="true"/>
          <w:lang w:bidi="fa-IR"/>
        </w:rPr>
        <w:t>والمرتضی</w:t>
      </w:r>
      <w:r>
        <w:rPr>
          <w:rStyle w:val="FootnoteAnchor"/>
          <w:rtl w:val="true"/>
        </w:rPr>
        <w:footnoteReference w:id="718"/>
      </w:r>
      <w:r>
        <w:rPr>
          <w:rFonts w:ascii="IRNazanin" w:hAnsi="IRNazanin" w:eastAsia="IRNazanin"/>
          <w:color w:val="111111"/>
          <w:sz w:val="28"/>
          <w:sz w:val="28"/>
          <w:szCs w:val="28"/>
          <w:rtl w:val="true"/>
          <w:lang w:bidi="fa-IR"/>
        </w:rPr>
        <w:t>وابن البراج</w:t>
      </w:r>
      <w:r>
        <w:rPr>
          <w:rStyle w:val="FootnoteAnchor"/>
          <w:rtl w:val="true"/>
        </w:rPr>
        <w:footnoteReference w:id="719"/>
      </w:r>
      <w:r>
        <w:rPr>
          <w:rFonts w:ascii="IRNazanin" w:hAnsi="IRNazanin" w:eastAsia="IRNazanin"/>
          <w:color w:val="111111"/>
          <w:sz w:val="28"/>
          <w:sz w:val="28"/>
          <w:szCs w:val="28"/>
          <w:rtl w:val="true"/>
          <w:lang w:bidi="fa-IR"/>
        </w:rPr>
        <w:t>والکلینی</w:t>
      </w:r>
      <w:r>
        <w:rPr>
          <w:rStyle w:val="FootnoteAnchor"/>
          <w:rtl w:val="true"/>
        </w:rPr>
        <w:footnoteReference w:id="720"/>
      </w:r>
      <w:r>
        <w:rPr>
          <w:rFonts w:ascii="IRNazanin" w:hAnsi="IRNazanin" w:eastAsia="IRNazanin"/>
          <w:color w:val="111111"/>
          <w:sz w:val="28"/>
          <w:sz w:val="28"/>
          <w:szCs w:val="28"/>
          <w:rtl w:val="true"/>
          <w:lang w:bidi="fa-IR"/>
        </w:rPr>
        <w:t>والصدوق</w:t>
      </w:r>
      <w:r>
        <w:rPr>
          <w:rStyle w:val="FootnoteAnchor"/>
          <w:rtl w:val="true"/>
        </w:rPr>
        <w:footnoteReference w:id="721"/>
      </w:r>
      <w:r>
        <w:rPr>
          <w:rFonts w:ascii="IRNazanin" w:hAnsi="IRNazanin" w:eastAsia="IRNazanin"/>
          <w:color w:val="111111"/>
          <w:sz w:val="28"/>
          <w:sz w:val="28"/>
          <w:szCs w:val="28"/>
          <w:rtl w:val="true"/>
          <w:lang w:bidi="fa-IR"/>
        </w:rPr>
        <w:t>ولم یخالف فی ذلک الّا والد الصدوق  و سیأتی نقل قوله و الجواب عنه، الّا ان هذه الصورة لیس لها نص واضح نعم قد یستدل لها بصحیح </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یدر اثنتین صلی ام ثلاثاً ؟ قال ان دخله الشک بعد دخوله فی الثالثة مضی فی الثالثة  ثم صلی الاخری ولا شیئ علیه ویسلم</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بأن یحمل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دخوله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اکمال سجدتی الثانیة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البناء علی الثالثة ثم اتمام الصلاة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الاتیان برکعة الاحتیاط قائماً و هو کما تری لا یخلو من تکلفات و الصحیح ان یقال ان الجواب فیها لا یطابق السؤال بل و لا علاقة له بالسؤال فهی مجملة من هذه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الصدوق لها بموثق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اجمع لک السهو کله فی کلمتین متی ما شککت فخذ بالاکثر و فاذا سلمت فاتم ما ظننت انک قد نقصت</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ان عمومه غیر مراد و الّا لتعارض مع ما هو اقوی منه مما تقدم وبعدم العموم افتی الصدوق قبل روایته له فی الفقیه وان کان اقتصاره علی روایته فی الهدایة</w:t>
      </w:r>
      <w:r>
        <w:rPr>
          <w:rStyle w:val="FootnoteAnchor"/>
          <w:rtl w:val="true"/>
        </w:rPr>
        <w:footnoteReference w:id="724"/>
      </w:r>
      <w:r>
        <w:rPr>
          <w:rFonts w:ascii="IRNazanin" w:hAnsi="IRNazanin" w:eastAsia="IRNazanin"/>
          <w:color w:val="111111"/>
          <w:sz w:val="28"/>
          <w:sz w:val="28"/>
          <w:szCs w:val="28"/>
          <w:rtl w:val="true"/>
          <w:lang w:bidi="fa-IR"/>
        </w:rPr>
        <w:t>یشعر بالقول بعمومیته الّا انه غیر مراد قطعاً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رواه التهذیب عن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لم یدر رکعتین صلی ام ثلاثاً ؟ قال یعید قلت الیس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الصلاة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انما ذلک فی الثلاث و الاربع</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الدال باطلاقه علی بطلان الصلاة لو حصل الشک بین الاثنتین والثلاث و</w:t>
      </w:r>
    </w:p>
    <w:p>
      <w:pPr>
        <w:pStyle w:val="BookText"/>
        <w:rPr/>
      </w:pPr>
      <w:r>
        <w:rPr>
          <w:rFonts w:ascii="IRNazanin" w:hAnsi="IRNazanin" w:eastAsia="IRNazanin"/>
          <w:color w:val="111111"/>
          <w:sz w:val="28"/>
          <w:sz w:val="28"/>
          <w:szCs w:val="28"/>
          <w:rtl w:val="true"/>
          <w:lang w:bidi="fa-IR"/>
        </w:rPr>
        <w:t>لو بعد السجدتین فلا بد من رفع الید عن اطلاقه بعد اعراض المشهور عنه و لذلک حمله الشیخ علی صلاة المغرب</w:t>
      </w:r>
      <w:r>
        <w:rPr>
          <w:rStyle w:val="FootnoteAnchor"/>
          <w:rtl w:val="true"/>
        </w:rPr>
        <w:footnoteReference w:id="726"/>
      </w:r>
      <w:r>
        <w:rPr>
          <w:rFonts w:ascii="IRNazanin" w:hAnsi="IRNazanin" w:eastAsia="IRNazanin"/>
          <w:color w:val="111111"/>
          <w:sz w:val="28"/>
          <w:sz w:val="28"/>
          <w:szCs w:val="28"/>
          <w:rtl w:val="true"/>
          <w:lang w:bidi="fa-IR"/>
        </w:rPr>
        <w:t xml:space="preserve">و هو و ان کان لا شاهد له الّا انه کاشف عن عدم صحة اطلاقه و مثله خبر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لا یدری اثلاثاً صلی ام اثنتین ؟ قال یبنی علی النقصان و یأخذ بالجزم </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و حمله الشیخ علی من ظن النقصان وکیف کان فهو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صلی رکعتین وشک فی الثالثة قال یبنی علی الیقین فاذا فرغ تشهد و قام فصلی رکعة بفاتحة الکتاب</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فیمکن الاستدلال به للمشهور بقرینة ذیله من الاتیان برکعة احتیاط و هی قرینة علی ان المراد من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بالاخذ بالاکثر وجبران النقص بالاحتیاط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الصورة الثانیة فالحکم فیها ایضاً مشهوری قال به الکلینی</w:t>
      </w:r>
      <w:r>
        <w:rPr>
          <w:rStyle w:val="FootnoteAnchor"/>
          <w:rtl w:val="true"/>
        </w:rPr>
        <w:footnoteReference w:id="729"/>
      </w:r>
      <w:r>
        <w:rPr>
          <w:rFonts w:ascii="IRNazanin" w:hAnsi="IRNazanin" w:eastAsia="IRNazanin"/>
          <w:color w:val="111111"/>
          <w:sz w:val="28"/>
          <w:sz w:val="28"/>
          <w:szCs w:val="28"/>
          <w:rtl w:val="true"/>
          <w:lang w:bidi="fa-IR"/>
        </w:rPr>
        <w:t>و الصدوق</w:t>
      </w:r>
      <w:r>
        <w:rPr>
          <w:rStyle w:val="FootnoteAnchor"/>
          <w:rtl w:val="true"/>
        </w:rPr>
        <w:footnoteReference w:id="730"/>
      </w:r>
      <w:r>
        <w:rPr>
          <w:rFonts w:ascii="IRNazanin" w:hAnsi="IRNazanin" w:eastAsia="IRNazanin"/>
          <w:color w:val="111111"/>
          <w:sz w:val="28"/>
          <w:sz w:val="28"/>
          <w:szCs w:val="28"/>
          <w:rtl w:val="true"/>
          <w:lang w:bidi="fa-IR"/>
        </w:rPr>
        <w:t>و الشیخان</w:t>
      </w:r>
      <w:r>
        <w:rPr>
          <w:rStyle w:val="FootnoteAnchor"/>
          <w:rtl w:val="true"/>
        </w:rPr>
        <w:footnoteReference w:id="731"/>
      </w:r>
      <w:r>
        <w:rPr>
          <w:rFonts w:ascii="IRNazanin" w:hAnsi="IRNazanin" w:eastAsia="IRNazanin"/>
          <w:color w:val="111111"/>
          <w:sz w:val="28"/>
          <w:sz w:val="28"/>
          <w:szCs w:val="28"/>
          <w:rtl w:val="true"/>
          <w:lang w:bidi="fa-IR"/>
        </w:rPr>
        <w:t>و غیرهم و اما نسبة المختلف الی الصدوق خلاف ذلک</w:t>
      </w:r>
      <w:r>
        <w:rPr>
          <w:rStyle w:val="FootnoteAnchor"/>
          <w:rtl w:val="true"/>
        </w:rPr>
        <w:footnoteReference w:id="732"/>
      </w:r>
      <w:r>
        <w:rPr>
          <w:rFonts w:ascii="IRNazanin" w:hAnsi="IRNazanin" w:eastAsia="IRNazanin"/>
          <w:color w:val="111111"/>
          <w:sz w:val="28"/>
          <w:sz w:val="28"/>
          <w:szCs w:val="28"/>
          <w:rtl w:val="true"/>
          <w:lang w:bidi="fa-IR"/>
        </w:rPr>
        <w:t>فوهم نعم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خالف فی ذلک الاسکافی فقال بالتخییر بعد البناء علی الاقل ولا شیئ علیه أو البناء علی الاکثر فیسلم و یصلی رکعة من قیام أو رکعتین من جلوس</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استند فی ذلک الی الجمع بین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لم یدر فی ثلاث أو اربع و قد احرز الثلاث قام فأضاف الیها اخری و لا شیئ علیه </w:t>
      </w:r>
      <w:r>
        <w:rPr>
          <w:rFonts w:eastAsia="IRNazanin" w:cs="IRNazanin"/>
          <w:color w:val="111111"/>
          <w:sz w:val="28"/>
          <w:szCs w:val="28"/>
          <w:rtl w:val="true"/>
          <w:lang w:bidi="fa-IR"/>
        </w:rPr>
        <w:t>..</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مرسل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لا یدری اثلاثاً صلی أم اربعاً و وهمه فی  ذلک سواء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اعتدل الوهم فی الثلاث و الاربع فهو بالخیار ان شاء صلی رکعة و هو قائم و ان شاء صلی رکعتین و اربع سجدات و هو جالس </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یرده ان صحیح زرارة و ان کان له ظهور فی البناء علی الاقل الّا انه لا یقاوم باقی الاخبار الصریحة فی البناء علی الاکثر  التی علیها العمل ففی الانتصار بعد نسبة البناء  علی الاکثر فی تلک الشکوک الی الامامیة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وباقی الفقها ء یوجبون البناء علی الیقین وهو النقصان و یوجبون فی هذه المواضع سجدتی السهو</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التقیة یحمل ما رواه التهذیب عن ابن الحجاج و علی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السهو فی الصلاة فقال تبنی علی الیقین و تأخذ بالجزم و تحتاط بالصلاة کلها</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 xml:space="preserve">و یدل علی المشهور صحیح الحسین ابن ابی العلاء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استوی  وهمه فی الثلاث و الاربع سلم و</w:t>
      </w:r>
    </w:p>
    <w:p>
      <w:pPr>
        <w:pStyle w:val="BookText"/>
        <w:rPr/>
      </w:pPr>
      <w:r>
        <w:rPr>
          <w:rFonts w:ascii="IRNazanin" w:hAnsi="IRNazanin" w:eastAsia="IRNazanin"/>
          <w:color w:val="111111"/>
          <w:sz w:val="28"/>
          <w:sz w:val="28"/>
          <w:szCs w:val="28"/>
          <w:rtl w:val="true"/>
          <w:lang w:bidi="fa-IR"/>
        </w:rPr>
        <w:t>صلی رکعتین و اربع سجدات بفاتحة الکتاب و هو جالس یقصد فی التشهد</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لا تدری ثلاثاً صلیت ام اربعاً و لم یذهب وهمک الی شیء فسلم ثم صل رکعتین و انت جالس تقرأ فیهما بأم الکتاب</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 xml:space="preserve">و غیرهما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التخییر فی الصورتین بین رکعتی الجلوس و رکعة القیام للاسکافی</w:t>
      </w:r>
      <w:r>
        <w:rPr>
          <w:rStyle w:val="FootnoteAnchor"/>
          <w:rtl w:val="true"/>
        </w:rPr>
        <w:footnoteReference w:id="740"/>
      </w:r>
      <w:r>
        <w:rPr>
          <w:rFonts w:ascii="IRNazanin" w:hAnsi="IRNazanin" w:eastAsia="IRNazanin"/>
          <w:color w:val="111111"/>
          <w:sz w:val="28"/>
          <w:sz w:val="28"/>
          <w:szCs w:val="28"/>
          <w:rtl w:val="true"/>
          <w:lang w:bidi="fa-IR"/>
        </w:rPr>
        <w:t>والمفید</w:t>
      </w:r>
      <w:r>
        <w:rPr>
          <w:rStyle w:val="FootnoteAnchor"/>
          <w:rtl w:val="true"/>
        </w:rPr>
        <w:footnoteReference w:id="741"/>
      </w:r>
      <w:r>
        <w:rPr>
          <w:rFonts w:ascii="IRNazanin" w:hAnsi="IRNazanin" w:eastAsia="IRNazanin"/>
          <w:color w:val="111111"/>
          <w:sz w:val="28"/>
          <w:sz w:val="28"/>
          <w:szCs w:val="28"/>
          <w:rtl w:val="true"/>
          <w:lang w:bidi="fa-IR"/>
        </w:rPr>
        <w:t>و الشیخ</w:t>
      </w:r>
      <w:r>
        <w:rPr>
          <w:rStyle w:val="FootnoteAnchor"/>
          <w:rtl w:val="true"/>
        </w:rPr>
        <w:footnoteReference w:id="742"/>
      </w:r>
      <w:r>
        <w:rPr>
          <w:rFonts w:ascii="IRNazanin" w:hAnsi="IRNazanin" w:eastAsia="IRNazanin"/>
          <w:color w:val="111111"/>
          <w:sz w:val="28"/>
          <w:sz w:val="28"/>
          <w:szCs w:val="28"/>
          <w:rtl w:val="true"/>
          <w:lang w:bidi="fa-IR"/>
        </w:rPr>
        <w:t>و المرتضی و ابو الصلاح و ابن البراج و ابن ادریس</w:t>
      </w:r>
      <w:r>
        <w:rPr>
          <w:rStyle w:val="FootnoteAnchor"/>
          <w:rtl w:val="true"/>
        </w:rPr>
        <w:footnoteReference w:id="743"/>
      </w:r>
      <w:r>
        <w:rPr>
          <w:rFonts w:ascii="IRNazanin" w:hAnsi="IRNazanin" w:eastAsia="IRNazanin"/>
          <w:color w:val="111111"/>
          <w:sz w:val="28"/>
          <w:sz w:val="28"/>
          <w:szCs w:val="28"/>
          <w:rtl w:val="true"/>
          <w:lang w:bidi="fa-IR"/>
        </w:rPr>
        <w:t>ویشهد لهم مرسل جمیل المتقدم لکن الکلینی</w:t>
      </w:r>
      <w:r>
        <w:rPr>
          <w:rStyle w:val="FootnoteAnchor"/>
          <w:rtl w:val="true"/>
        </w:rPr>
        <w:footnoteReference w:id="744"/>
      </w:r>
      <w:r>
        <w:rPr>
          <w:rFonts w:ascii="IRNazanin" w:hAnsi="IRNazanin" w:eastAsia="IRNazanin"/>
          <w:color w:val="111111"/>
          <w:sz w:val="28"/>
          <w:sz w:val="28"/>
          <w:szCs w:val="28"/>
          <w:rtl w:val="true"/>
          <w:lang w:bidi="fa-IR"/>
        </w:rPr>
        <w:t>والعمانی</w:t>
      </w:r>
      <w:r>
        <w:rPr>
          <w:rStyle w:val="FootnoteAnchor"/>
          <w:rtl w:val="true"/>
        </w:rPr>
        <w:footnoteReference w:id="745"/>
      </w:r>
      <w:r>
        <w:rPr>
          <w:rFonts w:ascii="IRNazanin" w:hAnsi="IRNazanin" w:eastAsia="IRNazanin"/>
          <w:color w:val="111111"/>
          <w:sz w:val="28"/>
          <w:sz w:val="28"/>
          <w:szCs w:val="28"/>
          <w:rtl w:val="true"/>
          <w:lang w:bidi="fa-IR"/>
        </w:rPr>
        <w:t xml:space="preserve">لم یذکرا فی الصورتین الّا  رکعتی الجلوس و مثلهما علی بن بابویه فی الصورة الثانیة </w:t>
      </w:r>
      <w:r>
        <w:rPr>
          <w:rStyle w:val="FootnoteAnchor"/>
          <w:rtl w:val="true"/>
        </w:rPr>
        <w:footnoteReference w:id="746"/>
      </w:r>
      <w:r>
        <w:rPr>
          <w:rFonts w:ascii="IRNazanin" w:hAnsi="IRNazanin" w:eastAsia="IRNazanin"/>
          <w:color w:val="111111"/>
          <w:sz w:val="28"/>
          <w:sz w:val="28"/>
          <w:szCs w:val="28"/>
          <w:rtl w:val="true"/>
          <w:lang w:bidi="fa-IR"/>
        </w:rPr>
        <w:t>والاخبار المذکورة للصورة الثانیة شاهدة لهم فقد تقدم صحیح الحسین بن ابی العلاء و صحیح الحلبی الذین تضمنا الرکعتین من جلوس لاغیر و مثلهما باقی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الجمع بینهما و بین مرسل جمیل هو التخییر بین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بین الاثنین و الاربع یبنی علی الاربع و یحتاط برکعتین قائماً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افتی الکلینی</w:t>
      </w:r>
      <w:r>
        <w:rPr>
          <w:rStyle w:val="FootnoteAnchor"/>
          <w:rtl w:val="true"/>
        </w:rPr>
        <w:footnoteReference w:id="747"/>
      </w:r>
      <w:r>
        <w:rPr>
          <w:rFonts w:ascii="IRNazanin" w:hAnsi="IRNazanin" w:eastAsia="IRNazanin"/>
          <w:color w:val="111111"/>
          <w:sz w:val="28"/>
          <w:sz w:val="28"/>
          <w:szCs w:val="28"/>
          <w:rtl w:val="true"/>
          <w:lang w:bidi="fa-IR"/>
        </w:rPr>
        <w:t>و ابن بابویه والعمانی</w:t>
      </w:r>
      <w:r>
        <w:rPr>
          <w:rStyle w:val="FootnoteAnchor"/>
          <w:rtl w:val="true"/>
        </w:rPr>
        <w:footnoteReference w:id="748"/>
      </w:r>
      <w:r>
        <w:rPr>
          <w:rFonts w:ascii="IRNazanin" w:hAnsi="IRNazanin" w:eastAsia="IRNazanin"/>
          <w:color w:val="111111"/>
          <w:sz w:val="28"/>
          <w:sz w:val="28"/>
          <w:szCs w:val="28"/>
          <w:rtl w:val="true"/>
          <w:lang w:bidi="fa-IR"/>
        </w:rPr>
        <w:t xml:space="preserve">والشیخان </w:t>
      </w:r>
      <w:r>
        <w:rPr>
          <w:rStyle w:val="FootnoteAnchor"/>
          <w:rtl w:val="true"/>
        </w:rPr>
        <w:footnoteReference w:id="749"/>
      </w:r>
      <w:r>
        <w:rPr>
          <w:rFonts w:ascii="IRNazanin" w:hAnsi="IRNazanin" w:eastAsia="IRNazanin"/>
          <w:color w:val="111111"/>
          <w:sz w:val="28"/>
          <w:sz w:val="28"/>
          <w:szCs w:val="28"/>
          <w:rtl w:val="true"/>
          <w:lang w:bidi="fa-IR"/>
        </w:rPr>
        <w:t>والمرتضی</w:t>
      </w:r>
      <w:r>
        <w:rPr>
          <w:rStyle w:val="FootnoteAnchor"/>
          <w:rtl w:val="true"/>
        </w:rPr>
        <w:footnoteReference w:id="750"/>
      </w:r>
      <w:r>
        <w:rPr>
          <w:rFonts w:ascii="IRNazanin" w:hAnsi="IRNazanin" w:eastAsia="IRNazanin"/>
          <w:color w:val="111111"/>
          <w:sz w:val="28"/>
          <w:sz w:val="28"/>
          <w:szCs w:val="28"/>
          <w:rtl w:val="true"/>
          <w:lang w:bidi="fa-IR"/>
        </w:rPr>
        <w:t>وابوالصلاح</w:t>
      </w:r>
      <w:r>
        <w:rPr>
          <w:rStyle w:val="FootnoteAnchor"/>
          <w:rtl w:val="true"/>
        </w:rPr>
        <w:footnoteReference w:id="751"/>
      </w:r>
      <w:r>
        <w:rPr>
          <w:rFonts w:ascii="IRNazanin" w:hAnsi="IRNazanin" w:eastAsia="IRNazanin"/>
          <w:color w:val="111111"/>
          <w:sz w:val="28"/>
          <w:sz w:val="28"/>
          <w:szCs w:val="28"/>
          <w:rtl w:val="true"/>
          <w:lang w:bidi="fa-IR"/>
        </w:rPr>
        <w:t>والقاضی</w:t>
      </w:r>
      <w:r>
        <w:rPr>
          <w:rStyle w:val="FootnoteAnchor"/>
          <w:rtl w:val="true"/>
        </w:rPr>
        <w:footnoteReference w:id="752"/>
      </w:r>
      <w:r>
        <w:rPr>
          <w:rFonts w:ascii="IRNazanin" w:hAnsi="IRNazanin" w:eastAsia="IRNazanin"/>
          <w:color w:val="111111"/>
          <w:sz w:val="28"/>
          <w:sz w:val="28"/>
          <w:szCs w:val="28"/>
          <w:rtl w:val="true"/>
          <w:lang w:bidi="fa-IR"/>
        </w:rPr>
        <w:t>وابن البراج وابن ادریس</w:t>
      </w:r>
      <w:r>
        <w:rPr>
          <w:rStyle w:val="FootnoteAnchor"/>
          <w:rtl w:val="true"/>
        </w:rPr>
        <w:footnoteReference w:id="753"/>
      </w:r>
      <w:r>
        <w:rPr>
          <w:rFonts w:ascii="IRNazanin" w:hAnsi="IRNazanin" w:eastAsia="IRNazanin"/>
          <w:color w:val="111111"/>
          <w:sz w:val="28"/>
          <w:sz w:val="28"/>
          <w:szCs w:val="28"/>
          <w:rtl w:val="true"/>
          <w:lang w:bidi="fa-IR"/>
        </w:rPr>
        <w:t>و اختاره الصدوق فی فقیهه حیث روی موثق عمار الدال علیه عموماً</w:t>
      </w:r>
      <w:r>
        <w:rPr>
          <w:rStyle w:val="FootnoteAnchor"/>
          <w:rtl w:val="true"/>
        </w:rPr>
        <w:footnoteReference w:id="754"/>
      </w:r>
      <w:r>
        <w:rPr>
          <w:rFonts w:ascii="IRNazanin" w:hAnsi="IRNazanin" w:eastAsia="IRNazanin"/>
          <w:color w:val="111111"/>
          <w:sz w:val="28"/>
          <w:sz w:val="28"/>
          <w:szCs w:val="28"/>
          <w:rtl w:val="true"/>
          <w:lang w:bidi="fa-IR"/>
        </w:rPr>
        <w:t>و صحیح الحلبی الدال علیه خصوصاً</w:t>
      </w:r>
      <w:r>
        <w:rPr>
          <w:rStyle w:val="FootnoteAnchor"/>
          <w:rtl w:val="true"/>
        </w:rPr>
        <w:footnoteReference w:id="755"/>
      </w:r>
      <w:r>
        <w:rPr>
          <w:rFonts w:ascii="IRNazanin" w:hAnsi="IRNazanin" w:eastAsia="IRNazanin"/>
          <w:color w:val="111111"/>
          <w:sz w:val="28"/>
          <w:sz w:val="28"/>
          <w:szCs w:val="28"/>
          <w:rtl w:val="true"/>
          <w:lang w:bidi="fa-IR"/>
        </w:rPr>
        <w:t>الّا انه ذهب فی المقنع الی البطلان و نسب الی البناء الی الروایة</w:t>
      </w:r>
      <w:r>
        <w:rPr>
          <w:rStyle w:val="FootnoteAnchor"/>
          <w:rtl w:val="true"/>
        </w:rPr>
        <w:footnoteReference w:id="756"/>
      </w:r>
      <w:r>
        <w:rPr>
          <w:rFonts w:ascii="IRNazanin" w:hAnsi="IRNazanin" w:eastAsia="IRNazanin"/>
          <w:color w:val="111111"/>
          <w:sz w:val="28"/>
          <w:sz w:val="28"/>
          <w:szCs w:val="28"/>
          <w:rtl w:val="true"/>
          <w:lang w:bidi="fa-IR"/>
        </w:rPr>
        <w:t xml:space="preserve">و یشهد لما فی المقنع من الاعادة اطلاق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لا یدری صلی</w:t>
      </w:r>
    </w:p>
    <w:p>
      <w:pPr>
        <w:pStyle w:val="BookText"/>
        <w:rPr/>
      </w:pPr>
      <w:r>
        <w:rPr>
          <w:rFonts w:ascii="IRNazanin" w:hAnsi="IRNazanin" w:eastAsia="IRNazanin"/>
          <w:color w:val="111111"/>
          <w:sz w:val="28"/>
          <w:sz w:val="28"/>
          <w:szCs w:val="28"/>
          <w:rtl w:val="true"/>
          <w:lang w:bidi="fa-IR"/>
        </w:rPr>
        <w:t>رکعتین ام اربعاً قال یعید</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لا یقاوم ما دل علی المشهور مثل صحیح محمد بن مسلم الاخر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صلی رکعتین فلا یدری رکعتان هی او اربع قال یسلم ثم یقوم فیصلی رکعتین لفاتحة الکتاب و یتشهد و ینصرف و لیس علیه شیء</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و غیره</w:t>
      </w:r>
      <w:r>
        <w:rPr>
          <w:rStyle w:val="FootnoteAnchor"/>
          <w:rtl w:val="true"/>
        </w:rPr>
        <w:footnoteReference w:id="759"/>
      </w:r>
      <w:r>
        <w:rPr>
          <w:rFonts w:ascii="IRNazanin" w:hAnsi="IRNazanin" w:eastAsia="IRNazanin"/>
          <w:color w:val="111111"/>
          <w:sz w:val="28"/>
          <w:sz w:val="28"/>
          <w:szCs w:val="28"/>
          <w:rtl w:val="true"/>
          <w:lang w:bidi="fa-IR"/>
        </w:rPr>
        <w:t xml:space="preserve">و قد حمله الشیخ علی الشک فی صلاة المغرب او الغداة </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له الشیخ فی التهذیب بصحیح زرارة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 فی اربع هو ام فی ثنتین وقد احرز الثنتین قال یرکع رکعتین واربع سجدات و هو قائم بفاتحة الکتاب و یتشهد و لا شیء علیه</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باجماله او ظهوره فی البناء علی الاقل و الاتیان برکعتین متصلتین الّا ان ذیله من انه لا ینقض الیقین بالشک ولا یدخل احدهما فی الاخر ولا یخلطه قرینة علی حمل الشیخ 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فی الصحیح عن شعیب 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تدر اربعاً صلیت ام رکعتین فقم وارکع رکعتین ثم سلم واسجد سجدتین وانت جالس ثم سلم</w:t>
      </w:r>
    </w:p>
    <w:p>
      <w:pPr>
        <w:pStyle w:val="BookText"/>
        <w:rPr/>
      </w:pPr>
      <w:r>
        <w:rPr>
          <w:rFonts w:ascii="IRNazanin" w:hAnsi="IRNazanin" w:eastAsia="IRNazanin"/>
          <w:color w:val="111111"/>
          <w:sz w:val="28"/>
          <w:sz w:val="28"/>
          <w:szCs w:val="28"/>
          <w:rtl w:val="true"/>
          <w:lang w:bidi="fa-IR"/>
        </w:rPr>
        <w:t>بعدهما</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خبر المحاسن</w:t>
      </w:r>
      <w:r>
        <w:rPr>
          <w:rStyle w:val="FootnoteAnchor"/>
          <w:rtl w:val="true"/>
        </w:rPr>
        <w:footnoteReference w:id="763"/>
      </w:r>
      <w:r>
        <w:rPr>
          <w:rFonts w:ascii="IRNazanin" w:hAnsi="IRNazanin" w:eastAsia="IRNazanin"/>
          <w:color w:val="111111"/>
          <w:sz w:val="28"/>
          <w:sz w:val="28"/>
          <w:szCs w:val="28"/>
          <w:rtl w:val="true"/>
          <w:lang w:bidi="fa-IR"/>
        </w:rPr>
        <w:t>عن بکیر ابن اعین فمحمولان علی التقیة فقد تقدم عن المرتضی ان العامة قائلون بالحمل علی الاقل مضافا الی سجدتی السهو لشکه کما هو مضمون الخبرین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 بین الاثنین والثلاث والاربع یبنی علی الاربع ویحتاط برکعتین قائماً ثم برکعتین جالساً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ابدال رکعتین جالساً برکعة قائمة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رکعة قائماً ورکعتین جالساً ذکره ابن بابویه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المشهور الی البناء علی الاربع والاحتیاط برکعتین قائماً و رکعتین جالساً ذهب الیه الشیخان</w:t>
      </w:r>
      <w:r>
        <w:rPr>
          <w:rStyle w:val="FootnoteAnchor"/>
          <w:rtl w:val="true"/>
        </w:rPr>
        <w:footnoteReference w:id="764"/>
      </w:r>
      <w:r>
        <w:rPr>
          <w:rFonts w:ascii="IRNazanin" w:hAnsi="IRNazanin" w:eastAsia="IRNazanin"/>
          <w:color w:val="111111"/>
          <w:sz w:val="28"/>
          <w:sz w:val="28"/>
          <w:szCs w:val="28"/>
          <w:rtl w:val="true"/>
          <w:lang w:bidi="fa-IR"/>
        </w:rPr>
        <w:t>والسید</w:t>
      </w:r>
      <w:r>
        <w:rPr>
          <w:rStyle w:val="FootnoteAnchor"/>
          <w:rtl w:val="true"/>
        </w:rPr>
        <w:footnoteReference w:id="765"/>
      </w:r>
      <w:r>
        <w:rPr>
          <w:rFonts w:ascii="IRNazanin" w:hAnsi="IRNazanin" w:eastAsia="IRNazanin"/>
          <w:color w:val="111111"/>
          <w:sz w:val="28"/>
          <w:sz w:val="28"/>
          <w:szCs w:val="28"/>
          <w:rtl w:val="true"/>
          <w:lang w:bidi="fa-IR"/>
        </w:rPr>
        <w:t>وابو الصلاح</w:t>
      </w:r>
      <w:r>
        <w:rPr>
          <w:rStyle w:val="FootnoteAnchor"/>
          <w:rtl w:val="true"/>
        </w:rPr>
        <w:footnoteReference w:id="766"/>
      </w:r>
      <w:r>
        <w:rPr>
          <w:rFonts w:ascii="IRNazanin" w:hAnsi="IRNazanin" w:eastAsia="IRNazanin"/>
          <w:color w:val="111111"/>
          <w:sz w:val="28"/>
          <w:sz w:val="28"/>
          <w:szCs w:val="28"/>
          <w:rtl w:val="true"/>
          <w:lang w:bidi="fa-IR"/>
        </w:rPr>
        <w:t>وابن البراج</w:t>
      </w:r>
      <w:r>
        <w:rPr>
          <w:rStyle w:val="FootnoteAnchor"/>
          <w:rtl w:val="true"/>
        </w:rPr>
        <w:footnoteReference w:id="767"/>
      </w:r>
      <w:r>
        <w:rPr>
          <w:rFonts w:ascii="Amiri" w:hAnsi="Amiri" w:eastAsia="Amiri" w:cs="Amiri"/>
          <w:color w:val="111111"/>
          <w:sz w:val="28"/>
          <w:sz w:val="28"/>
          <w:szCs w:val="28"/>
          <w:rtl w:val="true"/>
          <w:lang w:bidi="ar-SA"/>
        </w:rPr>
        <w:t>وابن حمزة</w:t>
      </w:r>
      <w:r>
        <w:rPr>
          <w:rStyle w:val="FootnoteAnchor"/>
          <w:rtl w:val="true"/>
        </w:rPr>
        <w:footnoteReference w:id="768"/>
      </w:r>
      <w:r>
        <w:rPr>
          <w:rFonts w:ascii="Amiri" w:hAnsi="Amiri" w:eastAsia="Amiri" w:cs="Amiri"/>
          <w:color w:val="111111"/>
          <w:sz w:val="28"/>
          <w:sz w:val="28"/>
          <w:szCs w:val="28"/>
          <w:rtl w:val="true"/>
          <w:lang w:bidi="ar-SA"/>
        </w:rPr>
        <w:t>و ابن زهرة</w:t>
      </w:r>
      <w:r>
        <w:rPr>
          <w:rStyle w:val="FootnoteAnchor"/>
          <w:rtl w:val="true"/>
        </w:rPr>
        <w:footnoteReference w:id="769"/>
      </w:r>
      <w:r>
        <w:rPr>
          <w:rFonts w:ascii="IRNazanin" w:hAnsi="IRNazanin" w:eastAsia="IRNazanin"/>
          <w:color w:val="111111"/>
          <w:sz w:val="28"/>
          <w:sz w:val="28"/>
          <w:szCs w:val="28"/>
          <w:rtl w:val="true"/>
          <w:lang w:bidi="fa-IR"/>
        </w:rPr>
        <w:t xml:space="preserve">ویشهد لهم صحیح ابن عمیر عن بعض اصحابه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صلی ولم یدر اثنین صلی ام ثلاثاً ام اربعاً قال یقوم فیصلی رکعتین ویسلم ثم یصلی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رکعتین من جلوس ویسلم </w:t>
      </w:r>
      <w:r>
        <w:rPr>
          <w:rFonts w:eastAsia="IRNazanin" w:cs="IRNazanin"/>
          <w:color w:val="111111"/>
          <w:sz w:val="28"/>
          <w:szCs w:val="28"/>
          <w:rtl w:val="true"/>
          <w:lang w:bidi="fa-IR"/>
        </w:rPr>
        <w:t>...</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بابویه و ابن الجنید برکعة من قیام و رکعتین من جلوس</w:t>
      </w:r>
      <w:r>
        <w:rPr>
          <w:rStyle w:val="FootnoteAnchor"/>
          <w:rtl w:val="true"/>
        </w:rPr>
        <w:footnoteReference w:id="771"/>
      </w:r>
      <w:r>
        <w:rPr>
          <w:rFonts w:ascii="IRNazanin" w:hAnsi="IRNazanin" w:eastAsia="IRNazanin"/>
          <w:color w:val="111111"/>
          <w:sz w:val="28"/>
          <w:sz w:val="28"/>
          <w:szCs w:val="28"/>
          <w:rtl w:val="true"/>
          <w:lang w:bidi="fa-IR"/>
        </w:rPr>
        <w:t>واجازه الصدوق فی الفقیه حیث روی مرسلاً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انه یصلی رکعة من قیام و رکعتین من جلوس</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ثم قال و لیست هذه الاخبار بمختلفة و صاحب هذا السهو بالخیار بای خبر منها اخذ فهو مصیب</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اشار بقوله هذه الاخبار الی اربعة اخبار متفاوتة المضمون اولها صحیح</w:t>
      </w:r>
      <w:r>
        <w:rPr>
          <w:rStyle w:val="FootnoteAnchor"/>
          <w:rtl w:val="true"/>
        </w:rPr>
        <w:footnoteReference w:id="774"/>
      </w:r>
      <w:r>
        <w:rPr>
          <w:rFonts w:ascii="IRNazanin" w:hAnsi="IRNazanin" w:eastAsia="IRNazanin"/>
          <w:color w:val="111111"/>
          <w:sz w:val="28"/>
          <w:sz w:val="28"/>
          <w:szCs w:val="28"/>
          <w:rtl w:val="true"/>
          <w:lang w:bidi="fa-IR"/>
        </w:rPr>
        <w:t xml:space="preserve">ابن الحجاج عن ابی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لا یدری اثنتین صلی ام ثلاثاً ام اربعاً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رکعتین من قیام ثم یسلم ثم یصلی رکعتین و هو جالس</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و هو عین ما افتی به المشهور اذاً الصدوق قائل بالمشهور علی التخییر اذاً</w:t>
      </w:r>
    </w:p>
    <w:p>
      <w:pPr>
        <w:pStyle w:val="BookText"/>
        <w:rPr/>
      </w:pPr>
      <w:r>
        <w:rPr>
          <w:rFonts w:ascii="IRNazanin" w:hAnsi="IRNazanin" w:eastAsia="IRNazanin"/>
          <w:color w:val="111111"/>
          <w:sz w:val="28"/>
          <w:sz w:val="28"/>
          <w:szCs w:val="28"/>
          <w:rtl w:val="true"/>
          <w:lang w:bidi="fa-IR"/>
        </w:rPr>
        <w:t>لا اشکال فی ما ذهب الیه المشهور علی العکس من قول ابنی  بابویه و الجنید حیث لیس لهما من مستند غیر مرسلة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المصنف بقوله و قیل یجوز ابدال الرکعتین جالساً برکعة من قیام و هو قول الدیلمی </w:t>
      </w:r>
      <w:r>
        <w:rPr>
          <w:rStyle w:val="FootnoteAnchor"/>
          <w:rtl w:val="true"/>
        </w:rPr>
        <w:footnoteReference w:id="776"/>
      </w:r>
      <w:r>
        <w:rPr>
          <w:rFonts w:ascii="IRNazanin" w:hAnsi="IRNazanin" w:eastAsia="IRNazanin"/>
          <w:color w:val="111111"/>
          <w:sz w:val="28"/>
          <w:sz w:val="28"/>
          <w:szCs w:val="28"/>
          <w:rtl w:val="true"/>
          <w:lang w:bidi="fa-IR"/>
        </w:rPr>
        <w:t xml:space="preserve">والمفید فی الرسالة الغریة </w:t>
      </w:r>
      <w:r>
        <w:rPr>
          <w:rStyle w:val="FootnoteAnchor"/>
          <w:rtl w:val="true"/>
        </w:rPr>
        <w:footnoteReference w:id="777"/>
      </w:r>
      <w:r>
        <w:rPr>
          <w:rFonts w:ascii="IRNazanin" w:hAnsi="IRNazanin" w:eastAsia="IRNazanin"/>
          <w:color w:val="111111"/>
          <w:sz w:val="28"/>
          <w:sz w:val="28"/>
          <w:szCs w:val="28"/>
          <w:rtl w:val="true"/>
          <w:lang w:bidi="fa-IR"/>
        </w:rPr>
        <w:t>فلیس له وجه ظاهر و ذکر له العلامة فی المختلف وجهاً و هو ان المأتی به عوض الفائت و هو من قیام فکذا 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ضعفه فاحکام الله تعبدیة ولا دلیل علی کون العوض مطابقاً للمعوض ولو قاسه علی ما سبق بوحدة المناط لکان احسن لکنه ایضاً قیاس باطل نعم یدل علیه عموم موثق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شککت فخذ بالاکثر فاذا سلمت فاتم ما ظننت انک قد نقصت</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وقد عمل به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یصار الی العموم مع ما تقدم من الدلیل الخاص</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وهل یجب الترتیب بین الرکعتین بالقیام ثم الرکعتین من جلوس؟ مقتضی صحیح ابن الحجاج و مرسل ابن ابی عمیر المتقدمین ذلک لاشتمالهما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قلنا انها تفید الترتیب و بذلک عبر المفید</w:t>
      </w:r>
      <w:r>
        <w:rPr>
          <w:rStyle w:val="FootnoteAnchor"/>
          <w:rtl w:val="true"/>
        </w:rPr>
        <w:footnoteReference w:id="779"/>
      </w:r>
      <w:r>
        <w:rPr>
          <w:rFonts w:ascii="IRNazanin" w:hAnsi="IRNazanin" w:eastAsia="IRNazanin"/>
          <w:color w:val="111111"/>
          <w:sz w:val="28"/>
          <w:sz w:val="28"/>
          <w:szCs w:val="28"/>
          <w:rtl w:val="true"/>
          <w:lang w:bidi="fa-IR"/>
        </w:rPr>
        <w:t>والمرتضی</w:t>
      </w:r>
      <w:r>
        <w:rPr>
          <w:rStyle w:val="FootnoteAnchor"/>
          <w:rtl w:val="true"/>
        </w:rPr>
        <w:footnoteReference w:id="780"/>
      </w:r>
      <w:r>
        <w:rPr>
          <w:rFonts w:ascii="IRNazanin" w:hAnsi="IRNazanin" w:eastAsia="IRNazanin"/>
          <w:color w:val="111111"/>
          <w:sz w:val="28"/>
          <w:sz w:val="28"/>
          <w:szCs w:val="28"/>
          <w:rtl w:val="true"/>
          <w:lang w:bidi="fa-IR"/>
        </w:rPr>
        <w:t>خلافاً للشیخ فانه</w:t>
      </w:r>
    </w:p>
    <w:p>
      <w:pPr>
        <w:pStyle w:val="BookText"/>
        <w:rPr/>
      </w:pPr>
      <w:r>
        <w:rPr>
          <w:rFonts w:ascii="IRNazanin" w:hAnsi="IRNazanin" w:eastAsia="IRNazanin"/>
          <w:color w:val="111111"/>
          <w:sz w:val="28"/>
          <w:sz w:val="28"/>
          <w:szCs w:val="28"/>
          <w:rtl w:val="true"/>
          <w:lang w:bidi="fa-IR"/>
        </w:rPr>
        <w:t>عطف بالواو</w:t>
      </w:r>
      <w:r>
        <w:rPr>
          <w:rStyle w:val="FootnoteAnchor"/>
          <w:rtl w:val="true"/>
        </w:rPr>
        <w:footnoteReference w:id="781"/>
      </w:r>
      <w:r>
        <w:rPr>
          <w:rFonts w:ascii="IRNazanin" w:hAnsi="IRNazanin" w:eastAsia="IRNazanin"/>
          <w:color w:val="111111"/>
          <w:sz w:val="28"/>
          <w:sz w:val="28"/>
          <w:szCs w:val="28"/>
          <w:rtl w:val="true"/>
          <w:lang w:bidi="fa-IR"/>
        </w:rPr>
        <w:t xml:space="preserve">ویشهد للشیخ اطلاق موثق عمار المتقدم الذی قد یقال فیه انه معمول به ممن عرفت فی الفرع السابق و هذا الفرع مما قد یوجب الوثوق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ذلک لکثرة شذوذ اخبار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انه لا یصار الی العموم مع ما تقدم من الدلیل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 بین الاربع و الخمس و حکمه قبل الرکوع کالشک بین الثلاث و الاربع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الصحیح فانه وان قام الّا انه فی حالة الشک بین الثلاث و الاربع فیحکم بزیادة القیام فیهدم ویأتی بوظیفة الشاک بین الثلاث و الاربع من البناءعلی الاربع ثم الاحتیاط برکعة الّا انه هنا لا بد من سجدتی السهو للقیام الزائد عند من یراه من موجبات سجدتی السهو ولا نقول به کما تقدم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الشک بین الثلاث و الاربع و الخمس حال القیام و الشک بین الخمس والست حال القیام ایضاً فیهدم ایضاً فی کل الفروض فیرجع الفرض الاول الی الاثنین و الاربع والفرض الثانی الی الاثنین والثلاث والاربع والفرض الثالث الی الاربع والخمس ولابد من سجدتی السهو مرتین عند القائل بها لإصالة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 فی الشک بین الاربع والخمس بین قبل الرکوع  وبعده اول من تعرض له ابن ادریس</w:t>
      </w:r>
      <w:r>
        <w:rPr>
          <w:rStyle w:val="FootnoteAnchor"/>
          <w:rtl w:val="true"/>
        </w:rPr>
        <w:footnoteReference w:id="782"/>
      </w:r>
      <w:r>
        <w:rPr>
          <w:rFonts w:ascii="IRNazanin" w:hAnsi="IRNazanin" w:eastAsia="IRNazanin"/>
          <w:color w:val="111111"/>
          <w:sz w:val="28"/>
          <w:sz w:val="28"/>
          <w:szCs w:val="28"/>
          <w:rtl w:val="true"/>
          <w:lang w:bidi="fa-IR"/>
        </w:rPr>
        <w:t>ونسبه المعتبر</w:t>
      </w:r>
      <w:r>
        <w:rPr>
          <w:rStyle w:val="FootnoteAnchor"/>
          <w:rtl w:val="true"/>
        </w:rPr>
        <w:footnoteReference w:id="783"/>
      </w:r>
      <w:r>
        <w:rPr>
          <w:rFonts w:ascii="IRNazanin" w:hAnsi="IRNazanin" w:eastAsia="IRNazanin"/>
          <w:color w:val="111111"/>
          <w:sz w:val="28"/>
          <w:sz w:val="28"/>
          <w:szCs w:val="28"/>
          <w:rtl w:val="true"/>
          <w:lang w:bidi="fa-IR"/>
        </w:rPr>
        <w:t>الی الشیخ فی الخلاف لکن بالهدم فی القیام والبطلان بالرکوع ولیس فی المطبوع منه 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یجب سجدتا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الصلاة لو شک ولمّا یکمل السجود اذا کان قد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افتی به العلامة فی المختلف</w:t>
      </w:r>
      <w:r>
        <w:rPr>
          <w:rStyle w:val="FootnoteAnchor"/>
          <w:rtl w:val="true"/>
        </w:rPr>
        <w:footnoteReference w:id="784"/>
      </w:r>
      <w:r>
        <w:rPr>
          <w:rFonts w:ascii="IRNazanin" w:hAnsi="IRNazanin" w:eastAsia="IRNazanin"/>
          <w:color w:val="111111"/>
          <w:sz w:val="28"/>
          <w:sz w:val="28"/>
          <w:szCs w:val="28"/>
          <w:rtl w:val="true"/>
          <w:lang w:bidi="fa-IR"/>
        </w:rPr>
        <w:t>و وجهه خروجه عن المنصوص فإنه لم یکمل الرکعة حتی یصدق علیه انه شک بینهما و لتردده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الاکمال المعرض للزیادة والهدم المعرض للنقصان  بناءً علی  عدم حجیة البناء علی الاقل وعدم حجیة اصالة عدم الزیادة فیما نحن فیه و ذلک لقیام الدلیل علی ذلک ففی صحیح صفوان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لا تدری کم صلیت و لم یقع وهمک علی شیء فأعد الصلاة</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الاصح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 الوجه فیه شمول الاطلاقات له ففی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کنت لا تدری اربعاً صلیت أم خمساً فاسجد سجدتی السهو بعد تسلیمک ثم سلم بعدهما</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و مثله صحیحا الحلبی و ابی بصیر</w:t>
      </w:r>
      <w:r>
        <w:rPr>
          <w:rStyle w:val="FootnoteAnchor"/>
          <w:rtl w:val="true"/>
        </w:rPr>
        <w:footnoteReference w:id="788"/>
      </w:r>
      <w:r>
        <w:rPr>
          <w:rFonts w:ascii="IRNazanin" w:hAnsi="IRNazanin" w:eastAsia="IRNazanin"/>
          <w:color w:val="111111"/>
          <w:sz w:val="28"/>
          <w:sz w:val="28"/>
          <w:szCs w:val="28"/>
          <w:rtl w:val="true"/>
          <w:lang w:bidi="fa-IR"/>
        </w:rPr>
        <w:t>و هی و ان کان القدر المتیقن فیها حصول الشک بعد السجدتین الّا ان صدق الشک فی قوله لا تدری اربعاً صلیت أم خمساً بعد الرکوع و قبل الاتیان بالسجدتین خصوصاً بعد اطلاق الرکعة علی الرکوع کما تقدم لا یخلو من ظهور و لا یضر فی الاطلاق وجود القدر المتیقن بعد کون المقام مقام بیان و لو تم الاطلاق فهو شامل لما لو کان الشک قبل الرکوع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قلنا بعدم  صدق الشک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اربعاً أم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الاتیان بالسجدتین کان القول بالبطلان متجهاً لما تقدم من الوجه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بالبطلان هو الاقوی للشک فی صدق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اربعاً أم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الاقتصار فی الحکم بصحة الصلاة والاکتفاء بسجدتی السهو فیما لو کان الشک بعد السجدتین و هو الظاهر ممن اکتفی بها کالکلینی</w:t>
      </w:r>
      <w:r>
        <w:rPr>
          <w:rStyle w:val="FootnoteAnchor"/>
          <w:rtl w:val="true"/>
        </w:rPr>
        <w:footnoteReference w:id="789"/>
      </w:r>
      <w:r>
        <w:rPr>
          <w:rFonts w:ascii="IRNazanin" w:hAnsi="IRNazanin" w:eastAsia="IRNazanin"/>
          <w:color w:val="111111"/>
          <w:sz w:val="28"/>
          <w:sz w:val="28"/>
          <w:szCs w:val="28"/>
          <w:rtl w:val="true"/>
          <w:lang w:bidi="fa-IR"/>
        </w:rPr>
        <w:t>و العمانی</w:t>
      </w:r>
      <w:r>
        <w:rPr>
          <w:rStyle w:val="FootnoteAnchor"/>
          <w:rtl w:val="true"/>
        </w:rPr>
        <w:footnoteReference w:id="790"/>
      </w:r>
      <w:r>
        <w:rPr>
          <w:rFonts w:ascii="IRNazanin" w:hAnsi="IRNazanin" w:eastAsia="IRNazanin"/>
          <w:color w:val="111111"/>
          <w:sz w:val="28"/>
          <w:sz w:val="28"/>
          <w:szCs w:val="28"/>
          <w:rtl w:val="true"/>
          <w:lang w:bidi="fa-IR"/>
        </w:rPr>
        <w:t>و الشیخ</w:t>
      </w:r>
      <w:r>
        <w:rPr>
          <w:rStyle w:val="FootnoteAnchor"/>
          <w:rtl w:val="true"/>
        </w:rPr>
        <w:footnoteReference w:id="791"/>
      </w:r>
      <w:r>
        <w:rPr>
          <w:rFonts w:ascii="IRNazanin" w:hAnsi="IRNazanin" w:eastAsia="IRNazanin"/>
          <w:color w:val="111111"/>
          <w:sz w:val="28"/>
          <w:sz w:val="28"/>
          <w:szCs w:val="28"/>
          <w:rtl w:val="true"/>
          <w:lang w:bidi="fa-IR"/>
        </w:rPr>
        <w:t>و غیرهم</w:t>
      </w:r>
      <w:r>
        <w:rPr>
          <w:rStyle w:val="FootnoteAnchor"/>
          <w:rtl w:val="true"/>
        </w:rPr>
        <w:footnoteReference w:id="792"/>
      </w:r>
      <w:r>
        <w:rPr>
          <w:rFonts w:ascii="IRNazanin" w:hAnsi="IRNazanin" w:eastAsia="IRNazanin"/>
          <w:color w:val="111111"/>
          <w:sz w:val="28"/>
          <w:sz w:val="28"/>
          <w:szCs w:val="28"/>
          <w:rtl w:val="true"/>
          <w:lang w:bidi="fa-IR"/>
        </w:rPr>
        <w:t>هذا کله فیما اذا کان شکه بعد رفع الراس من</w:t>
      </w:r>
    </w:p>
    <w:p>
      <w:pPr>
        <w:pStyle w:val="BookText"/>
        <w:rPr/>
      </w:pPr>
      <w:r>
        <w:rPr>
          <w:rFonts w:ascii="IRNazanin" w:hAnsi="IRNazanin" w:eastAsia="IRNazanin"/>
          <w:color w:val="111111"/>
          <w:sz w:val="28"/>
          <w:sz w:val="28"/>
          <w:szCs w:val="28"/>
          <w:rtl w:val="true"/>
          <w:lang w:bidi="fa-IR"/>
        </w:rPr>
        <w:t>الرکوع واما لو کان شکه فی الرکوع فکما تقدم انه یسترسل الی الجلوس ویکون حکمه حکم ما لو شک قبل الرکوع وذلک لان زیادة الرکوع لا تکون الا بما لو قام بعد الرکوع کما تقدم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سکوت علی بن بابویه والمفید والشیخ فی الخلاف والدیلمی عن ذکر الشک بین الاربع والخمس فلا یضرنا بعد صحة الروایات و عمل الاصحاب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 الصدوق فی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تدر صلیت اربعاً أم خمساً أم نقصت أم زدت فتشهد و سلم و صل رکعتین بأربع سجدات و انت جالس بعد تسلیمک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فغریب حیث لا مورد للاحتیاط هنا ان ارجعنا کلامه  للشک بین الاربع والخمس وکیف کان  فلا یقاوم ما تقدم  و ان کان بمضمون  کلام الصدوق  مضمرة زید الشحام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صلی العصر ست رکعات أو خمس رکعات قال ان استیقن انه صلی خمساً فلیعد وان کان لا یدری ازاد أم نقص فلیکبر و هو جالس ثم لیرکع رکعتین یقرأ فیهما بفاتحة الکتاب فی اخر صلاته ثم یتشهد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الّا انه لم یعمل به احد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جعل العمانی فی الشک فیما بین الاربع و الاکثر من الخمس حکمه حکم الشک بین الاربع و الخمس و یشهد له صحیح زرارة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احدکم فی صلاته فلم یدر زاد أم نقص فلیسجد سجدتین وهو جالس و سماهما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المرغمتین</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المحمول علی الشک فی عدد الرکعات 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أم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زاد علی الاربع کالخمس  أم نقص عن الخمس کما فهمه الکلینی وقد تقدم ذلک وقلنا انه تعبیر اخر عن الشک بین الاربع و الخمس لکنه محل 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لا تعاد فلا یشمل الشک فی عدد الرکعات کما هو واضح فإن للشک فی عدد الرکعات احکاماً خاصة کما تقدم تفصیلها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من الشکوک الصحیحة تسعة </w:t>
      </w:r>
      <w:r>
        <w:rPr>
          <w:rStyle w:val="FootnoteAnchor"/>
          <w:rtl w:val="true"/>
        </w:rPr>
        <w:footnoteReference w:id="796"/>
      </w:r>
      <w:r>
        <w:rPr>
          <w:rFonts w:ascii="IRNazanin" w:hAnsi="IRNazanin" w:eastAsia="IRNazanin"/>
          <w:color w:val="111111"/>
          <w:sz w:val="28"/>
          <w:sz w:val="28"/>
          <w:szCs w:val="28"/>
          <w:rtl w:val="true"/>
          <w:lang w:bidi="fa-IR"/>
        </w:rPr>
        <w:t>و قد ذکر المصنف منها خمسة و الشک فی ما عدا هذه الصور التسع موجب للبطلان لعدم حجیة البناء علی الاقل و لا اصالة عدم الزیادة فی المقام و قد تقدم صحیح صفوان الدال علی بطلان الصلاة عند الشک فی عدد الرکعات</w:t>
      </w:r>
      <w:r>
        <w:rPr>
          <w:rStyle w:val="FootnoteAnchor"/>
          <w:rtl w:val="true"/>
        </w:rPr>
        <w:footnoteReference w:id="797"/>
      </w:r>
      <w:r>
        <w:rPr>
          <w:rFonts w:ascii="IRNazanin" w:hAnsi="IRNazanin" w:eastAsia="IRNazanin"/>
          <w:color w:val="111111"/>
          <w:sz w:val="28"/>
          <w:sz w:val="28"/>
          <w:szCs w:val="28"/>
          <w:rtl w:val="true"/>
          <w:lang w:bidi="fa-IR"/>
        </w:rPr>
        <w:t>خرج منه ما خرج و بقی الباقی</w:t>
      </w:r>
      <w:r>
        <w:rPr>
          <w:rFonts w:eastAsia="IRNazanin" w:cs="IRNazanin"/>
          <w:color w:val="111111"/>
          <w:sz w:val="28"/>
          <w:szCs w:val="28"/>
          <w:rtl w:val="true"/>
          <w:lang w:bidi="fa-IR"/>
        </w:rPr>
        <w:t>.</w:t>
      </w:r>
      <w:bookmarkStart w:id="129" w:name="pg13252_157837"/>
    </w:p>
    <w:p>
      <w:pPr>
        <w:pStyle w:val="Heading3"/>
        <w:numPr>
          <w:ilvl w:val="2"/>
          <w:numId w:val="1"/>
        </w:numPr>
        <w:rPr/>
      </w:pPr>
      <w:bookmarkStart w:id="130" w:name="__RefHeading___Toc1332501_2322387425"/>
      <w:bookmarkStart w:id="131" w:name="_Toc46"/>
      <w:bookmarkEnd w:id="129"/>
      <w:bookmarkEnd w:id="130"/>
      <w:r>
        <w:rPr>
          <w:rtl w:val="true"/>
        </w:rPr>
        <w:t>ما هو المراد من الشک؟</w:t>
      </w:r>
      <w:bookmarkEnd w:id="131"/>
    </w:p>
    <w:p>
      <w:pPr>
        <w:pStyle w:val="BookText"/>
        <w:rPr/>
      </w:pPr>
      <w:r>
        <w:rPr>
          <w:rFonts w:ascii="IRNazanin" w:hAnsi="IRNazanin" w:eastAsia="IRNazanin"/>
          <w:color w:val="111111"/>
          <w:sz w:val="28"/>
          <w:sz w:val="28"/>
          <w:szCs w:val="28"/>
          <w:rtl w:val="true"/>
          <w:lang w:bidi="fa-IR"/>
        </w:rPr>
        <w:t xml:space="preserve">المراد من الشک لیس هو مجرد حدوثه بل الشک بعد استقراره بالتأمل والتروی کما هو المفهوم مما تقدم کما فی صحیح صفوان المتقدم  المشتمل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یقع وهمک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المنصرف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واعتدل الوهم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ولو قلنا بحرمة ابطال الصلاة لکان اللازم وجوب التروی لعدم جواز ابطال الصلاة الّا مع العجز عن الاستمرار بها ولم یحصل العجز بمجرد حدوث الشک لإحتمال ارتفاعه بالتروی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عدد الرکعات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الشّاکّ فی عدد الثّنائیّة أو الثّلاثیّة أو فی الأولتین من الرّباعیّة أو فی عددٍ غیر محصورٍ أو قبل إکمال السّجدتین فیما یتعلّق بالأولیین یعید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أکمل الأولتین و شکّ فی الزّائد فهنا صورٌ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الاثنین و الثّلاث، و الشّک بین الثّلاث و الأربع و یبنی علی الأکثر فیهما ثمّ یحتاط برکعتین جالساً أو رکعةٍ قائماً، و الشّکّ بین الاثنتین و الأربع یبنی علی الأربع و یحتاط برکعتین قائماً، و الشّکّ بین الاثنتین و الثّلاث و الأربع یبنی علی الأربع و یحتاط برکعتین قائماً ثمّ برکعتین جالساً</w:t>
      </w:r>
      <w:r>
        <w:rPr>
          <w:rFonts w:eastAsia="IRNazanin" w:cs="IRNazanin"/>
          <w:color w:val="111111"/>
          <w:sz w:val="28"/>
          <w:szCs w:val="28"/>
          <w:rtl w:val="true"/>
          <w:lang w:bidi="fa-IR"/>
        </w:rPr>
        <w:t>.</w:t>
      </w:r>
      <w:bookmarkStart w:id="132" w:name="pg13252_157838"/>
    </w:p>
    <w:p>
      <w:pPr>
        <w:pStyle w:val="BookText"/>
        <w:rPr/>
      </w:pPr>
      <w:bookmarkEnd w:id="132"/>
      <w:r>
        <w:rPr>
          <w:rFonts w:ascii="IRNazanin" w:hAnsi="IRNazanin" w:eastAsia="IRNazanin"/>
          <w:color w:val="111111"/>
          <w:sz w:val="28"/>
          <w:sz w:val="28"/>
          <w:szCs w:val="28"/>
          <w:rtl w:val="true"/>
          <w:lang w:bidi="fa-IR"/>
        </w:rPr>
        <w:t>و الشّکّ بین الأربع و الخمس و حکمه قبل الرّکوع کالشّکّ بین الثّلاث و الأربع فیهدم ویأتی بوظیفة الشاک بین الثلاث و الاربع من البناءعلی الاربع ثم الاحتیاط برکعة ومثله الشک بین الثلاث و الاربع و الخمس حال القیام و الشک بین الخمس والست حال القیام ایضاً فیهدم ایضاً فی کل الفروض فیرجع الفرض الاول الی الاثنین و الاربع والفرض الثانی الی الاثنین والثلاث والاربع والفرض الثالث الی الاربع والخمس</w:t>
      </w:r>
    </w:p>
    <w:p>
      <w:pPr>
        <w:pStyle w:val="BookText"/>
        <w:rPr/>
      </w:pPr>
      <w:r>
        <w:rPr>
          <w:rFonts w:ascii="IRNazanin" w:hAnsi="IRNazanin" w:eastAsia="IRNazanin"/>
          <w:color w:val="111111"/>
          <w:sz w:val="28"/>
          <w:sz w:val="28"/>
          <w:szCs w:val="28"/>
          <w:rtl w:val="true"/>
          <w:lang w:bidi="fa-IR"/>
        </w:rPr>
        <w:t>و اما بعد الرکوع تبطل الصّلاة لو شکّ و لمّا یکمل السّجود إذا کان شکه بعد رفع الراس من الرکوع واما لو کان شکه فی الرکوع فکما تقدم انه یسترسل الی الجلوس ویکون حکمه حکم ما لو شک قبل الرکوع وذلک لان زیادة الرکوع لا تکون الّا بما لو قام 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الشک لیس هو مجرد حدوثه بل الشک بعد استقراره بالتأمل والتروی</w:t>
      </w:r>
      <w:r>
        <w:rPr>
          <w:rFonts w:eastAsia="IRNazanin" w:cs="IRNazanin"/>
          <w:color w:val="111111"/>
          <w:sz w:val="28"/>
          <w:szCs w:val="28"/>
          <w:rtl w:val="true"/>
          <w:lang w:bidi="fa-IR"/>
        </w:rPr>
        <w:t>.</w:t>
      </w:r>
    </w:p>
    <w:p>
      <w:pPr>
        <w:pStyle w:val="Heading3"/>
        <w:numPr>
          <w:ilvl w:val="2"/>
          <w:numId w:val="1"/>
        </w:numPr>
        <w:rPr/>
      </w:pPr>
      <w:bookmarkStart w:id="133" w:name="__RefHeading___Toc1332503_2322387425"/>
      <w:bookmarkStart w:id="134" w:name="_Toc47"/>
      <w:bookmarkEnd w:id="133"/>
      <w:r>
        <w:rPr>
          <w:rtl w:val="true"/>
        </w:rPr>
        <w:t>(</w:t>
      </w:r>
      <w:r>
        <w:rPr>
          <w:rtl w:val="true"/>
        </w:rPr>
        <w:t>مسائل سبع</w:t>
      </w:r>
      <w:r>
        <w:rPr>
          <w:rtl w:val="true"/>
        </w:rPr>
        <w:t>)</w:t>
      </w:r>
      <w:bookmarkEnd w:id="13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غلب علی ظنه احد طرفی ما شک فیه أو اطرافه 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الاخبار المتقدمة مثل صحیح صفوان</w:t>
      </w:r>
      <w:r>
        <w:rPr>
          <w:rStyle w:val="FootnoteAnchor"/>
          <w:rtl w:val="true"/>
        </w:rPr>
        <w:footnoteReference w:id="798"/>
      </w:r>
      <w:r>
        <w:rPr>
          <w:rFonts w:ascii="IRNazanin" w:hAnsi="IRNazanin" w:eastAsia="IRNazanin"/>
          <w:color w:val="111111"/>
          <w:sz w:val="28"/>
          <w:sz w:val="28"/>
          <w:szCs w:val="28"/>
          <w:rtl w:val="true"/>
          <w:lang w:bidi="fa-IR"/>
        </w:rPr>
        <w:t>وموثق عبد الرحمن بن سیابة وابی العباس</w:t>
      </w:r>
      <w:r>
        <w:rPr>
          <w:rStyle w:val="FootnoteAnchor"/>
          <w:rtl w:val="true"/>
        </w:rPr>
        <w:footnoteReference w:id="799"/>
      </w:r>
      <w:r>
        <w:rPr>
          <w:rFonts w:ascii="IRNazanin" w:hAnsi="IRNazanin" w:eastAsia="IRNazanin"/>
          <w:color w:val="111111"/>
          <w:sz w:val="28"/>
          <w:sz w:val="28"/>
          <w:szCs w:val="28"/>
          <w:rtl w:val="true"/>
          <w:lang w:bidi="fa-IR"/>
        </w:rPr>
        <w:t>وصحیحی الحلبی وابن مسلم</w:t>
      </w:r>
      <w:r>
        <w:rPr>
          <w:rStyle w:val="FootnoteAnchor"/>
          <w:rtl w:val="true"/>
        </w:rPr>
        <w:footnoteReference w:id="800"/>
      </w:r>
      <w:r>
        <w:rPr>
          <w:rFonts w:ascii="IRNazanin" w:hAnsi="IRNazanin" w:eastAsia="IRNazanin"/>
          <w:color w:val="111111"/>
          <w:sz w:val="28"/>
          <w:sz w:val="28"/>
          <w:szCs w:val="28"/>
          <w:rtl w:val="true"/>
          <w:lang w:bidi="fa-IR"/>
        </w:rPr>
        <w:t xml:space="preserve">واما ما اشتمل علیه صحیح الحلبی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ذهب وهمک الی الاربع  فتشهد وسلم  ثم اسجد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یعمل به احد عدا الصدوق فی المقنع</w:t>
      </w:r>
      <w:r>
        <w:rPr>
          <w:rStyle w:val="FootnoteAnchor"/>
          <w:rtl w:val="true"/>
        </w:rPr>
        <w:footnoteReference w:id="801"/>
      </w:r>
      <w:r>
        <w:rPr>
          <w:rFonts w:ascii="IRNazanin" w:hAnsi="IRNazanin" w:eastAsia="IRNazanin"/>
          <w:color w:val="111111"/>
          <w:sz w:val="28"/>
          <w:sz w:val="28"/>
          <w:szCs w:val="28"/>
          <w:rtl w:val="true"/>
          <w:lang w:bidi="fa-IR"/>
        </w:rPr>
        <w:t xml:space="preserve">ومثله صحیح ابن مسلم فی ما تضمنه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اکثر وهمه الی الاربع و تشهد وسلم ثم قرأ فاتحة الکتاب ورکع وسجد ثم قرأ وسجد سجدتین وتشهد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ومثلهما فی الشذوذ خبر اسحاق بن عمار المتقدم فی ما ذکرنا من الاخبار الشاذة ویدل علیه ایضاً مفهوم مرسل جمیل المتقدم</w:t>
      </w:r>
      <w:r>
        <w:rPr>
          <w:rStyle w:val="FootnoteAnchor"/>
          <w:rtl w:val="true"/>
        </w:rPr>
        <w:footnoteReference w:id="802"/>
      </w:r>
      <w:r>
        <w:rPr>
          <w:rFonts w:ascii="IRNazanin" w:hAnsi="IRNazanin" w:eastAsia="IRNazanin"/>
          <w:color w:val="111111"/>
          <w:sz w:val="28"/>
          <w:sz w:val="28"/>
          <w:szCs w:val="28"/>
          <w:rtl w:val="true"/>
          <w:lang w:bidi="fa-IR"/>
        </w:rPr>
        <w:t>و صحیح ابن جعفر</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یختص الحکم بحجیة الظن بالبنائیة فقط بل یعم غیر البنائیة ایضاً ولم یخالف فی ذلک احد عدا ما توهمه عبارة ابن ادریس</w:t>
      </w:r>
      <w:r>
        <w:rPr>
          <w:rStyle w:val="FootnoteAnchor"/>
          <w:rtl w:val="true"/>
        </w:rPr>
        <w:footnoteReference w:id="804"/>
      </w:r>
      <w:r>
        <w:rPr>
          <w:rFonts w:ascii="IRNazanin" w:hAnsi="IRNazanin" w:eastAsia="IRNazanin"/>
          <w:color w:val="111111"/>
          <w:sz w:val="28"/>
          <w:sz w:val="28"/>
          <w:szCs w:val="28"/>
          <w:rtl w:val="true"/>
          <w:lang w:bidi="fa-IR"/>
        </w:rPr>
        <w:t>الّا ان کلامه فی صدر باب السهو یرفع هذا التوهم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 و السهو لا حکم لهما مع غلبة الظن لأن</w:t>
      </w:r>
    </w:p>
    <w:p>
      <w:pPr>
        <w:pStyle w:val="BookText"/>
        <w:rPr/>
      </w:pPr>
      <w:r>
        <w:rPr>
          <w:rFonts w:ascii="IRNazanin" w:hAnsi="IRNazanin" w:eastAsia="IRNazanin"/>
          <w:color w:val="111111"/>
          <w:sz w:val="28"/>
          <w:sz w:val="28"/>
          <w:szCs w:val="28"/>
          <w:rtl w:val="true"/>
          <w:lang w:bidi="fa-IR"/>
        </w:rPr>
        <w:t>غلبة الظن تقوم مقام العلم فی وجوب العمل علیه مع فقدان دلیل العلم وانما یحتاج الی تفصیل احکام السهو عند اعتدال الظن وتساویه</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لعموم الحکم صحیح صفوان المتقدم ولا ینافیه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شک فی الاولیین اعاد حتی یحفظ ویکون علی یقین ومن شک فی الاخریین  عمل بالوهم</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 xml:space="preserve">و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یصلی ولا یدری واحدة صلی ام اثنتین قال یستقبل حتی یستقین انه قد اتم</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 xml:space="preserve">و صحیح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سهوت فی الرکعتین الاولتین فأعدهما حتی تثبتهما</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لانها اعم لانها لیست فی مقام بیان ان الظن فیها ایضاً کالیقین ام لا فیقید اطلاقها بصحیح صفوان الدال علی کون الوهم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عدد الرکعات فی حکم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احدث قبل الاحتیاط او الاجزاء المنسیة  تطهر واتی بها علی الاقوی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المصنف خلافاً لظاهر المفید  فی صلاة الاحتیاط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اعتدل ظنه فی الرابعة والثالثة بنی علی الرابعة وتشهد وسلم ثم قام من غیر ان یتکلم فصلی رکعة واحدة بفاتحة الکتاب</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ویشهد له صحیح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قد</w:t>
      </w:r>
    </w:p>
    <w:p>
      <w:pPr>
        <w:pStyle w:val="BookText"/>
        <w:rPr/>
      </w:pPr>
      <w:r>
        <w:rPr>
          <w:rFonts w:ascii="IRNazanin" w:hAnsi="IRNazanin" w:eastAsia="IRNazanin"/>
          <w:color w:val="111111"/>
          <w:sz w:val="28"/>
          <w:sz w:val="28"/>
          <w:szCs w:val="28"/>
          <w:rtl w:val="true"/>
          <w:lang w:bidi="fa-IR"/>
        </w:rPr>
        <w:t>صلی رکعتین کانت هاتان تمام الاربعة وان تکلم فلیسجد سجدتی السهو</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xml:space="preserve">فبقرینة وجوب السجدتین مع الکلام یفهم ان صلاة الاحتیاط تتمة مرتبطة بالصلاة بلا فصل وانه لو تکلم سهواً تجب علیه سجدتا السهو ومعناه انه لو تکلم عمداً تبطل صلاته فالاقوی ما عن المفید خلافاً للمصنف وبذلک یظهر ضعف قول ابن ادریس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احدث بعد التسلیم قبل صلاة الاحتیاط لم تفسد صلاته بل یجب علیه الاتیان بالاحتیاط</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محتجاً بأنه لم یحدث فی الصلاة بل بعد خروجه منها بالتسلیم، والاحتیاط حکم اخر مجدد غیر الصلاة الاولی و ان کان من توابعها</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 انه اجتهاد قبال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الاجزاء المنسیة یعنی السجدة و التشهد فالظاهر من الاخبار فی نسیان السجدة الواحدة هو وجوب القضاء فقط و لیس فیها من بیان أو تفصیل بأن لا یتکلم أو لا یحدث وهو یقتضی کون قضائها واجباً مستقلاً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نسیان التشهد و المراد به التشهد الاول فقد تقدم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فاسجد سجدتی السهو بعد التسلیم قبل ان تتکلم</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الدال علی عدم جواز فعل المنافی قبل الاتیان به الّا انه لیس من دلیل یدل علی بطلان الصلاة لو عصی وفعل المنافی قبله</w:t>
      </w:r>
    </w:p>
    <w:p>
      <w:pPr>
        <w:pStyle w:val="BookText"/>
        <w:rPr/>
      </w:pPr>
      <w:r>
        <w:rPr>
          <w:rFonts w:ascii="IRNazanin" w:hAnsi="IRNazanin" w:eastAsia="IRNazanin"/>
          <w:color w:val="111111"/>
          <w:sz w:val="28"/>
          <w:sz w:val="28"/>
          <w:szCs w:val="28"/>
          <w:rtl w:val="true"/>
          <w:lang w:bidi="fa-IR"/>
        </w:rPr>
        <w:t>بل بعض ما تقدم من الادلة کصحیح الحسین بن ابی العلاء المتقدم</w:t>
      </w:r>
      <w:r>
        <w:rPr>
          <w:rStyle w:val="FootnoteAnchor"/>
          <w:rtl w:val="true"/>
        </w:rPr>
        <w:footnoteReference w:id="814"/>
      </w:r>
      <w:r>
        <w:rPr>
          <w:rFonts w:ascii="IRNazanin" w:hAnsi="IRNazanin" w:eastAsia="IRNazanin"/>
          <w:color w:val="111111"/>
          <w:sz w:val="28"/>
          <w:sz w:val="28"/>
          <w:szCs w:val="28"/>
          <w:rtl w:val="true"/>
          <w:lang w:bidi="fa-IR"/>
        </w:rPr>
        <w:t xml:space="preserve">یدل علی تمامیة الصلاة بالتسلیم وان سجدتی السهو و التشهد الذی بعدهما </w:t>
      </w:r>
      <w:r>
        <w:rPr>
          <w:rStyle w:val="FootnoteAnchor"/>
          <w:rtl w:val="true"/>
        </w:rPr>
        <w:footnoteReference w:id="815"/>
      </w:r>
      <w:r>
        <w:rPr>
          <w:rFonts w:ascii="IRNazanin" w:hAnsi="IRNazanin" w:eastAsia="IRNazanin"/>
          <w:color w:val="111111"/>
          <w:sz w:val="28"/>
          <w:sz w:val="28"/>
          <w:szCs w:val="28"/>
          <w:rtl w:val="true"/>
          <w:lang w:bidi="fa-IR"/>
        </w:rPr>
        <w:t xml:space="preserve">شیء مستقل عن الصلاة و فی صحیح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فرغ و سلم فلیسجد سجدتی السهو</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تقدم الکلام عن وجوب عدم وجوب الاتیان بسجدتی السهو لو عصی وتکلم مثلاً قبل الاتیان بهما فراجع وکذلک مر الکلام عن نسیان التشهد الاخیر وانه جزء من الصلاة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ذکرما فعل فلا اعادة الّا ان یکون قد احدث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من هذه العبارة حسب ما فسره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ذکر قبل صلاة الاحتیاط نقصان الصلاة واحتیاجها الی صلاة الاحتیاط التی اداها فلا اعادة علیه الا ان یکون احدث قبل الاتیان بها</w:t>
      </w:r>
      <w:r>
        <w:rPr>
          <w:rFonts w:eastAsia="IRNazanin" w:cs="IRNazanin"/>
          <w:color w:val="111111"/>
          <w:sz w:val="28"/>
          <w:szCs w:val="28"/>
          <w:rtl w:val="true"/>
          <w:lang w:bidi="fa-IR"/>
        </w:rPr>
        <w:t>.</w:t>
      </w:r>
      <w:r>
        <w:rPr>
          <w:rStyle w:val="FootnoteAnchor"/>
          <w:rtl w:val="true"/>
        </w:rPr>
        <w:footnoteReference w:id="81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الحدث فقد تقدم ان البطلان هو الاقوی ولو لم یتذکر فضلاً عما لو تذکر، واما وجه الاجتزاء لو ظهر نقصان الصلاة بعد ما فعل صلاة الاحتیاط فلتصریح بعض اخبار البناء کون صلاة الاحتیاط متممةً للصلاة کما فی صحیح</w:t>
      </w:r>
    </w:p>
    <w:p>
      <w:pPr>
        <w:pStyle w:val="BookText"/>
        <w:rPr/>
      </w:pPr>
      <w:r>
        <w:rPr>
          <w:rFonts w:ascii="IRNazanin" w:hAnsi="IRNazanin" w:eastAsia="IRNazanin"/>
          <w:color w:val="111111"/>
          <w:sz w:val="28"/>
          <w:sz w:val="28"/>
          <w:szCs w:val="28"/>
          <w:rtl w:val="true"/>
          <w:lang w:bidi="fa-IR"/>
        </w:rPr>
        <w:t xml:space="preserve">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صلی اربعاً کانت هاتان نافلة وان کان صلی رکعتین کانت هاتان تمام الاربع</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و غیرهما</w:t>
      </w:r>
      <w:r>
        <w:rPr>
          <w:rStyle w:val="FootnoteAnchor"/>
          <w:rtl w:val="true"/>
        </w:rPr>
        <w:footnoteReference w:id="819"/>
      </w:r>
      <w:r>
        <w:rPr>
          <w:rFonts w:ascii="IRNazanin" w:hAnsi="IRNazanin" w:eastAsia="IRNazanin"/>
          <w:color w:val="111111"/>
          <w:sz w:val="28"/>
          <w:sz w:val="28"/>
          <w:szCs w:val="28"/>
          <w:rtl w:val="true"/>
          <w:lang w:bidi="fa-IR"/>
        </w:rPr>
        <w:t xml:space="preserve">و اطلاقها فی الاجتزاء شامل لما لو تذکر ایضاً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الصدوق محمد بن بابویه بالبطلان فی الشک بین الاثنتین و الاربع و الروایة مجهولة المسؤول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الکلام فی ذلک مفصلاًو ان الصدوق انما قال فیه بالبطلان فی المقنع</w:t>
      </w:r>
      <w:r>
        <w:rPr>
          <w:rStyle w:val="FootnoteAnchor"/>
          <w:rtl w:val="true"/>
        </w:rPr>
        <w:footnoteReference w:id="820"/>
      </w:r>
      <w:r>
        <w:rPr>
          <w:rFonts w:ascii="IRNazanin" w:hAnsi="IRNazanin" w:eastAsia="IRNazanin"/>
          <w:color w:val="111111"/>
          <w:sz w:val="28"/>
          <w:sz w:val="28"/>
          <w:szCs w:val="28"/>
          <w:rtl w:val="true"/>
          <w:lang w:bidi="fa-IR"/>
        </w:rPr>
        <w:t>لا فی الفقیه و الخبر هو صحیح محمد بن مسلم</w:t>
      </w:r>
      <w:r>
        <w:rPr>
          <w:rStyle w:val="FootnoteAnchor"/>
          <w:rtl w:val="true"/>
        </w:rPr>
        <w:footnoteReference w:id="821"/>
      </w:r>
      <w:r>
        <w:rPr>
          <w:rFonts w:ascii="IRNazanin" w:hAnsi="IRNazanin" w:eastAsia="IRNazanin"/>
          <w:color w:val="111111"/>
          <w:sz w:val="28"/>
          <w:sz w:val="28"/>
          <w:szCs w:val="28"/>
          <w:rtl w:val="true"/>
          <w:lang w:bidi="fa-IR"/>
        </w:rPr>
        <w:t>و هو وان لم یصرح فیها بإسم الامام الّا انه من المعلوم  ان مثل ابن مسلم لا یروی الا عن المعصوم فلا اشکال من هذه الجهة نعم هو لا یقاوم المشهور و قد حمله  الشیخ علی صلاة المغرب و الغداة</w:t>
      </w:r>
      <w:r>
        <w:rPr>
          <w:rStyle w:val="FootnoteAnchor"/>
          <w:rtl w:val="true"/>
        </w:rPr>
        <w:footnoteReference w:id="822"/>
      </w:r>
      <w:r>
        <w:rPr>
          <w:rFonts w:ascii="IRNazanin" w:hAnsi="IRNazanin" w:eastAsia="IRNazanin"/>
          <w:color w:val="111111"/>
          <w:sz w:val="28"/>
          <w:sz w:val="28"/>
          <w:szCs w:val="28"/>
          <w:rtl w:val="true"/>
          <w:lang w:bidi="fa-IR"/>
        </w:rPr>
        <w:t>کما تقدم و الاخبار التی تشهد للمشهور تعارضه مثل صحیحه الاخر</w:t>
      </w:r>
      <w:r>
        <w:rPr>
          <w:rStyle w:val="FootnoteAnchor"/>
          <w:rtl w:val="true"/>
        </w:rPr>
        <w:footnoteReference w:id="823"/>
      </w:r>
      <w:r>
        <w:rPr>
          <w:rFonts w:ascii="IRNazanin" w:hAnsi="IRNazanin" w:eastAsia="IRNazanin"/>
          <w:color w:val="111111"/>
          <w:sz w:val="28"/>
          <w:sz w:val="28"/>
          <w:szCs w:val="28"/>
          <w:rtl w:val="true"/>
          <w:lang w:bidi="fa-IR"/>
        </w:rPr>
        <w:t>و غیره</w:t>
      </w:r>
      <w:r>
        <w:rPr>
          <w:rStyle w:val="FootnoteAnchor"/>
          <w:rtl w:val="true"/>
        </w:rPr>
        <w:footnoteReference w:id="824"/>
      </w:r>
      <w:r>
        <w:rPr>
          <w:rFonts w:ascii="IRNazanin" w:hAnsi="IRNazanin" w:eastAsia="IRNazanin"/>
          <w:color w:val="111111"/>
          <w:sz w:val="28"/>
          <w:sz w:val="28"/>
          <w:szCs w:val="28"/>
          <w:rtl w:val="true"/>
          <w:lang w:bidi="fa-IR"/>
        </w:rPr>
        <w:t>و هی اقوی منه شهرةًو عدداً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اوجب الصدوق ایضاً الاحتیاط برکعتین جالساً لو شک  فی المغرب بین الاثنین والثلاث وذهب وهمه  الی الثالثة عملاً بروایة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به فی المقنع لکن لیس فی الشک بین الاثنین و الثلاث بل بین الثلاث والاربع کما فی المطبوع منه</w:t>
      </w:r>
      <w:r>
        <w:rPr>
          <w:rStyle w:val="FootnoteAnchor"/>
          <w:rtl w:val="true"/>
        </w:rPr>
        <w:footnoteReference w:id="825"/>
      </w:r>
      <w:r>
        <w:rPr>
          <w:rFonts w:ascii="IRNazanin" w:hAnsi="IRNazanin" w:eastAsia="IRNazanin"/>
          <w:color w:val="111111"/>
          <w:sz w:val="28"/>
          <w:sz w:val="28"/>
          <w:szCs w:val="28"/>
          <w:rtl w:val="true"/>
          <w:lang w:bidi="fa-IR"/>
        </w:rPr>
        <w:t>و ما نقله عنه المختلف</w:t>
      </w:r>
      <w:r>
        <w:rPr>
          <w:rStyle w:val="FootnoteAnchor"/>
          <w:rtl w:val="true"/>
        </w:rPr>
        <w:footnoteReference w:id="826"/>
      </w:r>
      <w:r>
        <w:rPr>
          <w:rFonts w:ascii="IRNazanin" w:hAnsi="IRNazanin" w:eastAsia="IRNazanin"/>
          <w:color w:val="111111"/>
          <w:sz w:val="28"/>
          <w:sz w:val="28"/>
          <w:szCs w:val="28"/>
          <w:rtl w:val="true"/>
          <w:lang w:bidi="fa-IR"/>
        </w:rPr>
        <w:t>و المستدرک</w:t>
      </w:r>
      <w:r>
        <w:rPr>
          <w:rStyle w:val="FootnoteAnchor"/>
          <w:rtl w:val="true"/>
        </w:rPr>
        <w:footnoteReference w:id="827"/>
      </w:r>
      <w:r>
        <w:rPr>
          <w:rFonts w:ascii="IRNazanin" w:hAnsi="IRNazanin" w:eastAsia="IRNazanin"/>
          <w:color w:val="111111"/>
          <w:sz w:val="28"/>
          <w:sz w:val="28"/>
          <w:szCs w:val="28"/>
          <w:rtl w:val="true"/>
          <w:lang w:bidi="fa-IR"/>
        </w:rPr>
        <w:t>هذا اولاًو ثانیاً لا علاقة له بروایة عمار فان لعمار خبرین</w:t>
      </w:r>
      <w:r>
        <w:rPr>
          <w:rStyle w:val="FootnoteAnchor"/>
          <w:rtl w:val="true"/>
        </w:rPr>
        <w:footnoteReference w:id="828"/>
      </w:r>
      <w:r>
        <w:rPr>
          <w:rFonts w:ascii="IRNazanin" w:hAnsi="IRNazanin" w:eastAsia="IRNazanin"/>
          <w:color w:val="111111"/>
          <w:sz w:val="28"/>
          <w:sz w:val="28"/>
          <w:szCs w:val="28"/>
          <w:rtl w:val="true"/>
          <w:lang w:bidi="fa-IR"/>
        </w:rPr>
        <w:t xml:space="preserve">شاذین  تقدم الکلام فیهما ولیس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وهمه الی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اشتمل الخبران علی الشک بین الاثنین والثلاث و المنقول باتفاق النسخ عن الصدوق ما کان الشک بین الثلاث و الاربع و بذلک یظهر ضعف استدلال المختلف له ایضا بخبر عمار</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ان یقال انه استند الی روایة لم تصل الینا و لا یخفی انه لا یقاوم ما تقدم من بطلان الصلاة فی الشک فی المغرب کما تقدم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ابن الجنید الشاک بین الثلاث و الاربع بین البناء علی الاقل و لا احتیاط أو علی الاکثر و یحتاط برکعة قائماً أو رکعتین جالساً وهو خیرة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الکلام فی ذلک مفصلاً و قد عرفت ان المختلف سبق المصنف فی نسبة ذلک الی الصدوق و انه وهم و قد تقدم ضعف ما عن ابن الجنید فلا نعید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بابویه فی الشک بین الاثنتین والثلاث ان ذهب الوهم الی الثالثة اتمها رابعة ثم احتاط برکعة و ان ذهب الوهم الی الاثنتین  بنی علیه و تشهد فی کل رکعة تبقی علیه وسجد للسهو وان اعتدل الوهم  تخیر بین البناء علی الاقل و التشهد فی کل رکعة وبین البناء علی الاکثر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حرفاً بحرف الرضوی</w:t>
      </w:r>
      <w:r>
        <w:rPr>
          <w:rStyle w:val="FootnoteAnchor"/>
          <w:rtl w:val="true"/>
        </w:rPr>
        <w:footnoteReference w:id="830"/>
      </w:r>
      <w:r>
        <w:rPr>
          <w:rFonts w:ascii="IRNazanin" w:hAnsi="IRNazanin" w:eastAsia="IRNazanin"/>
          <w:color w:val="111111"/>
          <w:sz w:val="28"/>
          <w:sz w:val="28"/>
          <w:szCs w:val="28"/>
          <w:rtl w:val="true"/>
          <w:lang w:bidi="fa-IR"/>
        </w:rPr>
        <w:t xml:space="preserve">و لیس لهما من دلیل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الشهرة تدفعه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الصورة الاولی و الثانیة 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حیث ان المصنف  التزم ان لا یذکر فی اللمعة الّا المشهور کما صرح بذلک فی اخر الکتاب فلعله تعرض لذکر هذه الشواذ لئلا یتوهم ان صور الشک الخمس  الصحیحة اجماعیة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نقل مختلف عن علی بن بابویه قولین</w:t>
      </w:r>
      <w:r>
        <w:rPr>
          <w:rStyle w:val="FootnoteAnchor"/>
          <w:rtl w:val="true"/>
        </w:rPr>
        <w:footnoteReference w:id="831"/>
      </w:r>
      <w:r>
        <w:rPr>
          <w:rFonts w:ascii="IRNazanin" w:hAnsi="IRNazanin" w:eastAsia="IRNazanin"/>
          <w:color w:val="111111"/>
          <w:sz w:val="28"/>
          <w:sz w:val="28"/>
          <w:szCs w:val="28"/>
          <w:rtl w:val="true"/>
          <w:lang w:bidi="fa-IR"/>
        </w:rPr>
        <w:t>شاذین غیر ما تقدم لم یظهر لهما من مستند و ان ذکر لهما المختلف بعض الاخبار</w:t>
      </w:r>
      <w:r>
        <w:rPr>
          <w:rStyle w:val="FootnoteAnchor"/>
          <w:rtl w:val="true"/>
        </w:rPr>
        <w:footnoteReference w:id="83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الحسین بن ابی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لایدری ارکعین صلی ام واحدة قال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رده بعدم الاطلاع بالحال علی حال الحسین بن ابی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ثقة کما یفهم من رجال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الحجاج و هو کالاول مضمونا و قد رده بانه لایحضرنی حال سندی بن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ثقة ایضا و الخبر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 ابن ابی یعفور وهو ایضا کالسابقین مضمونا و قد رده بواقفیة عبد الکریم بن عمرو و ان 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حملها الشیخ فی التهذیب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الشک فی النوافل و حمله بلا شاهد و هی موافقة للعامة فانهم قائلون بان الشک یحمل علی الاقل کما و لا علاقة لها بکلام ابن بابویه فان کلامه الشک من الواحدة الی الاربع و هی فی الشک من الواحدة الی الثالثة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ردها الّا ان الانصاف ان الاخبار</w:t>
      </w:r>
      <w:bookmarkStart w:id="135" w:name="pg13252_157846"/>
    </w:p>
    <w:p>
      <w:pPr>
        <w:pStyle w:val="BookText"/>
        <w:rPr/>
      </w:pPr>
      <w:bookmarkEnd w:id="135"/>
      <w:r>
        <w:rPr>
          <w:rFonts w:ascii="IRNazanin" w:hAnsi="IRNazanin" w:eastAsia="IRNazanin"/>
          <w:color w:val="111111"/>
          <w:sz w:val="28"/>
          <w:sz w:val="28"/>
          <w:szCs w:val="28"/>
          <w:rtl w:val="true"/>
          <w:lang w:bidi="fa-IR"/>
        </w:rPr>
        <w:t>لا علاقة لها بهما و نحن نعرض عن ذکرهما لضعفهما و عدم المستند لهما و مخالفتهما لما هو اقوی منهما کما تقدم</w:t>
      </w:r>
      <w:r>
        <w:rPr>
          <w:rFonts w:eastAsia="IRNazanin" w:cs="IRNazanin"/>
          <w:color w:val="111111"/>
          <w:sz w:val="28"/>
          <w:szCs w:val="28"/>
          <w:rtl w:val="true"/>
          <w:lang w:bidi="fa-IR"/>
        </w:rPr>
        <w:t>.</w:t>
      </w:r>
    </w:p>
    <w:p>
      <w:pPr>
        <w:pStyle w:val="Heading3"/>
        <w:numPr>
          <w:ilvl w:val="2"/>
          <w:numId w:val="1"/>
        </w:numPr>
        <w:rPr/>
      </w:pPr>
      <w:bookmarkStart w:id="136" w:name="__RefHeading___Toc1332505_2322387425"/>
      <w:bookmarkStart w:id="137" w:name="_Toc48"/>
      <w:bookmarkEnd w:id="136"/>
      <w:r>
        <w:rPr>
          <w:rtl w:val="true"/>
        </w:rPr>
        <w:t>حکم کثیر السهو</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للسهو مع الکثرة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زرارة و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 الرجل یشک کثیراً حتی لا یدری کم صلی ولا مابقی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قلنا فانه یکثر علیه ذلک کلما عاد شک؟ قال یمضی فی شکه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تعودوا الخبیث من انفسکم بنقض الصلاة فتطمعوه فان الشیطان خبیث یعتاد لما عود فلیمض احدکم فی الوهم ولا یکثرن نقض الصلاة فانه اذا</w:t>
      </w:r>
    </w:p>
    <w:p>
      <w:pPr>
        <w:pStyle w:val="BookText"/>
        <w:rPr/>
      </w:pPr>
      <w:r>
        <w:rPr>
          <w:rFonts w:ascii="IRNazanin" w:hAnsi="IRNazanin" w:eastAsia="IRNazanin"/>
          <w:color w:val="111111"/>
          <w:sz w:val="28"/>
          <w:sz w:val="28"/>
          <w:szCs w:val="28"/>
          <w:rtl w:val="true"/>
          <w:lang w:bidi="fa-IR"/>
        </w:rPr>
        <w:t>فعل ذلک مرات لم یعد الیه الشک قال زرارة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الخبیث ان یطاع فاذا عصی لم یعد الی احدکم</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وغیره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 الکثرة ما یسمی کثیراً عادةً وذلک لعدم النص علی مقدار الکثرة و لازمه ما صدق علیه الکثیر عادةً و لا ینافی ذلک صحیح محمد بن ابی حمزة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الرجل ممن یسهو فی کل ثلاث فهو ممن یکثر علیه السهو</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الظاهر فی ان من یسهو فی کل ثلاث صلوات مرة فهو کثیر السهو وهو احد مصادیق کثیر السهو والظاهر انه ادنی مراتبه فلا تنافی بین الامرین وبذلک قال الشیخ فی المبسوط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ما لا حکم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 سهوه و تواتر ثم قال و قیل ان حد ذلک ان یسهو ثلاث مرات متوالیة</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بالقیل ابن ادریس</w:t>
      </w:r>
      <w:r>
        <w:rPr>
          <w:rStyle w:val="FootnoteAnchor"/>
          <w:rtl w:val="true"/>
        </w:rPr>
        <w:footnoteReference w:id="837"/>
      </w:r>
      <w:r>
        <w:rPr>
          <w:rFonts w:ascii="Amiri" w:hAnsi="Amiri" w:eastAsia="Amiri" w:cs="Amiri"/>
          <w:color w:val="111111"/>
          <w:sz w:val="28"/>
          <w:sz w:val="28"/>
          <w:szCs w:val="28"/>
          <w:rtl w:val="true"/>
          <w:lang w:bidi="ar-SA"/>
        </w:rPr>
        <w:t>و ابن حمزة</w:t>
      </w:r>
      <w:r>
        <w:rPr>
          <w:rStyle w:val="FootnoteAnchor"/>
          <w:rtl w:val="true"/>
        </w:rPr>
        <w:footnoteReference w:id="838"/>
      </w:r>
      <w:r>
        <w:rPr>
          <w:rFonts w:ascii="IRNazanin" w:hAnsi="IRNazanin" w:eastAsia="IRNazanin"/>
          <w:color w:val="111111"/>
          <w:sz w:val="28"/>
          <w:sz w:val="28"/>
          <w:szCs w:val="28"/>
          <w:rtl w:val="true"/>
          <w:lang w:bidi="fa-IR"/>
        </w:rPr>
        <w:t>و لیس لهما من مستند و اما ما تقدم من صحیح ابن ابی حمزة فلا دلالة فیه علی ما ذهبا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علاج وسوسة الصدر</w:t>
      </w:r>
    </w:p>
    <w:p>
      <w:pPr>
        <w:pStyle w:val="BookText"/>
        <w:rPr/>
      </w:pPr>
      <w:r>
        <w:rPr>
          <w:rFonts w:ascii="IRNazanin" w:hAnsi="IRNazanin" w:eastAsia="IRNazanin"/>
          <w:color w:val="111111"/>
          <w:sz w:val="28"/>
          <w:sz w:val="28"/>
          <w:szCs w:val="28"/>
          <w:rtl w:val="true"/>
          <w:lang w:bidi="fa-IR"/>
        </w:rPr>
        <w:t xml:space="preserve">هذا و لعلاج وسوسة الصدر ورد صحیحاً عن ابی حمزه الثمالی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کرر هذه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الحی الذی لا یموت والحمد لله الذی لم یتخذ صاحبةًو لا ولداً ولم یکن له شریک فی الملک و لم یکن له ولی من الذل و کبره تکبیرا</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و قد ورد غیره</w:t>
      </w:r>
      <w:r>
        <w:rPr>
          <w:rStyle w:val="FootnoteAnchor"/>
          <w:rtl w:val="true"/>
        </w:rPr>
        <w:footnoteReference w:id="840"/>
      </w:r>
      <w:r>
        <w:rPr>
          <w:rFonts w:ascii="IRNazanin" w:hAnsi="IRNazanin" w:eastAsia="IRNazanin"/>
          <w:color w:val="111111"/>
          <w:sz w:val="28"/>
          <w:sz w:val="28"/>
          <w:szCs w:val="28"/>
          <w:rtl w:val="true"/>
          <w:lang w:bidi="fa-IR"/>
        </w:rPr>
        <w:t>لمعالجة الوسوسة ایضاً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للسهو فی السهو</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الامام سهو ولا علی من خلف الامام سهو ولا علی السهو سهو ولا علی الاعادة اعادة</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 xml:space="preserve">وفی مرسل یونس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سهو فی سهو</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ظاهرهما ان صلاة الاحتیاط التی وجبت بسبب السهو لو سها فیها فلا اثر لسهوه  بل یبنی علی الصحة فیها و فسرها المصنف فی الدروس بالاعم من صلاة الاحتیاط وسجدتی السهو و الاعم من الشک فی الافعال أو عدد الرکعات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للسهو فی السهو کالشک فی اثناء سجدتی السهو فی عددهما أو بعض افعالهما فیبنی علی فعل ما شک فیه اما الشک</w:t>
      </w:r>
    </w:p>
    <w:p>
      <w:pPr>
        <w:pStyle w:val="BookText"/>
        <w:rPr/>
      </w:pPr>
      <w:r>
        <w:rPr>
          <w:rFonts w:ascii="IRNazanin" w:hAnsi="IRNazanin" w:eastAsia="IRNazanin"/>
          <w:color w:val="111111"/>
          <w:sz w:val="28"/>
          <w:sz w:val="28"/>
          <w:szCs w:val="28"/>
          <w:rtl w:val="true"/>
          <w:lang w:bidi="fa-IR"/>
        </w:rPr>
        <w:t xml:space="preserve">فی عدد الاحتیاط أو افعاله فظاهر المذهب عدم الالتفات و لو تلافی السجدة المنسیة فشک فی اثنائها فکذلک و لو سهی عن تسبیحها أو عن بعض الاعضاء لم یسجد لها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مأخذ هذه التفسیرات استعمال السهو فی معناه  و فی الشک</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قد اعتمد المصنف علی اطلاق صحیح ابن البختری و ما ذکره من استعمال السهو فی معناه و فی الشک نقول ان السهو لغة هو الغفلة کما عن المصباح</w:t>
      </w:r>
      <w:r>
        <w:rPr>
          <w:rStyle w:val="FootnoteAnchor"/>
          <w:rtl w:val="true"/>
        </w:rPr>
        <w:footnoteReference w:id="844"/>
      </w:r>
      <w:r>
        <w:rPr>
          <w:rFonts w:ascii="IRNazanin" w:hAnsi="IRNazanin" w:eastAsia="IRNazanin"/>
          <w:color w:val="111111"/>
          <w:sz w:val="28"/>
          <w:sz w:val="28"/>
          <w:szCs w:val="28"/>
          <w:rtl w:val="true"/>
          <w:lang w:bidi="fa-IR"/>
        </w:rPr>
        <w:t xml:space="preserve">و الغفلة تکون مع الشک و النسیان و ظاهر مرسل یونس انه لا حکم للغفلة الحاصلة بعد الغفلة الاولی التی اوجبت صلاة الاحتیاط أو سجدتی السهو أو قضاء بعض الاجزاء  و علی تعبیر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فی صحیح ابن البختری و لا علی السهو سهو فمعناه و لیس علی الغفلة الحاصلة اولاً بالشک أو النسیان سهو له اثر بل هو بحکم العدم و قلنا ان السهو شامل للشک و للنسیان و بذلک تعرف الاشکال فیما قیل هنا و لا قرینة فی الصحیح علی کونه السهو فی عدد الرکعات او فی امر خاص بل هو مطلق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سیاق الصحیح قرینة علی کونه خاصاً بالشک فی عدد الرکعات فهو کالفقرتین السابقتین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الامام سهو ولا علی من خلف الامام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الخاصتین فی عدد الرکعات فهذا ایضاً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القرینة علی تعیین معنی بعض الفقرات لا یکون دلیلاً علی المراد من الفقرة الاخری فالفقرة الاولی و الثانیة فی الحقیقة ناقصة، و مرسل یونس متمم لها و قرینة علیها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الامام سهو اذا حفظ علیه من خلفه سهوه بایقان منهم و لیس علی من خلف الامام سهو اذا لم یسه الامام</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و حینئذ قیام القرینة فی هاتین الفقرتین لا علاقة له باطلاق الفقرة التالیة لها کما لا علاقة لها بما بعدها فی مرسل یونس کما ولا ترتبط بها معنی فان معنی نفی السهو فی المغرب بمعنی بطلان الصلاة به واما نفی السهو بالسهو بمعنی وجوده کعدمه و مع تباین المعنیین کیف یجعل احدهما قرینة علی الثانی فاللازم حیث لا قرینة هو الاطلاق و علیه فاطلاق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 السهو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لا غبار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الاعادة 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فظاهرها انه من اعاد الصلاة فلا اعادة علیه ثانیاً و الّا فهو مجمل ولم یتعرض لتفسیره الاصحاب الّا ما یظهر من الکلینی فی الکافی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سهو فی نافلة و لا اعادة فی نافلة</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فالظاهر منه انه فسر الصحیح الذی سبق ان رواه بان المراد من الاعادة اعادة الصلاة التی هی لیست بواجبة بل تعد نافلة وحینئذ لا اعادة فی 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لسهو الامام مع حفظ الماموم و بالعکس</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ابن البختری المتقدم و فی مرسل یونس المتقدم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لیس علی الامام سهو اذا حفظ علیه من خلفه سهوه بایقان منهم و لیس علی من</w:t>
      </w:r>
    </w:p>
    <w:p>
      <w:pPr>
        <w:pStyle w:val="BookText"/>
        <w:rPr/>
      </w:pPr>
      <w:r>
        <w:rPr>
          <w:rFonts w:ascii="IRNazanin" w:hAnsi="IRNazanin" w:eastAsia="IRNazanin"/>
          <w:color w:val="111111"/>
          <w:sz w:val="28"/>
          <w:sz w:val="28"/>
          <w:szCs w:val="28"/>
          <w:rtl w:val="true"/>
          <w:lang w:bidi="fa-IR"/>
        </w:rPr>
        <w:t xml:space="preserve">خلف الامام سهو اذا لم یسه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اختلف علی الامام من خلفه فعلیه و علیهم فی الاحتیاط الاعادة و الاخذ بالجزم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صحیح السند الی یونس ویونس من اصحاب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الصدوق عن نوادر ابراهیم بن هاشم مرفوعاً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کما نقله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عبر الصدوق فی المقنع</w:t>
      </w:r>
      <w:r>
        <w:rPr>
          <w:rStyle w:val="FootnoteAnchor"/>
          <w:rtl w:val="true"/>
        </w:rPr>
        <w:footnoteReference w:id="848"/>
      </w:r>
      <w:r>
        <w:rPr>
          <w:rFonts w:ascii="IRNazanin" w:hAnsi="IRNazanin" w:eastAsia="IRNazanin"/>
          <w:color w:val="111111"/>
          <w:sz w:val="28"/>
          <w:sz w:val="28"/>
          <w:szCs w:val="28"/>
          <w:rtl w:val="true"/>
          <w:lang w:bidi="fa-IR"/>
        </w:rPr>
        <w:t xml:space="preserve">کما فی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نسخة اخری کالفقیه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لکان الکلام بلا مبتدأ فتفطن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حکم ما لو اختلف الامام و الماموم و ظاهر الخبر بطلان صلاتهما مطلقاً و لو کانا ظانین و بذلک افتی الشیخ فی النهایة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سها الامام و المأمومون کلهم او اکثرهم اعادوا</w:t>
      </w:r>
      <w:r>
        <w:rPr>
          <w:rStyle w:val="FootnoteAnchor"/>
          <w:rtl w:val="true"/>
        </w:rPr>
        <w:footnoteReference w:id="849"/>
      </w:r>
      <w:r>
        <w:rPr>
          <w:rFonts w:ascii="IRNazanin" w:hAnsi="IRNazanin" w:eastAsia="IRNazanin"/>
          <w:color w:val="111111"/>
          <w:sz w:val="28"/>
          <w:sz w:val="28"/>
          <w:szCs w:val="28"/>
          <w:rtl w:val="true"/>
          <w:lang w:bidi="fa-IR"/>
        </w:rPr>
        <w:t>و لابد من مراجعة کلام المتقدمین فان لم یکونوا قد تعرضوا لذلک فالخبر هو المحکم هذا و نقل الشیخ موثقاً عن عمار الساباطی خبراً طویلاً</w:t>
      </w:r>
      <w:r>
        <w:rPr>
          <w:rStyle w:val="FootnoteAnchor"/>
          <w:rtl w:val="true"/>
        </w:rPr>
        <w:footnoteReference w:id="850"/>
      </w:r>
      <w:r>
        <w:rPr>
          <w:rFonts w:ascii="IRNazanin" w:hAnsi="IRNazanin" w:eastAsia="IRNazanin"/>
          <w:color w:val="111111"/>
          <w:sz w:val="28"/>
          <w:sz w:val="28"/>
          <w:szCs w:val="28"/>
          <w:rtl w:val="true"/>
          <w:lang w:bidi="fa-IR"/>
        </w:rPr>
        <w:t>مر الکلام فی شذوذه بعد اشتماله علی ما لم یقل به احد و معارضته لما هو اقوی منه و قد تضمن وجوب متابعة المأموم للامام فی سجدتی السهو اذا سها الامام و لم یسه المأموم و لم یعمل به احد و ان عمل به الشیخ فی المبسوطین</w:t>
      </w:r>
      <w:r>
        <w:rPr>
          <w:rStyle w:val="FootnoteAnchor"/>
          <w:rtl w:val="true"/>
        </w:rPr>
        <w:footnoteReference w:id="851"/>
      </w:r>
      <w:r>
        <w:rPr>
          <w:rFonts w:ascii="IRNazanin" w:hAnsi="IRNazanin" w:eastAsia="IRNazanin"/>
          <w:color w:val="111111"/>
          <w:sz w:val="28"/>
          <w:sz w:val="28"/>
          <w:szCs w:val="28"/>
          <w:rtl w:val="true"/>
          <w:lang w:bidi="fa-IR"/>
        </w:rPr>
        <w:t>فانما هو بدلیل اخر لا یخفی ضعفه ایضاً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ان صلاة</w:t>
      </w:r>
    </w:p>
    <w:p>
      <w:pPr>
        <w:pStyle w:val="BookText"/>
        <w:rPr/>
      </w:pPr>
      <w:r>
        <w:rPr>
          <w:rFonts w:ascii="IRNazanin" w:hAnsi="IRNazanin" w:eastAsia="IRNazanin"/>
          <w:color w:val="111111"/>
          <w:sz w:val="28"/>
          <w:sz w:val="28"/>
          <w:szCs w:val="28"/>
          <w:rtl w:val="true"/>
          <w:lang w:bidi="fa-IR"/>
        </w:rPr>
        <w:t>المأموم متعلقة بصلاة الامام فاذا وجب علی الامام و لم یسجد وجب علی الماموم ذلک لان به یتم صلاته</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صلاة الماموم متعلقة بصلاة الامام اول الکلام وکون الماموم تابعاً للامام انما هو فی افعال الصلاة لا غیر و للمبسوط تفصیل اخر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المأموم مسبوقاً و کان سهو الامام قبل دخوله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کان بعد دخوله فیأتی به بعد سلامه</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و لا یخفی ضعفه بعد عدم الدلیل علیه و لم یقل به احد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 فی الخلاف ذکر ان سهو الماموم وجوده کعدمه</w:t>
      </w:r>
      <w:r>
        <w:rPr>
          <w:rStyle w:val="FootnoteAnchor"/>
          <w:rtl w:val="true"/>
        </w:rPr>
        <w:footnoteReference w:id="854"/>
      </w:r>
      <w:r>
        <w:rPr>
          <w:rFonts w:ascii="IRNazanin" w:hAnsi="IRNazanin" w:eastAsia="IRNazanin"/>
          <w:color w:val="111111"/>
          <w:sz w:val="28"/>
          <w:sz w:val="28"/>
          <w:szCs w:val="28"/>
          <w:rtl w:val="true"/>
          <w:lang w:bidi="fa-IR"/>
        </w:rPr>
        <w:t>فلا تجب علیه سجدتا السهو لو تکلم ساهیاً مثلاً و به قال ابن ادریس وذکر ان الامام یتحمل عنه ذلک</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 المختلف للشیخ بصحیح ابن البختری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من خلف الامام سهو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اجاب عنه بالحمل علی الشک مع حفظ الامام لا علی فعل الموجب للسجدتین مع العلم</w:t>
      </w:r>
      <w:r>
        <w:rPr>
          <w:rStyle w:val="FootnoteAnchor"/>
          <w:rtl w:val="true"/>
        </w:rPr>
        <w:footnoteReference w:id="856"/>
      </w:r>
      <w:r>
        <w:rPr>
          <w:rFonts w:ascii="IRNazanin" w:hAnsi="IRNazanin" w:eastAsia="IRNazanin"/>
          <w:color w:val="111111"/>
          <w:sz w:val="28"/>
          <w:sz w:val="28"/>
          <w:szCs w:val="28"/>
          <w:rtl w:val="true"/>
          <w:lang w:bidi="fa-IR"/>
        </w:rPr>
        <w:t>و هو الصحیح کما تقدم بیانه و یدل علی عدم تحمل الامام سهو الماموم غیر العمومات السابقة خبر منهال القصاب قال قلت</w:t>
      </w:r>
    </w:p>
    <w:p>
      <w:pPr>
        <w:pStyle w:val="BookText"/>
        <w:rPr/>
      </w:pPr>
      <w:r>
        <w:rPr>
          <w:rFonts w:ascii="IRNazanin" w:hAnsi="IRNazanin" w:eastAsia="IRNazanin"/>
          <w:color w:val="111111"/>
          <w:sz w:val="28"/>
          <w:sz w:val="28"/>
          <w:szCs w:val="28"/>
          <w:rtl w:val="true"/>
          <w:lang w:bidi="fa-IR"/>
        </w:rPr>
        <w:t xml:space="preserve">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اسهو فی الصلاة و انا خلف الامام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سلم سجدت سجدتین و لا تهب</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سهو فی النافلة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بقیت النافلة فلم یتعرض لها المصنف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سهو فیها ایضاً کما فی مرسل یونس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سهو فی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الشیخ</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الکلینی</w:t>
      </w:r>
      <w:r>
        <w:rPr>
          <w:rStyle w:val="FootnoteAnchor"/>
          <w:rtl w:val="true"/>
        </w:rPr>
        <w:footnoteReference w:id="859"/>
      </w:r>
      <w:r>
        <w:rPr>
          <w:rFonts w:ascii="IRNazanin" w:hAnsi="IRNazanin" w:eastAsia="IRNazanin"/>
          <w:color w:val="111111"/>
          <w:sz w:val="28"/>
          <w:sz w:val="28"/>
          <w:szCs w:val="28"/>
          <w:rtl w:val="true"/>
          <w:lang w:bidi="fa-IR"/>
        </w:rPr>
        <w:t>و ان سقطت من نسخة الفقیه</w:t>
      </w:r>
      <w:r>
        <w:rPr>
          <w:rStyle w:val="FootnoteAnchor"/>
          <w:rtl w:val="true"/>
        </w:rPr>
        <w:footnoteReference w:id="860"/>
      </w:r>
      <w:r>
        <w:rPr>
          <w:rFonts w:ascii="IRNazanin" w:hAnsi="IRNazanin" w:eastAsia="IRNazanin"/>
          <w:color w:val="111111"/>
          <w:sz w:val="28"/>
          <w:sz w:val="28"/>
          <w:szCs w:val="28"/>
          <w:rtl w:val="true"/>
          <w:lang w:bidi="fa-IR"/>
        </w:rPr>
        <w:t>و قد رواه فی المقنع کالکافی</w:t>
      </w:r>
      <w:r>
        <w:rPr>
          <w:rStyle w:val="FootnoteAnchor"/>
          <w:rtl w:val="true"/>
        </w:rPr>
        <w:footnoteReference w:id="861"/>
      </w:r>
      <w:r>
        <w:rPr>
          <w:rFonts w:ascii="IRNazanin" w:hAnsi="IRNazanin" w:eastAsia="IRNazanin"/>
          <w:color w:val="111111"/>
          <w:sz w:val="28"/>
          <w:sz w:val="28"/>
          <w:szCs w:val="28"/>
          <w:rtl w:val="true"/>
          <w:lang w:bidi="fa-IR"/>
        </w:rPr>
        <w:t xml:space="preserve">و یشهد لذلک ایضاً صحیح محمد بن مسلم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السهو فی النافلة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و ظاهر الجمیع هو البناء علی الاکثر ان لم یکن مفسدا لا الاقل ولا التخییر کما ذهب الیه الصدوق فی الامالی</w:t>
      </w:r>
      <w:r>
        <w:rPr>
          <w:rStyle w:val="FootnoteAnchor"/>
          <w:rtl w:val="true"/>
        </w:rPr>
        <w:footnoteReference w:id="863"/>
      </w:r>
      <w:r>
        <w:rPr>
          <w:rFonts w:ascii="IRNazanin" w:hAnsi="IRNazanin" w:eastAsia="IRNazanin"/>
          <w:color w:val="111111"/>
          <w:sz w:val="28"/>
          <w:sz w:val="28"/>
          <w:szCs w:val="28"/>
          <w:rtl w:val="true"/>
          <w:lang w:bidi="fa-IR"/>
        </w:rPr>
        <w:t>و الشیخ فی النهایة</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ینفی احتمال المفسد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السهو کالعدم بالبناء علی</w:t>
      </w:r>
    </w:p>
    <w:p>
      <w:pPr>
        <w:pStyle w:val="BookText"/>
        <w:rPr/>
      </w:pPr>
      <w:r>
        <w:rPr>
          <w:rFonts w:ascii="IRNazanin" w:hAnsi="IRNazanin" w:eastAsia="IRNazanin"/>
          <w:color w:val="111111"/>
          <w:sz w:val="28"/>
          <w:sz w:val="28"/>
          <w:szCs w:val="28"/>
          <w:rtl w:val="true"/>
          <w:lang w:bidi="fa-IR"/>
        </w:rPr>
        <w:t xml:space="preserve">الاکثر کباقی فقرات الخبر و لا اجمال فیه کما قال البعض وذلک لان لا نافیة للجنس ومعناها واضح وواحد فی کل فقرات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بعض الفقرات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المغرب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یستخدم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النافیة للجنس بل اختلف التعبیر و المراد منه واضح یعنی ان المغرب لا یدخلها سهو و علیه فلو دخلها سهو بطلت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ان مرسل یونس صحیح السند الی یونس و هو من اصحاب الاجماع وقد عمل المشهور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الحکم فیها بالشک فی عدد رکعاتها ام یشمل افعالها؟ ظاهر الصدوق فی الامالی هو الاول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سهو فی النافلة فمن سهی فی نافلة فلیس علیه شیء فلیبن علی ما شاء</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و مثله قال الشیخ فی النهایة و زاد انه یستحب له البناء علی الاقل</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مقتضی الاطلاق هو الثانی الّا ان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سها فی رکعتین من النافلة فلم یجلس بینهما حتی قام فرکع فی الثالثة قال یدع رکعة و یجلس ویتشهد فیسلم ثم یستانف الصلاة بعد</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عدم الغاء سهو الافعال بل له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لا یقال بمنافاة صحیح العلاء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الرجل یشک فی الفجر قال یعید قلت فی المغرب قال نعم والوتر و الجمعة من غیر ان اسأله</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حدیث الاربعمائة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السهو فی خمس فی الوتر والجمعة والرکعتین الاولتین من کل صلاة مکتوبة و فی الصبح و المغرب</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الدالان علی ان السهو موجب لبطلان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 من عدم السهو فی النافلة وذلک اما ان یکون من باب تخصیص العام او وقع تحریف فی الخبر فابدل القصر بالوتر لتشابهما الخطی کما احتمله البعض</w:t>
      </w:r>
      <w:r>
        <w:rPr>
          <w:rStyle w:val="FootnoteAnchor"/>
          <w:rtl w:val="true"/>
        </w:rPr>
        <w:footnoteReference w:id="870"/>
      </w:r>
      <w:r>
        <w:rPr>
          <w:rFonts w:ascii="IRNazanin" w:hAnsi="IRNazanin" w:eastAsia="IRNazanin"/>
          <w:color w:val="111111"/>
          <w:sz w:val="28"/>
          <w:sz w:val="28"/>
          <w:szCs w:val="28"/>
          <w:rtl w:val="true"/>
          <w:lang w:bidi="fa-IR"/>
        </w:rPr>
        <w:t>و قد تقدم ان السهو لا یصح فی صلاة السفر کما فی صحیح محمد بن مسلم</w:t>
      </w:r>
      <w:r>
        <w:rPr>
          <w:rStyle w:val="FootnoteAnchor"/>
          <w:rtl w:val="true"/>
        </w:rPr>
        <w:footnoteReference w:id="871"/>
      </w:r>
      <w:r>
        <w:rPr>
          <w:rFonts w:ascii="IRNazanin" w:hAnsi="IRNazanin" w:eastAsia="IRNazanin"/>
          <w:color w:val="111111"/>
          <w:sz w:val="28"/>
          <w:sz w:val="28"/>
          <w:szCs w:val="28"/>
          <w:rtl w:val="true"/>
          <w:lang w:bidi="fa-IR"/>
        </w:rPr>
        <w:t>لکن لا یصار الی هذه الاحتمالات بلا شاهد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هو القول بالتخصیص</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موارد عدم الاعتناء بالشک الشک بعد خروج الوقت کما فی صحیح زرارة و الفضیل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استیقنت و شککت فی وقت فریضة انک لم تصلها او فی وقت فوتها انک لم تصلها صلیتها وان شککت بعد ما خرج وقت الفوت و قد دخل حائل فلا اعادة علیک من شک حتی تستیقن</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اوجب ابنا بابویه سجدتی السهو علی من شک بین الثلاث و ظن الاکثر وفی روایة اسحاق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ذهب وهمک الی التمام ابداً فی کل صلاة فاسجد سجدتی السهو و حملت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فیه مفصلاً و قلنا ان الصدوق قال به فی المقنع و ان صحیح الحلبی یشهد لهما و انه لم یعمل به احد غیرهما حتی ان الکلینی رواه و لم یفت به بل عمل بما یعارضه و بذلک یظهر ضعف ما ذکره المصنف من ان مستند ابن بابویه روایة اسحاق بن عمار وقبله المختلف و تقدم منا ایضاً ان خبر اسحاق بن عمار شاذ وحمله علی الندب کما قال المصنف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غلب علی ظنّه أحد طرفی ما شکّ فیه بنی علیه فی کل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أحدث قبل صلاة الاحتیاط بطلت صلاته، و لو أحدث قبل السجدة المنسیة تطهر واتی بها لانها واجب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 نقصان الصلاة بعد فعل صلاة الاحتیاط فلا اعادة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حکم للسّهو مع الکثرة وحد الکثرة ما یسمی کثیراً عادةً فمن یسهو فی کل ثلاث صلوات مرة فهو کثیر السهو</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 وسوسة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ان یکرر من به مرض الوسوسة هذه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الحی الذی لا یموت والحمد لله الذی لم یتخذ صاحبةًولا ولداً ولم یکن له شریک فی الملک ولم یکن له ولی من الذل وکبره تکبیرا</w:t>
      </w:r>
      <w:r>
        <w:rPr>
          <w:rFonts w:eastAsia="IRNazanin" w:cs="IRNazanin"/>
          <w:color w:val="111111"/>
          <w:sz w:val="28"/>
          <w:szCs w:val="28"/>
          <w:rtl w:val="true"/>
          <w:lang w:bidi="fa-IR"/>
        </w:rPr>
        <w:t>»</w:t>
      </w:r>
      <w:bookmarkStart w:id="138" w:name="pg13252_157857"/>
    </w:p>
    <w:p>
      <w:pPr>
        <w:pStyle w:val="BookText"/>
        <w:rPr/>
      </w:pPr>
      <w:bookmarkEnd w:id="138"/>
      <w:r>
        <w:rPr>
          <w:rFonts w:ascii="IRNazanin" w:hAnsi="IRNazanin" w:eastAsia="IRNazanin"/>
          <w:color w:val="111111"/>
          <w:sz w:val="28"/>
          <w:sz w:val="28"/>
          <w:szCs w:val="28"/>
          <w:rtl w:val="true"/>
          <w:lang w:bidi="fa-IR"/>
        </w:rPr>
        <w:t>و لا للسّهو فی السّهو ای لا حکم للغفلة الحاصلة بعد الغفلة الاولی التی اوجبت صلاة الاحتیاط أو سجدتی السهو أو قضاء بعض الاجزاء فالشک والسهو فیها 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لسهو الإمام مع حفظ المأموم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سهو فی النافلة فی رکعاتها وعلیه بالبناء علی الاکثر الّا صلاة الوتر فالسهو فیها مبطل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یعتنی بالشک بعد خروج الوقت</w:t>
      </w:r>
      <w:r>
        <w:rPr>
          <w:rFonts w:eastAsia="IRNazanin" w:cs="IRNazanin"/>
          <w:color w:val="111111"/>
          <w:sz w:val="28"/>
          <w:szCs w:val="28"/>
          <w:rtl w:val="true"/>
          <w:lang w:bidi="fa-IR"/>
        </w:rPr>
        <w:t>.</w:t>
      </w:r>
    </w:p>
    <w:p>
      <w:pPr>
        <w:pStyle w:val="Heading2"/>
        <w:numPr>
          <w:ilvl w:val="1"/>
          <w:numId w:val="1"/>
        </w:numPr>
        <w:rPr/>
      </w:pPr>
      <w:bookmarkStart w:id="139" w:name="__RefHeading___Toc1332507_2322387425"/>
      <w:bookmarkStart w:id="140" w:name="_Toc49"/>
      <w:bookmarkEnd w:id="139"/>
      <w:r>
        <w:rPr>
          <w:rtl w:val="true"/>
        </w:rPr>
        <w:t>الفصل الثامن فی القضاء</w:t>
      </w:r>
      <w:bookmarkEnd w:id="140"/>
    </w:p>
    <w:p>
      <w:pPr>
        <w:pStyle w:val="Heading3"/>
        <w:numPr>
          <w:ilvl w:val="2"/>
          <w:numId w:val="1"/>
        </w:numPr>
        <w:rPr/>
      </w:pPr>
      <w:bookmarkStart w:id="141" w:name="__RefHeading___Toc1332509_2322387425"/>
      <w:bookmarkStart w:id="142" w:name="_Toc50"/>
      <w:bookmarkEnd w:id="141"/>
      <w:r>
        <w:rPr>
          <w:rtl w:val="true"/>
        </w:rPr>
        <w:t>اشارة</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قضاء الفرائض الیومیة مع الفوات حال البلوغ و العقل و الخلو عن الحیض و النفاس و الکفر الاصلی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بعداشتراط التکلیف بالصلاة بالبلوغ و العقل یعلم عدم وجوب القضاء علی الصبی و المجنون، و سقوطه عنهما من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الحائض و النفساء فقدم تقدم ما یدل علی سقوط قضاء الصلاة عنهما دون الصوم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الکافر الاصلی فهو و ان وجبت علیه الصلاة وکان مکلفاً بالتکالیف الالهیة الّا انه قام الاجماع علی سقوط القضاء عنه مضافاً الی ما اشتهر فی کتب العامة من</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کان قبله</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 xml:space="preserve">و قد رواه القمی منا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 سلمة شفعت لاخیها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قبول اسلامه و قالت له الم تقل ان الاسلام یجبّ ما قبله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قبل اسلامه</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xml:space="preserve">و ابن شهر آشوب فی مناقبه فیمن طلق زوجته فی الشرک تطلیقة و فی الاسلام تطلیقتین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هدم الاسلام ما کان قبله هی عندک علی واحدة</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و کیف کان فالحکم بالسقوط کاد ان یکون من الضروریات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وجوب القضاء و لو کان الفوت عن نسیان او نوم او فوت شرط</w:t>
      </w:r>
      <w:r>
        <w:rPr>
          <w:rStyle w:val="FootnoteAnchor"/>
          <w:rtl w:val="true"/>
        </w:rPr>
        <w:footnoteReference w:id="876"/>
      </w:r>
      <w:r>
        <w:rPr>
          <w:rFonts w:ascii="IRNazanin" w:hAnsi="IRNazanin" w:eastAsia="IRNazanin"/>
          <w:color w:val="111111"/>
          <w:sz w:val="28"/>
          <w:sz w:val="28"/>
          <w:szCs w:val="28"/>
          <w:rtl w:val="true"/>
          <w:lang w:bidi="fa-IR"/>
        </w:rPr>
        <w:t xml:space="preserve">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نسیت صلاة او صلیتها بغیر وضوء وکان علیک قضاء صلوات فابدأ بأولاهن</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xml:space="preserve">و صحیحه الاخر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عن رجل صلی</w:t>
      </w:r>
    </w:p>
    <w:p>
      <w:pPr>
        <w:pStyle w:val="BookText"/>
        <w:rPr/>
      </w:pPr>
      <w:r>
        <w:rPr>
          <w:rFonts w:ascii="IRNazanin" w:hAnsi="IRNazanin" w:eastAsia="IRNazanin"/>
          <w:color w:val="111111"/>
          <w:sz w:val="28"/>
          <w:sz w:val="28"/>
          <w:szCs w:val="28"/>
          <w:rtl w:val="true"/>
          <w:lang w:bidi="fa-IR"/>
        </w:rPr>
        <w:t xml:space="preserve">بغیر طهور او نسی صلوات لم یصلها او نام عنها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یقضها اذا ذکرها فی ای ساعة ذکرها من لیل او نهار</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زرارة و الفضیل المتقدم</w:t>
      </w:r>
      <w:r>
        <w:rPr>
          <w:rStyle w:val="FootnoteAnchor"/>
          <w:rtl w:val="true"/>
        </w:rPr>
        <w:footnoteReference w:id="879"/>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لو کان الفوت عن اغماء مستوعب فالاخبار مستفیضة فی سقوط القضاء عنه منها صحیح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المغمی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غلب الله علیه فالله اولی بالعذر</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و صحیح ایوب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کتب للهادی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اساله عن مغمی علیه یوماً او اکثر هل یقضی ما فاته من الصلوات ام لا ؟ فکتب لایقضی الصوم و لا یقضی الصلاة</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xml:space="preserve">و فی صحیح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الصوم ولا الصلاة وکل ما غلب الله علیه فالله اولی بالعذر</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و کما فی معتبرة الفضل بن شاذان</w:t>
      </w:r>
      <w:r>
        <w:rPr>
          <w:rStyle w:val="FootnoteAnchor"/>
          <w:rtl w:val="true"/>
        </w:rPr>
        <w:footnoteReference w:id="883"/>
      </w:r>
      <w:r>
        <w:rPr>
          <w:rFonts w:ascii="IRNazanin" w:hAnsi="IRNazanin" w:eastAsia="IRNazanin"/>
          <w:color w:val="111111"/>
          <w:sz w:val="28"/>
          <w:sz w:val="28"/>
          <w:szCs w:val="28"/>
          <w:rtl w:val="true"/>
          <w:lang w:bidi="fa-IR"/>
        </w:rPr>
        <w:t xml:space="preserve">و ما رواه العلل عن موسی بن بکیر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اخبرک بما یجمع لک هذه الاشیاء کل ما غلب الله علیه من امر فالله اعذر بعبده</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وقال الصدوق بعد صحیح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الاخبار التی رویت فی المغمی علیه انه یقضی جمیع ما فاته و ما روی انه یقضی صلاة شهر و ما روی انه یقضی صلاة ثلاثة ایام فهی صحیحة و لکنها علی الاستحباب  لا علی الایجاب و الاصل انه لا قضاء علیه</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بقوله یقضی جمیع ما فاته الی صحیح ابن مسلم</w:t>
      </w:r>
      <w:r>
        <w:rPr>
          <w:rStyle w:val="FootnoteAnchor"/>
          <w:rtl w:val="true"/>
        </w:rPr>
        <w:footnoteReference w:id="887"/>
      </w:r>
      <w:r>
        <w:rPr>
          <w:rFonts w:ascii="IRNazanin" w:hAnsi="IRNazanin" w:eastAsia="IRNazanin"/>
          <w:color w:val="111111"/>
          <w:sz w:val="28"/>
          <w:sz w:val="28"/>
          <w:szCs w:val="28"/>
          <w:rtl w:val="true"/>
          <w:lang w:bidi="fa-IR"/>
        </w:rPr>
        <w:t>و صحیح منصور بن حازم</w:t>
      </w:r>
      <w:r>
        <w:rPr>
          <w:rStyle w:val="FootnoteAnchor"/>
          <w:rtl w:val="true"/>
        </w:rPr>
        <w:footnoteReference w:id="888"/>
      </w:r>
      <w:r>
        <w:rPr>
          <w:rFonts w:ascii="IRNazanin" w:hAnsi="IRNazanin" w:eastAsia="IRNazanin"/>
          <w:color w:val="111111"/>
          <w:sz w:val="28"/>
          <w:sz w:val="28"/>
          <w:szCs w:val="28"/>
          <w:rtl w:val="true"/>
          <w:lang w:bidi="fa-IR"/>
        </w:rPr>
        <w:t xml:space="preserve">و لعله اشار بقوله و ما روی انه یقضی صلاة شهر الی صحیح رفاعة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المغمی علیه شهراً ما یقضی من الصلاة ؟ قال یقضیها کلها ان امر الصلاة شدید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 xml:space="preserve">و هو کما تری لا دلالة فیه علی قضاء شهر بالخصوص  و لم اقف علی خبر غیره یدل علی ما قال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قاله من قضاء ثلاثة ایام فهو ما فی موثق سماعة فقد فصّل بالقضاء بین ثلاثة و عدمه اذا زاد علی الثلاثة</w:t>
      </w:r>
      <w:r>
        <w:rPr>
          <w:rStyle w:val="FootnoteAnchor"/>
          <w:rtl w:val="true"/>
        </w:rPr>
        <w:footnoteReference w:id="890"/>
      </w:r>
      <w:r>
        <w:rPr>
          <w:rFonts w:ascii="IRNazanin" w:hAnsi="IRNazanin" w:eastAsia="IRNazanin"/>
          <w:color w:val="111111"/>
          <w:sz w:val="28"/>
          <w:sz w:val="28"/>
          <w:szCs w:val="28"/>
          <w:rtl w:val="true"/>
          <w:lang w:bidi="fa-IR"/>
        </w:rPr>
        <w:t>و الشیخ فی التهذیب ایضاً حملها علی الاستحباب</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و لا معنی لحملها علی التقیة بعد روایة ابن ابی عمیر و صفوان بن یحیی وعبد الله بن سنان و محمد بن مسلم و لا وجه للحمل علی التقیة بعد نقل هؤلاء لها فان الظاهر من نقلهم هو اعتمادهم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لم یذکر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قضاء یوم واحد ففی صحیح حفص و بتوسط ابن ابی عمیر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المغمی علیه قال فقال یقضی صلاة یوم </w:t>
      </w:r>
      <w:r>
        <w:rPr>
          <w:rStyle w:val="FootnoteAnchor"/>
          <w:rtl w:val="true"/>
        </w:rPr>
        <w:footnoteReference w:id="892"/>
      </w:r>
      <w:r>
        <w:rPr>
          <w:rFonts w:ascii="IRNazanin" w:hAnsi="IRNazanin" w:eastAsia="IRNazanin"/>
          <w:color w:val="111111"/>
          <w:sz w:val="28"/>
          <w:sz w:val="28"/>
          <w:szCs w:val="28"/>
          <w:rtl w:val="true"/>
          <w:lang w:bidi="fa-IR"/>
        </w:rPr>
        <w:t xml:space="preserve">وغیره </w:t>
      </w:r>
      <w:r>
        <w:rPr>
          <w:rStyle w:val="FootnoteAnchor"/>
          <w:rtl w:val="true"/>
        </w:rPr>
        <w:footnoteReference w:id="893"/>
      </w:r>
      <w:r>
        <w:rPr>
          <w:rFonts w:ascii="IRNazanin" w:hAnsi="IRNazanin" w:eastAsia="IRNazanin"/>
          <w:color w:val="111111"/>
          <w:sz w:val="28"/>
          <w:sz w:val="28"/>
          <w:szCs w:val="28"/>
          <w:rtl w:val="true"/>
          <w:lang w:bidi="fa-IR"/>
        </w:rPr>
        <w:t xml:space="preserve">هذا و للصدوق فی المقنع قول بوجوب قضاء جمیع ما فاته عرفت ضعفه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تجب صلاة ما ادرک وقته کما هو معلوم و یدل علیه ایضاً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المریض هل یقضی الصلاة اذا اغمی علیه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الصلاة التی افاق فیها</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 xml:space="preserve">و صحیح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الصلاة التی ادرک وقتها</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 xml:space="preserve">و مثله ما لو افاق المجنون لعموم دلیل التکلیف بالصلاة من دون معارض فلو قصر عصی و وجب علیه القضاء و کذلک لو بلغ الصبی و الوقت باق وجب علیه الاداء فلو قصر عصی ووجب علیه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ذکر الشیخ فی المبسوط انه لو بلغ فی اثناء الصلاة والوقت باق وجب علیه اتمام الصلاة فقط</w:t>
      </w:r>
      <w:r>
        <w:rPr>
          <w:rStyle w:val="FootnoteAnchor"/>
          <w:rtl w:val="true"/>
        </w:rPr>
        <w:footnoteReference w:id="897"/>
      </w:r>
      <w:r>
        <w:rPr>
          <w:rFonts w:ascii="IRNazanin" w:hAnsi="IRNazanin" w:eastAsia="IRNazanin"/>
          <w:color w:val="111111"/>
          <w:sz w:val="28"/>
          <w:sz w:val="28"/>
          <w:szCs w:val="28"/>
          <w:rtl w:val="true"/>
          <w:lang w:bidi="fa-IR"/>
        </w:rPr>
        <w:t>و قال فی الخلاف بوجوب الاعادة</w:t>
      </w:r>
      <w:r>
        <w:rPr>
          <w:rStyle w:val="FootnoteAnchor"/>
          <w:rtl w:val="true"/>
        </w:rPr>
        <w:footnoteReference w:id="898"/>
      </w:r>
      <w:r>
        <w:rPr>
          <w:rFonts w:ascii="IRNazanin" w:hAnsi="IRNazanin" w:eastAsia="IRNazanin"/>
          <w:color w:val="111111"/>
          <w:sz w:val="28"/>
          <w:sz w:val="28"/>
          <w:szCs w:val="28"/>
          <w:rtl w:val="true"/>
          <w:lang w:bidi="fa-IR"/>
        </w:rPr>
        <w:t>و استدل له المختلف</w:t>
      </w:r>
      <w:r>
        <w:rPr>
          <w:rStyle w:val="FootnoteAnchor"/>
          <w:rtl w:val="true"/>
        </w:rPr>
        <w:footnoteReference w:id="899"/>
      </w:r>
      <w:r>
        <w:rPr>
          <w:rFonts w:ascii="IRNazanin" w:hAnsi="IRNazanin" w:eastAsia="IRNazanin"/>
          <w:color w:val="111111"/>
          <w:sz w:val="28"/>
          <w:sz w:val="28"/>
          <w:szCs w:val="28"/>
          <w:rtl w:val="true"/>
          <w:lang w:bidi="fa-IR"/>
        </w:rPr>
        <w:t xml:space="preserve">بأنه مکلف بالصلاة و ما فعله لم یکن واجباً فلا یقع به الامتثال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هو قول المبسوط اذا ما بنینا علی شرعیة افعال الصبی و هو مخاطب بالصلاة کالبالغ و ان لم تکن واجبة علیه و قد امتثل ما خوطب به و نشک فی حصول خطاب اخر له بعد اتیانه الصلاة فی الوقت فتجری البراءة عنه بل نقطع بانه لم یخاطب مرتین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نیة الوجوب فلا دلیل علی وجوبها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علیه فهو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تشمل من کان الاغماء بسبب منه کأن شرب المرقد فأغمی علیه لعدم صدق ما غلب الله علیه وعلیه فیجب علیه القضاء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لوکان الفوات بسبب الجهل فمقتضی القاعدة وجوب القضاء علیه لإشتراک الاحکام بین الجاهل و العالم بلا فرق بینهما نعم الجاهل القاصر ومنه الغافل الغیره الملتف للسؤال یشمله ما تقدم من قاعدة کلما غلب الله علیه فهو اولی بالعذر وقد استدل بها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لسقوط قضاء الصوم و الصلاة و لا شک ان القاصر من اظهر مصادیق المغلوب علیه اذ لا تقصیر له حسب الفرض ومن ذلک یظهر</w:t>
      </w:r>
    </w:p>
    <w:p>
      <w:pPr>
        <w:pStyle w:val="BookText"/>
        <w:rPr/>
      </w:pPr>
      <w:r>
        <w:rPr>
          <w:rFonts w:ascii="IRNazanin" w:hAnsi="IRNazanin" w:eastAsia="IRNazanin"/>
          <w:color w:val="111111"/>
          <w:sz w:val="28"/>
          <w:sz w:val="28"/>
          <w:szCs w:val="28"/>
          <w:rtl w:val="true"/>
          <w:lang w:bidi="fa-IR"/>
        </w:rPr>
        <w:t xml:space="preserve">معذوریة المخالف لو استبصر وانه لا قضاء علیه لو ادی وظیفته وفق مذهبه کما وتشهد به النصوص ایضاً ففی صحیح العجلی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عمل عمله و هو فی حال نصبه وضلالته ثم منّ الله تعالی علیه و عرفه الولایة فأنه یؤجر علیه الّا الزکاة فإنه یعیدها لأنه وضعها فی غیر مواضعها لأنها لأهل الولایة واما الصلاة و الحج و الصیام فلیس علیه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صحیح ابن اذینة</w:t>
      </w:r>
      <w:r>
        <w:rPr>
          <w:rStyle w:val="FootnoteAnchor"/>
          <w:rtl w:val="true"/>
        </w:rPr>
        <w:footnoteReference w:id="900"/>
      </w:r>
      <w:r>
        <w:rPr>
          <w:rFonts w:ascii="IRNazanin" w:hAnsi="IRNazanin" w:eastAsia="IRNazanin"/>
          <w:color w:val="111111"/>
          <w:sz w:val="28"/>
          <w:sz w:val="28"/>
          <w:szCs w:val="28"/>
          <w:rtl w:val="true"/>
          <w:lang w:bidi="fa-IR"/>
        </w:rPr>
        <w:t>الّا انه ترک فیه ذکر الحج و غیرهما</w:t>
      </w:r>
      <w:r>
        <w:rPr>
          <w:rStyle w:val="FootnoteAnchor"/>
          <w:rtl w:val="true"/>
        </w:rPr>
        <w:footnoteReference w:id="901"/>
      </w:r>
      <w:r>
        <w:rPr>
          <w:rFonts w:ascii="IRNazanin" w:hAnsi="IRNazanin" w:eastAsia="IRNazanin"/>
          <w:color w:val="111111"/>
          <w:sz w:val="28"/>
          <w:sz w:val="28"/>
          <w:szCs w:val="28"/>
          <w:rtl w:val="true"/>
          <w:lang w:bidi="fa-IR"/>
        </w:rPr>
        <w:t xml:space="preserve">و کذلک لواتی به طبق مذهبنا فانه قد ادی ما علیه فلا وجه لبطلان صلاته و وجوب قضائها نعم لواتی بها بما یعتقد بطلانها أو لم یصلها فالقاعدة تقتضی وجوب القضاء علیه الّا ان المصنف فی الذکری نقل عن کتاب الرحمة لسعد بن عبد الله الاشعری مسنداً عن رجال الاصحاب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سلیمان بن خالد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جالس انی منذ عرفت هذا الامر اصلی فی کل یوم صلاتین اقضی ما فاتنی قبل معرفته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الحال التی کنت علیها اعظم من ترک ما ترکت من الصلاة</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و رواه الکشی</w:t>
      </w:r>
      <w:r>
        <w:rPr>
          <w:rStyle w:val="FootnoteAnchor"/>
          <w:rtl w:val="true"/>
        </w:rPr>
        <w:footnoteReference w:id="903"/>
      </w:r>
      <w:r>
        <w:rPr>
          <w:rFonts w:ascii="IRNazanin" w:hAnsi="IRNazanin" w:eastAsia="IRNazanin"/>
          <w:color w:val="111111"/>
          <w:sz w:val="28"/>
          <w:sz w:val="28"/>
          <w:szCs w:val="28"/>
          <w:rtl w:val="true"/>
          <w:lang w:bidi="fa-IR"/>
        </w:rPr>
        <w:t xml:space="preserve">بسند ضعیف و لکنه یکفیه ضعفاً انه من اخبار عمار الساباطی الذی ما اکثر روایاته الشاذة و علیه فلا وثوق به والقاعدة تقتضی وجوب القضاء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یراعی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بحسب الفوات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المتقدم و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نام اونسی ان یصلی المغرب والعشاء الاخرة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استیقظ بعد الفجر فلیصل الصبح ثم المغرب ثم العشاء الاخرة</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و نحوه صحیح ابن مسکان</w:t>
      </w:r>
      <w:r>
        <w:rPr>
          <w:rStyle w:val="FootnoteAnchor"/>
          <w:rtl w:val="true"/>
        </w:rPr>
        <w:footnoteReference w:id="905"/>
      </w:r>
      <w:r>
        <w:rPr>
          <w:rFonts w:ascii="IRNazanin" w:hAnsi="IRNazanin" w:eastAsia="IRNazanin"/>
          <w:color w:val="111111"/>
          <w:sz w:val="28"/>
          <w:sz w:val="28"/>
          <w:szCs w:val="28"/>
          <w:rtl w:val="true"/>
          <w:lang w:bidi="fa-IR"/>
        </w:rPr>
        <w:t>و موثق ابی بصیر</w:t>
      </w:r>
      <w:r>
        <w:rPr>
          <w:rStyle w:val="FootnoteAnchor"/>
          <w:rtl w:val="true"/>
        </w:rPr>
        <w:footnoteReference w:id="906"/>
      </w:r>
      <w:r>
        <w:rPr>
          <w:rFonts w:ascii="IRNazanin" w:hAnsi="IRNazanin" w:eastAsia="IRNazanin"/>
          <w:color w:val="111111"/>
          <w:sz w:val="28"/>
          <w:sz w:val="28"/>
          <w:szCs w:val="28"/>
          <w:rtl w:val="true"/>
          <w:lang w:bidi="fa-IR"/>
        </w:rPr>
        <w:t>و غیرهما</w:t>
      </w:r>
      <w:r>
        <w:rPr>
          <w:rStyle w:val="FootnoteAnchor"/>
          <w:rtl w:val="true"/>
        </w:rPr>
        <w:footnoteReference w:id="907"/>
      </w:r>
      <w:r>
        <w:rPr>
          <w:rFonts w:ascii="IRNazanin" w:hAnsi="IRNazanin" w:eastAsia="IRNazanin"/>
          <w:color w:val="111111"/>
          <w:sz w:val="28"/>
          <w:sz w:val="28"/>
          <w:szCs w:val="28"/>
          <w:rtl w:val="true"/>
          <w:lang w:bidi="fa-IR"/>
        </w:rPr>
        <w:t>و لا تخفی دلالتها علی الترتیب فالتشکیک فی ذلک فی غیر محله، فان المراد من فابدأ باولهن هو اول ما فات لا اول المأتی کما قیل فلا ذکر للمأتی حتی یعود الیه الضمیر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الترتیب بینه وبین الحاضرة نعم یستحب ترتیبها علیه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قول الصدوقین</w:t>
      </w:r>
      <w:r>
        <w:rPr>
          <w:rStyle w:val="FootnoteAnchor"/>
          <w:rtl w:val="true"/>
        </w:rPr>
        <w:footnoteReference w:id="908"/>
      </w:r>
      <w:r>
        <w:rPr>
          <w:rFonts w:ascii="IRNazanin" w:hAnsi="IRNazanin" w:eastAsia="IRNazanin"/>
          <w:color w:val="111111"/>
          <w:sz w:val="28"/>
          <w:sz w:val="28"/>
          <w:szCs w:val="28"/>
          <w:rtl w:val="true"/>
          <w:lang w:bidi="fa-IR"/>
        </w:rPr>
        <w:t xml:space="preserve">اما لعدم دلالة ما دل علی الترتیب علی الترتیب و ذلک لظهوره فی وقت الفضیلة او لا اقل انه مجمل بینه و بین وقت الاداء و هذا هو الجواب الاقوی عندنا، و اما حملاًمنه لاخبار المضایقة علی الاستحباب وعدم وجوب الترتیب بین الفائتة و الحاضرة و یشهد لذلک صحیح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استیقظ بعد الفجر فلیبدأ فلیصل الفجر ثم المغرب ثم العشاء الاخرة قبل طلوع الشمس فإن خاف ان تطلع الشمس فتفوته احدی الصلاتین فلیصل المغرب ویدع العشاء الاخرة حتی تطلع الشمس و یذهب</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شعاعها ثم لیصلها</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 xml:space="preserve">وصحیح ابن سنان المتقدم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استیقظ بعد الفجر فلیصل الصبح ثم المغرب ثم العشاء قبل طلوع الشمس</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و مثله مرسلة الفقه الرضوی</w:t>
      </w:r>
      <w:r>
        <w:rPr>
          <w:rStyle w:val="FootnoteAnchor"/>
          <w:rtl w:val="true"/>
        </w:rPr>
        <w:footnoteReference w:id="911"/>
      </w:r>
      <w:r>
        <w:rPr>
          <w:rFonts w:ascii="IRNazanin" w:hAnsi="IRNazanin" w:eastAsia="IRNazanin"/>
          <w:color w:val="111111"/>
          <w:sz w:val="28"/>
          <w:sz w:val="28"/>
          <w:szCs w:val="28"/>
          <w:rtl w:val="true"/>
          <w:lang w:bidi="fa-IR"/>
        </w:rPr>
        <w:t xml:space="preserve">و ما فی المرسل عن جمیل بن دراج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یبدء بالوقت الذی هو فیه فانه لا یأمن الموت فیکون قد ترک صلاة فریضة فی وقت قد دخلت ثم یقضی ما فاته الاولی فالاولی</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العلة المذکورة فیه تدل علی عدم تسویف صاحبة الوقت وتقدمها  علی الفائته  وایضاً خبر اخر نقله ابن طاووس عن کتاب علی بن عبیدالله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استیقظ قبل الفجر بمقدار ما یصلیهما جمیعاً فلیصلهما و ان استیقظ بعد الفجر فلیصل الفجر ثم یصلی المغرب ثم یصلی العشاء</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 صدرها کلها علی امتداد وقت العشائین الی الفجر</w:t>
      </w:r>
      <w:r>
        <w:rPr>
          <w:rStyle w:val="FootnoteAnchor"/>
          <w:rtl w:val="true"/>
        </w:rPr>
        <w:footnoteReference w:id="914"/>
      </w:r>
      <w:r>
        <w:rPr>
          <w:rFonts w:ascii="IRNazanin" w:hAnsi="IRNazanin" w:eastAsia="IRNazanin"/>
          <w:color w:val="111111"/>
          <w:sz w:val="28"/>
          <w:sz w:val="28"/>
          <w:szCs w:val="28"/>
          <w:rtl w:val="true"/>
          <w:lang w:bidi="fa-IR"/>
        </w:rPr>
        <w:t>و هو خلاف المشهور و موافق لمذهب ابی حنیفة ومالک فقد قالا بامتداد وقتها الی الفجر اختیاراً و به قال بعض الشافعیة اضطراراً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 ضعف هذین الصحیحین وهنالک اشکال علی ذیله المشتمل علی تاخیر القضاء الی ما بعد طلوع الشمس وقال الشیخ بخصوص هذا الدلیل انه محمول علی التقیة</w:t>
      </w:r>
      <w:r>
        <w:rPr>
          <w:rStyle w:val="FootnoteAnchor"/>
          <w:rtl w:val="true"/>
        </w:rPr>
        <w:footnoteReference w:id="916"/>
      </w:r>
      <w:r>
        <w:rPr>
          <w:rFonts w:ascii="IRNazanin" w:hAnsi="IRNazanin" w:eastAsia="IRNazanin"/>
          <w:color w:val="111111"/>
          <w:sz w:val="28"/>
          <w:sz w:val="28"/>
          <w:szCs w:val="28"/>
          <w:rtl w:val="true"/>
          <w:lang w:bidi="fa-IR"/>
        </w:rPr>
        <w:t>وحمل خبر ابن زرارة علی المضطر ولم یحمله علی التقیة</w:t>
      </w:r>
      <w:r>
        <w:rPr>
          <w:rStyle w:val="FootnoteAnchor"/>
          <w:rtl w:val="true"/>
        </w:rPr>
        <w:footnoteReference w:id="917"/>
      </w:r>
      <w:r>
        <w:rPr>
          <w:rFonts w:ascii="IRNazanin" w:hAnsi="IRNazanin" w:eastAsia="IRNazanin"/>
          <w:color w:val="111111"/>
          <w:sz w:val="28"/>
          <w:sz w:val="28"/>
          <w:szCs w:val="28"/>
          <w:rtl w:val="true"/>
          <w:lang w:bidi="fa-IR"/>
        </w:rPr>
        <w:t>ومثله الصدوق فجعله للناسی والعلیل و المضطر</w:t>
      </w:r>
      <w:r>
        <w:rPr>
          <w:rStyle w:val="FootnoteAnchor"/>
          <w:rtl w:val="true"/>
        </w:rPr>
        <w:footnoteReference w:id="918"/>
      </w:r>
      <w:r>
        <w:rPr>
          <w:rFonts w:ascii="IRNazanin" w:hAnsi="IRNazanin" w:eastAsia="IRNazanin"/>
          <w:color w:val="111111"/>
          <w:sz w:val="28"/>
          <w:sz w:val="28"/>
          <w:szCs w:val="28"/>
          <w:rtl w:val="true"/>
          <w:lang w:bidi="fa-IR"/>
        </w:rPr>
        <w:t>فاشتمال صحیح ابی بصیر بترک العشاء حتی تطلع الشمس و یذهب شعاعها محل اشکال تقدم الکلام فیه فی اوقات الصلاة  وتقدم الجواب علیه واما اشکال التقیة فقد یقال هنا انه لا یضر بدلالة الصحیحین فالحمل علی التقیة فی البعض لا یسقطهما عن الاستدلال بهما فی ما نحن فیه هذا ما یرتبط بقول الصدوقین بعدم وجوب الترتب بین الفائتة و الحاضرة و یمکن ایعازه الی کل من اعتمد الصحیحین ویقابله القول بوجوب الترتب بینهما کما قال به الشیخان</w:t>
      </w:r>
      <w:r>
        <w:rPr>
          <w:rStyle w:val="FootnoteAnchor"/>
          <w:rtl w:val="true"/>
        </w:rPr>
        <w:footnoteReference w:id="919"/>
      </w:r>
      <w:r>
        <w:rPr>
          <w:rFonts w:ascii="IRNazanin" w:hAnsi="IRNazanin" w:eastAsia="IRNazanin"/>
          <w:color w:val="111111"/>
          <w:sz w:val="28"/>
          <w:sz w:val="28"/>
          <w:szCs w:val="28"/>
          <w:rtl w:val="true"/>
          <w:lang w:bidi="fa-IR"/>
        </w:rPr>
        <w:t>والمرتضی</w:t>
      </w:r>
      <w:r>
        <w:rPr>
          <w:rStyle w:val="FootnoteAnchor"/>
          <w:rtl w:val="true"/>
        </w:rPr>
        <w:footnoteReference w:id="920"/>
      </w:r>
      <w:r>
        <w:rPr>
          <w:rFonts w:ascii="IRNazanin" w:hAnsi="IRNazanin" w:eastAsia="IRNazanin"/>
          <w:color w:val="111111"/>
          <w:sz w:val="28"/>
          <w:sz w:val="28"/>
          <w:szCs w:val="28"/>
          <w:rtl w:val="true"/>
          <w:lang w:bidi="fa-IR"/>
        </w:rPr>
        <w:t>والعمانی</w:t>
      </w:r>
      <w:r>
        <w:rPr>
          <w:rStyle w:val="FootnoteAnchor"/>
          <w:rtl w:val="true"/>
        </w:rPr>
        <w:footnoteReference w:id="921"/>
      </w:r>
      <w:r>
        <w:rPr>
          <w:rFonts w:ascii="IRNazanin" w:hAnsi="IRNazanin" w:eastAsia="IRNazanin"/>
          <w:color w:val="111111"/>
          <w:sz w:val="28"/>
          <w:sz w:val="28"/>
          <w:szCs w:val="28"/>
          <w:rtl w:val="true"/>
          <w:lang w:bidi="fa-IR"/>
        </w:rPr>
        <w:t>و الاسکافی</w:t>
      </w:r>
      <w:r>
        <w:rPr>
          <w:rStyle w:val="FootnoteAnchor"/>
          <w:rtl w:val="true"/>
        </w:rPr>
        <w:footnoteReference w:id="922"/>
      </w:r>
      <w:r>
        <w:rPr>
          <w:rFonts w:ascii="IRNazanin" w:hAnsi="IRNazanin" w:eastAsia="IRNazanin"/>
          <w:color w:val="111111"/>
          <w:sz w:val="28"/>
          <w:sz w:val="28"/>
          <w:szCs w:val="28"/>
          <w:rtl w:val="true"/>
          <w:lang w:bidi="fa-IR"/>
        </w:rPr>
        <w:t>وابن البراج</w:t>
      </w:r>
      <w:r>
        <w:rPr>
          <w:rStyle w:val="FootnoteAnchor"/>
          <w:rtl w:val="true"/>
        </w:rPr>
        <w:footnoteReference w:id="923"/>
      </w:r>
      <w:r>
        <w:rPr>
          <w:rFonts w:ascii="IRNazanin" w:hAnsi="IRNazanin" w:eastAsia="IRNazanin"/>
          <w:color w:val="111111"/>
          <w:sz w:val="28"/>
          <w:sz w:val="28"/>
          <w:szCs w:val="28"/>
          <w:rtl w:val="true"/>
          <w:lang w:bidi="fa-IR"/>
        </w:rPr>
        <w:t>و ابو الصلاح</w:t>
      </w:r>
      <w:r>
        <w:rPr>
          <w:rStyle w:val="FootnoteAnchor"/>
          <w:rtl w:val="true"/>
        </w:rPr>
        <w:footnoteReference w:id="924"/>
      </w:r>
      <w:r>
        <w:rPr>
          <w:rFonts w:ascii="IRNazanin" w:hAnsi="IRNazanin" w:eastAsia="IRNazanin"/>
          <w:color w:val="111111"/>
          <w:sz w:val="28"/>
          <w:sz w:val="28"/>
          <w:szCs w:val="28"/>
          <w:rtl w:val="true"/>
          <w:lang w:bidi="fa-IR"/>
        </w:rPr>
        <w:t>و الدیلمی</w:t>
      </w:r>
      <w:r>
        <w:rPr>
          <w:rStyle w:val="FootnoteAnchor"/>
          <w:rtl w:val="true"/>
        </w:rPr>
        <w:footnoteReference w:id="925"/>
      </w:r>
      <w:r>
        <w:rPr>
          <w:rFonts w:ascii="IRNazanin" w:hAnsi="IRNazanin" w:eastAsia="IRNazanin"/>
          <w:color w:val="111111"/>
          <w:sz w:val="28"/>
          <w:sz w:val="28"/>
          <w:szCs w:val="28"/>
          <w:rtl w:val="true"/>
          <w:lang w:bidi="fa-IR"/>
        </w:rPr>
        <w:t>و ابن ادریس</w:t>
      </w:r>
      <w:r>
        <w:rPr>
          <w:rStyle w:val="FootnoteAnchor"/>
          <w:rtl w:val="true"/>
        </w:rPr>
        <w:footnoteReference w:id="926"/>
      </w:r>
      <w:r>
        <w:rPr>
          <w:rFonts w:ascii="Amiri" w:hAnsi="Amiri" w:eastAsia="Amiri" w:cs="Amiri"/>
          <w:color w:val="111111"/>
          <w:sz w:val="28"/>
          <w:sz w:val="28"/>
          <w:szCs w:val="28"/>
          <w:rtl w:val="true"/>
          <w:lang w:bidi="ar-SA"/>
        </w:rPr>
        <w:t>و ابن حمزة</w:t>
      </w:r>
      <w:r>
        <w:rPr>
          <w:rStyle w:val="FootnoteAnchor"/>
          <w:rtl w:val="true"/>
        </w:rPr>
        <w:footnoteReference w:id="927"/>
      </w:r>
      <w:r>
        <w:rPr>
          <w:rFonts w:ascii="IRNazanin" w:hAnsi="IRNazanin" w:eastAsia="IRNazanin"/>
          <w:color w:val="111111"/>
          <w:sz w:val="28"/>
          <w:sz w:val="28"/>
          <w:szCs w:val="28"/>
          <w:rtl w:val="true"/>
          <w:lang w:bidi="fa-IR"/>
        </w:rPr>
        <w:t>و ظاهر الکلینی</w:t>
      </w:r>
      <w:r>
        <w:rPr>
          <w:rStyle w:val="FootnoteAnchor"/>
          <w:rtl w:val="true"/>
        </w:rPr>
        <w:footnoteReference w:id="92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یشهد لهم ظاهر الاخبار المستفیضة منها صحیح صفوان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سالته عن رجل نسی الظهر حتی غربت الشمس و قد کان صلی العصر؟ فقال کان ابو جعفر او کان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اذا امکنه ان یصلیها قبل ان تفوته المغرب بدأ بها و الّا صلی المغرب ثم صلاها</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و صحیح زرارة</w:t>
      </w:r>
      <w:r>
        <w:rPr>
          <w:rStyle w:val="FootnoteAnchor"/>
          <w:rtl w:val="true"/>
        </w:rPr>
        <w:footnoteReference w:id="930"/>
      </w:r>
      <w:r>
        <w:rPr>
          <w:rFonts w:ascii="IRNazanin" w:hAnsi="IRNazanin" w:eastAsia="IRNazanin"/>
          <w:color w:val="111111"/>
          <w:sz w:val="28"/>
          <w:sz w:val="28"/>
          <w:szCs w:val="28"/>
          <w:rtl w:val="true"/>
          <w:lang w:bidi="fa-IR"/>
        </w:rPr>
        <w:t>و غیرهما</w:t>
      </w:r>
      <w:r>
        <w:rPr>
          <w:rStyle w:val="FootnoteAnchor"/>
          <w:rtl w:val="true"/>
        </w:rPr>
        <w:footnoteReference w:id="931"/>
      </w:r>
      <w:r>
        <w:rPr>
          <w:rFonts w:ascii="IRNazanin" w:hAnsi="IRNazanin" w:eastAsia="IRNazanin"/>
          <w:color w:val="111111"/>
          <w:sz w:val="28"/>
          <w:sz w:val="28"/>
          <w:szCs w:val="28"/>
          <w:rtl w:val="true"/>
          <w:lang w:bidi="fa-IR"/>
        </w:rPr>
        <w:t>الّا ان الانصاف انها لا دلالة فیها علی وجوب تقدیم الفائتة علی الحاضرة و ذلک لان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تفوته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فوات وقت الفضیلة لا وقت الاداء فهی ادل علی الجواز لا المنع  وهکذا غیرها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لعمار الساباطی هنا خبران شاذان تضمن الاول منهما بالتخییر بالابتداء بین المغرب و العشاء مع بقاء الوقت</w:t>
      </w:r>
      <w:r>
        <w:rPr>
          <w:rStyle w:val="FootnoteAnchor"/>
          <w:rtl w:val="true"/>
        </w:rPr>
        <w:footnoteReference w:id="932"/>
      </w:r>
      <w:r>
        <w:rPr>
          <w:rFonts w:ascii="IRNazanin" w:hAnsi="IRNazanin" w:eastAsia="IRNazanin"/>
          <w:color w:val="111111"/>
          <w:sz w:val="28"/>
          <w:sz w:val="28"/>
          <w:szCs w:val="28"/>
          <w:rtl w:val="true"/>
          <w:lang w:bidi="fa-IR"/>
        </w:rPr>
        <w:t>ولم یقل احد بالتخییر و تضمن الثانی منهما عدم جواز قضاء نافلة و لا فریضة بالنهار</w:t>
      </w:r>
      <w:r>
        <w:rPr>
          <w:rStyle w:val="FootnoteAnchor"/>
          <w:rtl w:val="true"/>
        </w:rPr>
        <w:footnoteReference w:id="933"/>
      </w:r>
      <w:r>
        <w:rPr>
          <w:rFonts w:ascii="IRNazanin" w:hAnsi="IRNazanin" w:eastAsia="IRNazanin"/>
          <w:color w:val="111111"/>
          <w:sz w:val="28"/>
          <w:sz w:val="28"/>
          <w:szCs w:val="28"/>
          <w:rtl w:val="true"/>
          <w:lang w:bidi="fa-IR"/>
        </w:rPr>
        <w:t xml:space="preserve">و هو کما تری </w:t>
      </w:r>
      <w:r>
        <w:rPr>
          <w:rFonts w:eastAsia="IRNazanin" w:cs="IRNazanin"/>
          <w:color w:val="111111"/>
          <w:sz w:val="28"/>
          <w:szCs w:val="28"/>
          <w:rtl w:val="true"/>
          <w:lang w:bidi="fa-IR"/>
        </w:rPr>
        <w:t>.</w:t>
      </w:r>
      <w:bookmarkStart w:id="143" w:name="pg13252_157868"/>
    </w:p>
    <w:p>
      <w:pPr>
        <w:pStyle w:val="Heading3"/>
        <w:numPr>
          <w:ilvl w:val="2"/>
          <w:numId w:val="1"/>
        </w:numPr>
        <w:rPr/>
      </w:pPr>
      <w:bookmarkStart w:id="144" w:name="__RefHeading___Toc1332511_2322387425"/>
      <w:bookmarkStart w:id="145" w:name="_Toc51"/>
      <w:bookmarkEnd w:id="143"/>
      <w:bookmarkEnd w:id="144"/>
      <w:r>
        <w:rPr>
          <w:rtl w:val="true"/>
        </w:rPr>
        <w:t>جواز العدول من الفریضة الحاضرة الی الفائتة</w:t>
      </w:r>
      <w:bookmarkEnd w:id="145"/>
    </w:p>
    <w:p>
      <w:pPr>
        <w:pStyle w:val="BookText"/>
        <w:rPr/>
      </w:pPr>
      <w:r>
        <w:rPr>
          <w:rFonts w:ascii="IRNazanin" w:hAnsi="IRNazanin" w:eastAsia="IRNazanin"/>
          <w:color w:val="111111"/>
          <w:sz w:val="28"/>
          <w:sz w:val="28"/>
          <w:szCs w:val="28"/>
          <w:rtl w:val="true"/>
          <w:lang w:bidi="fa-IR"/>
        </w:rPr>
        <w:t>لو اشتغل بالفریضة الحاضرة فی اول وقتها ناسیاً ثم ذکر الفائتة فی الاثناء یجوز له العدول الیها کما هو مدلول صحیح زرارة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 قد صلیت من المغرب رکعتین ثم ذکرت العصر فانوها العصر ثم صل المغرب</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من العصر الی الظهر من ذلک الیوم و یدل علی ذلک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ام قوماً فی العصر فذکر و هو یصلی بهم انه ما صلی الاولی؟ قال فلیجعلها الاولی التی فاتته و استأنف العصر و قد قضی القوم صلاتهم</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الحسن الصیقل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فانه نسی المغرب حتی صلی رکعتین من العشاء ثم ذکر قال فلیتم صلاته ثم لیقض بعد المغرب</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فشاذ و لا یقاوم ما تقدم هذا و لو قلنا بترتیب الحاضرة علی الفائتة وجب العدول الی الفائتة مع الامکان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 الترتیب سقط فی الاجود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للسقوط بحدیث الرفع بفقرة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رفع التکلیف عند عدم العلم و بقاعدة نفی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 مورد الاخبار الآمرة بالترتیب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الاخیر بان اطلاق صحیح زرارة المتقدم محکم و دعوی الانصراف فیه الی صورة العلم باطلة اذ لیس حاله الا حال سائر ادلة الاحکام و الفرق بینه وبین غیره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الثانی بان استلزام الحرج فی بعض موارد التکرار لا یدل علی السقوط فی الموارد الاخر و یرد علی الاول منع شموله لما نحن فیه فان لزوم الترتیب معلوم فلم یرتفع و انما متعلقه مجهول فحاله حال من فاتته صلاة مرددة بین واحدة من الخمس و قد قیل فیه بلزوم التکرار تحصیلاً لامتثال الواجب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 عین الفائتة صلی صبحاً و مغرباً معیّنین و اربعاً مطلقة</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استند المصنف فی ذلک الی الدلیل الخاص و هو صحیح علی بن اسباط عن غیر واحد من اصحابنا فیمن نسی صلاة من صلاة یومه واحدة و لم یدر ای صلاة هی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رکعتین و ثلاثاً و اربعاً</w:t>
      </w:r>
      <w:r>
        <w:rPr>
          <w:rFonts w:eastAsia="IRNazanin" w:cs="IRNazanin"/>
          <w:color w:val="111111"/>
          <w:sz w:val="28"/>
          <w:szCs w:val="28"/>
          <w:rtl w:val="true"/>
          <w:lang w:bidi="fa-IR"/>
        </w:rPr>
        <w:t>»</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مرفوع الحسین بن سعید</w:t>
      </w:r>
      <w:r>
        <w:rPr>
          <w:rStyle w:val="FootnoteAnchor"/>
          <w:rtl w:val="true"/>
        </w:rPr>
        <w:footnoteReference w:id="938"/>
      </w:r>
      <w:r>
        <w:rPr>
          <w:rFonts w:ascii="IRNazanin" w:hAnsi="IRNazanin" w:eastAsia="IRNazanin"/>
          <w:color w:val="111111"/>
          <w:sz w:val="28"/>
          <w:sz w:val="28"/>
          <w:szCs w:val="28"/>
          <w:rtl w:val="true"/>
          <w:lang w:bidi="fa-IR"/>
        </w:rPr>
        <w:t xml:space="preserve">و لم یستند فیه المصنف الی ما تقضیه القاعدة و الّا لقال بوجوب تکرار الصلاة خمساً کما قال ابن ادریس فیمن فاتته واحدة من الخمس اذا کان مسافراً و قال لولا الاجماع المنعقد علی عین تلک المسالة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تردد</w:t>
      </w:r>
    </w:p>
    <w:p>
      <w:pPr>
        <w:pStyle w:val="BookText"/>
        <w:rPr/>
      </w:pPr>
      <w:r>
        <w:rPr>
          <w:rFonts w:ascii="IRNazanin" w:hAnsi="IRNazanin" w:eastAsia="IRNazanin"/>
          <w:color w:val="111111"/>
          <w:sz w:val="28"/>
          <w:sz w:val="28"/>
          <w:szCs w:val="28"/>
          <w:rtl w:val="true"/>
          <w:lang w:bidi="fa-IR"/>
        </w:rPr>
        <w:t>الواحدة فی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قلنا به</w:t>
      </w:r>
      <w:r>
        <w:rPr>
          <w:rStyle w:val="FootnoteAnchor"/>
          <w:rtl w:val="true"/>
        </w:rPr>
        <w:footnoteReference w:id="939"/>
      </w:r>
      <w:r>
        <w:rPr>
          <w:rFonts w:ascii="IRNazanin" w:hAnsi="IRNazanin" w:eastAsia="IRNazanin"/>
          <w:color w:val="111111"/>
          <w:sz w:val="28"/>
          <w:sz w:val="28"/>
          <w:szCs w:val="28"/>
          <w:rtl w:val="true"/>
          <w:lang w:bidi="fa-IR"/>
        </w:rPr>
        <w:t xml:space="preserve">و الوجه فی تکرار الصلاة خمساً اعتبار نیة التعیین فی النیة الّا انه علی القول به یحصل الامتثال باربع صلوات لحصول نیة التعیین فی المرددة بین العصر و الظهر بنیة ما فی الذمة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أوجب الخمس فیما نحن فیه من الجهل بعین الفائتة ابو الصلاح الحلبی</w:t>
      </w:r>
      <w:r>
        <w:rPr>
          <w:rStyle w:val="FootnoteAnchor"/>
          <w:rtl w:val="true"/>
        </w:rPr>
        <w:footnoteReference w:id="940"/>
      </w:r>
      <w:r>
        <w:rPr>
          <w:rFonts w:ascii="Amiri" w:hAnsi="Amiri" w:eastAsia="Amiri" w:cs="Amiri"/>
          <w:color w:val="111111"/>
          <w:sz w:val="28"/>
          <w:sz w:val="28"/>
          <w:szCs w:val="28"/>
          <w:rtl w:val="true"/>
          <w:lang w:bidi="ar-SA"/>
        </w:rPr>
        <w:t>و ابن زهرة</w:t>
      </w:r>
      <w:r>
        <w:rPr>
          <w:rStyle w:val="FootnoteAnchor"/>
          <w:rtl w:val="true"/>
        </w:rPr>
        <w:footnoteReference w:id="941"/>
      </w:r>
      <w:r>
        <w:rPr>
          <w:rFonts w:ascii="IRNazanin" w:hAnsi="IRNazanin" w:eastAsia="IRNazanin"/>
          <w:color w:val="111111"/>
          <w:sz w:val="28"/>
          <w:sz w:val="28"/>
          <w:szCs w:val="28"/>
          <w:rtl w:val="true"/>
          <w:lang w:bidi="fa-IR"/>
        </w:rPr>
        <w:t>و علاء الدین صاحب اشارة السبق</w:t>
      </w:r>
      <w:r>
        <w:rPr>
          <w:rStyle w:val="FootnoteAnchor"/>
          <w:rtl w:val="true"/>
        </w:rPr>
        <w:footnoteReference w:id="942"/>
      </w:r>
      <w:r>
        <w:rPr>
          <w:rFonts w:ascii="IRNazanin" w:hAnsi="IRNazanin" w:eastAsia="IRNazanin"/>
          <w:color w:val="111111"/>
          <w:sz w:val="28"/>
          <w:sz w:val="28"/>
          <w:szCs w:val="28"/>
          <w:rtl w:val="true"/>
          <w:lang w:bidi="fa-IR"/>
        </w:rPr>
        <w:t>و المشهور خلافهم فقد ذهب الی الاجتزاء بثلاث صلوات المرتضی</w:t>
      </w:r>
      <w:r>
        <w:rPr>
          <w:rStyle w:val="FootnoteAnchor"/>
          <w:rtl w:val="true"/>
        </w:rPr>
        <w:footnoteReference w:id="943"/>
      </w:r>
      <w:r>
        <w:rPr>
          <w:rFonts w:ascii="IRNazanin" w:hAnsi="IRNazanin" w:eastAsia="IRNazanin"/>
          <w:color w:val="111111"/>
          <w:sz w:val="28"/>
          <w:sz w:val="28"/>
          <w:szCs w:val="28"/>
          <w:rtl w:val="true"/>
          <w:lang w:bidi="fa-IR"/>
        </w:rPr>
        <w:t>و ابن البراج</w:t>
      </w:r>
      <w:r>
        <w:rPr>
          <w:rStyle w:val="FootnoteAnchor"/>
          <w:rtl w:val="true"/>
        </w:rPr>
        <w:footnoteReference w:id="944"/>
      </w:r>
      <w:r>
        <w:rPr>
          <w:rFonts w:ascii="IRNazanin" w:hAnsi="IRNazanin" w:eastAsia="IRNazanin"/>
          <w:color w:val="111111"/>
          <w:sz w:val="28"/>
          <w:sz w:val="28"/>
          <w:szCs w:val="28"/>
          <w:rtl w:val="true"/>
          <w:lang w:bidi="fa-IR"/>
        </w:rPr>
        <w:t>و الشیخ</w:t>
      </w:r>
      <w:r>
        <w:rPr>
          <w:rStyle w:val="FootnoteAnchor"/>
          <w:rtl w:val="true"/>
        </w:rPr>
        <w:footnoteReference w:id="945"/>
      </w:r>
      <w:r>
        <w:rPr>
          <w:rFonts w:ascii="IRNazanin" w:hAnsi="IRNazanin" w:eastAsia="IRNazanin"/>
          <w:color w:val="111111"/>
          <w:sz w:val="28"/>
          <w:sz w:val="28"/>
          <w:szCs w:val="28"/>
          <w:rtl w:val="true"/>
          <w:lang w:bidi="fa-IR"/>
        </w:rPr>
        <w:t>و ابن ادریس کما تقدم ادعاؤه الاجماع فی ذلک و المحقق</w:t>
      </w:r>
      <w:r>
        <w:rPr>
          <w:rStyle w:val="FootnoteAnchor"/>
          <w:rtl w:val="true"/>
        </w:rPr>
        <w:footnoteReference w:id="946"/>
      </w:r>
      <w:r>
        <w:rPr>
          <w:rFonts w:ascii="IRNazanin" w:hAnsi="IRNazanin" w:eastAsia="IRNazanin"/>
          <w:color w:val="111111"/>
          <w:sz w:val="28"/>
          <w:sz w:val="28"/>
          <w:szCs w:val="28"/>
          <w:rtl w:val="true"/>
          <w:lang w:bidi="fa-IR"/>
        </w:rPr>
        <w:t>و سلار</w:t>
      </w:r>
      <w:r>
        <w:rPr>
          <w:rStyle w:val="FootnoteAnchor"/>
          <w:rtl w:val="true"/>
        </w:rPr>
        <w:footnoteReference w:id="947"/>
      </w:r>
      <w:r>
        <w:rPr>
          <w:rFonts w:ascii="IRNazanin" w:hAnsi="IRNazanin" w:eastAsia="IRNazanin"/>
          <w:color w:val="111111"/>
          <w:sz w:val="28"/>
          <w:sz w:val="28"/>
          <w:szCs w:val="28"/>
          <w:rtl w:val="true"/>
          <w:lang w:bidi="fa-IR"/>
        </w:rPr>
        <w:t>و المفید</w:t>
      </w:r>
      <w:r>
        <w:rPr>
          <w:rStyle w:val="FootnoteAnchor"/>
          <w:rtl w:val="true"/>
        </w:rPr>
        <w:footnoteReference w:id="948"/>
      </w:r>
      <w:r>
        <w:rPr>
          <w:rFonts w:ascii="IRNazanin" w:hAnsi="IRNazanin" w:eastAsia="IRNazanin"/>
          <w:color w:val="111111"/>
          <w:sz w:val="28"/>
          <w:sz w:val="28"/>
          <w:szCs w:val="28"/>
          <w:rtl w:val="true"/>
          <w:lang w:bidi="fa-IR"/>
        </w:rPr>
        <w:t>و الصدوق</w:t>
      </w:r>
      <w:r>
        <w:rPr>
          <w:rStyle w:val="FootnoteAnchor"/>
          <w:rtl w:val="true"/>
        </w:rPr>
        <w:footnoteReference w:id="949"/>
      </w:r>
      <w:r>
        <w:rPr>
          <w:rFonts w:ascii="IRNazanin" w:hAnsi="IRNazanin" w:eastAsia="IRNazanin"/>
          <w:color w:val="111111"/>
          <w:sz w:val="28"/>
          <w:sz w:val="28"/>
          <w:szCs w:val="28"/>
          <w:rtl w:val="true"/>
          <w:lang w:bidi="fa-IR"/>
        </w:rPr>
        <w:t>و ابن</w:t>
      </w:r>
    </w:p>
    <w:p>
      <w:pPr>
        <w:pStyle w:val="BookText"/>
        <w:rPr/>
      </w:pPr>
      <w:r>
        <w:rPr>
          <w:rFonts w:ascii="IRNazanin" w:hAnsi="IRNazanin" w:eastAsia="IRNazanin"/>
          <w:color w:val="111111"/>
          <w:sz w:val="28"/>
          <w:sz w:val="28"/>
          <w:szCs w:val="28"/>
          <w:rtl w:val="true"/>
          <w:lang w:bidi="fa-IR"/>
        </w:rPr>
        <w:t>الجنید</w:t>
      </w:r>
      <w:r>
        <w:rPr>
          <w:rStyle w:val="FootnoteAnchor"/>
          <w:rtl w:val="true"/>
        </w:rPr>
        <w:footnoteReference w:id="950"/>
      </w:r>
      <w:r>
        <w:rPr>
          <w:rFonts w:ascii="IRNazanin" w:hAnsi="IRNazanin" w:eastAsia="IRNazanin"/>
          <w:color w:val="111111"/>
          <w:sz w:val="28"/>
          <w:sz w:val="28"/>
          <w:szCs w:val="28"/>
          <w:rtl w:val="true"/>
          <w:lang w:bidi="fa-IR"/>
        </w:rPr>
        <w:t>و بعد عمل هؤلاء بصحیح علی بن  اسباط عن غیر واحد من اصحابنا تعرف ضعف ما ذهب الیه الحلبیان و صاحب 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لو کان الترتیب غیر مقدور فانه یسقط للعجز عنه عقلا وشرعا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لو کان عسرا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لیس مرسل ابن اسباط کباقی المراسیل فقد رواه عن غیر واحد من اصحابنا فالراوی اکثر من واحد بل الظاهر من هذا التعبیر استفاضة النقل عن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یتعدی فی الحکم بعد کون المناط واحد الی باقی الفروع کتردد الفائتة بین الخمس فی السفر فیصلی الرکعتین مرددة وثلاث رکعات المغرب و یشهد لذلک ایضاً التعلیل الوارد فی مرفوعة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الظهر اوالعصر او العشاء کان قد صلی وان کانت المغرب او الغداة فقد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بالتعدی صرح ابن البراج</w:t>
      </w:r>
      <w:r>
        <w:rPr>
          <w:rStyle w:val="FootnoteAnchor"/>
          <w:rtl w:val="true"/>
        </w:rPr>
        <w:footnoteReference w:id="951"/>
      </w:r>
      <w:r>
        <w:rPr>
          <w:rFonts w:ascii="IRNazanin" w:hAnsi="IRNazanin" w:eastAsia="IRNazanin"/>
          <w:color w:val="111111"/>
          <w:sz w:val="28"/>
          <w:sz w:val="28"/>
          <w:szCs w:val="28"/>
          <w:rtl w:val="true"/>
          <w:lang w:bidi="fa-IR"/>
        </w:rPr>
        <w:t>و جعله ابن ادریس</w:t>
      </w:r>
      <w:r>
        <w:rPr>
          <w:rStyle w:val="FootnoteAnchor"/>
          <w:rtl w:val="true"/>
        </w:rPr>
        <w:footnoteReference w:id="952"/>
      </w:r>
      <w:r>
        <w:rPr>
          <w:rFonts w:ascii="IRNazanin" w:hAnsi="IRNazanin" w:eastAsia="IRNazanin"/>
          <w:color w:val="111111"/>
          <w:sz w:val="28"/>
          <w:sz w:val="28"/>
          <w:szCs w:val="28"/>
          <w:rtl w:val="true"/>
          <w:lang w:bidi="fa-IR"/>
        </w:rPr>
        <w:t>من القیاس و هو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یقضی المرتد زمان 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لقصور ما تقدم من سقوط القضاء عن الکافر الاصلی عن شموله لهذا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یقضی فاقد الطهور علی الاقوی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المصنف و قد تقدم الکلام فیه مفصلاً فی آخر باب التیمم و قلنا ان الاقوی وجوب الاداء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لو فعل الانسان ما امر به اضطراراً کالصلاة مع التیمم تجزیه ولا اعادة علیه مطلقاً لا فی الوقت ولا خارجه، و یشهد لذلک مضافاً الی ما حقق فی الاصول من قیام المامور به الاضطراری مقام الاختیاری صحیح زرارة قلت لابی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خرج من سفینة عریاناً او سلب ثیابه و لم یجد شیئاً یصلی فیه فقال یصلی ایماءً فان کانت امراة جعلت یدها علی فرجها و ان کان جعل یده علی سوءته ثم یجلسان فیومیان ایماءًولا یسجدان و لا یرکعان فیبدو ما خلفهما</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و اطلاقه اللفظی او المقامی دال علی کفایة الصلاة ایماءً بلا اعادة مطلقاً و مثله غیره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اوجب ابن الجنید الاعادة علی العاری اذا صلی ثم وجد الساتر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الشهید الثانی بموثق عمار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یتیمم و یصلی فاذا اصاب ماء غسله و اعاد الصلاة</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یستند الاسکافی فیما قال الی خبر عمار و انما هو قائل بوجوب تاخیر الصلاة الی آخر الوقت لذوی الاعذار</w:t>
      </w:r>
      <w:r>
        <w:rPr>
          <w:rStyle w:val="FootnoteAnchor"/>
          <w:rtl w:val="true"/>
        </w:rPr>
        <w:footnoteReference w:id="956"/>
      </w:r>
      <w:r>
        <w:rPr>
          <w:rFonts w:ascii="IRNazanin" w:hAnsi="IRNazanin" w:eastAsia="IRNazanin"/>
          <w:color w:val="111111"/>
          <w:sz w:val="28"/>
          <w:sz w:val="28"/>
          <w:szCs w:val="28"/>
          <w:rtl w:val="true"/>
          <w:lang w:bidi="fa-IR"/>
        </w:rPr>
        <w:t>کما هو قول المرتضی علی نقل المختلف</w:t>
      </w:r>
      <w:r>
        <w:rPr>
          <w:rStyle w:val="FootnoteAnchor"/>
          <w:rtl w:val="true"/>
        </w:rPr>
        <w:footnoteReference w:id="957"/>
      </w:r>
      <w:r>
        <w:rPr>
          <w:rFonts w:ascii="IRNazanin" w:hAnsi="IRNazanin" w:eastAsia="IRNazanin"/>
          <w:color w:val="111111"/>
          <w:sz w:val="28"/>
          <w:sz w:val="28"/>
          <w:szCs w:val="28"/>
          <w:rtl w:val="true"/>
          <w:lang w:bidi="fa-IR"/>
        </w:rPr>
        <w:t>و الدیلمی</w:t>
      </w:r>
      <w:r>
        <w:rPr>
          <w:rStyle w:val="FootnoteAnchor"/>
          <w:rtl w:val="true"/>
        </w:rPr>
        <w:footnoteReference w:id="958"/>
      </w:r>
      <w:r>
        <w:rPr>
          <w:rFonts w:ascii="IRNazanin" w:hAnsi="IRNazanin" w:eastAsia="IRNazanin"/>
          <w:color w:val="111111"/>
          <w:sz w:val="28"/>
          <w:sz w:val="28"/>
          <w:szCs w:val="28"/>
          <w:rtl w:val="true"/>
          <w:lang w:bidi="fa-IR"/>
        </w:rPr>
        <w:t>و خبر عمار شاذ و معارض بما هو اقوی منه کما عرفت من صحیح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قضاء نوافل الراتبة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استحباباً مؤکداً اذا لم یکن فوتها لمرض والّا فلا تاکد فیه ویشهد لذلک صحیح مرازم سأل اسماعیل بن جابر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اصلحک الله ان علی نوافل کثیرة فکیف اصنع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اقضها فقال انها اکثر من ذلک قال اقضها قلت لا احصیها قال توخّ قال مرازم و کنت مرضت اربعة اشهر لم اصل نافلة فقال لیس علیک قضاء ان المریض لیس کالصحیح کلما غلب الله علیه فالله اولی بالعذر فیه</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لو اهتم کما فی خبر علی بن اسباط عن عدة من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اذا اهتم یترک النافلة</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ضعیف سندا و المراد منه اما الاهتمام و الانشغال بعمل او حصول الهم کما قیل ولا قرینة علیه ویشهد للاول صحیح ابن سنان الاتی فی قضاء النوافل مع بیان ای اهتمام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من لم یکن له اقبال کما فی خبر علی بن معبد او غیره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للقلوب اقبالاً و ادباراً فاذا اقبلت فتنفلوا و اذا ادبرت فعلیکم بالفریضة</w:t>
      </w:r>
      <w:r>
        <w:rPr>
          <w:rStyle w:val="FootnoteAnchor"/>
          <w:rtl w:val="true"/>
        </w:rPr>
        <w:footnoteReference w:id="961"/>
      </w:r>
      <w:r>
        <w:rPr>
          <w:rFonts w:ascii="IRNazanin" w:hAnsi="IRNazanin" w:eastAsia="IRNazanin"/>
          <w:color w:val="111111"/>
          <w:sz w:val="28"/>
          <w:sz w:val="28"/>
          <w:szCs w:val="28"/>
          <w:rtl w:val="true"/>
          <w:lang w:bidi="fa-IR"/>
        </w:rPr>
        <w:t>فانه دال علی عدم تأکد النافلة عند عدم اقبال القلب لکنه ضعیف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تأکده بدون ما مر فیدل علیه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علیه من صلاة النوافل ما لا یدری ما هو من کثرته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 حتی لا یدری کم صلی من کثرته فیکون قد قضی بقدر علمه قلت لا یقدر علی القضاء من کثرة شغله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شغله فی طلب معیشة لابد منها اوحاجة لاخ مؤمن فلا شیء علیه و ان کان شغله لدنیا تشاغل بها عن الصلاة فعلیه القضاء و الّا لقی الله عزوجل مستخفاً متهاوناً مضیعاً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عجز 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له ذیل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فانه لا یقدر علی القضاء فهل یصلح له ان یتصدق؟ فسکت ملیاً ثم قال نعم فلیتصدق بصدقة قلت وما یتصدق؟ فقال بقدر طوله وادنی ذلک مد لکل مسکین مکان کل صلاة قلت وکم الصلاة التی یجب علیه فیها مد لکل مسکین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رکعتین من صلاة اللیل وکل رکعتین من صلاة النهار فقلت لا یقدر فقال مد لکل اربع رکعات فقلت لا یقدر فقال مد لکل صلاة اللیل و مد لکل صلاة النهار و الصلاة افضل والصلاة افضل</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ان قضاء النافلة افضل من التصدق فکذلک قضاءها افضل من تعجیلها بناءً علی جواز تعجیل النافلة کما ذهب الیه ابن الجنید</w:t>
      </w:r>
      <w:r>
        <w:rPr>
          <w:rStyle w:val="FootnoteAnchor"/>
          <w:rtl w:val="true"/>
        </w:rPr>
        <w:footnoteReference w:id="964"/>
      </w:r>
      <w:r>
        <w:rPr>
          <w:rFonts w:ascii="IRNazanin" w:hAnsi="IRNazanin" w:eastAsia="IRNazanin"/>
          <w:color w:val="111111"/>
          <w:sz w:val="28"/>
          <w:sz w:val="28"/>
          <w:szCs w:val="28"/>
          <w:rtl w:val="true"/>
          <w:lang w:bidi="fa-IR"/>
        </w:rPr>
        <w:t>وقال بما هو اخص من قول</w:t>
      </w:r>
    </w:p>
    <w:p>
      <w:pPr>
        <w:pStyle w:val="BookText"/>
        <w:rPr/>
      </w:pPr>
      <w:r>
        <w:rPr>
          <w:rFonts w:ascii="IRNazanin" w:hAnsi="IRNazanin" w:eastAsia="IRNazanin"/>
          <w:color w:val="111111"/>
          <w:sz w:val="28"/>
          <w:sz w:val="28"/>
          <w:szCs w:val="28"/>
          <w:rtl w:val="true"/>
          <w:lang w:bidi="fa-IR"/>
        </w:rPr>
        <w:t>ابن الجنید الکلینی</w:t>
      </w:r>
      <w:r>
        <w:rPr>
          <w:rStyle w:val="FootnoteAnchor"/>
          <w:rtl w:val="true"/>
        </w:rPr>
        <w:footnoteReference w:id="965"/>
      </w:r>
      <w:r>
        <w:rPr>
          <w:rFonts w:ascii="IRNazanin" w:hAnsi="IRNazanin" w:eastAsia="IRNazanin"/>
          <w:color w:val="111111"/>
          <w:sz w:val="28"/>
          <w:sz w:val="28"/>
          <w:szCs w:val="28"/>
          <w:rtl w:val="true"/>
          <w:lang w:bidi="fa-IR"/>
        </w:rPr>
        <w:t xml:space="preserve">حیث روی خبر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یشغل عن الزوال ایعجّل من اول النهار فقال نعم اذا علم انه یشتغل فیعجلها فی صدر النهار کلها و قضاؤها افضل</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لا یختص قضاء النافلة بوقت فیستحب قضاء نوافل اللیل بالنهار و بالعکس 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فاتته صلاة النهار متی یقضیها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 ان شاء بعد المغرب وان شاءبعد العشاء</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 xml:space="preserve">و فی مکاتبة محمد بن یحیی بن حبیب الی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علیّ الصلاة النافلة متی اقضیها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ایة ساعة شئت من اللیل أو نهار</w:t>
      </w:r>
      <w:r>
        <w:rPr>
          <w:rFonts w:eastAsia="IRNazanin" w:cs="IRNazanin"/>
          <w:color w:val="111111"/>
          <w:sz w:val="28"/>
          <w:szCs w:val="28"/>
          <w:rtl w:val="true"/>
          <w:lang w:bidi="fa-IR"/>
        </w:rPr>
        <w:t>»</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الافضل قضاء ما فات من اللیل باللیل و ما فات من النهار فی النهار کما یدل علیه صحیح معاویة بن عمار الاتی وغیره صریحاً</w:t>
      </w:r>
      <w:r>
        <w:rPr>
          <w:rStyle w:val="FootnoteAnchor"/>
          <w:rtl w:val="true"/>
        </w:rPr>
        <w:footnoteReference w:id="969"/>
      </w:r>
      <w:r>
        <w:rPr>
          <w:rFonts w:ascii="IRNazanin" w:hAnsi="IRNazanin" w:eastAsia="IRNazanin"/>
          <w:color w:val="111111"/>
          <w:sz w:val="28"/>
          <w:sz w:val="28"/>
          <w:szCs w:val="28"/>
          <w:rtl w:val="true"/>
          <w:lang w:bidi="fa-IR"/>
        </w:rPr>
        <w:t>و به قال ابن الجنید الّا انه قال والنهار بالنهار الی ان یزید زوال الشمس ثمانیة اقدام علی زوال یومها</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 xml:space="preserve">و استدل له المختلف بصحیح معا 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 فاتک من صلاة النهار بالنهار ومن صلاة اللیل باللیل</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 xml:space="preserve">دلالة فیه علی ذیل ما قال و اما خبر عمار المتضمن لعدم جواز قضاء النافلة ولا الفریضة فی النهار فقد تقدم الکلام عن شذوذه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قضاء الفرائض الیومیّة مع الفوات حال البلوغ و العقل و الخلوّ عن الحیض و النّفاس و الکفر الأصلیّ، و وجوب القضاء و لو کان الفوت عن نسیان او نوم او فوت شرط عمدا او جهلا تقصیریا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الفوت عن اغماء مستوعب سقط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وتجب صلاة ما ادرک وقته و لو بلغ الصبی فی اثناء الصلاة والوقت باق وجب علیه اتمام الصلاة فقط ولا اعادة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لوکان الفوات بسبب الجهل وجب علیه القضاء ایضا الّا الجاهل القاصر ومنه الغافل الغیره الملتف للسؤال فانه لا یجب علیه القضاء ومثله المخالف لو استبصر فانه لا قضاء علیه لو ادی وظیفته وفق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الزکاة فإنه یعیدها لأنه وضعها فی غیر مواضعها لأنها لأهل الولایة واما الصلاة و الحج و الصیام فلا قضاء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المرتد ان یقضی زمان ردته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یراعی فیه التّرتیب بحسب الفوات و لا یجب التّرتیب بینه و بین الحاضرة، نعم یستحبّ، و لو اشتغل بالفریضة الحاضرة فی اول وقتها ناسیاً ثم ذکر الفائتة فی الاثناء یجوز له العدول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العدول الی الفریضة السابقة لو شرع فی اللاحقة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الظهرین یجب العدول ولو بعد الفراغ فیعدل من العصر الی الظهر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تجاوز محل العدول کما فی العشاء بعد رکوع الرابعة اذا کان ناسیاً للمغرب بطلت صلاته</w:t>
      </w:r>
      <w:r>
        <w:rPr>
          <w:rFonts w:eastAsia="IRNazanin" w:cs="IRNazanin"/>
          <w:color w:val="111111"/>
          <w:sz w:val="28"/>
          <w:szCs w:val="28"/>
          <w:rtl w:val="true"/>
          <w:lang w:bidi="fa-IR"/>
        </w:rPr>
        <w:t>.</w:t>
      </w:r>
      <w:bookmarkStart w:id="146" w:name="pg13252_157877"/>
    </w:p>
    <w:p>
      <w:pPr>
        <w:pStyle w:val="BookText"/>
        <w:rPr/>
      </w:pPr>
      <w:bookmarkEnd w:id="146"/>
      <w:r>
        <w:rPr>
          <w:rFonts w:ascii="IRNazanin" w:hAnsi="IRNazanin" w:eastAsia="IRNazanin"/>
          <w:color w:val="111111"/>
          <w:sz w:val="28"/>
          <w:sz w:val="28"/>
          <w:szCs w:val="28"/>
          <w:rtl w:val="true"/>
          <w:lang w:bidi="fa-IR"/>
        </w:rPr>
        <w:t xml:space="preserve">و لا یسقط الترتیب بالجهل فیجب علیه تکرار الصلاة الّا اذا کان الترتیب غیر مقدور او موجبا للعسر والحرج فانه یسقط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عین الفائتة صلّی صبحاً و مغرباً و أربعاً مطلقةً، و المسافر یصلّی مغرباً و ثنائیّةً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یقضی المرتدّ زمان 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فعل الانسان ما امر به اضطراراً کالصلاة مع التیمم تجزیه ولا اعادة علیه مطلقاً لا فی الوقت ولا خارجه</w:t>
      </w:r>
      <w:r>
        <w:rPr>
          <w:rFonts w:eastAsia="IRNazanin" w:cs="IRNazanin"/>
          <w:color w:val="111111"/>
          <w:sz w:val="28"/>
          <w:szCs w:val="28"/>
          <w:rtl w:val="true"/>
          <w:lang w:bidi="fa-IR"/>
        </w:rPr>
        <w:t>.</w:t>
      </w:r>
    </w:p>
    <w:p>
      <w:pPr>
        <w:pStyle w:val="Heading3"/>
        <w:numPr>
          <w:ilvl w:val="2"/>
          <w:numId w:val="1"/>
        </w:numPr>
        <w:rPr/>
      </w:pPr>
      <w:bookmarkStart w:id="147" w:name="__RefHeading___Toc1332513_2322387425"/>
      <w:bookmarkStart w:id="148" w:name="_Toc52"/>
      <w:bookmarkEnd w:id="147"/>
      <w:r>
        <w:rPr>
          <w:rtl w:val="true"/>
        </w:rPr>
        <w:t>(</w:t>
      </w:r>
      <w:r>
        <w:rPr>
          <w:rtl w:val="true"/>
        </w:rPr>
        <w:t>القضاء عن المیت</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علی الولی قضاء ما فات اباه فی مرضه و قیل ما فاته مطلقاً و هو احوط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المصنف حیث عبر بما فات 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الولی هو الولد الذکر الاکبر فإن لم یکن وکانوا اناثاً لم یلزمهن القضاء کما ذهب الیه الشیخ</w:t>
      </w:r>
      <w:r>
        <w:rPr>
          <w:rStyle w:val="FootnoteAnchor"/>
          <w:rtl w:val="true"/>
        </w:rPr>
        <w:footnoteReference w:id="972"/>
      </w:r>
      <w:r>
        <w:rPr>
          <w:rFonts w:ascii="Amiri" w:hAnsi="Amiri" w:eastAsia="Amiri" w:cs="Amiri"/>
          <w:color w:val="111111"/>
          <w:sz w:val="28"/>
          <w:sz w:val="28"/>
          <w:szCs w:val="28"/>
          <w:rtl w:val="true"/>
          <w:lang w:bidi="ar-SA"/>
        </w:rPr>
        <w:t>و صاحب الاشارة</w:t>
      </w:r>
      <w:r>
        <w:rPr>
          <w:rStyle w:val="FootnoteAnchor"/>
          <w:rtl w:val="true"/>
        </w:rPr>
        <w:footnoteReference w:id="973"/>
      </w:r>
      <w:r>
        <w:rPr>
          <w:rFonts w:ascii="Amiri" w:hAnsi="Amiri" w:eastAsia="Amiri" w:cs="Amiri"/>
          <w:color w:val="111111"/>
          <w:sz w:val="28"/>
          <w:sz w:val="28"/>
          <w:szCs w:val="28"/>
          <w:rtl w:val="true"/>
          <w:lang w:bidi="ar-SA"/>
        </w:rPr>
        <w:t>و ابن حمزة</w:t>
      </w:r>
      <w:r>
        <w:rPr>
          <w:rStyle w:val="FootnoteAnchor"/>
          <w:rtl w:val="true"/>
        </w:rPr>
        <w:footnoteReference w:id="974"/>
      </w:r>
      <w:r>
        <w:rPr>
          <w:rFonts w:ascii="IRNazanin" w:hAnsi="IRNazanin" w:eastAsia="IRNazanin"/>
          <w:color w:val="111111"/>
          <w:sz w:val="28"/>
          <w:sz w:val="28"/>
          <w:szCs w:val="28"/>
          <w:rtl w:val="true"/>
          <w:lang w:bidi="fa-IR"/>
        </w:rPr>
        <w:t>و ابن ادریس</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کل وارث ذهب الیه و الصدوقان و المفید</w:t>
      </w:r>
      <w:r>
        <w:rPr>
          <w:rStyle w:val="FootnoteAnchor"/>
          <w:rtl w:val="true"/>
        </w:rPr>
        <w:footnoteReference w:id="976"/>
      </w:r>
      <w:r>
        <w:rPr>
          <w:rFonts w:ascii="Amiri" w:hAnsi="Amiri" w:eastAsia="Amiri" w:cs="Amiri"/>
          <w:color w:val="111111"/>
          <w:sz w:val="28"/>
          <w:sz w:val="28"/>
          <w:szCs w:val="28"/>
          <w:rtl w:val="true"/>
          <w:lang w:bidi="ar-SA"/>
        </w:rPr>
        <w:t>و ابو الصلاح و ابن زهرة</w:t>
      </w:r>
      <w:r>
        <w:rPr>
          <w:rStyle w:val="FootnoteAnchor"/>
          <w:rtl w:val="true"/>
        </w:rPr>
        <w:footnoteReference w:id="977"/>
      </w:r>
      <w:r>
        <w:rPr>
          <w:rFonts w:ascii="IRNazanin" w:hAnsi="IRNazanin" w:eastAsia="IRNazanin"/>
          <w:color w:val="111111"/>
          <w:sz w:val="28"/>
          <w:sz w:val="28"/>
          <w:szCs w:val="28"/>
          <w:rtl w:val="true"/>
          <w:lang w:bidi="fa-IR"/>
        </w:rPr>
        <w:t>و ابن الجنید و ابن البراج</w:t>
      </w:r>
      <w:r>
        <w:rPr>
          <w:rStyle w:val="FootnoteAnchor"/>
          <w:rtl w:val="true"/>
        </w:rPr>
        <w:footnoteReference w:id="978"/>
      </w:r>
      <w:r>
        <w:rPr>
          <w:rFonts w:ascii="IRNazanin" w:hAnsi="IRNazanin" w:eastAsia="IRNazanin"/>
          <w:color w:val="111111"/>
          <w:sz w:val="28"/>
          <w:sz w:val="28"/>
          <w:szCs w:val="28"/>
          <w:rtl w:val="true"/>
          <w:lang w:bidi="fa-IR"/>
        </w:rPr>
        <w:t xml:space="preserve">یعنی علی ولده الاکبر من الذکور ان یقضی عنه ما فاته من الصلاة فإن لم یکن له ذکر فالاولی من النساء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الاخبار ففی صحیح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یموت وعلیه صلاة أو صیام قال یقضی عنه اولی الناس بمیراثه قلت فإن کان اولی الناس به امرأة فقال لا الّا الرجال</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و مثله مرسل حماد بن عثمان</w:t>
      </w:r>
      <w:r>
        <w:rPr>
          <w:rStyle w:val="FootnoteAnchor"/>
          <w:rtl w:val="true"/>
        </w:rPr>
        <w:footnoteReference w:id="980"/>
      </w:r>
      <w:r>
        <w:rPr>
          <w:rFonts w:ascii="IRNazanin" w:hAnsi="IRNazanin" w:eastAsia="IRNazanin"/>
          <w:color w:val="111111"/>
          <w:sz w:val="28"/>
          <w:sz w:val="28"/>
          <w:szCs w:val="28"/>
          <w:rtl w:val="true"/>
          <w:lang w:bidi="fa-IR"/>
        </w:rPr>
        <w:t>و قریب منهما ما عن ابن ابی عمیر مرسلاً</w:t>
      </w:r>
      <w:r>
        <w:rPr>
          <w:rStyle w:val="FootnoteAnchor"/>
          <w:rtl w:val="true"/>
        </w:rPr>
        <w:footnoteReference w:id="981"/>
      </w:r>
      <w:r>
        <w:rPr>
          <w:rFonts w:ascii="IRNazanin" w:hAnsi="IRNazanin" w:eastAsia="IRNazanin"/>
          <w:color w:val="111111"/>
          <w:sz w:val="28"/>
          <w:sz w:val="28"/>
          <w:szCs w:val="28"/>
          <w:rtl w:val="true"/>
          <w:lang w:bidi="fa-IR"/>
        </w:rPr>
        <w:t xml:space="preserve">و فی مکاتبة الصفار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مات و علیه قضاء من شهر رمضان عشرة ایام وله ولیان هل یجوز لهما ان یقضیا عنه جمیعاً خمسة ایام احد الولیین وخمسة الاخر؟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عنه اکبر ولییه عشرة ایام ولاءً</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 xml:space="preserve">و قال الصدوق و هذا التوقیع عندی من توقیعاته الی محمد بن الحسن الصفار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 xml:space="preserve">و هی تدل علی ان القضاء واجب علی الولی الذکر و مع التعدد فالاکبر و لا یجب علی النساء وهو المفهوم من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موثق ابی بصیر من انه یقضی عنه افضل اهل بیته</w:t>
      </w:r>
      <w:r>
        <w:rPr>
          <w:rStyle w:val="FootnoteAnchor"/>
          <w:rtl w:val="true"/>
        </w:rPr>
        <w:footnoteReference w:id="984"/>
      </w:r>
      <w:r>
        <w:rPr>
          <w:rFonts w:ascii="IRNazanin" w:hAnsi="IRNazanin" w:eastAsia="IRNazanin"/>
          <w:color w:val="111111"/>
          <w:sz w:val="28"/>
          <w:sz w:val="28"/>
          <w:szCs w:val="28"/>
          <w:rtl w:val="true"/>
          <w:lang w:bidi="fa-IR"/>
        </w:rPr>
        <w:t>فالمراد منه الاکبر من الذکور و علی</w:t>
      </w:r>
    </w:p>
    <w:p>
      <w:pPr>
        <w:pStyle w:val="BookText"/>
        <w:rPr/>
      </w:pPr>
      <w:r>
        <w:rPr>
          <w:rFonts w:ascii="IRNazanin" w:hAnsi="IRNazanin" w:eastAsia="IRNazanin"/>
          <w:color w:val="111111"/>
          <w:sz w:val="28"/>
          <w:sz w:val="28"/>
          <w:szCs w:val="28"/>
          <w:rtl w:val="true"/>
          <w:lang w:bidi="fa-IR"/>
        </w:rPr>
        <w:t>فرض الاطلاق فقد رواه الشیخ فی ابواب الزیادات وهذا ایة ضعفه ولا یقاوم ما سبق و یحتمل حمله علی الاستحباب بقرینة مرسل الفقیه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المقضی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و المرأة سواء فی القضاء عنها و سیأتی فی باب الصوم الکلام عن ذلک مفصلاً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المقضی فما ذکره المصنف من قضاء ما فاته فی مرضه قاله الشیخ فی الخلاف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فاتته فریضة لمرض لا یزیل العقل لزمه قضاؤها فان ادرکته الوفاة وجب علی ولیه القضاء عنه</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و لا یخلو من اجمال و أوضح منه قال ابن ادریس ولا یقضی عنه الّا الصلاة الفائتة فی حال مرض موته فحسب دون ما فاته من الصلوات فی حال غیر مرض الموت</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و لم یقل احد بما قال معیناً وانما قال به ابن الجنید</w:t>
      </w:r>
      <w:r>
        <w:rPr>
          <w:rStyle w:val="FootnoteAnchor"/>
          <w:rtl w:val="true"/>
        </w:rPr>
        <w:footnoteReference w:id="988"/>
      </w:r>
      <w:r>
        <w:rPr>
          <w:rFonts w:ascii="IRNazanin" w:hAnsi="IRNazanin" w:eastAsia="IRNazanin"/>
          <w:color w:val="111111"/>
          <w:sz w:val="28"/>
          <w:sz w:val="28"/>
          <w:szCs w:val="28"/>
          <w:rtl w:val="true"/>
          <w:lang w:bidi="fa-IR"/>
        </w:rPr>
        <w:t>و المرتضی</w:t>
      </w:r>
      <w:r>
        <w:rPr>
          <w:rStyle w:val="FootnoteAnchor"/>
          <w:rtl w:val="true"/>
        </w:rPr>
        <w:footnoteReference w:id="989"/>
      </w:r>
      <w:r>
        <w:rPr>
          <w:rFonts w:ascii="Amiri" w:hAnsi="Amiri" w:eastAsia="Amiri" w:cs="Amiri"/>
          <w:color w:val="111111"/>
          <w:sz w:val="28"/>
          <w:sz w:val="28"/>
          <w:szCs w:val="28"/>
          <w:rtl w:val="true"/>
          <w:lang w:bidi="ar-SA"/>
        </w:rPr>
        <w:t>و ابن زهرة</w:t>
      </w:r>
      <w:r>
        <w:rPr>
          <w:rStyle w:val="FootnoteAnchor"/>
          <w:rtl w:val="true"/>
        </w:rPr>
        <w:footnoteReference w:id="990"/>
      </w:r>
      <w:r>
        <w:rPr>
          <w:rFonts w:ascii="Amiri" w:hAnsi="Amiri" w:eastAsia="Amiri" w:cs="Amiri"/>
          <w:color w:val="111111"/>
          <w:sz w:val="28"/>
          <w:sz w:val="28"/>
          <w:szCs w:val="28"/>
          <w:rtl w:val="true"/>
          <w:lang w:bidi="ar-SA"/>
        </w:rPr>
        <w:t>و صاحب الاشارة</w:t>
      </w:r>
      <w:r>
        <w:rPr>
          <w:rStyle w:val="FootnoteAnchor"/>
          <w:rtl w:val="true"/>
        </w:rPr>
        <w:footnoteReference w:id="991"/>
      </w:r>
      <w:r>
        <w:rPr>
          <w:rFonts w:ascii="IRNazanin" w:hAnsi="IRNazanin" w:eastAsia="IRNazanin"/>
          <w:color w:val="111111"/>
          <w:sz w:val="28"/>
          <w:sz w:val="28"/>
          <w:szCs w:val="28"/>
          <w:rtl w:val="true"/>
          <w:lang w:bidi="fa-IR"/>
        </w:rPr>
        <w:t>مخیراً بینه وبین</w:t>
      </w:r>
    </w:p>
    <w:p>
      <w:pPr>
        <w:pStyle w:val="BookText"/>
        <w:rPr/>
      </w:pPr>
      <w:r>
        <w:rPr>
          <w:rFonts w:ascii="IRNazanin" w:hAnsi="IRNazanin" w:eastAsia="IRNazanin"/>
          <w:color w:val="111111"/>
          <w:sz w:val="28"/>
          <w:sz w:val="28"/>
          <w:szCs w:val="28"/>
          <w:rtl w:val="true"/>
          <w:lang w:bidi="fa-IR"/>
        </w:rPr>
        <w:t xml:space="preserve">الصدقة عن کل رکعتین بمد فان لم یقدر فعن اربع بمد و الّا فعن اللیلیة بمد و النهاریة بمد و لم یظهر لهم من مستند و انما ادعی ابن زهرة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هنالک قول ثالث قال به الصدوق و هو وجوب قضاء خصوص ما فاته فی مرضه من الصلاة التی دخل وقتها</w:t>
      </w:r>
      <w:r>
        <w:rPr>
          <w:rStyle w:val="FootnoteAnchor"/>
          <w:rtl w:val="true"/>
        </w:rPr>
        <w:footnoteReference w:id="992"/>
      </w:r>
      <w:r>
        <w:rPr>
          <w:rFonts w:ascii="IRNazanin" w:hAnsi="IRNazanin" w:eastAsia="IRNazanin"/>
          <w:color w:val="111111"/>
          <w:sz w:val="28"/>
          <w:sz w:val="28"/>
          <w:szCs w:val="28"/>
          <w:rtl w:val="true"/>
          <w:lang w:bidi="fa-IR"/>
        </w:rPr>
        <w:t xml:space="preserve">و یشهد له ما رواه علی بن طاووس عن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صلاة التی دخل وقتها قبل ان یموت المیت یقضی عنه اولی الناس به</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ضعیف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ابی عقیل القول بشذوذ القول بمفاد الخبر الذی دل علی قضاء الصوم و الصلاة عن المیت و انه مطرح</w:t>
      </w:r>
      <w:r>
        <w:rPr>
          <w:rStyle w:val="FootnoteAnchor"/>
          <w:rtl w:val="true"/>
        </w:rPr>
        <w:footnoteReference w:id="994"/>
      </w:r>
      <w:r>
        <w:rPr>
          <w:rFonts w:ascii="IRNazanin" w:hAnsi="IRNazanin" w:eastAsia="IRNazanin"/>
          <w:color w:val="111111"/>
          <w:sz w:val="28"/>
          <w:sz w:val="28"/>
          <w:szCs w:val="28"/>
          <w:rtl w:val="true"/>
          <w:lang w:bidi="fa-IR"/>
        </w:rPr>
        <w:t xml:space="preserve">و الظاهر ان مراده صحیح حفص المتقدم الذی مورده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صوم وصلاة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من هو من اهل الصوم و الصلاة لا التارک لهما عمدا فالمتیقن منه هو ما فاته لعذر ومع ذلک لم یفت احد باطلاقه عدا ما اطلقه الشیخ فی النهایة</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لم یتعرض للمسألة الاخرون کالمفید و ابن حمزة و سلار و ابی الصلاح و اما ما قاله المصنف من القیل فلم نقف علی قائله، و الحاصل مما سبق هو ان الامر یتردد بین قول المتقدمین القائلین بما فاته فی مرض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او مخیرا بینه و بین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 الصدوق و هو ما فاته فی مرضه من الصلاة التی دخل</w:t>
      </w:r>
    </w:p>
    <w:p>
      <w:pPr>
        <w:pStyle w:val="BookText"/>
        <w:rPr/>
      </w:pPr>
      <w:r>
        <w:rPr>
          <w:rFonts w:ascii="IRNazanin" w:hAnsi="IRNazanin" w:eastAsia="IRNazanin"/>
          <w:color w:val="111111"/>
          <w:sz w:val="28"/>
          <w:sz w:val="28"/>
          <w:szCs w:val="28"/>
          <w:rtl w:val="true"/>
          <w:lang w:bidi="fa-IR"/>
        </w:rPr>
        <w:t xml:space="preserve">وقتها و بین المتیقن من صحیح حفص و هو ما فاته لعذر بلا فرق بین مرض الموت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ضعف مستند قول الصدوق و ان اطلاق صحیح حفص اعرض عنه الاصحاب فینحصر الامر بما قاله الاصحاب مما فاته فی مرض الموت کما افتی به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فات المکلف ما لم یحصه تحرّی وبنی علی ظنه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یرد فیه نص بخصوص الفریضة و انما ورد ذلک فی النافلة فقد تقدم صحیح مرازم و صحیح ابن سنان الدالان علی ذلک و بهما استدل علی اولویة الفریضة و هذه الاولویة صحیحة لو لم تکن للنافلة خصوصیة و الظاهر عدم الخصوصیة وکیف کان فما الذی تقتضیه القاعدة ؟ هل هو الاحتیاط و ان المورد من موارد تنجز العلم الاجمالی ؟ ام ان العلم الاجمالی منحل الی الاقل و هو المعلوم بالتفصیل والاکثر هو المشکوک ابتداءً؟ فلو قلنا بالاول لزم الاحتیاط و لو قلنا بالثانی جرت البراءة کما علیه مشهور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هو انحلال العلم الاجمالی الی علم تفصیلی بالاقل و شک بدوی بالاکثر کما حقق فی علم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وجه قول المصنف من البناء علی الظن فهو لانه یری ان الظن یقوم مقام العلم عند تعذره،الا انه لا دلیل علی هذا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یعدل الی الفریضة السابقة لو شرع فی اللاحقة ناسیاً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علیه صحیح زرارة المتقدم وغیره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تجاوز محل العدول اتمها ثم تدارک السابقة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الذی دل علیه صحیح زرارة بالنسبة للظهرین هو وجوب العدول ولو بعد الفراغ فیعدل من العصر الی الظهر مطلقاً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نسیت الظهر حتی صلیت العصر فذکرتها وانت فی الصلاة أو بعد فراغک فانوها الاولی وصل العصر فانما هی اربع مکان اربع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 صحیح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نسی ان یصلی الاولی حتی صلی العصر قال فلیجعل صلاته التی صلی الاولی ثم لیستأنف العصر</w:t>
      </w:r>
      <w:r>
        <w:rPr>
          <w:rFonts w:eastAsia="IRNazanin" w:cs="IRNazanin"/>
          <w:color w:val="111111"/>
          <w:sz w:val="28"/>
          <w:szCs w:val="28"/>
          <w:rtl w:val="true"/>
          <w:lang w:bidi="fa-IR"/>
        </w:rPr>
        <w:t>..</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الاخر المتقدم وعلیه فلا مورد لقول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تجاوز محل العدول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یصح کلامه فی العشاء بعد رکوع الرابعة اذا کان ناسیاً للمغرب فحینئذ یتمها ثم یأتی بالمغرب الا ان اتمامها بعد الالتفات الی نسیان السابقة علیها مناف لشرطیة الترتیب بینهما ولا دلیل علی جواز اتمامها کما ولا یصححها حدیث لا تعاد کما توهم فمقتضی القاعدة هو بطلان الصلاة بعد زیادة الرکوع لو قلنا بأن زیادته مبطلة لفوات شرطیة الترتیب الذی دل علیه معتبر</w:t>
      </w:r>
      <w:r>
        <w:rPr>
          <w:rStyle w:val="FootnoteAnchor"/>
          <w:rtl w:val="true"/>
        </w:rPr>
        <w:footnoteReference w:id="998"/>
      </w:r>
      <w:r>
        <w:rPr>
          <w:rFonts w:ascii="IRNazanin" w:hAnsi="IRNazanin" w:eastAsia="IRNazanin"/>
          <w:color w:val="111111"/>
          <w:sz w:val="28"/>
          <w:sz w:val="28"/>
          <w:szCs w:val="28"/>
          <w:rtl w:val="true"/>
          <w:lang w:bidi="fa-IR"/>
        </w:rPr>
        <w:t xml:space="preserve">عبید بن زرارة قال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الشمس فقد دخل وقت الصلاتین الظهر و العصر الّا ان</w:t>
      </w:r>
      <w:bookmarkStart w:id="149" w:name="pg13252_157883"/>
    </w:p>
    <w:p>
      <w:pPr>
        <w:pStyle w:val="BookText"/>
        <w:rPr/>
      </w:pPr>
      <w:bookmarkEnd w:id="149"/>
      <w:r>
        <w:rPr>
          <w:rFonts w:ascii="IRNazanin" w:hAnsi="IRNazanin" w:eastAsia="IRNazanin"/>
          <w:color w:val="111111"/>
          <w:sz w:val="28"/>
          <w:sz w:val="28"/>
          <w:szCs w:val="28"/>
          <w:rtl w:val="true"/>
          <w:lang w:bidi="fa-IR"/>
        </w:rPr>
        <w:t>هذه قبل هذه</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واما لو قلنا بأن زیادة الرکوع المبطلة فی الصلاة سهواً انما هی بعد رفع الرأس منه فالامر واضح فیرسل نفسه کما تقدم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تذکر انه نسی المغرب و یتم صلاة المغرب و یأتی بسجدتی السهو للقیام الزائد کما تقدم دلیله ثم یصلی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وروی الطبرسی مرسلاً عن الحمیری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صلی الظهر رکعتین نسیاناً ثم تذکر بعد ما صلی من العصر رکعتین انه کیف یصنع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احدث بین الصلاتین حادثة تقطع بها الصلاة اعادة الصلاتین وان لم یکن احدث حادثة جعل الرکعتین الاخیرتین تتمة لصلاة الظهر و صلی العصر بعد ذلک</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انه لم یفت بمضمونه احد مع ارساله فلا یمکن العمل به </w:t>
      </w:r>
      <w:r>
        <w:rPr>
          <w:rFonts w:eastAsia="IRNazanin" w:cs="IRNazanin"/>
          <w:color w:val="111111"/>
          <w:sz w:val="28"/>
          <w:szCs w:val="28"/>
          <w:rtl w:val="true"/>
          <w:lang w:bidi="fa-IR"/>
        </w:rPr>
        <w:t>.</w:t>
      </w:r>
    </w:p>
    <w:p>
      <w:pPr>
        <w:pStyle w:val="Heading3"/>
        <w:numPr>
          <w:ilvl w:val="2"/>
          <w:numId w:val="1"/>
        </w:numPr>
        <w:rPr/>
      </w:pPr>
      <w:bookmarkStart w:id="150" w:name="__RefHeading___Toc1332515_2322387425"/>
      <w:bookmarkStart w:id="151" w:name="_Toc53"/>
      <w:bookmarkEnd w:id="150"/>
      <w:r>
        <w:rPr>
          <w:rtl w:val="true"/>
        </w:rPr>
        <w:t>(</w:t>
      </w:r>
      <w:r>
        <w:rPr>
          <w:rtl w:val="true"/>
        </w:rPr>
        <w:t>مسائل</w:t>
      </w:r>
      <w:r>
        <w:rPr>
          <w:rtl w:val="true"/>
        </w:rPr>
        <w:t>)</w:t>
      </w:r>
      <w:bookmarkEnd w:id="151"/>
    </w:p>
    <w:p>
      <w:pPr>
        <w:pStyle w:val="Heading4"/>
        <w:numPr>
          <w:ilvl w:val="3"/>
          <w:numId w:val="1"/>
        </w:numPr>
        <w:rPr/>
      </w:pPr>
      <w:bookmarkStart w:id="152" w:name="__RefHeading___Toc1332517_2322387425"/>
      <w:bookmarkStart w:id="153" w:name="_Toc54"/>
      <w:bookmarkEnd w:id="152"/>
      <w:r>
        <w:rPr>
          <w:rtl w:val="true"/>
        </w:rPr>
        <w:t>هل یجب تأخیر الصلاة  لاولی الاعذار الی آخر الوقت؟</w:t>
      </w:r>
      <w:bookmarkEnd w:id="15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المرتضی و ابن الجنید و سلار  و الی وجوب تأخیر اولی الاعذار الی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ابو الصلاح</w:t>
      </w:r>
      <w:r>
        <w:rPr>
          <w:rStyle w:val="FootnoteAnchor"/>
          <w:rtl w:val="true"/>
        </w:rPr>
        <w:footnoteReference w:id="1001"/>
      </w:r>
      <w:r>
        <w:rPr>
          <w:rFonts w:ascii="Amiri" w:hAnsi="Amiri" w:eastAsia="Amiri" w:cs="Amiri"/>
          <w:color w:val="111111"/>
          <w:sz w:val="28"/>
          <w:sz w:val="28"/>
          <w:szCs w:val="28"/>
          <w:rtl w:val="true"/>
          <w:lang w:bidi="ar-SA"/>
        </w:rPr>
        <w:t>و ابن زهرة</w:t>
      </w:r>
      <w:r>
        <w:rPr>
          <w:rStyle w:val="FootnoteAnchor"/>
          <w:rtl w:val="true"/>
        </w:rPr>
        <w:footnoteReference w:id="1002"/>
      </w:r>
      <w:r>
        <w:rPr>
          <w:rFonts w:ascii="IRNazanin" w:hAnsi="IRNazanin" w:eastAsia="IRNazanin"/>
          <w:color w:val="111111"/>
          <w:sz w:val="28"/>
          <w:sz w:val="28"/>
          <w:szCs w:val="28"/>
          <w:rtl w:val="true"/>
          <w:lang w:bidi="fa-IR"/>
        </w:rPr>
        <w:t xml:space="preserve">و هو الذی تقتضیه القاعدة بعد شرطیة ما تعذر بالفعل اللازم منها وجوب تحصیله عقلاً الّا ان ذلک مختص بمن یرجو زوال عذره و یشهد لذلک ایضاً خبر ابی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غرقت ثیابه فلا ینبغی له ان یصلی حتی یخاف ذهاب الوقت یبتغی ثیاباً فإن لم یجد صلی عریاناً</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هذا وقد نقل کلام المرتضی العلامة فی المختلف</w:t>
      </w:r>
      <w:r>
        <w:rPr>
          <w:rStyle w:val="FootnoteAnchor"/>
          <w:rtl w:val="true"/>
        </w:rPr>
        <w:footnoteReference w:id="1004"/>
      </w:r>
      <w:r>
        <w:rPr>
          <w:rFonts w:ascii="IRNazanin" w:hAnsi="IRNazanin" w:eastAsia="IRNazanin"/>
          <w:color w:val="111111"/>
          <w:sz w:val="28"/>
          <w:sz w:val="28"/>
          <w:szCs w:val="28"/>
          <w:rtl w:val="true"/>
          <w:lang w:bidi="fa-IR"/>
        </w:rPr>
        <w:t>لکننا لم نعثر علیه فی کتبه، و القول الاخر فی المسألة هو قول الشیخ کما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جوزه الشیخ فی اول الوقت وهو 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العلامة فی المختلف بعد ان قوّاه بأنه مخاطب بالصلاة عند اول الوقت فکان مجزیاً لأنه امتثل</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یصح لمن لا یرجو زوال عذره و اما من یرجو زوال عذره فلابد من اتیانه بالمأمور به بشرائطه و الفرض انه لا یرجو تحصیلها فالمشروط عدم عند عدم شرطه نعم لو صلی والحال هکذا وتبین عدم ارتفاع عذره الی اخر الوقت صحت</w:t>
      </w:r>
      <w:bookmarkStart w:id="154" w:name="pg13252_157885"/>
    </w:p>
    <w:p>
      <w:pPr>
        <w:pStyle w:val="BookText"/>
        <w:rPr/>
      </w:pPr>
      <w:bookmarkEnd w:id="154"/>
      <w:r>
        <w:rPr>
          <w:rFonts w:ascii="IRNazanin" w:hAnsi="IRNazanin" w:eastAsia="IRNazanin"/>
          <w:color w:val="111111"/>
          <w:sz w:val="28"/>
          <w:sz w:val="28"/>
          <w:szCs w:val="28"/>
          <w:rtl w:val="true"/>
          <w:lang w:bidi="fa-IR"/>
        </w:rPr>
        <w:t>صلاته اذا ما اتی بها بشرائطها الاخری غیر المتعذرة  لانکشاف تکلیفه بما اتی به واقعاً</w:t>
      </w:r>
      <w:r>
        <w:rPr>
          <w:rFonts w:eastAsia="IRNazanin" w:cs="IRNazanin"/>
          <w:color w:val="111111"/>
          <w:sz w:val="28"/>
          <w:szCs w:val="28"/>
          <w:rtl w:val="true"/>
          <w:lang w:bidi="fa-IR"/>
        </w:rPr>
        <w:t>.</w:t>
      </w:r>
    </w:p>
    <w:p>
      <w:pPr>
        <w:pStyle w:val="Heading4"/>
        <w:numPr>
          <w:ilvl w:val="3"/>
          <w:numId w:val="1"/>
        </w:numPr>
        <w:rPr/>
      </w:pPr>
      <w:bookmarkStart w:id="155" w:name="__RefHeading___Toc1332519_2322387425"/>
      <w:bookmarkStart w:id="156" w:name="_Toc55"/>
      <w:bookmarkEnd w:id="155"/>
      <w:r>
        <w:rPr>
          <w:rtl w:val="true"/>
        </w:rPr>
        <w:t>حکم المبطون</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فی المبطون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به اسهال أو انتفاخ فی بطنه أو من یشتکی بطنه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و البناء اذا فاجأه الحدث و أنکره بعض الاصحاب و الاقرب الاول لتوثیق رجال الخبر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صحیح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البطن الغالب یتوضأ ویبنی علی صلاته</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و به افتی الصدوق کما عرفت والشیخ فی المبسوط</w:t>
      </w:r>
      <w:r>
        <w:rPr>
          <w:rStyle w:val="FootnoteAnchor"/>
          <w:rtl w:val="true"/>
        </w:rPr>
        <w:footnoteReference w:id="1008"/>
      </w:r>
      <w:r>
        <w:rPr>
          <w:rFonts w:ascii="IRNazanin" w:hAnsi="IRNazanin" w:eastAsia="IRNazanin"/>
          <w:color w:val="111111"/>
          <w:sz w:val="28"/>
          <w:sz w:val="28"/>
          <w:szCs w:val="28"/>
          <w:rtl w:val="true"/>
          <w:lang w:bidi="fa-IR"/>
        </w:rPr>
        <w:t xml:space="preserve">وهو المفهوم من الکلینی حیث روی خبر ابن مسلم المتقدم الّا انه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یبنی علی صلاته</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حصول سقط فیه بشهادة روایة الفقیه و التهذیب له فی الموضعین وبقرینة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التعبیر بالبناء انما یناسب ما لو توضأ فی الصلاة بل مقتضاه ذلک لا غیر، و انکر ذلک ابن ادریس فقال ان</w:t>
      </w:r>
    </w:p>
    <w:p>
      <w:pPr>
        <w:pStyle w:val="BookText"/>
        <w:rPr/>
      </w:pPr>
      <w:r>
        <w:rPr>
          <w:rFonts w:ascii="IRNazanin" w:hAnsi="IRNazanin" w:eastAsia="IRNazanin"/>
          <w:color w:val="111111"/>
          <w:sz w:val="28"/>
          <w:sz w:val="28"/>
          <w:szCs w:val="28"/>
          <w:rtl w:val="true"/>
          <w:lang w:bidi="fa-IR"/>
        </w:rPr>
        <w:t>سلس البول والغائط اوالحدث ان کان تراخی قدر الصلاة وجب علیه الطهارة وأداؤها وینوی رفع الحدث ویصلی فإن فاجأه الحدث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بطلت صلاته وتوضأ واستأنف من الرأس وان کان لا یتراخی عنه قدر الصلاة ؟ 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تبطل صلاته بما یتجدد علیه من الاحداث</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 اجتهاد قبال النص نظیر کلام العلامة فی المختلف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مع امکان الصلاة بغیر حدث انه متمکن من ایقاع صلاة بطهارة رافعة للحدث فیجب علیه کغیره</w:t>
      </w:r>
      <w:r>
        <w:rPr>
          <w:rStyle w:val="FootnoteAnchor"/>
          <w:rtl w:val="true"/>
        </w:rPr>
        <w:footnoteReference w:id="1011"/>
      </w:r>
      <w:r>
        <w:rPr>
          <w:rFonts w:ascii="IRNazanin" w:hAnsi="IRNazanin" w:eastAsia="IRNazanin"/>
          <w:color w:val="111111"/>
          <w:sz w:val="28"/>
          <w:sz w:val="28"/>
          <w:szCs w:val="28"/>
          <w:rtl w:val="true"/>
          <w:lang w:bidi="fa-IR"/>
        </w:rPr>
        <w:t xml:space="preserve">فإنه اذا صدق علیه صاحب البطن الغالب کان حکمه ما اطلقه النص من التوضأ و البناء و اذا لم یکن بطنه غالباً فخارج عن مفروض المسألة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استدل به من صحیح ابن مسلم بروایة الکافی ووصفه بالموثق وانه لم یذکر التجدید فیکون منفیاً بالاصل و عارضه بموثقة الاخر المروی فی التهذیب ومنع من صحة سنده لأن فی طریقه ابن بکیر وهو فطحی فباطل بعد ما عرفت من حصول سقط فی الصحیح و انه خبر واحد رواه الثلاثة باسانید متعددة و فیها الصحیح فلاحظ</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یشهد لحکم المبطون ایضاً صحیح الفضیل بن یسار</w:t>
      </w:r>
      <w:r>
        <w:rPr>
          <w:rStyle w:val="FootnoteAnchor"/>
          <w:rtl w:val="true"/>
        </w:rPr>
        <w:footnoteReference w:id="1012"/>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انصرف ثم توضأ و ابن علی ما مضی من صلاتک ما لم تنقض الصلاة بالکلام متعمداً فإن</w:t>
      </w:r>
    </w:p>
    <w:p>
      <w:pPr>
        <w:pStyle w:val="BookText"/>
        <w:rPr/>
      </w:pPr>
      <w:r>
        <w:rPr>
          <w:rFonts w:ascii="IRNazanin" w:hAnsi="IRNazanin" w:eastAsia="IRNazanin"/>
          <w:color w:val="111111"/>
          <w:sz w:val="28"/>
          <w:sz w:val="28"/>
          <w:szCs w:val="28"/>
          <w:rtl w:val="true"/>
          <w:lang w:bidi="fa-IR"/>
        </w:rPr>
        <w:t>تکلمت ناسیاً فلا شیء علیک وهو بمنزلة من تکلم فی الصلاة ناسیاً قلت وان قلب وجهه عن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حکم المسلوس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کلام ابن ادریس فیه و للشیخ فیه قولان احدهما تجدید الوضوء لکل صلاة</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صلوات کثیرة بوضوء واحد</w:t>
      </w:r>
      <w:r>
        <w:rPr>
          <w:rStyle w:val="FootnoteAnchor"/>
          <w:rtl w:val="true"/>
        </w:rPr>
        <w:footnoteReference w:id="1015"/>
      </w:r>
      <w:r>
        <w:rPr>
          <w:rFonts w:ascii="Amiri" w:hAnsi="Amiri" w:eastAsia="Amiri" w:cs="Amiri"/>
          <w:color w:val="111111"/>
          <w:sz w:val="28"/>
          <w:sz w:val="28"/>
          <w:szCs w:val="28"/>
          <w:rtl w:val="true"/>
          <w:lang w:bidi="ar-SA"/>
        </w:rPr>
        <w:t xml:space="preserve">ویشهد له موثق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أخذهُ تَقطِیرٌ من فرجه إِمَّا دمٌ و إمَّا غیرهُ قال فَلیَصنَع خَرِیطَةً و لیَتَوَضَّأ و لیُصَلِّ فإِنَّما ذلک بلاءٌ ابْتُلیَ به فلا یُعِیدَنَّ إلّا من الحدث الَّذی یُتوضّأ منه</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نسبه المختلف للشیخ وهو الجمع بین الظهرین بوضوء واحد خاصة و کذلک العشائین دون باقی الصلوات</w:t>
      </w:r>
      <w:r>
        <w:rPr>
          <w:rStyle w:val="FootnoteAnchor"/>
          <w:rtl w:val="true"/>
        </w:rPr>
        <w:footnoteReference w:id="1017"/>
      </w:r>
      <w:r>
        <w:rPr>
          <w:rFonts w:ascii="IRNazanin" w:hAnsi="IRNazanin" w:eastAsia="IRNazanin"/>
          <w:color w:val="111111"/>
          <w:sz w:val="28"/>
          <w:sz w:val="28"/>
          <w:szCs w:val="28"/>
          <w:rtl w:val="true"/>
          <w:lang w:bidi="fa-IR"/>
        </w:rPr>
        <w:t xml:space="preserve">بشهادة ما رواه صحیحاً عن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الرجل یقطر منه البول او الدم اذا کان حین الصلاة اتخذ</w:t>
      </w:r>
      <w:bookmarkStart w:id="157" w:name="pg13252_157888"/>
    </w:p>
    <w:p>
      <w:pPr>
        <w:pStyle w:val="BookText"/>
        <w:rPr/>
      </w:pPr>
      <w:bookmarkEnd w:id="157"/>
      <w:r>
        <w:rPr>
          <w:rFonts w:ascii="IRNazanin" w:hAnsi="IRNazanin" w:eastAsia="IRNazanin"/>
          <w:color w:val="111111"/>
          <w:sz w:val="28"/>
          <w:sz w:val="28"/>
          <w:szCs w:val="28"/>
          <w:rtl w:val="true"/>
          <w:lang w:bidi="fa-IR"/>
        </w:rPr>
        <w:t>کیساً وجعل فیه قطناً ثم علقه علیه وادخل ذکره فیه ثم صلی یجمع بین الصلاتین الظهر و العصر یؤخر الظهر ویعجل العصر باذان واقامتین ویفعل ذلک فی الصبح</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الدال علی کفایة وضوء واحد للظهرین اذا 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دلالة فیه علی عدم کفایة وضوء واحد لکل الصلوات وعلیه فلا ینافی موثق سماعة المتقدم الدال علی کفایة وضوء واحد إلّا من الحدث الَّذی یُتوضّأ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یجب ان یتحفظ من نجاسة البول بان یجعل خریطة وهی وعاء مخصوص 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تقطیر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خریطة اذا صلی</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 xml:space="preserve">و صحیح منصور بن حازم 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یعتریه البول ولا یقدر علی حبسه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اذا لم یقدر علی حبسه فالله اولی بالعذر یجعل خریطة</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فالصحیح هو القول الثانی للشیخ والظاهر وجوب جعل الخریطة خلافاً لما عن الشیخ باستحبابها</w:t>
      </w:r>
      <w:r>
        <w:rPr>
          <w:rFonts w:eastAsia="IRNazanin" w:cs="IRNazanin"/>
          <w:color w:val="111111"/>
          <w:sz w:val="28"/>
          <w:szCs w:val="28"/>
          <w:rtl w:val="true"/>
          <w:lang w:bidi="fa-IR"/>
        </w:rPr>
        <w:t>.</w:t>
      </w:r>
    </w:p>
    <w:p>
      <w:pPr>
        <w:pStyle w:val="Heading4"/>
        <w:numPr>
          <w:ilvl w:val="3"/>
          <w:numId w:val="1"/>
        </w:numPr>
        <w:rPr/>
      </w:pPr>
      <w:bookmarkStart w:id="158" w:name="__RefHeading___Toc1332521_2322387425"/>
      <w:bookmarkStart w:id="159" w:name="_Toc56"/>
      <w:bookmarkEnd w:id="158"/>
      <w:r>
        <w:rPr>
          <w:rtl w:val="true"/>
        </w:rPr>
        <w:t>استحباب تعجیل القضاء</w:t>
      </w:r>
      <w:bookmarkEnd w:id="15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تعجیل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الکلام فیه مفصلاً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نافلةًلم ینتظر بقضائها مثل زمان فواتها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صحیح الحسین بن ابی العلاء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صلاة النهار ای ساعة شئت من لیل او نهار کل ذلک سواء</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وغیره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المفید الی عدم جواز قضاء النوافل کابتدائها عند طلوع الشمس و غروبها استناداً الی روایات تقدم الجواب عنها فی اول کتاب الصلاة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ذهب ابن الجنید الی افضلیة المماثلة</w:t>
      </w:r>
      <w:r>
        <w:rPr>
          <w:rStyle w:val="FootnoteAnchor"/>
          <w:rtl w:val="true"/>
        </w:rPr>
        <w:footnoteReference w:id="1023"/>
      </w:r>
      <w:r>
        <w:rPr>
          <w:rFonts w:ascii="IRNazanin" w:hAnsi="IRNazanin" w:eastAsia="IRNazanin"/>
          <w:color w:val="111111"/>
          <w:sz w:val="28"/>
          <w:sz w:val="28"/>
          <w:szCs w:val="28"/>
          <w:rtl w:val="true"/>
          <w:lang w:bidi="fa-IR"/>
        </w:rPr>
        <w:t>و یشهد له ما سیأتی من صحیح معاویة بن عمار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العکس من الشیخ فی النهایة</w:t>
      </w:r>
      <w:r>
        <w:rPr>
          <w:rStyle w:val="FootnoteAnchor"/>
          <w:rtl w:val="true"/>
        </w:rPr>
        <w:footnoteReference w:id="1024"/>
      </w:r>
      <w:r>
        <w:rPr>
          <w:rFonts w:ascii="IRNazanin" w:hAnsi="IRNazanin" w:eastAsia="IRNazanin"/>
          <w:color w:val="111111"/>
          <w:sz w:val="28"/>
          <w:sz w:val="28"/>
          <w:szCs w:val="28"/>
          <w:rtl w:val="true"/>
          <w:lang w:bidi="fa-IR"/>
        </w:rPr>
        <w:t>و المبسوط</w:t>
      </w:r>
      <w:r>
        <w:rPr>
          <w:rStyle w:val="FootnoteAnchor"/>
          <w:rtl w:val="true"/>
        </w:rPr>
        <w:footnoteReference w:id="1025"/>
      </w:r>
      <w:r>
        <w:rPr>
          <w:rFonts w:ascii="IRNazanin" w:hAnsi="IRNazanin" w:eastAsia="IRNazanin"/>
          <w:color w:val="111111"/>
          <w:sz w:val="28"/>
          <w:sz w:val="28"/>
          <w:szCs w:val="28"/>
          <w:rtl w:val="true"/>
          <w:lang w:bidi="fa-IR"/>
        </w:rPr>
        <w:t xml:space="preserve">و یشهد له مرسل الفقیه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فاتک باللیل فاقضه بالنهار قال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جعل اللیل و النهار خلفة لمن اراد ان یذکر او اراد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یقضی الرجل ما فاته باللیل بالنهار و ما فاته بالنهار باللیل</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و غیره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اما ما فی خبر عمار من عدم قضاء الوتر مع النوافل</w:t>
      </w:r>
      <w:r>
        <w:rPr>
          <w:rStyle w:val="FootnoteAnchor"/>
          <w:rtl w:val="true"/>
        </w:rPr>
        <w:footnoteReference w:id="1028"/>
      </w:r>
      <w:r>
        <w:rPr>
          <w:rFonts w:ascii="IRNazanin" w:hAnsi="IRNazanin" w:eastAsia="IRNazanin"/>
          <w:color w:val="111111"/>
          <w:sz w:val="28"/>
          <w:sz w:val="28"/>
          <w:szCs w:val="28"/>
          <w:rtl w:val="true"/>
          <w:lang w:bidi="fa-IR"/>
        </w:rPr>
        <w:t xml:space="preserve">فمعارض بصحیح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 فاتک من صلاة النهار بالنهار و ما فاتک بالصلاة اللیل باللیل قلت اقضی وترین فی لیلة فقال نعم اقض وتراً ابداً</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النافلة لمن علیه فریضة قولان اقربهما الجواز و بیّنا مأخذه فی الذکری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له صحیح عبد الله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وآله وسلم قد غلبته عیناه فلم یستیقظ حتی آذاه حر الشمس ثم استیقظ فرکع رکعتین ثم صلی الصبح و قال یا بلال مالک؟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ارقدنی الذی ارقدک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المقام و قال نمتم بوادی شیطان</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رواه ابو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سالته عن رجل نام عن الصلاة حتی طلعت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 فقال یصلی رکعتین ثم یصلی الغداة</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افتی الصدوق</w:t>
      </w:r>
      <w:r>
        <w:rPr>
          <w:rStyle w:val="FootnoteAnchor"/>
          <w:rtl w:val="true"/>
        </w:rPr>
        <w:footnoteReference w:id="1032"/>
      </w:r>
      <w:r>
        <w:rPr>
          <w:rFonts w:ascii="IRNazanin" w:hAnsi="IRNazanin" w:eastAsia="IRNazanin"/>
          <w:color w:val="111111"/>
          <w:sz w:val="28"/>
          <w:sz w:val="28"/>
          <w:szCs w:val="28"/>
          <w:rtl w:val="true"/>
          <w:lang w:bidi="fa-IR"/>
        </w:rPr>
        <w:t>واجازه ابن الجنید بتفصیل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یبتدئ بقضاءشیء من التطوع حتی یؤدی جمیع الفرائض الفائتة و الحاضر وقتها ثم یقضی النوافل کما ذکرناه فی الفرائض الفائتة ولو کان الوقت یحتمل ان یقضی الفائت من الفرائض والنوافل و یأتی بالفریضة التی هو فی وقتها وتطوعا فاختار المصلی ان یقع القضاء علی حسب ما فات من ترتیب التطوع والفرائض جاز و الاول احب الیّ</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وهو مضمون موثق سماعة الاتی و هو المفهوم من الکلینی حیث روی موثق سماعة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فی وقت حسن فلا بأس بالتطوع قبل الفریضة و ان کان خاف الفوت من اجل ما مضی من الوقت فلیبدأ بالفریضة و هو حق الله عز وجل ثم لیتطوع بما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اذا صلّی الانسان وحده ان یبدأ بالفریضة اذا دخل وقتها لیکون فضل اول الوقت للفریضة و لیس بمحظور علیه ان یصلی النوافل من اول الوقت الی قریب من اخر الوقت</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نعم ذیله الدال علی سقوط نوافل الظهر للمنفرد خلاف باقی الاخبار الدالة علی ثبوتها الّا انه لا یضر صحة صدره و لابد له من محمل او ردّعلمه الی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منع الشیخان من النافلة لمن علیه فریضة و اسنده المختلف الی المشهور</w:t>
      </w:r>
      <w:r>
        <w:rPr>
          <w:rStyle w:val="FootnoteAnchor"/>
          <w:rtl w:val="true"/>
        </w:rPr>
        <w:footnoteReference w:id="1035"/>
      </w:r>
      <w:r>
        <w:rPr>
          <w:rFonts w:ascii="IRNazanin" w:hAnsi="IRNazanin" w:eastAsia="IRNazanin"/>
          <w:color w:val="111111"/>
          <w:sz w:val="28"/>
          <w:sz w:val="28"/>
          <w:szCs w:val="28"/>
          <w:rtl w:val="true"/>
          <w:lang w:bidi="fa-IR"/>
        </w:rPr>
        <w:t xml:space="preserve">و یشهد لهم ظواهر کثیر من الاخبار مثل صحیح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یتطوع برکعة حتی یقضی الفریضة</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 xml:space="preserve">و صحیح یعقوب بن شعیب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ینام عن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یوتر أو یصلی الرکعتین قال بل یبدأ بالفریضة</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وغیرهما</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رد تلک الاخبار بعد ما عرفت عمل من عمل بها مع صحة بعضها و لیس من شهرة تدل علی ضعفها فلابد من حمل الطائفة الثانیة علی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قضاء النّوافل الرّاتبة استحباباً مؤکداً اذا لم یکن فوتها لمرض والّا فلا تاکد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یختص قضاء النافلة بوقت فیستحب قضاء نوافل اللیل بالنهار و بالعکس</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عجز تصدّق کما ورد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طوله وادنی ذلک مد لکل مسکین مکان کل صلاة قلت وکم الصلاة التی یجب علیه فیها مد لکل مسکین فقال</w:t>
      </w:r>
      <w:r>
        <w:rPr>
          <w:rFonts w:eastAsia="IRNazanin" w:cs="IRNazanin"/>
          <w:color w:val="111111"/>
          <w:sz w:val="28"/>
          <w:szCs w:val="28"/>
          <w:rtl w:val="true"/>
          <w:lang w:bidi="fa-IR"/>
        </w:rPr>
        <w:t>:</w:t>
      </w:r>
      <w:bookmarkStart w:id="160" w:name="pg13252_157893"/>
    </w:p>
    <w:p>
      <w:pPr>
        <w:pStyle w:val="BookText"/>
        <w:rPr/>
      </w:pPr>
      <w:bookmarkEnd w:id="160"/>
      <w:r>
        <w:rPr>
          <w:rFonts w:ascii="IRNazanin" w:hAnsi="IRNazanin" w:eastAsia="IRNazanin"/>
          <w:color w:val="111111"/>
          <w:sz w:val="28"/>
          <w:sz w:val="28"/>
          <w:szCs w:val="28"/>
          <w:rtl w:val="true"/>
          <w:lang w:bidi="fa-IR"/>
        </w:rPr>
        <w:t>لکل رکعتین من صلاة اللیل وکل رکعتین من صلاة النهار فقلت لا یقدر فقال مد لکل اربع رکعات فقلت لا یقدر فقال مد لکل صلاة اللیل و مد لکل صلاة النهار و الصلاة افضل والصلاة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فات المکلّف ما لم یحصه اخذ بالمتیقن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اولی الناس بمیراث المیت من الذکور قضاء ما فات المیت فی مرضه الذی توفی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تأخیر أولی الأعذار الصلاة إلی آخر الوقت اذا کانوا لا یرجون زوال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صلی اول الوقت وتبین عدم ارتفاع عذره الی اخر الوقت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المرویّ فی المبطون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علیه ذلک بحیث لیس له فترة یمکنه الاتیان بالصلاة بشرائطها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 البناء إذا فاجأه الحدث وهو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المسلوس یجزیه وضوء واحد لکل الصلوات إلّا من الحدث الَّذی یُتوضّأ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تعجیل القضاء و لو کان نافلةً لم ینتظر بقضائها مثل زمان فواتها، و فی جواز النّافلة لمن علیه فریضةٌ قولان أقربهما الجواز</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1" w:name="__RefHeading___Toc1332523_2322387425"/>
      <w:bookmarkStart w:id="162" w:name="_Toc57"/>
      <w:bookmarkEnd w:id="161"/>
      <w:r>
        <w:rPr>
          <w:rtl w:val="true"/>
        </w:rPr>
        <w:t>الفصل التاسع فی صلاة الخوف وهی مقصورة سفراً وحضراً جماعة وفرادی</w:t>
      </w:r>
      <w:bookmarkEnd w:id="162"/>
    </w:p>
    <w:p>
      <w:pPr>
        <w:pStyle w:val="BookText"/>
        <w:rPr/>
      </w:pPr>
      <w:r>
        <w:rPr>
          <w:rFonts w:ascii="IRNazanin" w:hAnsi="IRNazanin" w:eastAsia="IRNazanin"/>
          <w:color w:val="111111"/>
          <w:sz w:val="28"/>
          <w:sz w:val="28"/>
          <w:szCs w:val="28"/>
          <w:rtl w:val="true"/>
          <w:lang w:bidi="fa-IR"/>
        </w:rPr>
        <w:t>کما هو ظاهر الشیخ فی الجمل</w:t>
      </w:r>
      <w:r>
        <w:rPr>
          <w:rStyle w:val="FootnoteAnchor"/>
          <w:rtl w:val="true"/>
        </w:rPr>
        <w:footnoteReference w:id="1039"/>
      </w:r>
      <w:r>
        <w:rPr>
          <w:rFonts w:ascii="IRNazanin" w:hAnsi="IRNazanin" w:eastAsia="IRNazanin"/>
          <w:color w:val="111111"/>
          <w:sz w:val="28"/>
          <w:sz w:val="28"/>
          <w:szCs w:val="28"/>
          <w:rtl w:val="true"/>
          <w:lang w:bidi="fa-IR"/>
        </w:rPr>
        <w:t>و ظاهر العمانی</w:t>
      </w:r>
      <w:r>
        <w:rPr>
          <w:rStyle w:val="FootnoteAnchor"/>
          <w:rtl w:val="true"/>
        </w:rPr>
        <w:footnoteReference w:id="1040"/>
      </w:r>
      <w:r>
        <w:rPr>
          <w:rFonts w:ascii="IRNazanin" w:hAnsi="IRNazanin" w:eastAsia="IRNazanin"/>
          <w:color w:val="111111"/>
          <w:sz w:val="28"/>
          <w:sz w:val="28"/>
          <w:szCs w:val="28"/>
          <w:rtl w:val="true"/>
          <w:lang w:bidi="fa-IR"/>
        </w:rPr>
        <w:t>و الصدوقین</w:t>
      </w:r>
      <w:r>
        <w:rPr>
          <w:rStyle w:val="FootnoteAnchor"/>
          <w:rtl w:val="true"/>
        </w:rPr>
        <w:footnoteReference w:id="1041"/>
      </w:r>
      <w:r>
        <w:rPr>
          <w:rFonts w:ascii="IRNazanin" w:hAnsi="IRNazanin" w:eastAsia="IRNazanin"/>
          <w:color w:val="111111"/>
          <w:sz w:val="28"/>
          <w:sz w:val="28"/>
          <w:szCs w:val="28"/>
          <w:rtl w:val="true"/>
          <w:lang w:bidi="fa-IR"/>
        </w:rPr>
        <w:t>و المفید</w:t>
      </w:r>
      <w:r>
        <w:rPr>
          <w:rStyle w:val="FootnoteAnchor"/>
          <w:rtl w:val="true"/>
        </w:rPr>
        <w:footnoteReference w:id="1042"/>
      </w:r>
      <w:r>
        <w:rPr>
          <w:rFonts w:ascii="IRNazanin" w:hAnsi="IRNazanin" w:eastAsia="IRNazanin"/>
          <w:color w:val="111111"/>
          <w:sz w:val="28"/>
          <w:sz w:val="28"/>
          <w:szCs w:val="28"/>
          <w:rtl w:val="true"/>
          <w:lang w:bidi="fa-IR"/>
        </w:rPr>
        <w:t>و  الدیلمی</w:t>
      </w:r>
      <w:r>
        <w:rPr>
          <w:rStyle w:val="FootnoteAnchor"/>
          <w:rtl w:val="true"/>
        </w:rPr>
        <w:footnoteReference w:id="1043"/>
      </w:r>
      <w:r>
        <w:rPr>
          <w:rFonts w:ascii="IRNazanin" w:hAnsi="IRNazanin" w:eastAsia="IRNazanin"/>
          <w:color w:val="111111"/>
          <w:sz w:val="28"/>
          <w:sz w:val="28"/>
          <w:szCs w:val="28"/>
          <w:rtl w:val="true"/>
          <w:lang w:bidi="fa-IR"/>
        </w:rPr>
        <w:t>و صریح جمل المرتضی اذا اقیمت جماعة و ظاهره فی الفرادی</w:t>
      </w:r>
      <w:r>
        <w:rPr>
          <w:rStyle w:val="FootnoteAnchor"/>
          <w:rtl w:val="true"/>
        </w:rPr>
        <w:footnoteReference w:id="1044"/>
      </w:r>
      <w:r>
        <w:rPr>
          <w:rFonts w:ascii="IRNazanin" w:hAnsi="IRNazanin" w:eastAsia="IRNazanin"/>
          <w:color w:val="111111"/>
          <w:sz w:val="28"/>
          <w:sz w:val="28"/>
          <w:szCs w:val="28"/>
          <w:rtl w:val="true"/>
          <w:lang w:bidi="fa-IR"/>
        </w:rPr>
        <w:t>و مثله خلاف الشیخ</w:t>
      </w:r>
      <w:r>
        <w:rPr>
          <w:rStyle w:val="FootnoteAnchor"/>
          <w:rtl w:val="true"/>
        </w:rPr>
        <w:footnoteReference w:id="1045"/>
      </w:r>
      <w:r>
        <w:rPr>
          <w:rFonts w:ascii="IRNazanin" w:hAnsi="IRNazanin" w:eastAsia="IRNazanin"/>
          <w:color w:val="111111"/>
          <w:sz w:val="28"/>
          <w:sz w:val="28"/>
          <w:szCs w:val="28"/>
          <w:rtl w:val="true"/>
          <w:lang w:bidi="fa-IR"/>
        </w:rPr>
        <w:t>و الحلبی</w:t>
      </w:r>
      <w:r>
        <w:rPr>
          <w:rStyle w:val="FootnoteAnchor"/>
          <w:rtl w:val="true"/>
        </w:rPr>
        <w:footnoteReference w:id="1046"/>
      </w:r>
      <w:r>
        <w:rPr>
          <w:rFonts w:ascii="IRNazanin" w:hAnsi="IRNazanin" w:eastAsia="IRNazanin"/>
          <w:color w:val="111111"/>
          <w:sz w:val="28"/>
          <w:sz w:val="28"/>
          <w:szCs w:val="28"/>
          <w:rtl w:val="true"/>
          <w:lang w:bidi="fa-IR"/>
        </w:rPr>
        <w:t>و ابن البراج</w:t>
      </w:r>
      <w:r>
        <w:rPr>
          <w:rStyle w:val="FootnoteAnchor"/>
          <w:rtl w:val="true"/>
        </w:rPr>
        <w:footnoteReference w:id="1047"/>
      </w:r>
      <w:r>
        <w:rPr>
          <w:rFonts w:ascii="Amiri" w:hAnsi="Amiri" w:eastAsia="Amiri" w:cs="Amiri"/>
          <w:color w:val="111111"/>
          <w:sz w:val="28"/>
          <w:sz w:val="28"/>
          <w:szCs w:val="28"/>
          <w:rtl w:val="true"/>
          <w:lang w:bidi="ar-SA"/>
        </w:rPr>
        <w:t>و ابن حمزة</w:t>
      </w:r>
      <w:r>
        <w:rPr>
          <w:rStyle w:val="FootnoteAnchor"/>
          <w:rtl w:val="true"/>
        </w:rPr>
        <w:footnoteReference w:id="1048"/>
      </w:r>
      <w:r>
        <w:rPr>
          <w:rFonts w:ascii="Amiri" w:hAnsi="Amiri" w:eastAsia="Amiri" w:cs="Amiri"/>
          <w:color w:val="111111"/>
          <w:sz w:val="28"/>
          <w:sz w:val="28"/>
          <w:szCs w:val="28"/>
          <w:rtl w:val="true"/>
          <w:lang w:bidi="ar-SA"/>
        </w:rPr>
        <w:t>و ابن زهرة</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الشیخ فی المبسوط الی عدم القصر فی الفرادی یعنی فی غیر السفر</w:t>
      </w:r>
      <w:r>
        <w:rPr>
          <w:rStyle w:val="FootnoteAnchor"/>
          <w:rtl w:val="true"/>
        </w:rPr>
        <w:footnoteReference w:id="1050"/>
      </w:r>
      <w:r>
        <w:rPr>
          <w:rFonts w:ascii="IRNazanin" w:hAnsi="IRNazanin" w:eastAsia="IRNazanin"/>
          <w:color w:val="111111"/>
          <w:sz w:val="28"/>
          <w:sz w:val="28"/>
          <w:szCs w:val="28"/>
          <w:rtl w:val="true"/>
          <w:lang w:bidi="fa-IR"/>
        </w:rPr>
        <w:t>و به قال ابن ادریس</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العلامة للمشهور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ضربتم فی الارض فلیس علیکم جناح ان تقصروا من الصلاة ان خفتم ان یفتنکم الذین کفروا</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بأن السفر و</w:t>
      </w:r>
    </w:p>
    <w:p>
      <w:pPr>
        <w:pStyle w:val="BookText"/>
        <w:rPr/>
      </w:pPr>
      <w:r>
        <w:rPr>
          <w:rFonts w:ascii="IRNazanin" w:hAnsi="IRNazanin" w:eastAsia="IRNazanin"/>
          <w:color w:val="111111"/>
          <w:sz w:val="28"/>
          <w:sz w:val="28"/>
          <w:szCs w:val="28"/>
          <w:rtl w:val="true"/>
          <w:lang w:bidi="fa-IR"/>
        </w:rPr>
        <w:t>الخوف ان کانا علی سبیل الجمع فی جواز التقصیر وجب الاتمام لو فقد احدهما والتالی باطل بالاجماع فیبطل المقدم واذا لم یکونا شرطین علی سبیل الجمع وجب ان یکونا شرطین علی البدل فأیهما حصل جاز القصر</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تفسیرها بهذا المعنی صحیحاً عن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 xml:space="preserve">و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صلاة الخوف وصلاة السفر تقصران جمیعاً قال نعم و صلاة الخوف احق ان تقصر من صلاة السفر الذی لیس فیه خوف</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فرق الخوف بین ان یکون من عدو أو لص أو سبع</w:t>
      </w:r>
      <w:r>
        <w:rPr>
          <w:rStyle w:val="FootnoteAnchor"/>
          <w:rtl w:val="true"/>
        </w:rPr>
        <w:footnoteReference w:id="1056"/>
      </w:r>
      <w:r>
        <w:rPr>
          <w:rFonts w:ascii="IRNazanin" w:hAnsi="IRNazanin" w:eastAsia="IRNazanin"/>
          <w:color w:val="111111"/>
          <w:sz w:val="28"/>
          <w:sz w:val="28"/>
          <w:szCs w:val="28"/>
          <w:rtl w:val="true"/>
          <w:lang w:bidi="fa-IR"/>
        </w:rPr>
        <w:t>کما یشهد لذلک صحیح زرارة</w:t>
      </w:r>
      <w:r>
        <w:rPr>
          <w:rStyle w:val="FootnoteAnchor"/>
          <w:rtl w:val="true"/>
        </w:rPr>
        <w:footnoteReference w:id="10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یخاف اللصوص والسبع یصلی صلاة المواقفة ایماءًعلی دابته قال قلت أرأیت ان لم یکن المواقف علی وضوءکیف یصنع و لا یقدر علی النزول؟ قال یتیمم من لبد سرجه أو دابته أو من معرفة دابته فإن فیها غباراً و یصلی و یجعل السجود اخفض من الرکوع ولا یدور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القبلة و لکن اینما دارت دابته غیر انه یستقبل القبلة بأول تکبیرة حین یتوجه</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 xml:space="preserve">و صحیح عبد الرحمن البصری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فرجالاً أو رکباناً</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کیف یصلی و ما یقول اذا خاف من سبع أو لص کیف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و یومیء ایماءًبرأسه</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 xml:space="preserve">و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الزحف علی الظهر</w:t>
      </w:r>
      <w:r>
        <w:rPr>
          <w:rStyle w:val="FootnoteAnchor"/>
          <w:rtl w:val="true"/>
        </w:rPr>
        <w:footnoteReference w:id="1061"/>
      </w:r>
      <w:r>
        <w:rPr>
          <w:rFonts w:ascii="IRNazanin" w:hAnsi="IRNazanin" w:eastAsia="IRNazanin"/>
          <w:color w:val="111111"/>
          <w:sz w:val="28"/>
          <w:sz w:val="28"/>
          <w:szCs w:val="28"/>
          <w:rtl w:val="true"/>
          <w:lang w:bidi="fa-IR"/>
        </w:rPr>
        <w:t>ایماءً برأسک وتکبیر و المسایفة تکبیر بغیر ایماء یصلی کل رجل علی حیاله</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 xml:space="preserve">وفی الصحیح عن کتاب عبدالله بن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یجزی فی حد المسایفة من التکبیر تکبیرتان لکل صلاة الّا المغرب فإن لها ثلاثاً</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الفضلاء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الخوف عند المطاردة و المناوشة یصلی کل انسان منهم بالایماء حیث کان وجهه وان کانت المسایفة و المعانقة وتلاحم القتال فإن امیر المؤمنین صلوات الله علیه صلی لیلة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لیلة الهریر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صلاتهم الظهر والعصر والمغرب و العشاء عند وقت کل صلاة الّا التکبیر والتهلیل والتسبیح والتحمید والدعاء فکانت تلک صلاتهم لم یأمرهم بإعادة الصلاة</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المفهوم من هذه الاخبار و غیرها وجوب اداء الصلاة و لو بلا طهارة مائیة أو ترابیة لمن لا یقدر علیها کما هو الغالب عند شدة القتال و علیه فالمستفاد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والصلاة الوسطی وقوموا لله قانتین فإن خفتم  فرجالاً أو رکباناً فإذا امنتم فاذکروا الله کما علمکم الله ما لم تکونوا تعملون</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الصلاة لا تسقط بحال من الاحوال و قد قررت الایة الثانیة وجوبها حتی حال الخوف و تقدم من الروایات من وجوبها حتی بلا طهارة وحینئذ یکون وجوبها عند عدم الخوف حین فقدان الطهورین اولی فتأمل</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ذهب ابن الجنید الی تقصیر الصلاة بدلاً عن رکعتین رکعة واحدة و ذلک عند مصافّة الحرب و المواقفة و التعبئة و التهیؤ للمناوشة من غیر بدار و ان الامام یصلی رکعتین وکل فرقة تصلی رکعة واحدة و قد ذکر ان ذلک مروی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 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کذلک بعسفان و ذکر انه قال بعض الرواة فکانت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و لکل طائفة رکعة رکعة</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لأصل هذا التقصیر صحیح حریز المتقدم و قد افتی به الصدوق و نقله عن شیخه ابن الولید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ضربتم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المفهوم من الکلینی حیث روی صحیح حریز المتقدم فی تفسیر الایة وفی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الرکعتین تنقص منهما واحدة</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صح ذلک انفراداً فلا مانع منه جماعةًفتصح  فتوی ابن الجنید المتقدمة و بذلک یکون للتقصیر مراتب فقد تضمن خبر ابن الولید و صحیح حریز</w:t>
      </w:r>
    </w:p>
    <w:p>
      <w:pPr>
        <w:pStyle w:val="BookText"/>
        <w:rPr/>
      </w:pPr>
      <w:r>
        <w:rPr>
          <w:rFonts w:ascii="IRNazanin" w:hAnsi="IRNazanin" w:eastAsia="IRNazanin"/>
          <w:color w:val="111111"/>
          <w:sz w:val="28"/>
          <w:sz w:val="28"/>
          <w:szCs w:val="28"/>
          <w:rtl w:val="true"/>
          <w:lang w:bidi="fa-IR"/>
        </w:rPr>
        <w:t xml:space="preserve">المتقدمان ان هذا تقصیر ثان کما وقد تضمن صحیح ابن عذافر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جالت الخیل تضطرب السیوف اجزأه تکبیرتان فهذا تقصیر اخر</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الغریق والمتوحل والمضطر بغیر ذلک لا علاقة لصلاته بصلاة الخوف کما هو واضح ومن ذلک یعلم حکم الاسیر وانه تلزمه الصلاة تامة و حسب ما یتمکن ففی موثقة سماعة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الاسیر یأسره المشرکون فتحضره الصلاة فیمنعه الذی اسره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یؤمی ایماءً</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صلاة الخوف 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امکان الافتراق فرقتین وکون العدو فی خلاف القبلة یصلون صلاة ذات الرقاع بان یصلی الامام بفرقة رکعة ثم یتمون ثم تاتی الاخری فیصلی بهم رکعة ثم ینتظرهم حتی یتموا ویسلم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عبدالرحمن البصری</w:t>
      </w:r>
      <w:r>
        <w:rPr>
          <w:rStyle w:val="FootnoteAnchor"/>
          <w:rtl w:val="true"/>
        </w:rPr>
        <w:footnoteReference w:id="1071"/>
      </w:r>
      <w:r>
        <w:rPr>
          <w:rFonts w:ascii="IRNazanin" w:hAnsi="IRNazanin" w:eastAsia="IRNazanin"/>
          <w:color w:val="111111"/>
          <w:sz w:val="28"/>
          <w:sz w:val="28"/>
          <w:szCs w:val="28"/>
          <w:rtl w:val="true"/>
          <w:lang w:bidi="fa-IR"/>
        </w:rPr>
        <w:t>و غیره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المغرب یصلی باحداهما رکعتین و بالاخری رکعة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الاکثر ذهبوا الی تعین تخصیص الفرقة الاولی بالرکعة الاولی فقال العمانی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بالاولی واحدة وبالثانیة رکعتین حتی تکن لکلتی الطائفتین قراءة</w:t>
      </w:r>
    </w:p>
    <w:p>
      <w:pPr>
        <w:pStyle w:val="BookText"/>
        <w:rPr/>
      </w:pPr>
      <w:r>
        <w:rPr>
          <w:rFonts w:ascii="IRNazanin" w:hAnsi="IRNazanin" w:eastAsia="IRNazanin"/>
          <w:color w:val="111111"/>
          <w:sz w:val="28"/>
          <w:sz w:val="28"/>
          <w:szCs w:val="28"/>
          <w:rtl w:val="true"/>
          <w:lang w:bidi="fa-IR"/>
        </w:rPr>
        <w:t xml:space="preserve">و بذلک تواترت الاخبار عنهم علیهم السلام </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صلی بهم المغرب فالذی اختاره ان یصلی بالطائفة الاولی رکعة واحدة فاذا قام الی الثانیة اتم من معه برکعتین اخراوین</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و به قال الصدوقان</w:t>
      </w:r>
      <w:r>
        <w:rPr>
          <w:rStyle w:val="FootnoteAnchor"/>
          <w:rtl w:val="true"/>
        </w:rPr>
        <w:footnoteReference w:id="1075"/>
      </w:r>
      <w:r>
        <w:rPr>
          <w:rFonts w:ascii="IRNazanin" w:hAnsi="IRNazanin" w:eastAsia="IRNazanin"/>
          <w:color w:val="111111"/>
          <w:sz w:val="28"/>
          <w:sz w:val="28"/>
          <w:szCs w:val="28"/>
          <w:rtl w:val="true"/>
          <w:lang w:bidi="fa-IR"/>
        </w:rPr>
        <w:t>و المفید</w:t>
      </w:r>
      <w:r>
        <w:rPr>
          <w:rStyle w:val="FootnoteAnchor"/>
          <w:rtl w:val="true"/>
        </w:rPr>
        <w:footnoteReference w:id="1076"/>
      </w:r>
      <w:r>
        <w:rPr>
          <w:rFonts w:ascii="IRNazanin" w:hAnsi="IRNazanin" w:eastAsia="IRNazanin"/>
          <w:color w:val="111111"/>
          <w:sz w:val="28"/>
          <w:sz w:val="28"/>
          <w:szCs w:val="28"/>
          <w:rtl w:val="true"/>
          <w:lang w:bidi="fa-IR"/>
        </w:rPr>
        <w:t>و المرتضی</w:t>
      </w:r>
      <w:r>
        <w:rPr>
          <w:rStyle w:val="FootnoteAnchor"/>
          <w:rtl w:val="true"/>
        </w:rPr>
        <w:footnoteReference w:id="1077"/>
      </w:r>
      <w:r>
        <w:rPr>
          <w:rFonts w:ascii="IRNazanin" w:hAnsi="IRNazanin" w:eastAsia="IRNazanin"/>
          <w:color w:val="111111"/>
          <w:sz w:val="28"/>
          <w:sz w:val="28"/>
          <w:szCs w:val="28"/>
          <w:rtl w:val="true"/>
          <w:lang w:bidi="fa-IR"/>
        </w:rPr>
        <w:t>و سلار</w:t>
      </w:r>
      <w:r>
        <w:rPr>
          <w:rStyle w:val="FootnoteAnchor"/>
          <w:rtl w:val="true"/>
        </w:rPr>
        <w:footnoteReference w:id="1078"/>
      </w:r>
      <w:r>
        <w:rPr>
          <w:rFonts w:ascii="IRNazanin" w:hAnsi="IRNazanin" w:eastAsia="IRNazanin"/>
          <w:color w:val="111111"/>
          <w:sz w:val="28"/>
          <w:sz w:val="28"/>
          <w:szCs w:val="28"/>
          <w:rtl w:val="true"/>
          <w:lang w:bidi="fa-IR"/>
        </w:rPr>
        <w:t>و ابن البراج</w:t>
      </w:r>
      <w:r>
        <w:rPr>
          <w:rStyle w:val="FootnoteAnchor"/>
          <w:rtl w:val="true"/>
        </w:rPr>
        <w:footnoteReference w:id="1079"/>
      </w:r>
      <w:r>
        <w:rPr>
          <w:rFonts w:ascii="Amiri" w:hAnsi="Amiri" w:eastAsia="Amiri" w:cs="Amiri"/>
          <w:color w:val="111111"/>
          <w:sz w:val="28"/>
          <w:sz w:val="28"/>
          <w:szCs w:val="28"/>
          <w:rtl w:val="true"/>
          <w:lang w:bidi="ar-SA"/>
        </w:rPr>
        <w:t>و ابن حمزة</w:t>
      </w:r>
      <w:r>
        <w:rPr>
          <w:rStyle w:val="FootnoteAnchor"/>
          <w:rtl w:val="true"/>
        </w:rPr>
        <w:footnoteReference w:id="1080"/>
      </w:r>
      <w:r>
        <w:rPr>
          <w:rFonts w:ascii="IRNazanin" w:hAnsi="IRNazanin" w:eastAsia="IRNazanin"/>
          <w:color w:val="111111"/>
          <w:sz w:val="28"/>
          <w:sz w:val="28"/>
          <w:szCs w:val="28"/>
          <w:rtl w:val="true"/>
          <w:lang w:bidi="fa-IR"/>
        </w:rPr>
        <w:t>و یشهد لهم صحیح الحلبی</w:t>
      </w:r>
      <w:r>
        <w:rPr>
          <w:rStyle w:val="FootnoteAnchor"/>
          <w:rtl w:val="true"/>
        </w:rPr>
        <w:footnoteReference w:id="1081"/>
      </w:r>
      <w:r>
        <w:rPr>
          <w:rFonts w:ascii="IRNazanin" w:hAnsi="IRNazanin" w:eastAsia="IRNazanin"/>
          <w:color w:val="111111"/>
          <w:sz w:val="28"/>
          <w:sz w:val="28"/>
          <w:szCs w:val="28"/>
          <w:rtl w:val="true"/>
          <w:lang w:bidi="fa-IR"/>
        </w:rPr>
        <w:t>و هو الظاهر من الکلینی حیث اقتصر علیه و یدل علی ذلک ایضاً صحیح علی بن جعفر</w:t>
      </w:r>
      <w:r>
        <w:rPr>
          <w:rStyle w:val="FootnoteAnchor"/>
          <w:rtl w:val="true"/>
        </w:rPr>
        <w:footnoteReference w:id="1082"/>
      </w:r>
      <w:r>
        <w:rPr>
          <w:rFonts w:ascii="IRNazanin" w:hAnsi="IRNazanin" w:eastAsia="IRNazanin"/>
          <w:color w:val="111111"/>
          <w:sz w:val="28"/>
          <w:sz w:val="28"/>
          <w:szCs w:val="28"/>
          <w:rtl w:val="true"/>
          <w:lang w:bidi="fa-IR"/>
        </w:rPr>
        <w:t>و خبر العیاشی</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الشیخ فی المبسوط و الجمل</w:t>
      </w:r>
      <w:r>
        <w:rPr>
          <w:rStyle w:val="FootnoteAnchor"/>
          <w:rtl w:val="true"/>
        </w:rPr>
        <w:footnoteReference w:id="1084"/>
      </w:r>
      <w:r>
        <w:rPr>
          <w:rFonts w:ascii="IRNazanin" w:hAnsi="IRNazanin" w:eastAsia="IRNazanin"/>
          <w:color w:val="111111"/>
          <w:sz w:val="28"/>
          <w:sz w:val="28"/>
          <w:szCs w:val="28"/>
          <w:rtl w:val="true"/>
          <w:lang w:bidi="fa-IR"/>
        </w:rPr>
        <w:t>الی التخییر بین ان یصلی بالاولی واحدة ام ثنتین و جعل تعین تخصیص الفرقة الاولی بالاولی فی الخلاف افضل</w:t>
      </w:r>
      <w:r>
        <w:rPr>
          <w:rStyle w:val="FootnoteAnchor"/>
          <w:rtl w:val="true"/>
        </w:rPr>
        <w:footnoteReference w:id="1085"/>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الاقتصاد احوط</w:t>
      </w:r>
      <w:r>
        <w:rPr>
          <w:rStyle w:val="FootnoteAnchor"/>
          <w:rtl w:val="true"/>
        </w:rPr>
        <w:footnoteReference w:id="1086"/>
      </w:r>
      <w:r>
        <w:rPr>
          <w:rFonts w:ascii="IRNazanin" w:hAnsi="IRNazanin" w:eastAsia="IRNazanin"/>
          <w:color w:val="111111"/>
          <w:sz w:val="28"/>
          <w:sz w:val="28"/>
          <w:szCs w:val="28"/>
          <w:rtl w:val="true"/>
          <w:lang w:bidi="fa-IR"/>
        </w:rPr>
        <w:t>والی التخییر ذهب الحلبی</w:t>
      </w:r>
      <w:r>
        <w:rPr>
          <w:rStyle w:val="FootnoteAnchor"/>
          <w:rtl w:val="true"/>
        </w:rPr>
        <w:footnoteReference w:id="1087"/>
      </w:r>
      <w:r>
        <w:rPr>
          <w:rFonts w:ascii="IRNazanin" w:hAnsi="IRNazanin" w:eastAsia="IRNazanin"/>
          <w:color w:val="111111"/>
          <w:sz w:val="28"/>
          <w:sz w:val="28"/>
          <w:szCs w:val="28"/>
          <w:rtl w:val="true"/>
          <w:lang w:bidi="fa-IR"/>
        </w:rPr>
        <w:t>ویشهد لذلک الجمع بین صحیح زرارة</w:t>
      </w:r>
      <w:r>
        <w:rPr>
          <w:rStyle w:val="FootnoteAnchor"/>
          <w:rtl w:val="true"/>
        </w:rPr>
        <w:footnoteReference w:id="1088"/>
      </w:r>
      <w:r>
        <w:rPr>
          <w:rFonts w:ascii="IRNazanin" w:hAnsi="IRNazanin" w:eastAsia="IRNazanin"/>
          <w:color w:val="111111"/>
          <w:sz w:val="28"/>
          <w:sz w:val="28"/>
          <w:szCs w:val="28"/>
          <w:rtl w:val="true"/>
          <w:lang w:bidi="fa-IR"/>
        </w:rPr>
        <w:t>وصحیح الفضلاء الدالین علی الصلاة بالفرقة الاولی رکعتین و بین صحیح الحلبی</w:t>
      </w:r>
      <w:r>
        <w:rPr>
          <w:rStyle w:val="FootnoteAnchor"/>
          <w:rtl w:val="true"/>
        </w:rPr>
        <w:footnoteReference w:id="1089"/>
      </w:r>
      <w:r>
        <w:rPr>
          <w:rFonts w:ascii="IRNazanin" w:hAnsi="IRNazanin" w:eastAsia="IRNazanin"/>
          <w:color w:val="111111"/>
          <w:sz w:val="28"/>
          <w:sz w:val="28"/>
          <w:szCs w:val="28"/>
          <w:rtl w:val="true"/>
          <w:lang w:bidi="fa-IR"/>
        </w:rPr>
        <w:t>المتقدم و غیره، و اورد  علی هذا الجمع بان التخییر فی العمل بکل من الخبرین فرع تکافئهما فی حین ان اخبار التعیین اکثر عدداً وعملاً وان غیرهما لم یظهر العامل به غیر الشیخ و من تابعه،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لم یظهر لنا العامل به قبل الشیخ فیشکل العمل به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هل یلزم الامام بعد ان صلی بالثانیة الرکعة الباقیة ان یطول تشهده حتی تتم الثانیة و یسلم بهم ام لا؟ ذهب ابن الجنید</w:t>
      </w:r>
      <w:r>
        <w:rPr>
          <w:rStyle w:val="FootnoteAnchor"/>
          <w:rtl w:val="true"/>
        </w:rPr>
        <w:footnoteReference w:id="1090"/>
      </w:r>
      <w:r>
        <w:rPr>
          <w:rFonts w:ascii="IRNazanin" w:hAnsi="IRNazanin" w:eastAsia="IRNazanin"/>
          <w:color w:val="111111"/>
          <w:sz w:val="28"/>
          <w:sz w:val="28"/>
          <w:szCs w:val="28"/>
          <w:rtl w:val="true"/>
          <w:lang w:bidi="fa-IR"/>
        </w:rPr>
        <w:t>و الحلی</w:t>
      </w:r>
      <w:r>
        <w:rPr>
          <w:rStyle w:val="FootnoteAnchor"/>
          <w:rtl w:val="true"/>
        </w:rPr>
        <w:footnoteReference w:id="1091"/>
      </w:r>
      <w:r>
        <w:rPr>
          <w:rFonts w:ascii="IRNazanin" w:hAnsi="IRNazanin" w:eastAsia="IRNazanin"/>
          <w:color w:val="111111"/>
          <w:sz w:val="28"/>
          <w:sz w:val="28"/>
          <w:szCs w:val="28"/>
          <w:rtl w:val="true"/>
          <w:lang w:bidi="fa-IR"/>
        </w:rPr>
        <w:t>الی الاول و یدل علیه صحیح الحلبی المتقدم والظاهر من الصدوق هو الثانی حیث اقتصر علی صحیح البصری المتقدم الدال علی ذلک</w:t>
      </w:r>
      <w:r>
        <w:rPr>
          <w:rStyle w:val="FootnoteAnchor"/>
          <w:rtl w:val="true"/>
        </w:rPr>
        <w:footnoteReference w:id="1092"/>
      </w:r>
      <w:r>
        <w:rPr>
          <w:rFonts w:ascii="IRNazanin" w:hAnsi="IRNazanin" w:eastAsia="IRNazanin"/>
          <w:color w:val="111111"/>
          <w:sz w:val="28"/>
          <w:sz w:val="28"/>
          <w:szCs w:val="28"/>
          <w:rtl w:val="true"/>
          <w:lang w:bidi="fa-IR"/>
        </w:rPr>
        <w:t>وظاهر الکافی هو التخییر حیث 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جمع ابن حمزة بین انفراد الفرقة الثانیة بعد قیامها للرکعة الثانیة و بین انتظار الامام لها</w:t>
      </w:r>
      <w:r>
        <w:rPr>
          <w:rStyle w:val="FootnoteAnchor"/>
          <w:rtl w:val="true"/>
        </w:rPr>
        <w:footnoteReference w:id="1093"/>
      </w:r>
      <w:r>
        <w:rPr>
          <w:rFonts w:ascii="IRNazanin" w:hAnsi="IRNazanin" w:eastAsia="IRNazanin"/>
          <w:color w:val="111111"/>
          <w:sz w:val="28"/>
          <w:sz w:val="28"/>
          <w:szCs w:val="28"/>
          <w:rtl w:val="true"/>
          <w:lang w:bidi="fa-IR"/>
        </w:rPr>
        <w:t xml:space="preserve">و رده فی المختلف بانهم لو انفردوا  لما احتاج الامام الی التوقع لهم و لما صح لهم التسلیم معه و لصحیح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للاولین التکبیر و افتتاح الصلاة و للاخرین التسلیم</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 زرارة فلا دلالة فیه علی انتظار الامام الی التسلیم بل یسلم علیهم بعد ما قاموا و قبل ان یتموا صلاتهم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فصلی بهم رکعة ثم سلم ثم قام کل رجل منهم فصلّی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فتمت للامام ثلاث رکعات و للاولین رکعتان فی الجماعة و للاخرین وحداناً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 البصری المتقدم نعم جوابه الاول لا مفر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المصلین اخذ السلاح</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المبسوطین</w:t>
      </w:r>
      <w:r>
        <w:rPr>
          <w:rStyle w:val="FootnoteAnchor"/>
          <w:rtl w:val="true"/>
        </w:rPr>
        <w:footnoteReference w:id="1095"/>
      </w:r>
      <w:r>
        <w:rPr>
          <w:rFonts w:ascii="IRNazanin" w:hAnsi="IRNazanin" w:eastAsia="IRNazanin"/>
          <w:color w:val="111111"/>
          <w:sz w:val="28"/>
          <w:sz w:val="28"/>
          <w:szCs w:val="28"/>
          <w:rtl w:val="true"/>
          <w:lang w:bidi="fa-IR"/>
        </w:rPr>
        <w:t>و السرائر</w:t>
      </w:r>
      <w:r>
        <w:rPr>
          <w:rStyle w:val="FootnoteAnchor"/>
          <w:rtl w:val="true"/>
        </w:rPr>
        <w:footnoteReference w:id="1096"/>
      </w:r>
      <w:r>
        <w:rPr>
          <w:rFonts w:ascii="IRNazanin" w:hAnsi="IRNazanin" w:eastAsia="IRNazanin"/>
          <w:color w:val="111111"/>
          <w:sz w:val="28"/>
          <w:sz w:val="28"/>
          <w:szCs w:val="28"/>
          <w:rtl w:val="true"/>
          <w:lang w:bidi="fa-IR"/>
        </w:rPr>
        <w:t>خلافاً لابن الجنید حیث قال باستحبابه</w:t>
      </w:r>
      <w:r>
        <w:rPr>
          <w:rStyle w:val="FootnoteAnchor"/>
          <w:rtl w:val="true"/>
        </w:rPr>
        <w:footnoteReference w:id="1097"/>
      </w:r>
      <w:r>
        <w:rPr>
          <w:rFonts w:ascii="IRNazanin" w:hAnsi="IRNazanin" w:eastAsia="IRNazanin"/>
          <w:color w:val="111111"/>
          <w:sz w:val="28"/>
          <w:sz w:val="28"/>
          <w:szCs w:val="28"/>
          <w:rtl w:val="true"/>
          <w:lang w:bidi="fa-IR"/>
        </w:rPr>
        <w:t xml:space="preserve">و یشهد لوجوبه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لیاخذوا اسلحتهم</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و الامر للوجوب هذا و جعله ابن ادریس واجباً علی الفریقین</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الوجوب انما هو بالنسبة للطائفة المصلیة و اما غیرها فهی خارجة عن موضوع الکلام فهی تعمل بما تقتضیه الوظیفة الحربیة و قد لا تقتضی حمل السلاح فی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الشدة یصلون بحسب المکنة و یومؤن ایماءًمع تعذر الرکوع و السجود ومع عدم الامکان یجزیهم عن کل رکعة سبحان الله و الحمدلله ولا اله الا الله والله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الفضلاء و حسن محمد بن عذافر المتقدمین و ما فی الصحیح عن کتاب عبدالله بن المغیرة المتقدم ایضاً و صحیح الحلبی المتقدم ایضاً وغیرها، هذا وقد تضمن صحیح محمد بن عذافر و صحیح عبیدالله الحلبی و غیرهما کفایة التکبیر کما و قد تضمن صحیح الفضلاء التکبیر والتهلیل والتسبیح والدعاء والتحمید وتضمن صحیح البصری التکبیر والتهلیل ومقتضی الجمع بینها کفایة کل واحد منها و بذلک تعرف ضعف ما قاله المصنف من بدلیة التسبیحات الاربعة عن کل رکعة بعد ان لم یرد فی خبر ولا فتوی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الخوف بین ان یکون من عدو أو لص أو سبع و هی مقصورةٌ سفراً و حضراً، جماعةً و فرادی و مع إمکان الافتراق فرقتین و العدوّ فی خلاف القبلة یصلّون صلاة ذات الرّقاع بأن یصلّی الإمام بفرقةٍ رکعةً ثمّ یتمّون ثمّ</w:t>
      </w:r>
    </w:p>
    <w:p>
      <w:pPr>
        <w:pStyle w:val="BookText"/>
        <w:rPr/>
      </w:pPr>
      <w:r>
        <w:rPr>
          <w:rFonts w:ascii="IRNazanin" w:hAnsi="IRNazanin" w:eastAsia="IRNazanin"/>
          <w:color w:val="111111"/>
          <w:sz w:val="28"/>
          <w:sz w:val="28"/>
          <w:szCs w:val="28"/>
          <w:rtl w:val="true"/>
          <w:lang w:bidi="fa-IR"/>
        </w:rPr>
        <w:t>تأتی الأخری فیصلّی بهم رکعةً ثمّ ینتظرهم حتّی یتمّوا و یسلّم بهم، و فی المغرب یصلّی بإلاولی رکعة و بالثانیة رکعتین، و یجب أخذ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ابن الجنید الی تقصیر الصلاة بدلاً عن رکعتین رکعة واحدة وذلک عند مصافة الحرب والمواقفة والتعبئة والتهیؤ للمناوشة من غیر بدار وان الامام یصلی رکعتین وکل فرقة تصلی رکعة واحدة وهو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الشّدّة یصلّون بحسب المکنة إیماءً مع تعذّر الرّکوع و السّجود، و مع عدم الإمکان یجزئهم عن کلّ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جالت الخیل تضطرب السیوف اجزأه تکبیرتان و هذا تقصیر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ما یجزی فی حد المسایفة من التکبیر تکبیرتان لکل صلاة الّا المغرب فإن لها ثلاثاً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الغریق والمتوحل والمضطر بغیر ذلک والاسیر فتلزمهم الصلاة تامة و حسب ما یتمکنوا</w:t>
      </w:r>
      <w:r>
        <w:rPr>
          <w:rFonts w:eastAsia="IRNazanin" w:cs="IRNazanin"/>
          <w:color w:val="111111"/>
          <w:sz w:val="28"/>
          <w:szCs w:val="28"/>
          <w:rtl w:val="true"/>
          <w:lang w:bidi="fa-IR"/>
        </w:rPr>
        <w:t>.</w:t>
      </w:r>
      <w:bookmarkStart w:id="163" w:name="pg13252_157905"/>
    </w:p>
    <w:p>
      <w:pPr>
        <w:pStyle w:val="Heading2"/>
        <w:numPr>
          <w:ilvl w:val="1"/>
          <w:numId w:val="1"/>
        </w:numPr>
        <w:rPr/>
      </w:pPr>
      <w:bookmarkStart w:id="164" w:name="__RefHeading___Toc1332525_2322387425"/>
      <w:bookmarkStart w:id="165" w:name="_Toc58"/>
      <w:bookmarkEnd w:id="163"/>
      <w:bookmarkEnd w:id="164"/>
      <w:r>
        <w:rPr>
          <w:rtl w:val="true"/>
        </w:rPr>
        <w:t>الفصل العاشر فی صلاة المسافر</w:t>
      </w:r>
      <w:bookmarkEnd w:id="165"/>
    </w:p>
    <w:p>
      <w:pPr>
        <w:pStyle w:val="Heading3"/>
        <w:numPr>
          <w:ilvl w:val="2"/>
          <w:numId w:val="1"/>
        </w:numPr>
        <w:rPr/>
      </w:pPr>
      <w:bookmarkStart w:id="166" w:name="__RefHeading___Toc1332527_2322387425"/>
      <w:bookmarkStart w:id="167" w:name="_Toc59"/>
      <w:bookmarkEnd w:id="166"/>
      <w:r>
        <w:rPr>
          <w:rtl w:val="true"/>
        </w:rPr>
        <w:t>اشارة</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قصد المسافة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المسافة هی مفعلة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شممته و سمی المکان البعید مسافةً</w:t>
      </w:r>
      <w:r>
        <w:rPr>
          <w:rStyle w:val="FootnoteAnchor"/>
          <w:rtl w:val="true"/>
        </w:rPr>
        <w:footnoteReference w:id="1100"/>
      </w:r>
      <w:r>
        <w:rPr>
          <w:rFonts w:ascii="IRNazanin" w:hAnsi="IRNazanin" w:eastAsia="IRNazanin"/>
          <w:color w:val="111111"/>
          <w:sz w:val="28"/>
          <w:sz w:val="28"/>
          <w:szCs w:val="28"/>
          <w:rtl w:val="true"/>
          <w:lang w:bidi="fa-IR"/>
        </w:rPr>
        <w:t xml:space="preserve">ویشهد لاعتبار قصد المسافة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یخرج فی حاجة فیسیر خمسة أو ستة فراسخ فیأتی قریة فینزل فیها ثم یخرج منها فیسیر خمسة فراسخ اخری أو ستة لا یجوز ذلک ثم ینزل فی ذلک الموضع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مسافراً حتی یسیر من منزله أو قریته ثمانیة فراسخ فلیتم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فی اعتبار ارادة السیر ثمانیة فراسخ و ما عن صفوان مرسلاً فیمن خرج من بغداد یلحق رجلاً حتی بلغ النهروان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یقصر و لا یفطر لأنه خرج من منزله و لیس یرید السفر ثمانیة فراسخ انما خرج یرید ان یلحق صاحبه فی بعض الطریق فتمادی به السیر الی الموضع الذی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ذلک ایضاً النصوص الدالة علی التقصیر عند بلوغ حد الترخص حیث ان المسافة اذا لم یکن طیها معتبراً فی التقصیر تعین ان یکون المعتبر قصدها لاغیر، وهذا لا اشکال فیه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الاشکال انه لو قطع المسافة بلا قصد فهل یقصر؟ فمقتضی موثق عمار وخبر صفوان المتقدمین عدم التقصیر الّا ان الاول معارض بموثقه الاخر الدال علی التقصیر مضافا الی کثرة شذوذ اخبار عمار مما یسقطها عن الوثوق بها والثانی</w:t>
      </w:r>
    </w:p>
    <w:p>
      <w:pPr>
        <w:pStyle w:val="BookText"/>
        <w:rPr/>
      </w:pPr>
      <w:r>
        <w:rPr>
          <w:rFonts w:ascii="IRNazanin" w:hAnsi="IRNazanin" w:eastAsia="IRNazanin"/>
          <w:color w:val="111111"/>
          <w:sz w:val="28"/>
          <w:sz w:val="28"/>
          <w:szCs w:val="28"/>
          <w:rtl w:val="true"/>
          <w:lang w:bidi="fa-IR"/>
        </w:rPr>
        <w:t>ضعیف بالارسال والغریب ان الشیخ نقلهما فی باب الصوم لا الصلاة ولم یفتِ بهما فی النهایة کما وان الکلینی والصدوق اعرضا عنهما ولم اجد احدا من المتقدمین افتی بهما غیر الشیخ فی المبسوط وابن البراج فی المهذب وعلیه فلا وثوق بهما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المسافة 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و تسعین الف ذراع</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اربعة الاف ذراع میل و کل ستة امیال فرسخ فمجموع المسافة یکون ثمانیة فراسخ امتدادیة ویشهد لذلک النصوص المستفیضة ففی صحیح الکاهلی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 فی الصلاة برید فی برید اربعة و عشرون میلاً</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 xml:space="preserve">و فی صحیح زرارة و محمد بن مسلم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سافر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ذی خشب و هی مسیرة یوم من المدینة یکون الیها بریدان اربعة و عشرون میلاً فقصر وافطر فصارت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 xml:space="preserve">و فی خبر ابن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و عشرون میلاً یکون ثمانیة فراسخ</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و فی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کم یقصر الصلاة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مسیرة یوم و ذلک بریدان وهما ثمانیة فراسخ</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و غیرها</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صحیح زکریا بن آدم من تحدیدهما بمسیرة یوم و لیلة و خبر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من مسافر أن یتم السفر مسیرة یومین</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 xml:space="preserve">و صحیح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یقصر ؟ فقال فی ثلاثة برد</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 xml:space="preserve">فمطروحة أو محمولة علی التقیة مضافاً الی کون الثانی منها لا دلالة فیه علی التحدید بمسیرة یومین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صحیح الخزاز عن بعض اصحابنا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فذرعوا ما بین ظل عیر الی فیء وعیر ثم جزؤه الی اثنی عشر میلاً فکان ثلاثة الاف و خمس مائة ذراع کل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ینافی قول المصنف بکون المیل اربعة الاف ذراع فإنه اختلاف لفظی ففی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المیل بالکسر عند العرب مقدار مدی البصر من الارض قاله الازهری و عند القدماء من اهل الهیئة ثلاثة الاف ذراع و عند المحدثین اربعة الاف ذراع و الخلاف لفظی فإنهم اتفقوا علی ان مقداره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تسعون ألف 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والاصبع ست شعیرات بطن کل واحدة بالاخری و لکن القدماء یقولون الذراع اثنتان و ثلاثون أصبعاً</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 xml:space="preserve">و فی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اربعة الاف ذراع کما فی مروج المسعودی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اربعة الاف ذراع بذراع الاسود و هذا الذراع الذی وضعه المأمون لذرع الثیاب و مساحة البناء و</w:t>
      </w:r>
    </w:p>
    <w:p>
      <w:pPr>
        <w:pStyle w:val="BookText"/>
        <w:rPr/>
      </w:pPr>
      <w:r>
        <w:rPr>
          <w:rFonts w:ascii="Amiri" w:hAnsi="Amiri" w:eastAsia="Amiri" w:cs="Amiri"/>
          <w:color w:val="111111"/>
          <w:sz w:val="28"/>
          <w:sz w:val="28"/>
          <w:szCs w:val="28"/>
          <w:rtl w:val="true"/>
          <w:lang w:bidi="ar-SA"/>
        </w:rPr>
        <w:t>قسمة المنازل و الذراع اربعة و عشرون اصبعاً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110"/>
      </w:r>
      <w:r>
        <w:rPr>
          <w:rFonts w:ascii="IRNazanin" w:hAnsi="IRNazanin" w:eastAsia="IRNazanin"/>
          <w:color w:val="111111"/>
          <w:sz w:val="28"/>
          <w:sz w:val="28"/>
          <w:szCs w:val="28"/>
          <w:rtl w:val="true"/>
          <w:lang w:bidi="fa-IR"/>
        </w:rPr>
        <w:t>واما خبر سلیمان المروزی من کون البرید ستة امیال</w:t>
      </w:r>
      <w:r>
        <w:rPr>
          <w:rStyle w:val="FootnoteAnchor"/>
          <w:rtl w:val="true"/>
        </w:rPr>
        <w:footnoteReference w:id="1111"/>
      </w:r>
      <w:r>
        <w:rPr>
          <w:rFonts w:ascii="IRNazanin" w:hAnsi="IRNazanin" w:eastAsia="IRNazanin"/>
          <w:color w:val="111111"/>
          <w:sz w:val="28"/>
          <w:sz w:val="28"/>
          <w:szCs w:val="28"/>
          <w:rtl w:val="true"/>
          <w:lang w:bidi="fa-IR"/>
        </w:rPr>
        <w:t>فخلاف المتواتر من کونه أثنی عشر میلا وهو محمول علی اصطلاح اهل خراسان بقرینة الراوی فلا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کانت المسافة امتدادیة و اما لو کانت ملفقة ففیها اقوال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نصفها لمرید الرجوع لیومه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عطفاً علی ما سبق ای و یکفی نصفها و هو قول المرتضی علی نقل المختلف و غیره</w:t>
      </w:r>
      <w:r>
        <w:rPr>
          <w:rStyle w:val="FootnoteAnchor"/>
          <w:rtl w:val="true"/>
        </w:rPr>
        <w:footnoteReference w:id="1112"/>
      </w:r>
      <w:r>
        <w:rPr>
          <w:rFonts w:ascii="IRNazanin" w:hAnsi="IRNazanin" w:eastAsia="IRNazanin"/>
          <w:color w:val="111111"/>
          <w:sz w:val="28"/>
          <w:sz w:val="28"/>
          <w:szCs w:val="28"/>
          <w:rtl w:val="true"/>
          <w:lang w:bidi="fa-IR"/>
        </w:rPr>
        <w:t>و ابن ادریس</w:t>
      </w:r>
      <w:r>
        <w:rPr>
          <w:rStyle w:val="FootnoteAnchor"/>
          <w:rtl w:val="true"/>
        </w:rPr>
        <w:footnoteReference w:id="1113"/>
      </w:r>
      <w:r>
        <w:rPr>
          <w:rFonts w:ascii="IRNazanin" w:hAnsi="IRNazanin" w:eastAsia="IRNazanin"/>
          <w:color w:val="111111"/>
          <w:sz w:val="28"/>
          <w:sz w:val="28"/>
          <w:szCs w:val="28"/>
          <w:rtl w:val="true"/>
          <w:lang w:bidi="fa-IR"/>
        </w:rPr>
        <w:t>و ابن البراج</w:t>
      </w:r>
      <w:r>
        <w:rPr>
          <w:rStyle w:val="FootnoteAnchor"/>
          <w:rtl w:val="true"/>
        </w:rPr>
        <w:footnoteReference w:id="1114"/>
      </w:r>
      <w:r>
        <w:rPr>
          <w:rFonts w:ascii="Amiri" w:hAnsi="Amiri" w:eastAsia="Amiri" w:cs="Amiri"/>
          <w:color w:val="111111"/>
          <w:sz w:val="28"/>
          <w:sz w:val="28"/>
          <w:szCs w:val="28"/>
          <w:rtl w:val="true"/>
          <w:lang w:bidi="ar-SA"/>
        </w:rPr>
        <w:t>و صاحب الاشارة</w:t>
      </w:r>
      <w:r>
        <w:rPr>
          <w:rStyle w:val="FootnoteAnchor"/>
          <w:rtl w:val="true"/>
        </w:rPr>
        <w:footnoteReference w:id="1115"/>
      </w:r>
      <w:r>
        <w:rPr>
          <w:rFonts w:ascii="IRNazanin" w:hAnsi="IRNazanin" w:eastAsia="IRNazanin"/>
          <w:color w:val="111111"/>
          <w:sz w:val="28"/>
          <w:sz w:val="28"/>
          <w:szCs w:val="28"/>
          <w:rtl w:val="true"/>
          <w:lang w:bidi="fa-IR"/>
        </w:rPr>
        <w:t>و استدل له المختلف بعد اختیار له بما لا یدل علیه واقوی ما قال ان المکلف قبل الخروج الی مادون الثمانیة یجب علیه الاتمام فکذا بعده عملاً بالاستصحاب</w:t>
      </w:r>
      <w:r>
        <w:rPr>
          <w:rFonts w:eastAsia="IRNazanin" w:cs="IRNazanin"/>
          <w:color w:val="111111"/>
          <w:sz w:val="28"/>
          <w:szCs w:val="28"/>
          <w:rtl w:val="true"/>
          <w:lang w:bidi="fa-IR"/>
        </w:rPr>
        <w:t>.</w:t>
      </w:r>
      <w:r>
        <w:rPr>
          <w:rStyle w:val="FootnoteAnchor"/>
          <w:rtl w:val="true"/>
        </w:rPr>
        <w:footnoteReference w:id="111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الاستصحاب لا یصار الیه مع وجود الدلیل، و اما سائر الاقوال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الصلاة و الصوم فی مرید الرجوع لغیر یومه بتخیر القصر دون الافطار و اما فی یومه فیتحتم علیه القصر ذهب الیه الشیخ فی النهایة</w:t>
      </w:r>
      <w:r>
        <w:rPr>
          <w:rStyle w:val="FootnoteAnchor"/>
          <w:rtl w:val="true"/>
        </w:rPr>
        <w:footnoteReference w:id="1117"/>
      </w:r>
      <w:r>
        <w:rPr>
          <w:rFonts w:ascii="Amiri" w:hAnsi="Amiri" w:eastAsia="Amiri" w:cs="Amiri"/>
          <w:color w:val="111111"/>
          <w:sz w:val="28"/>
          <w:sz w:val="28"/>
          <w:szCs w:val="28"/>
          <w:rtl w:val="true"/>
          <w:lang w:bidi="ar-SA"/>
        </w:rPr>
        <w:t>و ابن حمزة</w:t>
      </w:r>
      <w:r>
        <w:rPr>
          <w:rStyle w:val="FootnoteAnchor"/>
          <w:rtl w:val="true"/>
        </w:rPr>
        <w:footnoteReference w:id="1118"/>
      </w:r>
      <w:r>
        <w:rPr>
          <w:rFonts w:ascii="IRNazanin" w:hAnsi="IRNazanin" w:eastAsia="IRNazanin"/>
          <w:color w:val="111111"/>
          <w:sz w:val="28"/>
          <w:sz w:val="28"/>
          <w:szCs w:val="28"/>
          <w:rtl w:val="true"/>
          <w:lang w:bidi="fa-IR"/>
        </w:rPr>
        <w:t>و لم یظهر له من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مرید الرجوع لیومه فیتحتم علیه القصر و لغیر یومه فیتخیر ذهب الیه ابن بابویه</w:t>
      </w:r>
      <w:r>
        <w:rPr>
          <w:rStyle w:val="FootnoteAnchor"/>
          <w:rtl w:val="true"/>
        </w:rPr>
        <w:footnoteReference w:id="1119"/>
      </w:r>
      <w:r>
        <w:rPr>
          <w:rFonts w:ascii="IRNazanin" w:hAnsi="IRNazanin" w:eastAsia="IRNazanin"/>
          <w:color w:val="111111"/>
          <w:sz w:val="28"/>
          <w:sz w:val="28"/>
          <w:szCs w:val="28"/>
          <w:rtl w:val="true"/>
          <w:lang w:bidi="fa-IR"/>
        </w:rPr>
        <w:t>و ابنه فی الفقیه و الهدایة</w:t>
      </w:r>
      <w:r>
        <w:rPr>
          <w:rStyle w:val="FootnoteAnchor"/>
          <w:rtl w:val="true"/>
        </w:rPr>
        <w:footnoteReference w:id="1120"/>
      </w:r>
      <w:r>
        <w:rPr>
          <w:rFonts w:ascii="IRNazanin" w:hAnsi="IRNazanin" w:eastAsia="IRNazanin"/>
          <w:color w:val="111111"/>
          <w:sz w:val="28"/>
          <w:sz w:val="28"/>
          <w:szCs w:val="28"/>
          <w:rtl w:val="true"/>
          <w:lang w:bidi="fa-IR"/>
        </w:rPr>
        <w:t>و سلار</w:t>
      </w:r>
      <w:r>
        <w:rPr>
          <w:rStyle w:val="FootnoteAnchor"/>
          <w:rtl w:val="true"/>
        </w:rPr>
        <w:footnoteReference w:id="1121"/>
      </w:r>
      <w:r>
        <w:rPr>
          <w:rFonts w:ascii="IRNazanin" w:hAnsi="IRNazanin" w:eastAsia="IRNazanin"/>
          <w:color w:val="111111"/>
          <w:sz w:val="28"/>
          <w:sz w:val="28"/>
          <w:szCs w:val="28"/>
          <w:rtl w:val="true"/>
          <w:lang w:bidi="fa-IR"/>
        </w:rPr>
        <w:t>و الشیخ فی المبسوط</w:t>
      </w:r>
      <w:r>
        <w:rPr>
          <w:rStyle w:val="FootnoteAnchor"/>
          <w:rtl w:val="true"/>
        </w:rPr>
        <w:footnoteReference w:id="1122"/>
      </w:r>
      <w:r>
        <w:rPr>
          <w:rFonts w:ascii="IRNazanin" w:hAnsi="IRNazanin" w:eastAsia="IRNazanin"/>
          <w:color w:val="111111"/>
          <w:sz w:val="28"/>
          <w:sz w:val="28"/>
          <w:szCs w:val="28"/>
          <w:rtl w:val="true"/>
          <w:lang w:bidi="fa-IR"/>
        </w:rPr>
        <w:t xml:space="preserve">و هو کسابقه لم یظهر له من مستند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بالتخییر فی اربعة فراسخ مطلقاً و لو کان مرید الرجوع لیومه ذهب الیه الشیخ فی التهذیب</w:t>
      </w:r>
      <w:r>
        <w:rPr>
          <w:rStyle w:val="FootnoteAnchor"/>
          <w:rtl w:val="true"/>
        </w:rPr>
        <w:footnoteReference w:id="1123"/>
      </w:r>
      <w:r>
        <w:rPr>
          <w:rFonts w:ascii="IRNazanin" w:hAnsi="IRNazanin" w:eastAsia="IRNazanin"/>
          <w:color w:val="111111"/>
          <w:sz w:val="28"/>
          <w:sz w:val="28"/>
          <w:szCs w:val="28"/>
          <w:rtl w:val="true"/>
          <w:lang w:bidi="fa-IR"/>
        </w:rPr>
        <w:t>جمعاً منه بین الاخبار و لیس بواضح و هو قول المفید</w:t>
      </w:r>
      <w:r>
        <w:rPr>
          <w:rStyle w:val="FootnoteAnchor"/>
          <w:rtl w:val="true"/>
        </w:rPr>
        <w:footnoteReference w:id="1124"/>
      </w:r>
      <w:r>
        <w:rPr>
          <w:rFonts w:ascii="IRNazanin" w:hAnsi="IRNazanin" w:eastAsia="IRNazanin"/>
          <w:color w:val="111111"/>
          <w:sz w:val="28"/>
          <w:sz w:val="28"/>
          <w:szCs w:val="28"/>
          <w:rtl w:val="true"/>
          <w:lang w:bidi="fa-IR"/>
        </w:rPr>
        <w:t>علی نقل المختلف</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القصر فی البریدین و هو ظاهر ابن الجنید</w:t>
      </w:r>
      <w:r>
        <w:rPr>
          <w:rStyle w:val="FootnoteAnchor"/>
          <w:rtl w:val="true"/>
        </w:rPr>
        <w:footnoteReference w:id="1125"/>
      </w:r>
      <w:r>
        <w:rPr>
          <w:rFonts w:ascii="IRNazanin" w:hAnsi="IRNazanin" w:eastAsia="IRNazanin"/>
          <w:color w:val="111111"/>
          <w:sz w:val="28"/>
          <w:sz w:val="28"/>
          <w:szCs w:val="28"/>
          <w:rtl w:val="true"/>
          <w:lang w:bidi="fa-IR"/>
        </w:rPr>
        <w:t>و المرتضی فی انتصاره</w:t>
      </w:r>
      <w:r>
        <w:rPr>
          <w:rStyle w:val="FootnoteAnchor"/>
          <w:rtl w:val="true"/>
        </w:rPr>
        <w:footnoteReference w:id="1126"/>
      </w:r>
      <w:r>
        <w:rPr>
          <w:rFonts w:ascii="IRNazanin" w:hAnsi="IRNazanin" w:eastAsia="IRNazanin"/>
          <w:color w:val="111111"/>
          <w:sz w:val="28"/>
          <w:sz w:val="28"/>
          <w:szCs w:val="28"/>
          <w:rtl w:val="true"/>
          <w:lang w:bidi="fa-IR"/>
        </w:rPr>
        <w:t>و الشیخ فی خلافه و جمله</w:t>
      </w:r>
      <w:r>
        <w:rPr>
          <w:rStyle w:val="FootnoteAnchor"/>
          <w:rtl w:val="true"/>
        </w:rPr>
        <w:footnoteReference w:id="1127"/>
      </w:r>
      <w:r>
        <w:rPr>
          <w:rFonts w:ascii="Amiri" w:hAnsi="Amiri" w:eastAsia="Amiri" w:cs="Amiri"/>
          <w:color w:val="111111"/>
          <w:sz w:val="28"/>
          <w:sz w:val="28"/>
          <w:szCs w:val="28"/>
          <w:rtl w:val="true"/>
          <w:lang w:bidi="ar-SA"/>
        </w:rPr>
        <w:t>و ابن زهرة</w:t>
      </w:r>
      <w:r>
        <w:rPr>
          <w:rStyle w:val="FootnoteAnchor"/>
          <w:rtl w:val="true"/>
        </w:rPr>
        <w:footnoteReference w:id="1128"/>
      </w:r>
      <w:r>
        <w:rPr>
          <w:rFonts w:ascii="IRNazanin" w:hAnsi="IRNazanin" w:eastAsia="IRNazanin"/>
          <w:color w:val="111111"/>
          <w:sz w:val="28"/>
          <w:sz w:val="28"/>
          <w:szCs w:val="28"/>
          <w:rtl w:val="true"/>
          <w:lang w:bidi="fa-IR"/>
        </w:rPr>
        <w:t>و الحلبی</w:t>
      </w:r>
      <w:r>
        <w:rPr>
          <w:rStyle w:val="FootnoteAnchor"/>
          <w:rtl w:val="true"/>
        </w:rPr>
        <w:footnoteReference w:id="1129"/>
      </w:r>
      <w:r>
        <w:rPr>
          <w:rFonts w:ascii="IRNazanin" w:hAnsi="IRNazanin" w:eastAsia="IRNazanin"/>
          <w:color w:val="111111"/>
          <w:sz w:val="28"/>
          <w:sz w:val="28"/>
          <w:szCs w:val="28"/>
          <w:rtl w:val="true"/>
          <w:lang w:bidi="fa-IR"/>
        </w:rPr>
        <w:t>و هو مثل سابقیه فی الضعف</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الحسن بن ابی عقیل العمانی</w:t>
      </w:r>
      <w:r>
        <w:rPr>
          <w:rStyle w:val="FootnoteAnchor"/>
          <w:rtl w:val="true"/>
        </w:rPr>
        <w:footnoteReference w:id="1130"/>
      </w:r>
      <w:r>
        <w:rPr>
          <w:rFonts w:ascii="IRNazanin" w:hAnsi="IRNazanin" w:eastAsia="IRNazanin"/>
          <w:color w:val="111111"/>
          <w:sz w:val="28"/>
          <w:sz w:val="28"/>
          <w:szCs w:val="28"/>
          <w:rtl w:val="true"/>
          <w:lang w:bidi="fa-IR"/>
        </w:rPr>
        <w:t>و هو کفایة برید مطلقاً و لو مع ارادة الرجوع بعد ایّام اقل من عشرة و هو قول الصدوق فی المقنع</w:t>
      </w:r>
      <w:r>
        <w:rPr>
          <w:rStyle w:val="FootnoteAnchor"/>
          <w:rtl w:val="true"/>
        </w:rPr>
        <w:footnoteReference w:id="1131"/>
      </w:r>
      <w:r>
        <w:rPr>
          <w:rFonts w:ascii="IRNazanin" w:hAnsi="IRNazanin" w:eastAsia="IRNazanin"/>
          <w:color w:val="111111"/>
          <w:sz w:val="28"/>
          <w:sz w:val="28"/>
          <w:szCs w:val="28"/>
          <w:rtl w:val="true"/>
          <w:lang w:bidi="fa-IR"/>
        </w:rPr>
        <w:t xml:space="preserve">و هو المفهوم من الکلینی فروی حسن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التقصیر فی البرید و البرید اربعة فراسخ</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ابی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ما یقصر فیه المسافر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الخزاز عن بعض اصحابنا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علیه جبرئیل بالتقصیر 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برید قال ای شیء البرید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بنی ظل عیر الی فیء وعیر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قسماً من ذیله وغیرها من الاخبار التی نقلها</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فی ذلک متواترة منها صحیحة زید الشحام</w:t>
      </w:r>
      <w:r>
        <w:rPr>
          <w:rStyle w:val="FootnoteAnchor"/>
          <w:rtl w:val="true"/>
        </w:rPr>
        <w:footnoteReference w:id="1136"/>
      </w:r>
      <w:r>
        <w:rPr>
          <w:rFonts w:ascii="IRNazanin" w:hAnsi="IRNazanin" w:eastAsia="IRNazanin"/>
          <w:color w:val="111111"/>
          <w:sz w:val="28"/>
          <w:sz w:val="28"/>
          <w:szCs w:val="28"/>
          <w:rtl w:val="true"/>
          <w:lang w:bidi="fa-IR"/>
        </w:rPr>
        <w:t>و صحیح معاویة بن وهب</w:t>
      </w:r>
      <w:r>
        <w:rPr>
          <w:rStyle w:val="FootnoteAnchor"/>
          <w:rtl w:val="true"/>
        </w:rPr>
        <w:footnoteReference w:id="1137"/>
      </w:r>
      <w:r>
        <w:rPr>
          <w:rFonts w:ascii="IRNazanin" w:hAnsi="IRNazanin" w:eastAsia="IRNazanin"/>
          <w:color w:val="111111"/>
          <w:sz w:val="28"/>
          <w:sz w:val="28"/>
          <w:szCs w:val="28"/>
          <w:rtl w:val="true"/>
          <w:lang w:bidi="fa-IR"/>
        </w:rPr>
        <w:t>و موثق معاویة بن عمار</w:t>
      </w:r>
      <w:r>
        <w:rPr>
          <w:rStyle w:val="FootnoteAnchor"/>
          <w:rtl w:val="true"/>
        </w:rPr>
        <w:footnoteReference w:id="1138"/>
      </w:r>
      <w:r>
        <w:rPr>
          <w:rFonts w:ascii="IRNazanin" w:hAnsi="IRNazanin" w:eastAsia="IRNazanin"/>
          <w:color w:val="111111"/>
          <w:sz w:val="28"/>
          <w:sz w:val="28"/>
          <w:szCs w:val="28"/>
          <w:rtl w:val="true"/>
          <w:lang w:bidi="fa-IR"/>
        </w:rPr>
        <w:t>و صحیحه</w:t>
      </w:r>
      <w:r>
        <w:rPr>
          <w:rStyle w:val="FootnoteAnchor"/>
          <w:rtl w:val="true"/>
        </w:rPr>
        <w:footnoteReference w:id="1139"/>
      </w:r>
      <w:r>
        <w:rPr>
          <w:rFonts w:ascii="IRNazanin" w:hAnsi="IRNazanin" w:eastAsia="IRNazanin"/>
          <w:color w:val="111111"/>
          <w:sz w:val="28"/>
          <w:sz w:val="28"/>
          <w:szCs w:val="28"/>
          <w:rtl w:val="true"/>
          <w:lang w:bidi="fa-IR"/>
        </w:rPr>
        <w:t>و غیرها مما هو کثیر و لیس فی واحد منها اشتراط الرجوع لیومه بل یدل علی عدم الاشتراط اخبار کثیرة کصحیح معاویة بن عمار و موثقه المتقدمین ففی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مکة یتمون الصلاة بعرفات فقال ویلهم او ویحهم و أی سفر اشد منه لا تتم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خبری اسحاق بن عمار عن الصادق 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و یدل علیه ایضاً حسن معاویة بن عمار</w:t>
      </w:r>
      <w:r>
        <w:rPr>
          <w:rStyle w:val="FootnoteAnchor"/>
          <w:rtl w:val="true"/>
        </w:rPr>
        <w:footnoteReference w:id="1141"/>
      </w:r>
      <w:r>
        <w:rPr>
          <w:rFonts w:ascii="IRNazanin" w:hAnsi="IRNazanin" w:eastAsia="IRNazanin"/>
          <w:color w:val="111111"/>
          <w:sz w:val="28"/>
          <w:sz w:val="28"/>
          <w:szCs w:val="28"/>
          <w:rtl w:val="true"/>
          <w:lang w:bidi="fa-IR"/>
        </w:rPr>
        <w:t>و حسن الحلبی</w:t>
      </w:r>
      <w:r>
        <w:rPr>
          <w:rStyle w:val="FootnoteAnchor"/>
          <w:rtl w:val="true"/>
        </w:rPr>
        <w:footnoteReference w:id="1142"/>
      </w:r>
      <w:r>
        <w:rPr>
          <w:rFonts w:ascii="Amiri" w:hAnsi="Amiri" w:eastAsia="Amiri" w:cs="Amiri"/>
          <w:color w:val="111111"/>
          <w:sz w:val="28"/>
          <w:sz w:val="28"/>
          <w:szCs w:val="28"/>
          <w:rtl w:val="true"/>
          <w:lang w:bidi="ar-SA"/>
        </w:rPr>
        <w:t>و حسن زرارة</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لابد من الجمع بین اخبار البرید لکثرتها و قوّتها و بین اخبار البریدین و الجمع بینهما یقتضی القول الاخیر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استدل للاقوال الاخر بروایات لا دلالة فیها کما و انها لا تقاوم ما دل علی القول الاخیر إن کانت لها دلالة مثل صحیحة ابن مسلم التی استدل بها علی لزوم</w:t>
      </w:r>
    </w:p>
    <w:p>
      <w:pPr>
        <w:pStyle w:val="BookText"/>
        <w:rPr/>
      </w:pPr>
      <w:r>
        <w:rPr>
          <w:rFonts w:ascii="IRNazanin" w:hAnsi="IRNazanin" w:eastAsia="IRNazanin"/>
          <w:color w:val="111111"/>
          <w:sz w:val="28"/>
          <w:sz w:val="28"/>
          <w:szCs w:val="28"/>
          <w:rtl w:val="true"/>
          <w:lang w:bidi="fa-IR"/>
        </w:rPr>
        <w:t xml:space="preserve">الرجوع لیومه فی تعین القصر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ذهب بریدا وجع بریدا فقد شغل یومه</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بدعوی ان المدار فی التقصیر شغل الیوم و ان کل سفر کان شاغلا لیومه فهو موضوع لوجوب التقصیر فلا تقصیر فیما اذا رجع لغیر یومه وفیه ان الاخبار الواردة فی مسیرة یوم انما وردت فی مقام بیان تقدیر السیر لا فعلیة المسیر فی الیوم فلم یقل احد بلزوم وقوع الثمانیة فراسخ فی یوم واحد ولا یوجد ذلک فی روایة والتعبیر الوارد فی بعض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مسیر یوم او بیاض یوم او شغل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عنوان مشیر لا موضوعیة له و علی فرض الظهور فهو معارض بما دل علی موضوعیة ثمانیة فراسخ الذی هو نص فی المقام ولا شک فی تقدم النص علی الظاهر وبذلک یظهر الجواب علی شبهة اخری من ان الملاک هو شغل الیوم و انه کان فی ذلک الزمان محددا بثمانیة فراسخ و اما  فی زماننا هذا فیختلف و یستشهد له بمعتبرة الفضل بن شاذان المعللة للحکم بالتقصیر بذلک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التعلیل الوارد فیها بمثابة الحکمة لا العلة کما یشهد السیاق بذلک بل هی صریحة فی علة التشریع لا الحکم، مضافا الی ان تعارضها مع ما دل علی الثمانیة فراسخ تعارض النص والظاهر </w:t>
      </w:r>
      <w:r>
        <w:rPr>
          <w:rFonts w:eastAsia="IRNazanin" w:cs="IRNazanin"/>
          <w:color w:val="111111"/>
          <w:sz w:val="28"/>
          <w:szCs w:val="28"/>
          <w:rtl w:val="true"/>
          <w:lang w:bidi="fa-IR"/>
        </w:rPr>
        <w:t>.</w:t>
      </w:r>
      <w:bookmarkStart w:id="168" w:name="pg13252_157913"/>
    </w:p>
    <w:p>
      <w:pPr>
        <w:pStyle w:val="Heading3"/>
        <w:numPr>
          <w:ilvl w:val="2"/>
          <w:numId w:val="1"/>
        </w:numPr>
        <w:rPr/>
      </w:pPr>
      <w:bookmarkStart w:id="169" w:name="__RefHeading___Toc1332529_2322387425"/>
      <w:bookmarkStart w:id="170" w:name="_Toc60"/>
      <w:bookmarkEnd w:id="168"/>
      <w:bookmarkEnd w:id="169"/>
      <w:r>
        <w:rPr>
          <w:rtl w:val="true"/>
        </w:rPr>
        <w:t>ما هو المناط فی تحقق المسافة؟</w:t>
      </w:r>
      <w:bookmarkEnd w:id="170"/>
    </w:p>
    <w:p>
      <w:pPr>
        <w:pStyle w:val="BookText"/>
        <w:rPr/>
      </w:pPr>
      <w:r>
        <w:rPr>
          <w:rFonts w:ascii="IRNazanin" w:hAnsi="IRNazanin" w:eastAsia="IRNazanin"/>
          <w:color w:val="111111"/>
          <w:sz w:val="28"/>
          <w:sz w:val="28"/>
          <w:szCs w:val="28"/>
          <w:rtl w:val="true"/>
          <w:lang w:bidi="fa-IR"/>
        </w:rPr>
        <w:t xml:space="preserve">ان المناط کون المسافة فی نفسها اربعة وایابها اربعة حتی یصدق انه یسیر بریداً ذاهباً و بریداً راجعاً بدلیل ظهور النص فی کونه شرطا لا انه من باب المثال لثمانیة فراسخ کیفما کانت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انه لو کان لمقصد طریقان احدهما اربعة والثانی اقل و سار من الابعد و کان قصده الرجوع منه لم تکن صلاته بقصر لأنه لا یصدق ان مقصده برید جائیاً بل هو سار بریداً و اراد الرجوع فی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خلافه و ذلک لأن الظاهر من الاخبار هو کون المقتضی للتقصیر هو قصد المسافة وقد حصل و بذلک یظهر ضعف قول ابن البراج بأنه لو سار فیه لغیر علة لم یقصر محتجاً بأنه عبث فیکون منهیاً عنه</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دلیله  انه لا دلیل علی حرمة العبث فی مثله اذا سلمنا حصول العبثیة به و هی ممنوعة</w:t>
      </w:r>
      <w:r>
        <w:rPr>
          <w:rFonts w:eastAsia="IRNazanin" w:cs="IRNazanin"/>
          <w:color w:val="111111"/>
          <w:sz w:val="28"/>
          <w:szCs w:val="28"/>
          <w:rtl w:val="true"/>
          <w:lang w:bidi="fa-IR"/>
        </w:rPr>
        <w:t>.</w:t>
      </w:r>
    </w:p>
    <w:p>
      <w:pPr>
        <w:pStyle w:val="Heading3"/>
        <w:numPr>
          <w:ilvl w:val="2"/>
          <w:numId w:val="1"/>
        </w:numPr>
        <w:rPr/>
      </w:pPr>
      <w:bookmarkStart w:id="171" w:name="__RefHeading___Toc1332531_2322387425"/>
      <w:bookmarkStart w:id="172" w:name="_Toc61"/>
      <w:bookmarkEnd w:id="171"/>
      <w:r>
        <w:rPr>
          <w:rtl w:val="true"/>
        </w:rPr>
        <w:t>حکم قصد اربعة فراسخ بلا علم</w:t>
      </w:r>
      <w:bookmarkEnd w:id="17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قصد مدینة مثلا علی مسافة اربعة فراسخ الّا انه لا یعلم ذلک تکون صلاته ایضاً تامة لأن الشرط قصد المسافة و هذا لم یقصد المسافة و انما قصد مکاناً یکون مسافة و هو شیء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عرفاً هو صدق حصول القصد للمسافة و ان لم یعلم حین القصد فلا دخل للعلم بالقصد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ولو لم نشترط القصد فالامر اوضح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شروط الصلاة قصراً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یقطع السفر بمروره علی منزله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مقتضی الصحاح ففی صحیح حماد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یسافر فیمر بالمنزل له فی الطریق یتم الصلاة أو یقصر؟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انما هو المنزل الذی توطنه</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منزل منازلک لا تستوطنه فعلیک فیه التقصیر</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سعد بن ابی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علی بن یقطین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الدار تکون للرجل بمصر أوالضیعة فیمر بها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مما قد سکنه اتم فیه الصلاة وان کان مما لم یسکنه فلیقصر</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و صحیح ابن یقطین الاخر</w:t>
      </w:r>
      <w:r>
        <w:rPr>
          <w:rStyle w:val="FootnoteAnchor"/>
          <w:rtl w:val="true"/>
        </w:rPr>
        <w:footnoteReference w:id="1149"/>
      </w:r>
      <w:r>
        <w:rPr>
          <w:rFonts w:ascii="IRNazanin" w:hAnsi="IRNazanin" w:eastAsia="IRNazanin"/>
          <w:color w:val="111111"/>
          <w:sz w:val="28"/>
          <w:sz w:val="28"/>
          <w:szCs w:val="28"/>
          <w:rtl w:val="true"/>
          <w:lang w:bidi="fa-IR"/>
        </w:rPr>
        <w:t>وظاهرها انه کل ما صدق علیه الاستیطان فهو وطن کما هو ذلک لغةً ففی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الوطن مکان الانسان و مقره ومنه قیل لمربض الغنم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وأوطن الرجل البلد و استوطنه و توطنه اتخذه وطناً</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ما ورد من ان</w:t>
      </w:r>
      <w:bookmarkStart w:id="173" w:name="pg13252_157915"/>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 لا یقصرون و ذلک لأن منازلهم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 سلیمان الجعفری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 xml:space="preserve">و کما فی صحیح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الملاحین و الاعراب هل علیهم تقصیر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بیوتهم معهم</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و بذلک یظهر ان الاخبار ظاهرة فی کفایة صدق الاستیطان العرفی بلا اعتبار نیة الدوام فلو نوی المقام مدة مدیدة یصدق بها علیه الاستیطان والتوطن فحکمه التمام بلا اشکال</w:t>
      </w:r>
      <w:r>
        <w:rPr>
          <w:rFonts w:eastAsia="IRNazanin" w:cs="IRNazanin"/>
          <w:color w:val="111111"/>
          <w:sz w:val="28"/>
          <w:szCs w:val="28"/>
          <w:rtl w:val="true"/>
          <w:lang w:bidi="fa-IR"/>
        </w:rPr>
        <w:t>.</w:t>
      </w:r>
    </w:p>
    <w:p>
      <w:pPr>
        <w:pStyle w:val="Heading3"/>
        <w:numPr>
          <w:ilvl w:val="2"/>
          <w:numId w:val="1"/>
        </w:numPr>
        <w:rPr/>
      </w:pPr>
      <w:bookmarkStart w:id="174" w:name="__RefHeading___Toc1332533_2322387425"/>
      <w:bookmarkStart w:id="175" w:name="_Toc62"/>
      <w:bookmarkEnd w:id="174"/>
      <w:r>
        <w:rPr>
          <w:rtl w:val="true"/>
        </w:rPr>
        <w:t>الوطن الشرعی</w:t>
      </w:r>
      <w:bookmarkEnd w:id="175"/>
    </w:p>
    <w:p>
      <w:pPr>
        <w:pStyle w:val="BookText"/>
        <w:rPr/>
      </w:pPr>
      <w:r>
        <w:rPr>
          <w:rFonts w:ascii="IRNazanin" w:hAnsi="IRNazanin" w:eastAsia="IRNazanin"/>
          <w:color w:val="111111"/>
          <w:sz w:val="28"/>
          <w:sz w:val="28"/>
          <w:szCs w:val="28"/>
          <w:rtl w:val="true"/>
          <w:lang w:bidi="fa-IR"/>
        </w:rPr>
        <w:t xml:space="preserve">و اما ما قیل من حصول الوطنیة بإستیطان المنزل المملوک ستة اشهر و عرف باسم الوطن الشرعی استناداً الی صحیح ابن بزیع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یقصر فی ضیعته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ینو مقام عشرة ایام الّا ان یکون له فیها منزل یستوطنه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الاستیطان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فیها منزل یقیم فیه ستة اشهر فإذا کان کذلک یتم متی یدخلها</w:t>
      </w:r>
      <w:r>
        <w:rPr>
          <w:rFonts w:eastAsia="IRNazanin" w:cs="IRNazanin"/>
          <w:color w:val="111111"/>
          <w:sz w:val="28"/>
          <w:szCs w:val="28"/>
          <w:rtl w:val="true"/>
          <w:lang w:bidi="fa-IR"/>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قاصر الدلالة و ذلک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المضارع ظاهر فی الاستمرار ولذا فهم منه الصدوق انه یبقی فیه فی السنة ستة اشهر و جعله دلیلاً علی هذا المعنی</w:t>
      </w:r>
      <w:r>
        <w:rPr>
          <w:rStyle w:val="FootnoteAnchor"/>
          <w:rtl w:val="true"/>
        </w:rPr>
        <w:footnoteReference w:id="1154"/>
      </w:r>
      <w:r>
        <w:rPr>
          <w:rFonts w:ascii="IRNazanin" w:hAnsi="IRNazanin" w:eastAsia="IRNazanin"/>
          <w:color w:val="111111"/>
          <w:sz w:val="28"/>
          <w:sz w:val="28"/>
          <w:szCs w:val="28"/>
          <w:rtl w:val="true"/>
          <w:lang w:bidi="fa-IR"/>
        </w:rPr>
        <w:t>و یشهد لذلک ایضاً صدرها حیث اقتصر</w:t>
      </w:r>
    </w:p>
    <w:p>
      <w:p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الجواب الاول الظاهر فی الاستیطان العرفی فلو کان المراد منه غیر ذلک کان الاقتصار علیه ابهاماً لخلاف الواقع وعلیه فظاهرها کفایة الستة اشهر فی صدق الوطنیة لمن اتخذ وطناً ثانیاً له علی الدوام و اما شمول الروایة لمن له وطن واحد أو اتخذ وطناً واحداً لسکناه فغیر واضح  وعلیه فلو نوی الاقامة دائماً فی محل فهل یکون وطناً من اول یوم أو بعد مضی مدة یصدق علیها انه وطنه؟ الظاهر مما تقدم هو الثانی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ذهب ابن الجنید الی القول بالتمام لمن نزل منزلاً له أو قریة یملکها أو بعضها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یقم المدة التی توجب التمام علی المسافر و ان کان مجتازاً بها غیر نازل لم یتم و کذلک حکم منزل زوجة الرجل و ولده و ابیه اخیه ان کان حکمه نافذاً فیه لا یزعجونه لو اراد المقام به </w:t>
      </w:r>
      <w:r>
        <w:rPr>
          <w:rStyle w:val="FootnoteAnchor"/>
          <w:rtl w:val="true"/>
        </w:rPr>
        <w:footnoteReference w:id="1155"/>
      </w:r>
      <w:r>
        <w:rPr>
          <w:rFonts w:ascii="IRNazanin" w:hAnsi="IRNazanin" w:eastAsia="IRNazanin"/>
          <w:color w:val="111111"/>
          <w:sz w:val="28"/>
          <w:sz w:val="28"/>
          <w:szCs w:val="28"/>
          <w:rtl w:val="true"/>
          <w:lang w:bidi="fa-IR"/>
        </w:rPr>
        <w:t xml:space="preserve">محتجاً کما فی المختلف بصحیح ابن یقطین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 ببعض الامصار و له بالمصر دار و لیس المصر وطنه ایتم صلاته أم 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الصلاة و الضیاع مثل ذلک اذا مرّ بها </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 البقباق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المسافر ینزل علی بعض اهله یوماً أو لیلة أو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احب ان یقصر الصلاة</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یرده ان الاول لا دلالة فیه بالمرة والثانی لم یعمل به غیره مع مخالفته لما هو اقوی واکثر منه مثل صحیح الفضل بن عبد</w:t>
      </w:r>
    </w:p>
    <w:p>
      <w:pPr>
        <w:pStyle w:val="BookText"/>
        <w:rPr/>
      </w:pPr>
      <w:r>
        <w:rPr>
          <w:rFonts w:ascii="IRNazanin" w:hAnsi="IRNazanin" w:eastAsia="IRNazanin"/>
          <w:color w:val="111111"/>
          <w:sz w:val="28"/>
          <w:sz w:val="28"/>
          <w:szCs w:val="28"/>
          <w:rtl w:val="true"/>
          <w:lang w:bidi="fa-IR"/>
        </w:rPr>
        <w:t xml:space="preserve">الملک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المسافر ینزل علی بعض اهله یوماً أو لیلة قال یقصر الصلاة</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 مع سابقه روایة واحدة مع زیادة فی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 ان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المشهور اعرض عن الاول کما و ان الثانی فی سنده ابان بن عثمان و هو من اجمعت العصابة علی تصحیح ما یصح عنه کما و انا منقول عن کتاب الحسین بن سعید و الذی رواه جمع من الثقاة کاحمد بن محمد بن عیسی و سعد و الحمیری بخلاف الاول فهو مأخوذه من کتاب محمد بن احمد بن یحیی الذی استثنی الصدوق من روایاته ما استثنی فلا شک فی سقوطه فی مقابل الثانی هذا و لو سلمنا تعارض النسختین و تساقطهما فالاصل هو التقصیر فیمن ینزل علی بعض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صرح الشیخ فی المبسوط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البراج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بقی فی المقام ما یظهر من الکلینی من کون الضیاع و العقار موجبة للاتمام مطلقاً فروی خبراً</w:t>
      </w:r>
      <w:r>
        <w:rPr>
          <w:rStyle w:val="FootnoteAnchor"/>
          <w:rtl w:val="true"/>
        </w:rPr>
        <w:footnoteReference w:id="1159"/>
      </w:r>
      <w:r>
        <w:rPr>
          <w:rFonts w:ascii="IRNazanin" w:hAnsi="IRNazanin" w:eastAsia="IRNazanin"/>
          <w:color w:val="111111"/>
          <w:sz w:val="28"/>
          <w:sz w:val="28"/>
          <w:szCs w:val="28"/>
          <w:rtl w:val="true"/>
          <w:lang w:bidi="fa-IR"/>
        </w:rPr>
        <w:t xml:space="preserve">عن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یخرج الی ضیعته و یقیم الیوم و الیومین و الثلاثة ایقصر أم یتم قال یتم الصلاة کلما اتی ضیعة من ضیاعه</w:t>
      </w:r>
      <w:r>
        <w:rPr>
          <w:rFonts w:eastAsia="IRNazanin" w:cs="IRNazanin"/>
          <w:color w:val="111111"/>
          <w:sz w:val="28"/>
          <w:szCs w:val="28"/>
          <w:rtl w:val="true"/>
          <w:lang w:bidi="fa-IR"/>
        </w:rPr>
        <w:t>»</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له الضیاع بعضها قریب من بعض یخرج فیقیم فیها یتم أو یقصر؟ قال یتم</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الشیخ خمسة روایات شاهدة له</w:t>
      </w:r>
    </w:p>
    <w:p>
      <w:pPr>
        <w:pStyle w:val="BookText"/>
        <w:rPr/>
      </w:pPr>
      <w:r>
        <w:rPr>
          <w:rFonts w:ascii="IRNazanin" w:hAnsi="IRNazanin" w:eastAsia="IRNazanin"/>
          <w:color w:val="111111"/>
          <w:sz w:val="28"/>
          <w:sz w:val="28"/>
          <w:szCs w:val="28"/>
          <w:rtl w:val="true"/>
          <w:lang w:bidi="fa-IR"/>
        </w:rPr>
        <w:t xml:space="preserve">علی ذلک و هی صحیح اسماعیل بن الفضل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نزلت قراک وضیعتک فأتم الصلاة فإذا کنت فی غیر ارضک فقصر</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عمران بن محمد و خبر موسی بن الخزرج و روایة سهل وموثق عمار</w:t>
      </w:r>
      <w:r>
        <w:rPr>
          <w:rStyle w:val="FootnoteAnchor"/>
          <w:rtl w:val="true"/>
        </w:rPr>
        <w:footnoteReference w:id="1163"/>
      </w:r>
      <w:r>
        <w:rPr>
          <w:rFonts w:ascii="IRNazanin" w:hAnsi="IRNazanin" w:eastAsia="IRNazanin"/>
          <w:color w:val="111111"/>
          <w:sz w:val="28"/>
          <w:sz w:val="28"/>
          <w:szCs w:val="28"/>
          <w:rtl w:val="true"/>
          <w:lang w:bidi="fa-IR"/>
        </w:rPr>
        <w:t>وقد تضمنت انه یتم فی الضیعة وابدی الشیخ لها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محمولة علی من عزم المقام عشرة ایام واستشهد لذلک بما فی الصحیح عن موسی بن حمزة بن بزیع</w:t>
      </w:r>
      <w:r>
        <w:rPr>
          <w:rStyle w:val="FootnoteAnchor"/>
          <w:rtl w:val="true"/>
        </w:rPr>
        <w:footnoteReference w:id="1164"/>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فأقیم فی تلک الضیعة اقصر أم 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تنو المقام عشرة ایام فقصر</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بخبر ابن سنان المتضمن لنفس المعنی</w:t>
      </w:r>
      <w:r>
        <w:rPr>
          <w:rStyle w:val="FootnoteAnchor"/>
          <w:rtl w:val="true"/>
        </w:rPr>
        <w:footnoteReference w:id="1166"/>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الحمل قال الصدوق و استشهد له بصحیح محمد بن اسماعیل بن بزیع المتقدم</w:t>
      </w:r>
      <w:r>
        <w:rPr>
          <w:rStyle w:val="FootnoteAnchor"/>
          <w:rtl w:val="true"/>
        </w:rPr>
        <w:footnoteReference w:id="1167"/>
      </w:r>
      <w:r>
        <w:rPr>
          <w:rFonts w:ascii="IRNazanin" w:hAnsi="IRNazanin" w:eastAsia="IRNazanin"/>
          <w:color w:val="111111"/>
          <w:sz w:val="28"/>
          <w:sz w:val="28"/>
          <w:szCs w:val="28"/>
          <w:rtl w:val="true"/>
          <w:lang w:bidi="fa-IR"/>
        </w:rPr>
        <w:t>و صحیح ابن یقطین</w:t>
      </w:r>
      <w:r>
        <w:rPr>
          <w:rStyle w:val="FootnoteAnchor"/>
          <w:rtl w:val="true"/>
        </w:rPr>
        <w:footnoteReference w:id="1168"/>
      </w:r>
      <w:r>
        <w:rPr>
          <w:rFonts w:ascii="IRNazanin" w:hAnsi="IRNazanin" w:eastAsia="IRNazanin"/>
          <w:color w:val="111111"/>
          <w:sz w:val="28"/>
          <w:sz w:val="28"/>
          <w:szCs w:val="28"/>
          <w:rtl w:val="true"/>
          <w:lang w:bidi="fa-IR"/>
        </w:rPr>
        <w:t> و قد تقدم ایضاً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محمولة علی من یمر بمنزل له کان قد استوطنه ستة اشهر فصاعداً  و استشهد له بصحیحی ابن یقطین وصحیح حماد بن عثمان وصحیح سعد بن ابی</w:t>
      </w:r>
    </w:p>
    <w:p>
      <w:pPr>
        <w:pStyle w:val="BookText"/>
        <w:rPr/>
      </w:pPr>
      <w:r>
        <w:rPr>
          <w:rFonts w:ascii="IRNazanin" w:hAnsi="IRNazanin" w:eastAsia="IRNazanin"/>
          <w:color w:val="111111"/>
          <w:sz w:val="28"/>
          <w:sz w:val="28"/>
          <w:szCs w:val="28"/>
          <w:rtl w:val="true"/>
          <w:lang w:bidi="fa-IR"/>
        </w:rPr>
        <w:t>خلف و صحیح ابن بزیع</w:t>
      </w:r>
      <w:r>
        <w:rPr>
          <w:rStyle w:val="FootnoteAnchor"/>
          <w:rtl w:val="true"/>
        </w:rPr>
        <w:footnoteReference w:id="1169"/>
      </w:r>
      <w:r>
        <w:rPr>
          <w:rFonts w:ascii="IRNazanin" w:hAnsi="IRNazanin" w:eastAsia="IRNazanin"/>
          <w:color w:val="111111"/>
          <w:sz w:val="28"/>
          <w:sz w:val="28"/>
          <w:szCs w:val="28"/>
          <w:rtl w:val="true"/>
          <w:lang w:bidi="fa-IR"/>
        </w:rPr>
        <w:t>و قد تقدمت وحمل صحیح ابن الحجاج المتقدم علی کونه دون المسافة و قال علی ما تقدم یحمل خبر البزنطی المتقدم</w:t>
      </w:r>
      <w:r>
        <w:rPr>
          <w:rStyle w:val="FootnoteAnchor"/>
          <w:rtl w:val="true"/>
        </w:rPr>
        <w:footnoteReference w:id="1170"/>
      </w:r>
      <w:r>
        <w:rPr>
          <w:rFonts w:ascii="IRNazanin" w:hAnsi="IRNazanin" w:eastAsia="IRNazanin"/>
          <w:color w:val="111111"/>
          <w:sz w:val="28"/>
          <w:sz w:val="28"/>
          <w:szCs w:val="28"/>
          <w:rtl w:val="true"/>
          <w:lang w:bidi="fa-IR"/>
        </w:rPr>
        <w:t>، هذا ولم یتعرض المفید والمرتضی وابن زهرة وسلار لحکم الضیاع وکذا العمانی وعلی ابن بابویه حیث لم ینقل عنهما التعرض لذلک و اشترط الصدوق و الشیخ</w:t>
      </w:r>
      <w:r>
        <w:rPr>
          <w:rStyle w:val="FootnoteAnchor"/>
          <w:rtl w:val="true"/>
        </w:rPr>
        <w:footnoteReference w:id="1171"/>
      </w:r>
      <w:r>
        <w:rPr>
          <w:rFonts w:ascii="IRNazanin" w:hAnsi="IRNazanin" w:eastAsia="IRNazanin"/>
          <w:color w:val="111111"/>
          <w:sz w:val="28"/>
          <w:sz w:val="28"/>
          <w:szCs w:val="28"/>
          <w:rtl w:val="true"/>
          <w:lang w:bidi="fa-IR"/>
        </w:rPr>
        <w:t>و ابن حمزة و ابن ادریس و الحلبی</w:t>
      </w:r>
      <w:r>
        <w:rPr>
          <w:rStyle w:val="FootnoteAnchor"/>
          <w:rtl w:val="true"/>
        </w:rPr>
        <w:footnoteReference w:id="1172"/>
      </w:r>
      <w:r>
        <w:rPr>
          <w:rFonts w:ascii="IRNazanin" w:hAnsi="IRNazanin" w:eastAsia="IRNazanin"/>
          <w:color w:val="111111"/>
          <w:sz w:val="28"/>
          <w:sz w:val="28"/>
          <w:szCs w:val="28"/>
          <w:rtl w:val="true"/>
          <w:lang w:bidi="fa-IR"/>
        </w:rPr>
        <w:t>و ابن البراج</w:t>
      </w:r>
      <w:r>
        <w:rPr>
          <w:rStyle w:val="FootnoteAnchor"/>
          <w:rtl w:val="true"/>
        </w:rPr>
        <w:footnoteReference w:id="1173"/>
      </w:r>
      <w:r>
        <w:rPr>
          <w:rFonts w:ascii="IRNazanin" w:hAnsi="IRNazanin" w:eastAsia="IRNazanin"/>
          <w:color w:val="111111"/>
          <w:sz w:val="28"/>
          <w:sz w:val="28"/>
          <w:szCs w:val="28"/>
          <w:rtl w:val="true"/>
          <w:lang w:bidi="fa-IR"/>
        </w:rPr>
        <w:t>الاقامة فیها ستة اشهر وعلی هذا فلا وثوق باخبار الضیعة مضافاً الی ان النسبة بینها و بین ما یعارضها نسبة المطلق الی المقید وفاقد القرینة لذی القرینة فتکون الثانیة شاهد حمل لها کما عرفته من الصدوق والشیخ مضافاً الی ان الثانیة اقوی واوضح مضافاً الی ضعف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شروط التقصیر ان لا یقطع سفره بالاقامة عشرة ایام أو بمضی شهر متردداً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نیة مقام عشرة ایام أو مضی ثلاثین یوماً فی مصر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ارضاً فأیقنت ان لک بها مقاماً عشرة ایّام فأتم اصلاة وان لم تدر ما مقامک بها تقول غداً اخرج أو بعد فقصر ما بینک و بین ان یمضی</w:t>
      </w:r>
    </w:p>
    <w:p>
      <w:pPr>
        <w:pStyle w:val="BookText"/>
        <w:rPr/>
      </w:pPr>
      <w:r>
        <w:rPr>
          <w:rFonts w:ascii="IRNazanin" w:hAnsi="IRNazanin" w:eastAsia="IRNazanin"/>
          <w:color w:val="111111"/>
          <w:sz w:val="28"/>
          <w:sz w:val="28"/>
          <w:szCs w:val="28"/>
          <w:rtl w:val="true"/>
          <w:lang w:bidi="fa-IR"/>
        </w:rPr>
        <w:t>شهر فإذ اتم لک شهر فأتم الصلاة وان اردت ان تخرج من ساعتک</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ایوب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فلیعد ثلاثین یوماً ثم لیتم</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معاویة بن وهب</w:t>
      </w:r>
      <w:r>
        <w:rPr>
          <w:rStyle w:val="FootnoteAnchor"/>
          <w:rtl w:val="true"/>
        </w:rPr>
        <w:footnoteReference w:id="1176"/>
      </w:r>
      <w:r>
        <w:rPr>
          <w:rFonts w:ascii="IRNazanin" w:hAnsi="IRNazanin" w:eastAsia="IRNazanin"/>
          <w:color w:val="111111"/>
          <w:sz w:val="28"/>
          <w:sz w:val="28"/>
          <w:szCs w:val="28"/>
          <w:rtl w:val="true"/>
          <w:lang w:bidi="fa-IR"/>
        </w:rPr>
        <w:t>و الاخبار بذلک متظافرة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شروط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یکثر سفره کالمکاری و الملاح و الاجیر و البرید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کثیر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سفره اکثر من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عنون به القدماء المسألة کما عبر بذلک المفید فی المقنعة</w:t>
      </w:r>
      <w:r>
        <w:rPr>
          <w:rStyle w:val="FootnoteAnchor"/>
          <w:rtl w:val="true"/>
        </w:rPr>
        <w:footnoteReference w:id="1177"/>
      </w:r>
      <w:r>
        <w:rPr>
          <w:rFonts w:ascii="IRNazanin" w:hAnsi="IRNazanin" w:eastAsia="IRNazanin"/>
          <w:color w:val="111111"/>
          <w:sz w:val="28"/>
          <w:sz w:val="28"/>
          <w:szCs w:val="28"/>
          <w:rtl w:val="true"/>
          <w:lang w:bidi="fa-IR"/>
        </w:rPr>
        <w:t>و المرتضی فی انتصاره</w:t>
      </w:r>
      <w:r>
        <w:rPr>
          <w:rStyle w:val="FootnoteAnchor"/>
          <w:rtl w:val="true"/>
        </w:rPr>
        <w:footnoteReference w:id="1178"/>
      </w:r>
      <w:r>
        <w:rPr>
          <w:rFonts w:ascii="IRNazanin" w:hAnsi="IRNazanin" w:eastAsia="IRNazanin"/>
          <w:color w:val="111111"/>
          <w:sz w:val="28"/>
          <w:sz w:val="28"/>
          <w:szCs w:val="28"/>
          <w:rtl w:val="true"/>
          <w:lang w:bidi="fa-IR"/>
        </w:rPr>
        <w:t>و ابن ادریس</w:t>
      </w:r>
      <w:r>
        <w:rPr>
          <w:rStyle w:val="FootnoteAnchor"/>
          <w:rtl w:val="true"/>
        </w:rPr>
        <w:footnoteReference w:id="1179"/>
      </w:r>
      <w:r>
        <w:rPr>
          <w:rFonts w:ascii="IRNazanin" w:hAnsi="IRNazanin" w:eastAsia="IRNazanin"/>
          <w:color w:val="111111"/>
          <w:sz w:val="28"/>
          <w:sz w:val="28"/>
          <w:szCs w:val="28"/>
          <w:rtl w:val="true"/>
          <w:lang w:bidi="fa-IR"/>
        </w:rPr>
        <w:t xml:space="preserve">و غیرهم نعم فی نهایة الشیخ جعل کثیر السفر قسیماً للمکاری و الملاح و الراعی </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 xml:space="preserve">و نقله المختلف عن علی بن بابویه </w:t>
      </w:r>
      <w:r>
        <w:rPr>
          <w:rStyle w:val="FootnoteAnchor"/>
          <w:rtl w:val="true"/>
        </w:rPr>
        <w:footnoteReference w:id="1181"/>
      </w:r>
      <w:r>
        <w:rPr>
          <w:rFonts w:ascii="IRNazanin" w:hAnsi="IRNazanin" w:eastAsia="IRNazanin"/>
          <w:color w:val="111111"/>
          <w:sz w:val="28"/>
          <w:sz w:val="28"/>
          <w:szCs w:val="28"/>
          <w:rtl w:val="true"/>
          <w:lang w:bidi="fa-IR"/>
        </w:rPr>
        <w:t>و مثله قال فی الجمل</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فالکل متفقون علی کون کثیر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عمله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التمام ویشهد لذلک صحیح هشام بن الحکم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المکاری و الجمال الذی یختلف و لیس له مقام یتم الصلاة و یصوم شهر رمضان</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کون الضابط للمکاری و الجمال کونه یختلف و لیس له مقام و الذی هو المراد من عنوان من کثر سفره و هو المفهوم من الکلینی حیث اکتفی بهذه الروایة لما عنون به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باب من لا یجب له الافطار والتقصیر فی السفر ومن یجب له ذلک</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وان کان یحتمل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یختلف و لیس له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کالشرط لا کالضابط وانه غیر المشروط والضابط فی المشروط شیء اخر الّا ان الصحیح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وصفا للمکاری او الجمال بل هو بدل لهما بدلیل ان الوصف تابع للموصوف فی التثنیة والافراد و الجمع و هنا لم یثن الموصول فلم یقل اللذان و هذا دلیل واضح علی ان الموصول بدل و علیه فتمام الموضوع من یختلف و لیس له مقام و لا یعارضه ما فی صحیح زرارة الاتی لانهم مثبتان فلا تنافی بینهما مضافا الی فتوی الاصحاب و صحیحة اسحاق بن عمار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الملاحین والاعراب هل علیهم تقصیر قال لا بیوتهم معهم</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 xml:space="preserve">یتعین کون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یختلف و لیس له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الضابط و ذلک لوضوح ان الملاحین کالمکارین والجمالین لیسوا ممن بیوتهم معهم بل هم ممن لا مقام لهم عشرة ایام نعم یعارض ذلک ظاهر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قد یجب علیهم التمام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سفر کانوا أو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المکاری و الکری و الراعی والاشتقان لأنه عملهم</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 xml:space="preserve">و مرفوع ابن ابی عمیر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خمسة یتمون فی سفر کانوا أو فی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الاربعة و اضاف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الملاح لأنه عملهم</w:t>
      </w:r>
      <w:r>
        <w:rPr>
          <w:rStyle w:val="FootnoteAnchor"/>
          <w:rtl w:val="true"/>
        </w:rPr>
        <w:footnoteReference w:id="1187"/>
      </w:r>
      <w:r>
        <w:rPr>
          <w:rFonts w:ascii="IRNazanin" w:hAnsi="IRNazanin" w:eastAsia="IRNazanin"/>
          <w:color w:val="111111"/>
          <w:sz w:val="28"/>
          <w:sz w:val="28"/>
          <w:szCs w:val="28"/>
          <w:rtl w:val="true"/>
          <w:lang w:bidi="fa-IR"/>
        </w:rPr>
        <w:t xml:space="preserve">، الظاهر ان فی کون العمل هو الضابط فی الاتمام الّا انه یحتمل ان یکون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بمقتضی عملهم لا مقام لهم لا ان الضابط فی ذلک هو کون اتخاذ السفر عملاً ضابطاً للاتمام و یقوی هذا الاحتمال بقرینة ما تقدم من صحیح اسحاق و فتوی الاصحاب و الّا فلا تقاوم هذه الروایة ما تقدم من کون العلة فی الاتمام هو انه بیوتهم معهم بعد الاتفاق علی تلک و الاعراض عن جعل اتخاذ السفر عملاً ضابطاً</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فتوی القدماء مرسل سلیمان الجعفری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سافر فعلیه التقصیر و الافطار غیر الملاح فانه فی بیت و هو یتردد حیث شاء</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الظاهر فی کون سفره بحکم البیت و ان العلة فی حکمه بالتمام انه لا مقام له بل فی بیت یتردد حیث شاء</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یخفی ان المراد ممن لیس له مقام هو من لا یقیم عشرة ایام فإنه هو المتبادر ویشهد لذلک خبر یونس بن عبد الرحمن عن بعض رجاله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حد المکاری الذی یصوم ویتم ؟ قال ایما مکار اقام فی منزله أو فی البلد الذی یدخله اقل من مقام عشرة ایام وجب علیه الصیام والتمام ابداً و ان کان مقامه فی منزله أو فی البلد الذی یدخله اکثر من عشرة ایام فعلیه التقصیر و الافطار</w:t>
      </w:r>
      <w:r>
        <w:rPr>
          <w:rFonts w:eastAsia="IRNazanin" w:cs="IRNazanin"/>
          <w:color w:val="111111"/>
          <w:sz w:val="28"/>
          <w:szCs w:val="28"/>
          <w:rtl w:val="true"/>
          <w:lang w:bidi="fa-IR"/>
        </w:rPr>
        <w:t>»</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ان کان فی سنده اسماعیل بن مرار وهو مهمل الّا انه بعد شهادة ابن الولید بصحه اخبار یونس التی بالروایات الّا ما یتفرد به العبیدی</w:t>
      </w:r>
      <w:r>
        <w:rPr>
          <w:rStyle w:val="FootnoteAnchor"/>
          <w:rtl w:val="true"/>
        </w:rPr>
        <w:footnoteReference w:id="1191"/>
      </w:r>
      <w:r>
        <w:rPr>
          <w:rFonts w:ascii="IRNazanin" w:hAnsi="IRNazanin" w:eastAsia="IRNazanin"/>
          <w:color w:val="111111"/>
          <w:sz w:val="28"/>
          <w:sz w:val="28"/>
          <w:szCs w:val="28"/>
          <w:rtl w:val="true"/>
          <w:lang w:bidi="fa-IR"/>
        </w:rPr>
        <w:t>فهذه الروایة موثوق بها و بحکم الصحیحة و لا یضرها اهمال اسماعیل و لا ارسالها بل قد یقال ان المفهوم من ذلک وثاقته کما عن الوحید</w:t>
      </w:r>
      <w:r>
        <w:rPr>
          <w:rStyle w:val="FootnoteAnchor"/>
          <w:rtl w:val="true"/>
        </w:rPr>
        <w:footnoteReference w:id="1192"/>
      </w:r>
      <w:r>
        <w:rPr>
          <w:rFonts w:ascii="IRNazanin" w:hAnsi="IRNazanin" w:eastAsia="IRNazanin"/>
          <w:color w:val="111111"/>
          <w:sz w:val="28"/>
          <w:sz w:val="28"/>
          <w:szCs w:val="28"/>
          <w:rtl w:val="true"/>
          <w:lang w:bidi="fa-IR"/>
        </w:rPr>
        <w:t xml:space="preserve">، وظاهرها حصول الاقامة و لو اتفاقاً و بلا نیة کما هو الظاهر من صحیح اسحاق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لیس له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بالذی لیس له الاستقرار بالمکث و البقاء عشرة ایام و علی هذا المعنی یفهم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المکاری اذا لم یستقر فی منزله الّا خمسة ایام أو اقل قصر فی سفره بالنهار و اتم صلاة اللیل و علیه صوم شهر رمضان فإن کان له مقام عشرة ایام أو اکثر و ینصرف الی منزله و یکن له مقام عشرة ایام أو اکثر قصر فی سفره</w:t>
      </w:r>
    </w:p>
    <w:p>
      <w:pPr>
        <w:pStyle w:val="BookText"/>
        <w:rPr/>
      </w:pPr>
      <w:r>
        <w:rPr>
          <w:rFonts w:ascii="IRNazanin" w:hAnsi="IRNazanin" w:eastAsia="IRNazanin"/>
          <w:color w:val="111111"/>
          <w:sz w:val="28"/>
          <w:sz w:val="28"/>
          <w:szCs w:val="28"/>
          <w:rtl w:val="true"/>
          <w:lang w:bidi="fa-IR"/>
        </w:rPr>
        <w:t>و أفطر</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و لا یخفی تهافت صدره مع ذیله لتعارضهما و بقرینة مرسل یونس یعلم وجود الخلل فی صدره الا ان هذا الحمل مع ذلک لا یخلو من اشکال و ذلک لإشتمال صدره علی کون التقصیر فی النهار دون اللیل و سیأتی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المراد ممن لا مقام له عشرة ایام من یتکرر منه ذلک و یستمر علی دفعات بما یصدق علیه ذلک عرفاً وعادةً وبذلک افتی الشیخ فی الجمل و العقود</w:t>
      </w:r>
      <w:r>
        <w:rPr>
          <w:rStyle w:val="FootnoteAnchor"/>
          <w:rtl w:val="true"/>
        </w:rPr>
        <w:footnoteReference w:id="1194"/>
      </w:r>
      <w:r>
        <w:rPr>
          <w:rFonts w:ascii="IRNazanin" w:hAnsi="IRNazanin" w:eastAsia="IRNazanin"/>
          <w:color w:val="111111"/>
          <w:sz w:val="28"/>
          <w:sz w:val="28"/>
          <w:szCs w:val="28"/>
          <w:rtl w:val="true"/>
          <w:lang w:bidi="fa-IR"/>
        </w:rPr>
        <w:t>و حدّ الادنی منها بثلاث دفعات جاعلاً رجوعه الی منزله واحداً منها و فصّل ابن ادریس بین اصحاب الصنعة کالمکارین و غیرهم و اکتفی فی الاول بالسفرة الاولی للاخبار و اقوال الاصحاب دون الثانی فتابع فیها قول الشیخ</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السفرة الاولی للسایق و امثاله مبنی علی کونه قسیما لمن لا مقام له عشرة ایام وقد تقدم ان الاقوی انه من مصادیقه اذاً فالمناط هو صدق عنوان من لا مقام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 وعلیه فلا یکفی فیه ثلاث سفرات بل لابد من کثرة السفر حتی یقال له عرفا ممن لا مقام له عشرة ایام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صریحاً صحیح محمد بن جزک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لا تلزمها ولا تخرج معها فی کل سفر الّا الی مکة فعلیک تقصیر و فطور</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لم یخالف فی کون فرض المکاری واخوته فی الجملة الاتمام و الصیام الّا العمانی فعمم وجوب القصر علی المسافر و لم یستثن احداً</w:t>
      </w:r>
      <w:r>
        <w:rPr>
          <w:rStyle w:val="FootnoteAnchor"/>
          <w:rtl w:val="true"/>
        </w:rPr>
        <w:footnoteReference w:id="1197"/>
      </w:r>
      <w:r>
        <w:rPr>
          <w:rFonts w:ascii="IRNazanin" w:hAnsi="IRNazanin" w:eastAsia="IRNazanin"/>
          <w:color w:val="111111"/>
          <w:sz w:val="28"/>
          <w:sz w:val="28"/>
          <w:szCs w:val="28"/>
          <w:rtl w:val="true"/>
          <w:lang w:bidi="fa-IR"/>
        </w:rPr>
        <w:t>و قد ذکر فی وجهه احتمالات</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یستثن ذلک فی کتاب الصلاة لکنه استثناهم فی کتاب اخر کما فعل الصدوق فی المقنع و المفید فی المقنعة فاستثناهم الصدوق فی کتاب الصوم و المفید فی کتاب فوائت الصلاة و لم یذکر ابن حمزة حد الترخص فی کتاب الصلاة و ذکره فی کتاب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استند فی ذلک الی عموم الکتاب و جعل المخصص آحاداً غیر معتبر کما یفعل ذلک کثیراً فإنه استند الی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الاخبار المخصصة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استند فی ذلک الی صحیح اسحاق بن عمار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المکارین الذین یکرون الدواب وقلت یختلفون کل ایام کلما جاء هم الشیء اختلفوا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التقصیر اذا سافروا</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الّا انه من البعید ترکه الاخبار الصحیحة و عمله بالاخبار الشاذة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شذوذه و مخالفته للمجمع علیه لا یلتفت الیه و لا ضرورة لأبداء ما یحمل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المکاری و اخوته اذا جدّ بهم السیر هل یلزم علیهم التقص کما هو مضمون صحیح محمد بن مسلم</w:t>
      </w:r>
      <w:r>
        <w:rPr>
          <w:rStyle w:val="FootnoteAnchor"/>
          <w:rtl w:val="true"/>
        </w:rPr>
        <w:footnoteReference w:id="1200"/>
      </w:r>
      <w:r>
        <w:rPr>
          <w:rFonts w:ascii="IRNazanin" w:hAnsi="IRNazanin" w:eastAsia="IRNazanin"/>
          <w:color w:val="111111"/>
          <w:sz w:val="28"/>
          <w:sz w:val="28"/>
          <w:szCs w:val="28"/>
          <w:rtl w:val="true"/>
          <w:lang w:bidi="fa-IR"/>
        </w:rPr>
        <w:t>و صحیح الفضل بن عبد الملک</w:t>
      </w:r>
      <w:r>
        <w:rPr>
          <w:rStyle w:val="FootnoteAnchor"/>
          <w:rtl w:val="true"/>
        </w:rPr>
        <w:footnoteReference w:id="1201"/>
      </w:r>
      <w:r>
        <w:rPr>
          <w:rFonts w:ascii="IRNazanin" w:hAnsi="IRNazanin" w:eastAsia="IRNazanin"/>
          <w:color w:val="111111"/>
          <w:sz w:val="28"/>
          <w:sz w:val="28"/>
          <w:szCs w:val="28"/>
          <w:rtl w:val="true"/>
          <w:lang w:bidi="fa-IR"/>
        </w:rPr>
        <w:t>و به افتی الصدوق فی الفقیه</w:t>
      </w:r>
      <w:r>
        <w:rPr>
          <w:rStyle w:val="FootnoteAnchor"/>
          <w:rtl w:val="true"/>
        </w:rPr>
        <w:footnoteReference w:id="1202"/>
      </w:r>
      <w:r>
        <w:rPr>
          <w:rFonts w:ascii="IRNazanin" w:hAnsi="IRNazanin" w:eastAsia="IRNazanin"/>
          <w:color w:val="111111"/>
          <w:sz w:val="28"/>
          <w:sz w:val="28"/>
          <w:szCs w:val="28"/>
          <w:rtl w:val="true"/>
          <w:lang w:bidi="fa-IR"/>
        </w:rPr>
        <w:t xml:space="preserve">و الشیخ فی الاستبصار و استشهد له بصحیح عمران الاشعری مرفوعاً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الی الکلینی</w:t>
      </w:r>
      <w:r>
        <w:rPr>
          <w:rStyle w:val="FootnoteAnchor"/>
          <w:rtl w:val="true"/>
        </w:rPr>
        <w:footnoteReference w:id="1203"/>
      </w:r>
      <w:r>
        <w:rPr>
          <w:rFonts w:ascii="IRNazanin" w:hAnsi="IRNazanin" w:eastAsia="IRNazanin"/>
          <w:color w:val="111111"/>
          <w:sz w:val="28"/>
          <w:sz w:val="28"/>
          <w:szCs w:val="28"/>
          <w:rtl w:val="true"/>
          <w:lang w:bidi="fa-IR"/>
        </w:rPr>
        <w:t>و مثله المختلف</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یفت به الکلینی جازماً بل نسبه الی الروایة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المکاری اذا جدّ به السیر فلیقصر، و فسره بأن یجعل المنزلین منزلاً</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دأبه فی ما لم یعمل به</w:t>
      </w:r>
      <w:r>
        <w:rPr>
          <w:rStyle w:val="FootnoteAnchor"/>
          <w:rtl w:val="true"/>
        </w:rPr>
        <w:footnoteReference w:id="1206"/>
      </w:r>
      <w:r>
        <w:rPr>
          <w:rFonts w:ascii="IRNazanin" w:hAnsi="IRNazanin" w:eastAsia="IRNazanin"/>
          <w:color w:val="111111"/>
          <w:sz w:val="28"/>
          <w:sz w:val="28"/>
          <w:szCs w:val="28"/>
          <w:rtl w:val="true"/>
          <w:lang w:bidi="fa-IR"/>
        </w:rPr>
        <w:t xml:space="preserve">و یدل علیه ایضاً ما فی کتاب علی بن جعفر صحیحاً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ان المشایخ اعتمدوا علی هذه الروایات کما عرفت من الصدوق و الشیخ و علی بن جعفر و من فی طرق هذه الروایات مثل ابان بن عثمان و محمد بن مسلم  و هما من اصحاب الاجماع فلا قصور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تفسیر الکلینی لها بجعل المنزلین منزلاً فهو محمول علی احد المصادیق و حینئذ فکل من جدّ به السفر فحکمه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هذا الکلام غیر صحیح و ذلک لان الصدوق و الشیخ لم یفتیا بذلک مطلقا بل فی الطریق و اما فی المنزل فقالا بالتمام کما هو مضمون مرفوعة عمران الاشعری المتقدم، و علیه فلم یعمل بهذه الاخبار احد فهی معرض عنها بالمرة فلا وثوق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فی عدم الوثوق مرفوعة عمران الاشعری التی اعرض عنه الاصحاب الّا من عرفت</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المکاری و اخوته اذا کان یقیم فی بلده خمسة ایام یقصر فی سفره بالنهار دون اللیل أم لا؟ ذهب الی الاول الشیخ فی نهایته</w:t>
      </w:r>
      <w:r>
        <w:rPr>
          <w:rStyle w:val="FootnoteAnchor"/>
          <w:rtl w:val="true"/>
        </w:rPr>
        <w:footnoteReference w:id="1208"/>
      </w:r>
      <w:r>
        <w:rPr>
          <w:rFonts w:ascii="IRNazanin" w:hAnsi="IRNazanin" w:eastAsia="IRNazanin"/>
          <w:color w:val="111111"/>
          <w:sz w:val="28"/>
          <w:sz w:val="28"/>
          <w:szCs w:val="28"/>
          <w:rtl w:val="true"/>
          <w:lang w:bidi="fa-IR"/>
        </w:rPr>
        <w:t>و مبسوطه</w:t>
      </w:r>
      <w:r>
        <w:rPr>
          <w:rStyle w:val="FootnoteAnchor"/>
          <w:rtl w:val="true"/>
        </w:rPr>
        <w:footnoteReference w:id="1209"/>
      </w:r>
      <w:r>
        <w:rPr>
          <w:rFonts w:ascii="IRNazanin" w:hAnsi="IRNazanin" w:eastAsia="IRNazanin"/>
          <w:color w:val="111111"/>
          <w:sz w:val="28"/>
          <w:sz w:val="28"/>
          <w:szCs w:val="28"/>
          <w:rtl w:val="true"/>
          <w:lang w:bidi="fa-IR"/>
        </w:rPr>
        <w:t>و استبصاره</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و ابن حمزة</w:t>
      </w:r>
      <w:r>
        <w:rPr>
          <w:rStyle w:val="FootnoteAnchor"/>
          <w:rtl w:val="true"/>
        </w:rPr>
        <w:footnoteReference w:id="1211"/>
      </w:r>
      <w:r>
        <w:rPr>
          <w:rFonts w:ascii="IRNazanin" w:hAnsi="IRNazanin" w:eastAsia="IRNazanin"/>
          <w:color w:val="111111"/>
          <w:sz w:val="28"/>
          <w:sz w:val="28"/>
          <w:szCs w:val="28"/>
          <w:rtl w:val="true"/>
          <w:lang w:bidi="fa-IR"/>
        </w:rPr>
        <w:t>و ابن البراج</w:t>
      </w:r>
      <w:r>
        <w:rPr>
          <w:rStyle w:val="FootnoteAnchor"/>
          <w:rtl w:val="true"/>
        </w:rPr>
        <w:footnoteReference w:id="1212"/>
      </w:r>
      <w:r>
        <w:rPr>
          <w:rFonts w:ascii="IRNazanin" w:hAnsi="IRNazanin" w:eastAsia="IRNazanin"/>
          <w:color w:val="111111"/>
          <w:sz w:val="28"/>
          <w:sz w:val="28"/>
          <w:szCs w:val="28"/>
          <w:rtl w:val="true"/>
          <w:lang w:bidi="fa-IR"/>
        </w:rPr>
        <w:t>و هو الظاهر من الفقیه</w:t>
      </w:r>
      <w:r>
        <w:rPr>
          <w:rStyle w:val="FootnoteAnchor"/>
          <w:rtl w:val="true"/>
        </w:rPr>
        <w:footnoteReference w:id="1213"/>
      </w:r>
      <w:r>
        <w:rPr>
          <w:rFonts w:ascii="IRNazanin" w:hAnsi="IRNazanin" w:eastAsia="IRNazanin"/>
          <w:color w:val="111111"/>
          <w:sz w:val="28"/>
          <w:sz w:val="28"/>
          <w:szCs w:val="28"/>
          <w:rtl w:val="true"/>
          <w:lang w:bidi="fa-IR"/>
        </w:rPr>
        <w:t>، ویدل علیه صحیح ابن سنان المتقدم</w:t>
      </w:r>
      <w:r>
        <w:rPr>
          <w:rStyle w:val="FootnoteAnchor"/>
          <w:rtl w:val="true"/>
        </w:rPr>
        <w:footnoteReference w:id="1214"/>
      </w:r>
      <w:r>
        <w:rPr>
          <w:rFonts w:ascii="IRNazanin" w:hAnsi="IRNazanin" w:eastAsia="IRNazanin"/>
          <w:color w:val="111111"/>
          <w:sz w:val="28"/>
          <w:sz w:val="28"/>
          <w:szCs w:val="28"/>
          <w:rtl w:val="true"/>
          <w:lang w:bidi="fa-IR"/>
        </w:rPr>
        <w:t xml:space="preserve">و قد تقدم تهافت صدره مع ذیله و قد اعرض الاخرون عنه عدا من عرفت و لم یروه الکلینی بل و لم یشر الیه و هو معارض لما تقدم من مرسل یونس و صحیح هشام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مقام محمول علی اقامة عشرة ایام لانه المعروف المتبادر و مثل صحیح هشام غیره</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صدره محمول علی التقیة لانه موافق للعامة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وصف ابن ادریس الفتوی بذلک بعدم الوضوح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واضح و لا یجوز العمل به بل یجب علیهم التمام بالنهار و باللیل بغیر خلاف و لا نرجع عن المذهب باخبار الآحاد</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و بذلک یتضح انه لا وثوق بخبر ابن سنان فلا یعتمد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الکل عدا ابن الجنید الی ان المسافر اذا نوی اقامة عشرة ایام فی بلد القریة أتم وان لم ینو قصّر الی شهر</w:t>
      </w:r>
      <w:r>
        <w:rPr>
          <w:rStyle w:val="FootnoteAnchor"/>
          <w:rtl w:val="true"/>
        </w:rPr>
        <w:footnoteReference w:id="1217"/>
      </w:r>
      <w:r>
        <w:rPr>
          <w:rFonts w:ascii="IRNazanin" w:hAnsi="IRNazanin" w:eastAsia="IRNazanin"/>
          <w:color w:val="111111"/>
          <w:sz w:val="28"/>
          <w:sz w:val="28"/>
          <w:szCs w:val="28"/>
          <w:rtl w:val="true"/>
          <w:lang w:bidi="fa-IR"/>
        </w:rPr>
        <w:t>، و قال ابن الجنید یقصر الی شهر ان لم ینو اقامة خمسة ایام و الّا اتم</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احتج بما فی حسنة ابی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 محمد بن مسلم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اسمع عن المسافر ان حدّث نفسه باقامة عشرة ایّام ؟ قال فلیتم الصلاة و ان لم یدر ما یقیم یوماً او اکثر فلیعد ثلاثین یوماً ثم لیتم و ان کان اقام یوماً او صلاة واحدة فقال له محمد بن مسلم بلغنی انک قلت خمساً فقال قد قلت ذلک قال ابو ایوب فقلت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اقل من 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 xml:space="preserve">وحمله الشیخ فی التهذیب علی ما اذا اقام بمکة او المدینة خمساً واستشهد له بخبر ابن مسلم الاخر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یتم فی اقل من عشرة الا بمکة والمدینة وان اقام بمکة والمدینة خمساً فلیتم</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لم یفت احد بما فی ذیله فالصحیح رد خبر ابی ایوب الی اهله بعد اعراض الکل عنه عدا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شروط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ان یبدل العنوان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یکون سفره سفر باطل سواء کان فی معصیة ام لا؟ کما هو مفاد الاخبار و الفتاوی خصوصاً اذا قلنا ان سفر الصید باطل و لیس بحرام کما سیأتی فی باب المکاسب المحرمة و یشهد له عطف المعصیة علیه ففی صحیح عمار بن مروان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قصر الّا ان یکون رجلاً سفره الی السید او فی معصیة الله او رسولاً لمن یعصی الله او فی طلب شحناء او سعایة ضرر علی قوم مسلمین</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هذا وعمار بن مروان فی السند شخص واحد حیث اتحاد الیشکری و الکلبی بدلیل عنوان الفهرست والنجاشی لواحد و لو کانا شخصین لذکرا الثانی منهما مع ان سند الشیخ یمر بالصدوق فهو سند للصدوق ایضا والصدوق فی المشیخة عنون الکلبی ولم یذکر غیره مع انه له سند الی الیشکری نقله الشیخ فی الفهرست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سفر الصید قسیماً للمعصیة وکیف کان فیدل علی اصل العنوان بما قلناه صحیح عمار بن مروان المتقدم و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سافر قصّر الصلاة وافطر الا ان یکون رجلاً مشیّعاً لسلطان جائر او خرج الی الصید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فی الحسن بابن هاشم عن ابن ابی عمیر عن بعض اصحابه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یفطر الرجل فی شهر رمضان الّا فی سبیل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ابن</w:t>
      </w:r>
    </w:p>
    <w:p>
      <w:pPr>
        <w:pStyle w:val="BookText"/>
        <w:rPr/>
      </w:pPr>
      <w:r>
        <w:rPr>
          <w:rFonts w:ascii="IRNazanin" w:hAnsi="IRNazanin" w:eastAsia="IRNazanin"/>
          <w:color w:val="111111"/>
          <w:sz w:val="28"/>
          <w:sz w:val="28"/>
          <w:szCs w:val="28"/>
          <w:rtl w:val="true"/>
          <w:lang w:bidi="fa-IR"/>
        </w:rPr>
        <w:t xml:space="preserve">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الصید مسیر باطل لا تقصر الصلاة فیه</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 xml:space="preserve">و فی موثق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یخرج الی الصید ایقصر ام یتم قال یتم لانه لیس بمسیر حق</w:t>
      </w:r>
      <w:r>
        <w:rPr>
          <w:rFonts w:eastAsia="IRNazanin" w:cs="IRNazanin"/>
          <w:color w:val="111111"/>
          <w:sz w:val="28"/>
          <w:szCs w:val="28"/>
          <w:rtl w:val="true"/>
          <w:lang w:bidi="fa-IR"/>
        </w:rPr>
        <w:t>»</w:t>
      </w:r>
      <w:r>
        <w:rPr>
          <w:rStyle w:val="FootnoteAnchor"/>
          <w:rtl w:val="true"/>
        </w:rPr>
        <w:footnoteReference w:id="1223"/>
      </w:r>
      <w:r>
        <w:rPr>
          <w:rFonts w:ascii="IRNazanin" w:hAnsi="IRNazanin" w:eastAsia="IRNazanin"/>
          <w:color w:val="111111"/>
          <w:sz w:val="28"/>
          <w:sz w:val="28"/>
          <w:szCs w:val="28"/>
          <w:rtl w:val="true"/>
          <w:lang w:bidi="fa-IR"/>
        </w:rPr>
        <w:t xml:space="preserve">و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یخرج من اهله بالقصور والبزاة والکلاب یتنزه اللیلة واللیلتین والثلاثة هل یقصر من صلاته ام لا 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خرج من لهو لا یقصر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یشیع اخاه الیوم و الیومین فی شهر رمضان قال یفطر و یقصر فان ذلک حق علیه</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و غیرها</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الشیخ فی النهایة انه لو کان الصید للتجارة وجب علیه التقصیر فی الصوم و التمام فی الصلاة</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الیه المفید</w:t>
      </w:r>
      <w:r>
        <w:rPr>
          <w:rStyle w:val="FootnoteAnchor"/>
          <w:rtl w:val="true"/>
        </w:rPr>
        <w:footnoteReference w:id="1227"/>
      </w:r>
      <w:r>
        <w:rPr>
          <w:rFonts w:ascii="IRNazanin" w:hAnsi="IRNazanin" w:eastAsia="IRNazanin"/>
          <w:color w:val="111111"/>
          <w:sz w:val="28"/>
          <w:sz w:val="28"/>
          <w:szCs w:val="28"/>
          <w:rtl w:val="true"/>
          <w:lang w:bidi="fa-IR"/>
        </w:rPr>
        <w:t>و علی بن بابویه</w:t>
      </w:r>
      <w:r>
        <w:rPr>
          <w:rStyle w:val="FootnoteAnchor"/>
          <w:rtl w:val="true"/>
        </w:rPr>
        <w:footnoteReference w:id="1228"/>
      </w:r>
      <w:r>
        <w:rPr>
          <w:rFonts w:ascii="IRNazanin" w:hAnsi="IRNazanin" w:eastAsia="IRNazanin"/>
          <w:color w:val="111111"/>
          <w:sz w:val="28"/>
          <w:sz w:val="28"/>
          <w:szCs w:val="28"/>
          <w:rtl w:val="true"/>
          <w:lang w:bidi="fa-IR"/>
        </w:rPr>
        <w:t>و ابن البراج</w:t>
      </w:r>
      <w:r>
        <w:rPr>
          <w:rStyle w:val="FootnoteAnchor"/>
          <w:rtl w:val="true"/>
        </w:rPr>
        <w:footnoteReference w:id="1229"/>
      </w:r>
      <w:r>
        <w:rPr>
          <w:rFonts w:ascii="IRNazanin" w:hAnsi="IRNazanin" w:eastAsia="IRNazanin"/>
          <w:color w:val="111111"/>
          <w:sz w:val="28"/>
          <w:sz w:val="28"/>
          <w:szCs w:val="28"/>
          <w:rtl w:val="true"/>
          <w:lang w:bidi="fa-IR"/>
        </w:rPr>
        <w:t>و ابن ادریس</w:t>
      </w:r>
      <w:r>
        <w:rPr>
          <w:rStyle w:val="FootnoteAnchor"/>
          <w:rtl w:val="true"/>
        </w:rPr>
        <w:footnoteReference w:id="123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ان کان الصید للتجارة دون الحاجة للقوت روی اصحابنا باجمعهم انه یتم الصلاة</w:t>
      </w:r>
    </w:p>
    <w:p>
      <w:pPr>
        <w:pStyle w:val="BookText"/>
        <w:rPr/>
      </w:pPr>
      <w:r>
        <w:rPr>
          <w:rFonts w:ascii="IRNazanin" w:hAnsi="IRNazanin" w:eastAsia="IRNazanin"/>
          <w:color w:val="111111"/>
          <w:sz w:val="28"/>
          <w:sz w:val="28"/>
          <w:szCs w:val="28"/>
          <w:rtl w:val="true"/>
          <w:lang w:bidi="fa-IR"/>
        </w:rPr>
        <w:t>و یفطر الصوم وکل سفر اوجب التقصیر فی الصلاة اوجب التقصیر فی الصوم وکل سفر اوجب التقصیر فی الصوم اوجب التقصیر فی الصلاة الّا هذه المسالة فحسب الاجماع علیها</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و نسبه المختلف الی ابن حمزة</w:t>
      </w:r>
      <w:r>
        <w:rPr>
          <w:rStyle w:val="FootnoteAnchor"/>
          <w:rtl w:val="true"/>
        </w:rPr>
        <w:footnoteReference w:id="1232"/>
      </w:r>
      <w:r>
        <w:rPr>
          <w:rFonts w:ascii="IRNazanin" w:hAnsi="IRNazanin" w:eastAsia="IRNazanin"/>
          <w:color w:val="111111"/>
          <w:sz w:val="28"/>
          <w:sz w:val="28"/>
          <w:szCs w:val="28"/>
          <w:rtl w:val="true"/>
          <w:lang w:bidi="fa-IR"/>
        </w:rPr>
        <w:t>و الموجود فی الوسیلة هو العکس</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اوجب المرتضی</w:t>
      </w:r>
      <w:r>
        <w:rPr>
          <w:rStyle w:val="FootnoteAnchor"/>
          <w:rtl w:val="true"/>
        </w:rPr>
        <w:footnoteReference w:id="1234"/>
      </w:r>
      <w:r>
        <w:rPr>
          <w:rFonts w:ascii="IRNazanin" w:hAnsi="IRNazanin" w:eastAsia="IRNazanin"/>
          <w:color w:val="111111"/>
          <w:sz w:val="28"/>
          <w:sz w:val="28"/>
          <w:szCs w:val="28"/>
          <w:rtl w:val="true"/>
          <w:lang w:bidi="fa-IR"/>
        </w:rPr>
        <w:t>و ابن ابی عقیل</w:t>
      </w:r>
      <w:r>
        <w:rPr>
          <w:rStyle w:val="FootnoteAnchor"/>
          <w:rtl w:val="true"/>
        </w:rPr>
        <w:footnoteReference w:id="1235"/>
      </w:r>
      <w:r>
        <w:rPr>
          <w:rFonts w:ascii="IRNazanin" w:hAnsi="IRNazanin" w:eastAsia="IRNazanin"/>
          <w:color w:val="111111"/>
          <w:sz w:val="28"/>
          <w:sz w:val="28"/>
          <w:szCs w:val="28"/>
          <w:rtl w:val="true"/>
          <w:lang w:bidi="fa-IR"/>
        </w:rPr>
        <w:t>و سلار</w:t>
      </w:r>
      <w:r>
        <w:rPr>
          <w:rStyle w:val="FootnoteAnchor"/>
          <w:rtl w:val="true"/>
        </w:rPr>
        <w:footnoteReference w:id="1236"/>
      </w:r>
      <w:r>
        <w:rPr>
          <w:rFonts w:ascii="IRNazanin" w:hAnsi="IRNazanin" w:eastAsia="IRNazanin"/>
          <w:color w:val="111111"/>
          <w:sz w:val="28"/>
          <w:sz w:val="28"/>
          <w:szCs w:val="28"/>
          <w:rtl w:val="true"/>
          <w:lang w:bidi="fa-IR"/>
        </w:rPr>
        <w:t>و الصدوق</w:t>
      </w:r>
      <w:r>
        <w:rPr>
          <w:rStyle w:val="FootnoteAnchor"/>
          <w:rtl w:val="true"/>
        </w:rPr>
        <w:footnoteReference w:id="1237"/>
      </w:r>
      <w:r>
        <w:rPr>
          <w:rFonts w:ascii="IRNazanin" w:hAnsi="IRNazanin" w:eastAsia="IRNazanin"/>
          <w:color w:val="111111"/>
          <w:sz w:val="28"/>
          <w:sz w:val="28"/>
          <w:szCs w:val="28"/>
          <w:rtl w:val="true"/>
          <w:lang w:bidi="fa-IR"/>
        </w:rPr>
        <w:t xml:space="preserve">التقصیر مطلقاً سواء کان للصید وغیره و یشهد لهم ما فی صحیح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هما واحد اذا قصرت افطرت و اذا افطرت قصرت</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للاول بما تقدم من الاخبار من وجوب التقصیر اذا کان مسیر حق و الّا فلا کما فی موثق عبید بن زرارة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یخرج الی الصید ایقصر ام یتم قال یتم لانه لیس بمسیر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دلالة فیه و ذلک لان السفر للتجارة</w:t>
      </w:r>
    </w:p>
    <w:p>
      <w:pPr>
        <w:pStyle w:val="BookText"/>
        <w:rPr/>
      </w:pPr>
      <w:r>
        <w:rPr>
          <w:rFonts w:ascii="IRNazanin" w:hAnsi="IRNazanin" w:eastAsia="IRNazanin"/>
          <w:color w:val="111111"/>
          <w:sz w:val="28"/>
          <w:sz w:val="28"/>
          <w:szCs w:val="28"/>
          <w:rtl w:val="true"/>
          <w:lang w:bidi="fa-IR"/>
        </w:rPr>
        <w:t xml:space="preserve">مسیر حق هذا اولاً‌و ثانیاً فان المراد من المسیر الحق هو ما لیس بباطل ولا لهو کما یفهم مما تقدم من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قیل من انه لیس علیه دلیل ظاهر عدا ما ذکر من الاجماع ومرسلتی ابن ادریس والمبسوط وان فی الاعتماد علیها تأمل فجوابه لا اجماع فی المسالة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مرسلتا السرائر و المبسوط فانما هما اشارة الی ما فی الباب من الاخبار المطلقة المتقدم ذکرها و قد عرفت عدم الدلالة فیها فالصحیح بطلان هذا القول فلا فرق بین صید القوت وصید التجارة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عن ابی بصیر انه قال یعنی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صاحب الصید تقصیر ثلاثة ایام فاذا جاوز الثلاثة 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علی صید الفضول</w:t>
      </w:r>
      <w:r>
        <w:rPr>
          <w:rStyle w:val="FootnoteAnchor"/>
          <w:rtl w:val="true"/>
        </w:rPr>
        <w:footnoteReference w:id="1239"/>
      </w:r>
      <w:r>
        <w:rPr>
          <w:rFonts w:ascii="IRNazanin" w:hAnsi="IRNazanin" w:eastAsia="IRNazanin"/>
          <w:color w:val="111111"/>
          <w:sz w:val="28"/>
          <w:sz w:val="28"/>
          <w:szCs w:val="28"/>
          <w:rtl w:val="true"/>
          <w:lang w:bidi="fa-IR"/>
        </w:rPr>
        <w:t>، وقال الشیخ انه محمول علی ما اذا کان صیده لقوته و قوت عیاله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شاهد لهذین الحملین اولاً و لم یعمل به احد ثانیاً الّا انه قد یتوهم عمل الصدوق به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قد جزم بخلافه بما هو فتوی المشهور بالحدیث السابق علیه معبراً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نقله عن ابی بصیر ناسباً له للروایة و مثله فعل فی المقنع</w:t>
      </w:r>
      <w:r>
        <w:rPr>
          <w:rStyle w:val="FootnoteAnchor"/>
          <w:rtl w:val="true"/>
        </w:rPr>
        <w:footnoteReference w:id="1241"/>
      </w:r>
      <w:r>
        <w:rPr>
          <w:rFonts w:ascii="IRNazanin" w:hAnsi="IRNazanin" w:eastAsia="IRNazanin"/>
          <w:color w:val="111111"/>
          <w:sz w:val="28"/>
          <w:sz w:val="28"/>
          <w:szCs w:val="28"/>
          <w:rtl w:val="true"/>
          <w:lang w:bidi="fa-IR"/>
        </w:rPr>
        <w:t xml:space="preserve">وکیف کان فلا وثوق به هذا و بقی صحیح العیص بن القاسم وصحیح صفوان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ولعلهما حدیث واحد لتطابقهما متناً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w:t>
      </w:r>
    </w:p>
    <w:p>
      <w:pPr>
        <w:pStyle w:val="BookText"/>
        <w:rPr/>
      </w:pPr>
      <w:r>
        <w:rPr>
          <w:rFonts w:ascii="IRNazanin" w:hAnsi="IRNazanin" w:eastAsia="IRNazanin"/>
          <w:color w:val="111111"/>
          <w:sz w:val="28"/>
          <w:sz w:val="28"/>
          <w:szCs w:val="28"/>
          <w:rtl w:val="true"/>
          <w:lang w:bidi="fa-IR"/>
        </w:rPr>
        <w:t>یتصید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یدور حوله فلا یقصّر وان کان یجاوز الوقت فلیقصر</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الشیخ علی محمل خبر ابی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مجمل الّا ان ابن الجنید استند الیه علی نقل المختلف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المتصید مشیاً اذا کان دائراً حول المدینة غیر المجاوز حد التقصیر لم یقصر یومین فان تجاوز الحد واستمر به دورانه ثلاثة ایام قصر بعدها</w:t>
      </w:r>
      <w:r>
        <w:rPr>
          <w:rFonts w:eastAsia="IRNazanin" w:cs="IRNazanin"/>
          <w:color w:val="111111"/>
          <w:sz w:val="28"/>
          <w:szCs w:val="28"/>
          <w:rtl w:val="true"/>
          <w:lang w:bidi="fa-IR"/>
        </w:rPr>
        <w:t>»</w:t>
      </w:r>
      <w:r>
        <w:rPr>
          <w:rStyle w:val="FootnoteAnchor"/>
          <w:rtl w:val="true"/>
        </w:rPr>
        <w:footnoteReference w:id="1243"/>
      </w:r>
      <w:r>
        <w:rPr>
          <w:rFonts w:ascii="Amiri" w:hAnsi="Amiri" w:eastAsia="Amiri" w:cs="Amiri"/>
          <w:color w:val="111111"/>
          <w:sz w:val="28"/>
          <w:sz w:val="28"/>
          <w:szCs w:val="28"/>
          <w:rtl w:val="true"/>
          <w:lang w:bidi="ar-SA"/>
        </w:rPr>
        <w:t>و بعد اعراض الاصحاب عنه و اجمال الخبر به تعرف عدم صحة القول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شروط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یتواری عن جدران بلده او یخفی علیه اذانه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قول الشیخ فی النهایة</w:t>
      </w:r>
      <w:r>
        <w:rPr>
          <w:rStyle w:val="FootnoteAnchor"/>
          <w:rtl w:val="true"/>
        </w:rPr>
        <w:footnoteReference w:id="1244"/>
      </w:r>
      <w:r>
        <w:rPr>
          <w:rFonts w:ascii="IRNazanin" w:hAnsi="IRNazanin" w:eastAsia="IRNazanin"/>
          <w:color w:val="111111"/>
          <w:sz w:val="28"/>
          <w:sz w:val="28"/>
          <w:szCs w:val="28"/>
          <w:rtl w:val="true"/>
          <w:lang w:bidi="fa-IR"/>
        </w:rPr>
        <w:t>و الخلاف</w:t>
      </w:r>
      <w:r>
        <w:rPr>
          <w:rStyle w:val="FootnoteAnchor"/>
          <w:rtl w:val="true"/>
        </w:rPr>
        <w:footnoteReference w:id="1245"/>
      </w:r>
      <w:r>
        <w:rPr>
          <w:rFonts w:ascii="IRNazanin" w:hAnsi="IRNazanin" w:eastAsia="IRNazanin"/>
          <w:color w:val="111111"/>
          <w:sz w:val="28"/>
          <w:sz w:val="28"/>
          <w:szCs w:val="28"/>
          <w:rtl w:val="true"/>
          <w:lang w:bidi="fa-IR"/>
        </w:rPr>
        <w:t>و به  قال ابن البراج</w:t>
      </w:r>
      <w:r>
        <w:rPr>
          <w:rStyle w:val="FootnoteAnchor"/>
          <w:rtl w:val="true"/>
        </w:rPr>
        <w:footnoteReference w:id="1246"/>
      </w:r>
      <w:r>
        <w:rPr>
          <w:rFonts w:ascii="Amiri" w:hAnsi="Amiri" w:eastAsia="Amiri" w:cs="Amiri"/>
          <w:color w:val="111111"/>
          <w:sz w:val="28"/>
          <w:sz w:val="28"/>
          <w:szCs w:val="28"/>
          <w:rtl w:val="true"/>
          <w:lang w:bidi="ar-SA"/>
        </w:rPr>
        <w:t>و ابن حمزة</w:t>
      </w:r>
      <w:r>
        <w:rPr>
          <w:rStyle w:val="FootnoteAnchor"/>
          <w:rtl w:val="true"/>
        </w:rPr>
        <w:footnoteReference w:id="1247"/>
      </w:r>
      <w:r>
        <w:rPr>
          <w:rFonts w:ascii="IRNazanin" w:hAnsi="IRNazanin" w:eastAsia="IRNazanin"/>
          <w:color w:val="111111"/>
          <w:sz w:val="28"/>
          <w:sz w:val="28"/>
          <w:szCs w:val="28"/>
          <w:rtl w:val="true"/>
          <w:lang w:bidi="fa-IR"/>
        </w:rPr>
        <w:t>و الظاهر من ابن ابی عقیل</w:t>
      </w:r>
      <w:r>
        <w:rPr>
          <w:rStyle w:val="FootnoteAnchor"/>
          <w:rtl w:val="true"/>
        </w:rPr>
        <w:footnoteReference w:id="1248"/>
      </w:r>
      <w:r>
        <w:rPr>
          <w:rFonts w:ascii="IRNazanin" w:hAnsi="IRNazanin" w:eastAsia="IRNazanin"/>
          <w:color w:val="111111"/>
          <w:sz w:val="28"/>
          <w:sz w:val="28"/>
          <w:szCs w:val="28"/>
          <w:rtl w:val="true"/>
          <w:lang w:bidi="fa-IR"/>
        </w:rPr>
        <w:t xml:space="preserve">انهما متلازمان حیث قال فی ذیل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کلاً منهما</w:t>
      </w:r>
    </w:p>
    <w:p>
      <w:pPr>
        <w:pStyle w:val="BookText"/>
        <w:rPr/>
      </w:pPr>
      <w:r>
        <w:rPr>
          <w:rFonts w:ascii="IRNazanin" w:hAnsi="IRNazanin" w:eastAsia="IRNazanin"/>
          <w:color w:val="111111"/>
          <w:sz w:val="28"/>
          <w:sz w:val="28"/>
          <w:szCs w:val="28"/>
          <w:rtl w:val="true"/>
          <w:lang w:bidi="fa-IR"/>
        </w:rPr>
        <w:t>جعل علامة فی خبر و الاصل عدم اختلافهما</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و اما علی نقل المختلف فالظاهر من عبارته کالمرتضی من کونهما معاً علامة واحدة</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اقتصر المفید</w:t>
      </w:r>
      <w:r>
        <w:rPr>
          <w:rStyle w:val="FootnoteAnchor"/>
          <w:rtl w:val="true"/>
        </w:rPr>
        <w:footnoteReference w:id="1251"/>
      </w:r>
      <w:r>
        <w:rPr>
          <w:rFonts w:ascii="IRNazanin" w:hAnsi="IRNazanin" w:eastAsia="IRNazanin"/>
          <w:color w:val="111111"/>
          <w:sz w:val="28"/>
          <w:sz w:val="28"/>
          <w:szCs w:val="28"/>
          <w:rtl w:val="true"/>
          <w:lang w:bidi="fa-IR"/>
        </w:rPr>
        <w:t>و ابو الصلاح</w:t>
      </w:r>
      <w:r>
        <w:rPr>
          <w:rStyle w:val="FootnoteAnchor"/>
          <w:rtl w:val="true"/>
        </w:rPr>
        <w:footnoteReference w:id="1252"/>
      </w:r>
      <w:r>
        <w:rPr>
          <w:rFonts w:ascii="IRNazanin" w:hAnsi="IRNazanin" w:eastAsia="IRNazanin"/>
          <w:color w:val="111111"/>
          <w:sz w:val="28"/>
          <w:sz w:val="28"/>
          <w:szCs w:val="28"/>
          <w:rtl w:val="true"/>
          <w:lang w:bidi="fa-IR"/>
        </w:rPr>
        <w:t>و سلار</w:t>
      </w:r>
      <w:r>
        <w:rPr>
          <w:rStyle w:val="FootnoteAnchor"/>
          <w:rtl w:val="true"/>
        </w:rPr>
        <w:footnoteReference w:id="1253"/>
      </w:r>
      <w:r>
        <w:rPr>
          <w:rFonts w:ascii="IRNazanin" w:hAnsi="IRNazanin" w:eastAsia="IRNazanin"/>
          <w:color w:val="111111"/>
          <w:sz w:val="28"/>
          <w:sz w:val="28"/>
          <w:szCs w:val="28"/>
          <w:rtl w:val="true"/>
          <w:lang w:bidi="fa-IR"/>
        </w:rPr>
        <w:t xml:space="preserve">علی الاذان و یشهد لهم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فی الموضع الذی لا تسمع فیه الاذان فقصر و اذا قدمت من سفرک فمثل ذلک</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و جعل ابن ادریس الاذان المتوسط علامة دون الجدران</w:t>
      </w:r>
      <w:r>
        <w:rPr>
          <w:rStyle w:val="FootnoteAnchor"/>
          <w:rtl w:val="true"/>
        </w:rPr>
        <w:footnoteReference w:id="1255"/>
      </w:r>
      <w:r>
        <w:rPr>
          <w:rFonts w:ascii="IRNazanin" w:hAnsi="IRNazanin" w:eastAsia="IRNazanin"/>
          <w:color w:val="111111"/>
          <w:sz w:val="28"/>
          <w:sz w:val="28"/>
          <w:szCs w:val="28"/>
          <w:rtl w:val="true"/>
          <w:lang w:bidi="fa-IR"/>
        </w:rPr>
        <w:t xml:space="preserve">و اقتصر الصدوق فی المقنع علی تواری الجدران و هو الظاهر من الکلینی حیث اقتصر علی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یرید السفر فیخرج متی یقصر؟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تواری من البیوت</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هو الذی افتی به الصدوق فی الفقیه فقد نقل صحیح ابن مسلم،وان روی بعده مرسلاًعن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خرجت من منزلک فقصر الی ان تعود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ابوه</w:t>
      </w:r>
      <w:r>
        <w:rPr>
          <w:rStyle w:val="FootnoteAnchor"/>
          <w:rtl w:val="true"/>
        </w:rPr>
        <w:footnoteReference w:id="1257"/>
      </w:r>
      <w:r>
        <w:rPr>
          <w:rFonts w:ascii="IRNazanin" w:hAnsi="IRNazanin" w:eastAsia="IRNazanin"/>
          <w:color w:val="111111"/>
          <w:sz w:val="28"/>
          <w:sz w:val="28"/>
          <w:szCs w:val="28"/>
          <w:rtl w:val="true"/>
          <w:lang w:bidi="fa-IR"/>
        </w:rPr>
        <w:t>وجعل ابن الجنید دخول المنزل حداً لمنتهی التقصیر</w:t>
      </w:r>
    </w:p>
    <w:p>
      <w:pPr>
        <w:pStyle w:val="BookText"/>
        <w:rPr/>
      </w:pPr>
      <w:r>
        <w:rPr>
          <w:rFonts w:ascii="IRNazanin" w:hAnsi="IRNazanin" w:eastAsia="IRNazanin"/>
          <w:color w:val="111111"/>
          <w:sz w:val="28"/>
          <w:sz w:val="28"/>
          <w:szCs w:val="28"/>
          <w:rtl w:val="true"/>
          <w:lang w:bidi="fa-IR"/>
        </w:rPr>
        <w:t>لمن رجع من سفره</w:t>
      </w:r>
      <w:r>
        <w:rPr>
          <w:rStyle w:val="FootnoteAnchor"/>
          <w:rtl w:val="true"/>
        </w:rPr>
        <w:footnoteReference w:id="1258"/>
      </w:r>
      <w:r>
        <w:rPr>
          <w:rFonts w:ascii="IRNazanin" w:hAnsi="IRNazanin" w:eastAsia="IRNazanin"/>
          <w:color w:val="111111"/>
          <w:sz w:val="28"/>
          <w:sz w:val="28"/>
          <w:szCs w:val="28"/>
          <w:rtl w:val="true"/>
          <w:lang w:bidi="fa-IR"/>
        </w:rPr>
        <w:t xml:space="preserve">محتجاً  بصحیح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المسافر مقصراً حتی یدخل بیته</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اسحاق بن عمار وهو الظاهر من الصدوق فی الفقیه و الکلینی حیث اقتصرا علی نقل صحیح اسحاق بن عمار</w:t>
      </w:r>
      <w:r>
        <w:rPr>
          <w:rStyle w:val="FootnoteAnchor"/>
          <w:rtl w:val="true"/>
        </w:rPr>
        <w:footnoteReference w:id="1260"/>
      </w:r>
      <w:r>
        <w:rPr>
          <w:rFonts w:ascii="IRNazanin" w:hAnsi="IRNazanin" w:eastAsia="IRNazanin"/>
          <w:color w:val="111111"/>
          <w:sz w:val="28"/>
          <w:sz w:val="28"/>
          <w:szCs w:val="28"/>
          <w:rtl w:val="true"/>
          <w:lang w:bidi="fa-IR"/>
        </w:rPr>
        <w:t>و یشهد لهم موثق ابن بکیر و صحیح معاویة بن عمار و صحیح الحلبی و قد نقلها الکلینی ایضاً</w:t>
      </w:r>
      <w:r>
        <w:rPr>
          <w:rStyle w:val="FootnoteAnchor"/>
          <w:rtl w:val="true"/>
        </w:rPr>
        <w:footnoteReference w:id="1261"/>
      </w:r>
      <w:r>
        <w:rPr>
          <w:rFonts w:ascii="IRNazanin" w:hAnsi="IRNazanin" w:eastAsia="IRNazanin"/>
          <w:color w:val="111111"/>
          <w:sz w:val="28"/>
          <w:sz w:val="28"/>
          <w:szCs w:val="28"/>
          <w:rtl w:val="true"/>
          <w:lang w:bidi="fa-IR"/>
        </w:rPr>
        <w:t>و صحیح علی بن رئاب المروی فی قرب الاسناد بتوسط احمد بن محمد بن عیسی الاشعری و الحسن بن محبوب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یکون بالبصرة و هو من اهل الکوفة و له بالکوفة دار و عیال فیخرج و یمر بالکوفة یرید مکة لیجتهز منها و لیس من رأیه ان یقیم اکثر من یوم أو یومین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 فی جانب الکوفة و یقصر حتی یفرغ من جهازه وان هو دخل منزله فلیتم الصلاة</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الی حد الترخص خروجا فالجمع بین الاخبار عرفاً یقتضی ان احدی  العلامتین تکفی فیه و لا یعارض ذلک شیء عدا مرسلة الصدوق ومرسلة</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یخرج مسافراً قال یقصر اذا خرج من البیوت</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 xml:space="preserve">و هما کما تری لا یقاومان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بالنسبة الی الرجوع فقد یقال بعدم کفایة الدخول الی البلد و لا عدم خفاء اذانه بل لابد من دخول المنزل کما عرفت فتوی ابنی بابویه به و ابن الجنید و الکلینی و استفاضة الاخبار بذلک و اما الاخرون فقد یقال إنهم و ان تعرضوا لحد الترخص من جهة الخروج و لم یتعرضوا للرجوع فلا یعلم مخالفتهم لمن صرح بحکم الرجوع</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یعارضها صریح صحیح ابن سنان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قدمت من سفرک فمثل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صحیح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سمع الاذان اتم المسافر</w:t>
      </w:r>
      <w:r>
        <w:rPr>
          <w:rFonts w:eastAsia="IRNazanin" w:cs="IRNazanin"/>
          <w:color w:val="111111"/>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وخبر ذریح الاتی و لابد من ترجیحها علی تلک الروایات لا لما قیل من ان تلک الروایات مقطوعة البطلان فی نفسها بغض النظر عن معارضها ضرورة ان التقصیر خاص بالمسافر و لایعم غیره ممن لم یتلبس بهذا العنوان کما فی ما نحن فیه ممن دخل بلده فلا مناص من حملها علی التقیة لموافقتها للعامة او رد علمها الیهم علیهم</w:t>
      </w:r>
    </w:p>
    <w:p>
      <w:pPr>
        <w:pStyle w:val="BookText"/>
        <w:rPr/>
      </w:pPr>
      <w:r>
        <w:rPr>
          <w:rFonts w:ascii="IRNazanin" w:hAnsi="IRNazanin" w:eastAsia="IRNazanin"/>
          <w:color w:val="111111"/>
          <w:sz w:val="28"/>
          <w:sz w:val="28"/>
          <w:szCs w:val="28"/>
          <w:rtl w:val="true"/>
          <w:lang w:bidi="fa-IR"/>
        </w:rPr>
        <w:t>السلام و ذلک لان حکم الحاضر الاتمام قابل للتخصیص بمن رجع من سفره قبل ان یدخل بیته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هی مردودة لاجل عدم موثوقیتها لاعراض الاصحاب عنها فانهم و ان لم یتعرضوا لحکم الرجوع الّا انهم بتعرضهم لحکم المسافر خروجا علم مستندهم فی المسألة و هی صحیحة ابن سنان الدالة علی حکم المسافر من حیث الرجوع، مضافا الی ان هذه الاخبار موافقة للعامة بخلاف صحیحی حماد و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التعارض و التساقط فالمرجع هی العمومات الدالة علی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خبر المحاسن عن حماد بن عثمان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یقصر حتی یدخل المصر</w:t>
      </w:r>
      <w:r>
        <w:rPr>
          <w:rFonts w:eastAsia="IRNazanin" w:cs="IRNazanin"/>
          <w:color w:val="111111"/>
          <w:sz w:val="28"/>
          <w:szCs w:val="28"/>
          <w:rtl w:val="true"/>
          <w:lang w:bidi="fa-IR"/>
        </w:rPr>
        <w:t>»</w:t>
      </w:r>
      <w:r>
        <w:rPr>
          <w:rStyle w:val="FootnoteAnchor"/>
          <w:rtl w:val="true"/>
        </w:rPr>
        <w:footnoteReference w:id="1266"/>
      </w:r>
      <w:r>
        <w:rPr>
          <w:rFonts w:ascii="IRNazanin" w:hAnsi="IRNazanin" w:eastAsia="IRNazanin"/>
          <w:color w:val="111111"/>
          <w:sz w:val="28"/>
          <w:sz w:val="28"/>
          <w:szCs w:val="28"/>
          <w:rtl w:val="true"/>
          <w:lang w:bidi="fa-IR"/>
        </w:rPr>
        <w:t>فانه جعل الملاک هو دخول المصر لا حد الترخص الّا انه بظهوره دال علی ذلک و بقرینة الصحیحین یحمل علی المصر بتوابعه و نواحیه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الملاک فی الرجوع هو خفاء الاذان لا غیر و ذلک لعدم ورود و لا روایة فی تواری الجدران الّا صحیحة ابن مسلم و هی موردها الشروع فی السفر لا غیر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لایخفی ان صحیحة ابن سنان دالة باطلاقها علی کون خفاء الاذان حدا للمسافر المقیم عند عوده وخروجه من بلد الاقامة ولا یکون ذیلها قرینة علی اختصاصها بالمسافر من موطنه و ذلک لعدم وضوح حکم الراجع من سفره 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حکم المسافر مع ما بیناه من شروط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مسجدی مکة و المدینة و مسجد الکوفة والحائر الحسینی فیتخیر فیها والاتمام افضل و منعه ابن بابویه و طرد المرتضی و ابن الجنید الحکم فی مشاهد الائمة علیهم السلام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الصدوق ابن البراج</w:t>
      </w:r>
      <w:r>
        <w:rPr>
          <w:rStyle w:val="FootnoteAnchor"/>
          <w:rtl w:val="true"/>
        </w:rPr>
        <w:footnoteReference w:id="1267"/>
      </w:r>
      <w:r>
        <w:rPr>
          <w:rFonts w:ascii="IRNazanin" w:hAnsi="IRNazanin" w:eastAsia="IRNazanin"/>
          <w:color w:val="111111"/>
          <w:sz w:val="28"/>
          <w:sz w:val="28"/>
          <w:szCs w:val="28"/>
          <w:rtl w:val="true"/>
          <w:lang w:bidi="fa-IR"/>
        </w:rPr>
        <w:t>کما و ان المفهوم من ابن الجنید هو لزوم التمام فی مکة 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المسجد الحرام لا تقصیر فیه علی احد لأن الله تعالی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العاکف فیه والباد</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مکة عندی تجری مجراه</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المرتضی فی الجمل لزوم الاتمام فی مکة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 الائمة علیهم السلام</w:t>
      </w:r>
      <w:r>
        <w:rPr>
          <w:rStyle w:val="FootnoteAnchor"/>
          <w:rtl w:val="true"/>
        </w:rPr>
        <w:footnoteReference w:id="1270"/>
      </w:r>
      <w:r>
        <w:rPr>
          <w:rFonts w:ascii="IRNazanin" w:hAnsi="IRNazanin" w:eastAsia="IRNazanin"/>
          <w:color w:val="111111"/>
          <w:sz w:val="28"/>
          <w:sz w:val="28"/>
          <w:szCs w:val="28"/>
          <w:rtl w:val="true"/>
          <w:lang w:bidi="fa-IR"/>
        </w:rPr>
        <w:t xml:space="preserve">والمفهوم من الکلینی اطراد الحکم بالتخییر فی مطلق مکة والمدینة فعقد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اتمام الصلاة فی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اولاً صحیح احمد بن محمد بن ابی نصر عن ابراهیم بن شیبة</w:t>
      </w:r>
      <w:r>
        <w:rPr>
          <w:rStyle w:val="FootnoteAnchor"/>
          <w:rtl w:val="true"/>
        </w:rPr>
        <w:footnoteReference w:id="1271"/>
      </w:r>
      <w:r>
        <w:rPr>
          <w:rFonts w:ascii="IRNazanin" w:hAnsi="IRNazanin" w:eastAsia="IRNazanin"/>
          <w:color w:val="111111"/>
          <w:sz w:val="28"/>
          <w:sz w:val="28"/>
          <w:szCs w:val="28"/>
          <w:rtl w:val="true"/>
          <w:lang w:bidi="fa-IR"/>
        </w:rPr>
        <w:t xml:space="preserve">قال کتبت الی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اسأله عن اتمام الصلاة فی الحرمین فکتب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اکثار الصلاة فی الحرمین  فأکثر فیها و اتم</w:t>
      </w:r>
      <w:r>
        <w:rPr>
          <w:rFonts w:eastAsia="IRNazanin" w:cs="IRNazanin"/>
          <w:color w:val="111111"/>
          <w:sz w:val="28"/>
          <w:szCs w:val="28"/>
          <w:rtl w:val="true"/>
          <w:lang w:bidi="fa-IR"/>
        </w:rPr>
        <w:t>»</w:t>
      </w:r>
      <w:r>
        <w:rPr>
          <w:rStyle w:val="FootnoteAnchor"/>
          <w:rtl w:val="true"/>
        </w:rPr>
        <w:footnoteReference w:id="1272"/>
      </w:r>
      <w:r>
        <w:rPr>
          <w:rFonts w:ascii="IRNazanin" w:hAnsi="IRNazanin" w:eastAsia="IRNazanin"/>
          <w:color w:val="111111"/>
          <w:sz w:val="28"/>
          <w:sz w:val="28"/>
          <w:szCs w:val="28"/>
          <w:rtl w:val="true"/>
          <w:lang w:bidi="fa-IR"/>
        </w:rPr>
        <w:t xml:space="preserve">و ثانیاً موثق عثمان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اتمام الصلاة و الصیام فی الحرمین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اتمها و لو صلاة واحدة</w:t>
      </w:r>
      <w:r>
        <w:rPr>
          <w:rFonts w:eastAsia="Amiri" w:cs="Amiri" w:ascii="Amiri" w:hAnsi="Amiri"/>
          <w:color w:val="111111"/>
          <w:sz w:val="28"/>
          <w:szCs w:val="28"/>
          <w:rtl w:val="true"/>
          <w:lang w:bidi="ar-SA"/>
        </w:rPr>
        <w:t>»</w:t>
      </w:r>
      <w:r>
        <w:rPr>
          <w:rStyle w:val="FootnoteAnchor"/>
          <w:rtl w:val="true"/>
        </w:rPr>
        <w:footnoteReference w:id="1273"/>
      </w:r>
      <w:r>
        <w:rPr>
          <w:rFonts w:ascii="IRNazanin" w:hAnsi="IRNazanin" w:eastAsia="IRNazanin"/>
          <w:color w:val="111111"/>
          <w:sz w:val="28"/>
          <w:sz w:val="28"/>
          <w:szCs w:val="28"/>
          <w:rtl w:val="true"/>
          <w:lang w:bidi="fa-IR"/>
        </w:rPr>
        <w:t>و غیرهما مما اورده فی الباب منها صحیح الحسین بن المختار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قصرت فذاک و ان اتممت فهو خیر یزداد</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فالاقوال فی المسألة اذاً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مطلقاً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فی المساجد الثلاثة مع الحائر الحسینی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الاتمام فی مکة مع التخییر فی ما تقدم مع المشاهد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الاتمام فی مکة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مشاهد الائمة علیهم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فی مطلق مکة و المدینة مضافا الی مسجد الکوفة و الحائر الحسینی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استحباب الاتمام فی تلک المواطن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و المدینة و مسجد الکوفة و الحائر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المستفیضة منها صحیح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مخزون علم الله تعالی الاتمام فی اربعة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وحرم رسوله و حرم امیر المؤمنین و حرم الحسین بن علی علیهما السلام</w:t>
      </w:r>
      <w:r>
        <w:rPr>
          <w:rFonts w:eastAsia="IRNazanin" w:cs="IRNazanin"/>
          <w:color w:val="111111"/>
          <w:sz w:val="28"/>
          <w:szCs w:val="28"/>
          <w:rtl w:val="true"/>
          <w:lang w:bidi="fa-IR"/>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منع ابن بابویه فذکر ان المراد من اتمام الصلاة فی تلک المواطن ان یعزم علی مقام عشرة ایام فیها حتی یتم و استشهد بصحیح ابن بزیع  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بمکة و المدینة تقصیر أو تمام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ما لم تعزم علی مقام عشرة ایام</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و خبر الجعفری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نویت المقام بمکة فأتممت الصلاة ثم جاءنی خبر من المنزل فلم اجد بداً من المصیر الی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التقصیر</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معارض لما تقدم مما هو اقوی و اشهر و اکثر و الثانی شاذ حیث تضمن انه بعد الاقامة و اتمام الصلاة یرجع الی التقصیر قبل الحرکة کما لا یخفی ذلک، و یشهد للمنع ایضاً خبر علی بن 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ان اصحابنا اختلفوا فی الحرمین فبعضهم یقصر و بعضهم یتم و انا ممن یتم علی روایة قد رواها اصحابنا فی التمام و ذکرت عبد الله بن جندب انه کان یتم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التمام الا ان تجمع علی اقامة عشرة ایام و صل النوافل ما شئت</w:t>
      </w:r>
      <w:r>
        <w:rPr>
          <w:rFonts w:eastAsia="IRNazanin" w:cs="IRNazanin"/>
          <w:color w:val="111111"/>
          <w:sz w:val="28"/>
          <w:szCs w:val="28"/>
          <w:rtl w:val="true"/>
          <w:lang w:bidi="fa-IR"/>
        </w:rPr>
        <w:t>»</w:t>
      </w:r>
      <w:r>
        <w:rPr>
          <w:rStyle w:val="FootnoteAnchor"/>
          <w:rtl w:val="true"/>
        </w:rPr>
        <w:footnoteReference w:id="1278"/>
      </w:r>
      <w:r>
        <w:rPr>
          <w:rFonts w:ascii="IRNazanin" w:hAnsi="IRNazanin" w:eastAsia="IRNazanin"/>
          <w:color w:val="111111"/>
          <w:sz w:val="28"/>
          <w:sz w:val="28"/>
          <w:szCs w:val="28"/>
          <w:rtl w:val="true"/>
          <w:lang w:bidi="fa-IR"/>
        </w:rPr>
        <w:t>وهو اولاً ضعیف بعلی بن حدید بناء علی ضعفه و معارض لما تقدم مما هو اقوی واشهر و قد ذکر الشیخ لتوجیهه محملین و یرده</w:t>
      </w:r>
    </w:p>
    <w:p>
      <w:pPr>
        <w:pStyle w:val="BookText"/>
        <w:rPr/>
      </w:pPr>
      <w:r>
        <w:rPr>
          <w:rFonts w:ascii="IRNazanin" w:hAnsi="IRNazanin" w:eastAsia="IRNazanin"/>
          <w:color w:val="111111"/>
          <w:sz w:val="28"/>
          <w:sz w:val="28"/>
          <w:szCs w:val="28"/>
          <w:rtl w:val="true"/>
          <w:lang w:bidi="fa-IR"/>
        </w:rPr>
        <w:t xml:space="preserve">غیر ما تقدم صحیح علی بن مهزیار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الی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قد اختلفت عن ابائک علیهم السلام فی الاتمام و التقصیر فی الحرمین فمنها بأن یتم الصلاة و لو صلاة واحدة و منها ان یقصر ما لم ینو مقام عشرة ایام و لم ازل علی الاتمام فیها الی ان صدرنا فی حجنا فی عامنا هذا فإن فقهاء اصحابنا اشاروا علیّ بالتقصیر اذا کنت لا انوی مقام عشرة ایام فصرت الی التقصیر و قد ضقت بذلک حتی اعرف رأیک فکتب الیّ بخطه قد علمت یرحمک الله فضل الصلاة فی الحرمین علی غیرهما فإنی احب لک اذا دخلتهما ان لا تقصر و تکثر فیهما الصلاة فقلت له بعد ذلک بسنتین مشافهة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کتبت الیک بکذا واجبتنی بکذا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أی شیء تعنی بالحرمین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 المدینة</w:t>
      </w:r>
      <w:r>
        <w:rPr>
          <w:rFonts w:eastAsia="IRNazanin" w:cs="IRNazanin"/>
          <w:color w:val="111111"/>
          <w:sz w:val="28"/>
          <w:szCs w:val="28"/>
          <w:rtl w:val="true"/>
          <w:lang w:bidi="fa-IR"/>
        </w:rPr>
        <w:t xml:space="preserve">» </w:t>
      </w:r>
      <w:r>
        <w:rPr>
          <w:rStyle w:val="FootnoteAnchor"/>
          <w:rtl w:val="true"/>
        </w:rPr>
        <w:footnoteReference w:id="1279"/>
      </w:r>
      <w:r>
        <w:rPr>
          <w:rFonts w:ascii="IRNazanin" w:hAnsi="IRNazanin" w:eastAsia="IRNazanin"/>
          <w:color w:val="111111"/>
          <w:sz w:val="28"/>
          <w:sz w:val="28"/>
          <w:szCs w:val="28"/>
          <w:rtl w:val="true"/>
          <w:lang w:bidi="fa-IR"/>
        </w:rPr>
        <w:t xml:space="preserve">و رواه التهذیب مع زیادة فی ذیله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توجهت من منی فقصر الصلاة  فاذا انصرفت من عرفات الی منی وزرت البیت و رجعت الی منی فأتم الصلاة تلک الثلاثة ایام وقال بأصبعه ثلاثاً</w:t>
      </w:r>
      <w:r>
        <w:rPr>
          <w:rFonts w:eastAsia="IRNazanin" w:cs="IRNazanin"/>
          <w:color w:val="111111"/>
          <w:sz w:val="28"/>
          <w:szCs w:val="28"/>
          <w:rtl w:val="true"/>
          <w:lang w:bidi="fa-IR"/>
        </w:rPr>
        <w:t xml:space="preserve">» </w:t>
      </w:r>
      <w:r>
        <w:rPr>
          <w:rStyle w:val="FootnoteAnchor"/>
          <w:rtl w:val="true"/>
        </w:rPr>
        <w:footnoteReference w:id="1280"/>
      </w:r>
      <w:r>
        <w:rPr>
          <w:rFonts w:ascii="IRNazanin" w:hAnsi="IRNazanin" w:eastAsia="IRNazanin"/>
          <w:color w:val="111111"/>
          <w:sz w:val="28"/>
          <w:sz w:val="28"/>
          <w:szCs w:val="28"/>
          <w:rtl w:val="true"/>
          <w:lang w:bidi="fa-IR"/>
        </w:rPr>
        <w:t>و فیها اشکالان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ان منی لیست من مکة فکیف یتم بها؟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اذا توجهت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 زیارة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فقصر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یناقض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لهذین الاشکالین لم یرو هذا الزیادة الکلینی او کانت هذه الزیادة فی نسخة غیر 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خبر ابن حدید فی الضعف خبر محمد بن ابراهیم الحضینی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اقدم مکة قبل الترویة بیوم أو یومین أو ثلاثة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 مقام عشرة ایام و اتم الصلاة</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 xml:space="preserve">فإن من یذهب الی مکة  یذهب للحج فکیف ینوی العشرة مع القدوم قبل الترویة بیوم أو اکثر مع کون الخروج الی عرفات یضر بالاقامة و مع ذلک فلا دلالة فیه علی قول الصدوق و مثله فی عدم الدلالة خبر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التقصیر فی الحرمین و التمام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 حتی تجمع علی مقام عشرة ایام فقلت ان اصحابنا رووا عنک  انک امرتهم بالتمام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اصحابک کانوا یدخلون المسجد فیصلون فیأخذون نعالهم و یخرجون و الناس یستقبلونهم یدخلون المسجد للصلاة  فامرتهم بالتمام</w:t>
      </w:r>
      <w:r>
        <w:rPr>
          <w:rFonts w:eastAsia="IRNazanin" w:cs="IRNazanin"/>
          <w:color w:val="111111"/>
          <w:sz w:val="28"/>
          <w:szCs w:val="28"/>
          <w:rtl w:val="true"/>
          <w:lang w:bidi="fa-IR"/>
        </w:rPr>
        <w:t>»</w:t>
      </w:r>
      <w:r>
        <w:rPr>
          <w:rStyle w:val="FootnoteAnchor"/>
          <w:rtl w:val="true"/>
        </w:rPr>
        <w:footnoteReference w:id="1282"/>
      </w:r>
      <w:r>
        <w:rPr>
          <w:rFonts w:ascii="IRNazanin" w:hAnsi="IRNazanin" w:eastAsia="IRNazanin"/>
          <w:color w:val="111111"/>
          <w:sz w:val="28"/>
          <w:sz w:val="28"/>
          <w:szCs w:val="28"/>
          <w:rtl w:val="true"/>
          <w:lang w:bidi="fa-IR"/>
        </w:rPr>
        <w:t>و هو کما تری مجمل بل دلالته علی جواز الاتمام ادل وکیف کان فلا یقاوم ما تقدم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المنع من الاتمام نسب الی جمع من اصحاب الائمة علیهم السلام ففی کامل الزیارات لابن قولویه ان سعد بن عبد الله سأل ایوب بن نوح عن تقصیر الصلاة فی هذه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و المدینة و الکوفة و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الاربعة و الذی روی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اقصّر وکان صفوان یقصّر و ابن ابی عمیر و جمیع اصحابنا یقصرون</w:t>
      </w:r>
      <w:r>
        <w:rPr>
          <w:rFonts w:eastAsia="IRNazanin" w:cs="IRNazanin"/>
          <w:color w:val="111111"/>
          <w:sz w:val="28"/>
          <w:szCs w:val="28"/>
          <w:rtl w:val="true"/>
          <w:lang w:bidi="fa-IR"/>
        </w:rPr>
        <w:t>»</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تقدم ان علی بن مهزیار و عبد الله بن جندب کانا من القائلین بالاتمام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لم یظهر مستند لاطراد الحکم الی کل المشاهد المشرفة عدا ما ذکره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انها من المواضع المشرفة فاستحب فیها الاتمام کالاربعة و اجاب عنه بأنه قیاس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الشیخ ذکر فی الخلاف استحباب الاتمام فی مسجد الکوفة و الحائر علی ساکنه السلام</w:t>
      </w:r>
      <w:r>
        <w:rPr>
          <w:rStyle w:val="FootnoteAnchor"/>
          <w:rtl w:val="true"/>
        </w:rPr>
        <w:footnoteReference w:id="1284"/>
      </w:r>
      <w:r>
        <w:rPr>
          <w:rFonts w:ascii="IRNazanin" w:hAnsi="IRNazanin" w:eastAsia="IRNazanin"/>
          <w:color w:val="111111"/>
          <w:sz w:val="28"/>
          <w:sz w:val="28"/>
          <w:szCs w:val="28"/>
          <w:rtl w:val="true"/>
          <w:lang w:bidi="fa-IR"/>
        </w:rPr>
        <w:t xml:space="preserve">و فی النهایة و المبسوط اضاف 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رویت روایة بلفظة اخری و هی ان یتمم الصلاة فی حرم الله و فی حرم رسوله و فی حرم امیر المؤمنین و فی حرم الحسین علیهم اجمعین السلام قال فعلی هذه الروایة جاز التمام خارج المسجد بالکوفة وبالنجف وعلی الروایة الاولی لم یجز الّا فی نفس المسجد</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الی الحرمین فقد تقدم الصحیح فی ذلک والروایات المعتبرة بالمسجد الحرام ومسجد النبی تحمل علی تأکد الفضیلة جمعاً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بالنسبة لمسجد الکوفة فالصحیح هو الاقتصار علیه وعلیه تحمل صحیحة حماد القائلة بحرم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الوثوق بالمراد منها غیر ذلک وذلک لان حماد تارة نقلها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الله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286"/>
      </w:r>
      <w:r>
        <w:rPr>
          <w:rFonts w:ascii="IRNazanin" w:hAnsi="IRNazanin" w:eastAsia="IRNazanin"/>
          <w:color w:val="111111"/>
          <w:sz w:val="28"/>
          <w:sz w:val="28"/>
          <w:szCs w:val="28"/>
          <w:rtl w:val="true"/>
          <w:lang w:bidi="fa-IR"/>
        </w:rPr>
        <w:t>و نقلها تارة اخری مرسلاً</w:t>
      </w:r>
    </w:p>
    <w:p>
      <w:pPr>
        <w:pStyle w:val="BookText"/>
        <w:rPr/>
      </w:pPr>
      <w:r>
        <w:rPr>
          <w:rFonts w:ascii="IRNazanin" w:hAnsi="IRNazanin" w:eastAsia="IRNazanin"/>
          <w:color w:val="111111"/>
          <w:sz w:val="28"/>
          <w:sz w:val="28"/>
          <w:szCs w:val="28"/>
          <w:rtl w:val="true"/>
          <w:lang w:bidi="fa-IR"/>
        </w:rPr>
        <w:t xml:space="preserve">عن بعض اصحابنا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 المدینة و مسجد الکوفة و الحائر</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 xml:space="preserve">و هی روایة واحدة لا تفاوت فیها من حیث المعنی و علیه فهی مرسلة اولاً لاصالة عدم الزیادة کما وان المراد من حرم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المسجد لانه القدر المتیقن من الروایة ولو قلنا انهما روایتان فالامر کذلک و ذلک لانهما متعارضان لان ذکر مسجد الکوفة بعد ذکر مکة و المدینة یدل بدلالة السیاق علی اختصاص الحکم به لا غیر وتعارضهما تعارض النص و الظاهر و لا شک بتقدم الاول علی الثانی و هی و ان کانت مرسلة الّا انها موثوق بها لاجل ان الراوی لها حماد و هو من اصحاب الاجماع کما و اعتمدها ابن قولویه و هی دالة بدلالة السیاق ان الحکم مختص بالمسجد لا غیر و الّا لقال الکوفة کما قال مکة والمدینة و اما الروایة الاولی فهی ظاهرة لا غیر فی کل الکوفة لا مسجدها فقط ولیست بصریحة فی ذلک، هذا وان ورد فی بعض الروایات الصحیحة مثل صحیحة حسان بن مهران ان حرم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الکوفة الّا انه لا علاقة له بما نحن فیه مضافا الی ذلک انه لم یقل احد من المتقدمین بذلک</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الحائر الحسینی فاختلفت فیه الاقوال و لیس شیئاً منها یدعمه الدلیل الّا اطلاق ما یصدق علیه الحائر فهو المعتمد و قد ورد فی صحیحة اسحاق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حده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ذراعاً من کل جوانب القبر الاربعة وان هذه المحدودة لها عظمة وخصوصیة فلعلها هی المراد من الحائر او کونها القدر المتیقن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علیه الوقت حاضراً أو ادرکه بعد سفره اتم فیهما علی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فی المسألتین اقوال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ابن ابی عقیل</w:t>
      </w:r>
      <w:r>
        <w:rPr>
          <w:rStyle w:val="FootnoteAnchor"/>
          <w:rtl w:val="true"/>
        </w:rPr>
        <w:footnoteReference w:id="1288"/>
      </w:r>
      <w:r>
        <w:rPr>
          <w:rFonts w:ascii="IRNazanin" w:hAnsi="IRNazanin" w:eastAsia="IRNazanin"/>
          <w:color w:val="111111"/>
          <w:sz w:val="28"/>
          <w:sz w:val="28"/>
          <w:szCs w:val="28"/>
          <w:rtl w:val="true"/>
          <w:lang w:bidi="fa-IR"/>
        </w:rPr>
        <w:t>و الصدوق فی المقنع</w:t>
      </w:r>
      <w:r>
        <w:rPr>
          <w:rStyle w:val="FootnoteAnchor"/>
          <w:rtl w:val="true"/>
        </w:rPr>
        <w:footnoteReference w:id="1289"/>
      </w:r>
      <w:r>
        <w:rPr>
          <w:rFonts w:ascii="IRNazanin" w:hAnsi="IRNazanin" w:eastAsia="IRNazanin"/>
          <w:color w:val="111111"/>
          <w:sz w:val="28"/>
          <w:sz w:val="28"/>
          <w:szCs w:val="28"/>
          <w:rtl w:val="true"/>
          <w:lang w:bidi="fa-IR"/>
        </w:rPr>
        <w:t>الی وجوب الاتمام هذا فی المسألة الاولی و لم یذکرا حکم المسألة الثانیة و لعله هو الظاهر من الکلینی حیث اقتصر علی اخباره و فصل الشیخ فی النهایة فیها فأوجب التمام علی من وسعه الوقت والّا قصر</w:t>
      </w:r>
      <w:r>
        <w:rPr>
          <w:rStyle w:val="FootnoteAnchor"/>
          <w:rtl w:val="true"/>
        </w:rPr>
        <w:footnoteReference w:id="1290"/>
      </w:r>
      <w:r>
        <w:rPr>
          <w:rFonts w:ascii="IRNazanin" w:hAnsi="IRNazanin" w:eastAsia="IRNazanin"/>
          <w:color w:val="111111"/>
          <w:sz w:val="28"/>
          <w:sz w:val="28"/>
          <w:szCs w:val="28"/>
          <w:rtl w:val="true"/>
          <w:lang w:bidi="fa-IR"/>
        </w:rPr>
        <w:t>و مثله قال فی المسألة الثانیة کما سیأتی وکذلک قال بذلک فی الاستبصار</w:t>
      </w:r>
      <w:r>
        <w:rPr>
          <w:rStyle w:val="FootnoteAnchor"/>
          <w:rtl w:val="true"/>
        </w:rPr>
        <w:footnoteReference w:id="1291"/>
      </w:r>
      <w:r>
        <w:rPr>
          <w:rFonts w:ascii="IRNazanin" w:hAnsi="IRNazanin" w:eastAsia="IRNazanin"/>
          <w:color w:val="111111"/>
          <w:sz w:val="28"/>
          <w:sz w:val="28"/>
          <w:szCs w:val="28"/>
          <w:rtl w:val="true"/>
          <w:lang w:bidi="fa-IR"/>
        </w:rPr>
        <w:t>واحتمل التخییر فی خصوص الورود وبه قال الصدوق فی فقیهه بدون احتمال التخییر فقال بعد نقل صحیح اسماعیل بن جابر الاتی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خبر حریز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یعنی بذلک اذا کان لا یخاف خروج الوقت اتم و ان خاف خروج الوقت قصر و استشهد له بخبر الحکم بن مسکین و قال و هذا موافق لحدیث اسماعیل بن جابر</w:t>
      </w:r>
      <w:r>
        <w:rPr>
          <w:rStyle w:val="FootnoteAnchor"/>
          <w:rtl w:val="true"/>
        </w:rPr>
        <w:footnoteReference w:id="1292"/>
      </w:r>
      <w:r>
        <w:rPr>
          <w:rFonts w:ascii="IRNazanin" w:hAnsi="IRNazanin" w:eastAsia="IRNazanin"/>
          <w:color w:val="111111"/>
          <w:sz w:val="28"/>
          <w:sz w:val="28"/>
          <w:szCs w:val="28"/>
          <w:rtl w:val="true"/>
          <w:lang w:bidi="fa-IR"/>
        </w:rPr>
        <w:t>و ذکر فی الخلاف تفصیلاً اخر</w:t>
      </w:r>
      <w:r>
        <w:rPr>
          <w:rStyle w:val="FootnoteAnchor"/>
          <w:rtl w:val="true"/>
        </w:rPr>
        <w:footnoteReference w:id="1293"/>
      </w:r>
      <w:r>
        <w:rPr>
          <w:rFonts w:ascii="IRNazanin" w:hAnsi="IRNazanin" w:eastAsia="IRNazanin"/>
          <w:color w:val="111111"/>
          <w:sz w:val="28"/>
          <w:sz w:val="28"/>
          <w:szCs w:val="28"/>
          <w:rtl w:val="true"/>
          <w:lang w:bidi="fa-IR"/>
        </w:rPr>
        <w:t xml:space="preserve">و حکی تفصیله الاول عن ابن البراج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علی بن بابویه</w:t>
      </w:r>
      <w:r>
        <w:rPr>
          <w:rStyle w:val="FootnoteAnchor"/>
          <w:rtl w:val="true"/>
        </w:rPr>
        <w:footnoteReference w:id="1295"/>
      </w:r>
      <w:r>
        <w:rPr>
          <w:rFonts w:ascii="IRNazanin" w:hAnsi="IRNazanin" w:eastAsia="IRNazanin"/>
          <w:color w:val="111111"/>
          <w:sz w:val="28"/>
          <w:sz w:val="28"/>
          <w:szCs w:val="28"/>
          <w:rtl w:val="true"/>
          <w:lang w:bidi="fa-IR"/>
        </w:rPr>
        <w:t>و المفید</w:t>
      </w:r>
      <w:r>
        <w:rPr>
          <w:rStyle w:val="FootnoteAnchor"/>
          <w:rtl w:val="true"/>
        </w:rPr>
        <w:footnoteReference w:id="1296"/>
      </w:r>
      <w:r>
        <w:rPr>
          <w:rFonts w:ascii="IRNazanin" w:hAnsi="IRNazanin" w:eastAsia="IRNazanin"/>
          <w:color w:val="111111"/>
          <w:sz w:val="28"/>
          <w:sz w:val="28"/>
          <w:szCs w:val="28"/>
          <w:rtl w:val="true"/>
          <w:lang w:bidi="fa-IR"/>
        </w:rPr>
        <w:t>و ابن ادریس الی التقصیر  فی هذه المسألة و الاتمام فی الثانیة کما سیأتی و نقله ابن ادریس عن مصباح السید المرتضی</w:t>
      </w:r>
      <w:r>
        <w:rPr>
          <w:rStyle w:val="FootnoteAnchor"/>
          <w:rtl w:val="true"/>
        </w:rPr>
        <w:footnoteReference w:id="1297"/>
      </w:r>
      <w:r>
        <w:rPr>
          <w:rFonts w:ascii="IRNazanin" w:hAnsi="IRNazanin" w:eastAsia="IRNazanin"/>
          <w:color w:val="111111"/>
          <w:sz w:val="28"/>
          <w:sz w:val="28"/>
          <w:szCs w:val="28"/>
          <w:rtl w:val="true"/>
          <w:lang w:bidi="fa-IR"/>
        </w:rPr>
        <w:t>ایضاً و ذهب الیه الشیخ فی التهذیب فعمل بصحیح اسماعیل بن جابر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علیّ وقت الصلاة و انا فی السفر فلا اصلی حتی ادخل اهلی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واتم الصلاة،قلت فیدخل علیّ وقت الصلاة و انا فی اهلی ارید السفر فلا اصلی حتی اخرج قال صل و قصر فإن لم تفعل فقد خالفت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یدخل من سفره و قد دخل وقت الصلاة و هو فی الطریق قال یصلی رکعتین وان خرج الی سفره و قد دخل وقت الصلاة فلیصل اربعاً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المراد به بعد تقضّی الوقت</w:t>
      </w:r>
      <w:r>
        <w:rPr>
          <w:rStyle w:val="FootnoteAnchor"/>
          <w:rtl w:val="true"/>
        </w:rPr>
        <w:footnoteReference w:id="1298"/>
      </w:r>
      <w:r>
        <w:rPr>
          <w:rFonts w:ascii="IRNazanin" w:hAnsi="IRNazanin" w:eastAsia="IRNazanin"/>
          <w:color w:val="111111"/>
          <w:sz w:val="28"/>
          <w:sz w:val="28"/>
          <w:szCs w:val="28"/>
          <w:rtl w:val="true"/>
          <w:lang w:bidi="fa-IR"/>
        </w:rPr>
        <w:t>و الظاهر من سلار و ابن حمزة و ابن زهرة ذلک ایضاً حیث لم یتعرضوا للمسألة فیکون عموم کلامهم فی ان المسافر علیه التقصیر و الحاضر علیه التمام بحاله فإن ذلک لا یحتاج الی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من الاقوال قول ابن الجنید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علیه وقت الصلاة و هو فی منزله فاخر الصلاة الی ان یخرج الی سفر یوجب التقصیر فأراد ان یصلیها فی وقت غیر مشترک مع التی بعدها قصرهما و ان کانت تأدیته ایاها فی وقت مشترک اتمها لدخول وقت الثانیة قبل تأدیته ایاها و ان کان مسافراً فدخل علیه الوقت فأخر الصلاة الی ان وصل الی منزله عمل فی التأدیة فی منزله بحسب ما ذکرناه و لو صلی کل واحد منهما بحسب حاله وقت تأدیته من سفر واقامة لما کان قد دخل علیه وقته قبل کونه بتلک الحال جاز اذا کان فی وقت لها </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هو ما ذهب الیه المفید و علی بن بابویه و المرتضی و ابن ادریس و غیرهم ممن تقدم ذکره و هو الاعتبار بحال الاداء مطلقاً و ذلک فإن التحقیق کما صرح به بعض المحققین ان الاصل فی المسألة خبران الاول صحیح اسماعیل بن جابر الدال علی ان الاعتبار بحال الاداء مطلقاً و الثانی صحیح ابن مسلم الدال علی ان الاعتبار بحال الوجوب مطلقاً و الاول موافق  للقران اولاًقال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ضربتم فی الارض فلیس علیکم جناح ان تقصروا من الصلاة</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و لم یفصل بین الوقت و بعده،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للاصل فی المسافر و هو القصر و فی الحاضر وهو التمام و علیه تواترالاخبار،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علیه الاکثر کما تقدم و قد جعله الصدوق هو الاصل فی العمل و اجاب عن الثانی بما یرجع الی التفصیل فقبل اعتبار الاول الا انه اوّله بما لا یصح واما الثانی فلم یعمل به الّا ابن ابی عقیل</w:t>
      </w:r>
    </w:p>
    <w:p>
      <w:pPr>
        <w:pStyle w:val="BookText"/>
        <w:rPr/>
      </w:pPr>
      <w:r>
        <w:rPr>
          <w:rFonts w:ascii="IRNazanin" w:hAnsi="IRNazanin" w:eastAsia="IRNazanin"/>
          <w:color w:val="111111"/>
          <w:sz w:val="28"/>
          <w:sz w:val="28"/>
          <w:szCs w:val="28"/>
          <w:rtl w:val="true"/>
          <w:lang w:bidi="fa-IR"/>
        </w:rPr>
        <w:t>و الصدوق فی المقنع مع انه لم یعلم عملهما بجزئه الثانی فأدعی ابن ادریس الاجماع علی ترک العمل به</w:t>
      </w:r>
      <w:r>
        <w:rPr>
          <w:rStyle w:val="FootnoteAnchor"/>
          <w:rtl w:val="true"/>
        </w:rPr>
        <w:footnoteReference w:id="1301"/>
      </w:r>
      <w:r>
        <w:rPr>
          <w:rFonts w:ascii="IRNazanin" w:hAnsi="IRNazanin" w:eastAsia="IRNazanin"/>
          <w:color w:val="111111"/>
          <w:sz w:val="28"/>
          <w:sz w:val="28"/>
          <w:szCs w:val="28"/>
          <w:rtl w:val="true"/>
          <w:lang w:bidi="fa-IR"/>
        </w:rPr>
        <w:t>مع ان الصدوق رجع عن العمل به فی الفقیه</w:t>
      </w:r>
      <w:r>
        <w:rPr>
          <w:rStyle w:val="FootnoteAnchor"/>
          <w:rtl w:val="true"/>
        </w:rPr>
        <w:footnoteReference w:id="1302"/>
      </w:r>
      <w:r>
        <w:rPr>
          <w:rFonts w:ascii="IRNazanin" w:hAnsi="IRNazanin" w:eastAsia="IRNazanin"/>
          <w:color w:val="111111"/>
          <w:sz w:val="28"/>
          <w:sz w:val="28"/>
          <w:szCs w:val="28"/>
          <w:rtl w:val="true"/>
          <w:lang w:bidi="fa-IR"/>
        </w:rPr>
        <w:t xml:space="preserve">مع انه یعارضه فی جزئه الثانی صحیح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یدخل علیه وقت الصلاة فی السفر ثم یدخل بیته قبل ان یصلی قال یصلی اربعاً</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الاول صریح غیر قابل للتأویل بخلاف الثانی فانه غیر صریح بل و یمکن ادعاء ظهوره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دخل علیه وقت الصلاة و هو فی الطریق یجوز له الصلاة قصراً و لا یجب علیه التاخیر حتی یتم فی البلد وکذا من دخل علیه وقت الصلاة و هو فی البلد و یرید الخروج الی السفر لا یجب علیه تأخیر الصلاة حتی یقصر بل یجوز له التمام قبل الخروج لانه حینئذ حاضر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مرسل</w:t>
      </w:r>
      <w:r>
        <w:rPr>
          <w:rStyle w:val="FootnoteAnchor"/>
          <w:rtl w:val="true"/>
        </w:rPr>
        <w:footnoteReference w:id="1304"/>
      </w:r>
      <w:r>
        <w:rPr>
          <w:rFonts w:ascii="IRNazanin" w:hAnsi="IRNazanin" w:eastAsia="IRNazanin"/>
          <w:color w:val="111111"/>
          <w:sz w:val="28"/>
          <w:sz w:val="28"/>
          <w:szCs w:val="28"/>
          <w:rtl w:val="true"/>
          <w:lang w:bidi="fa-IR"/>
        </w:rPr>
        <w:t xml:space="preserve">حکم بن مسکین المتقدم وکذا صحیح اسحاق بن عمار سمعت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الرجل یقدم من سفره فی وقت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لا یخاف فوت الوقت فلیتم وان کان یخاف خروج الوقت فلیقصر</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فالمراد بهما انه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اراد القدوم من السفر و لا یخاف فوت الوقت بتأخیر الصلاة الی البلد فلیؤخرها حتی یتمها و الّا فلا یجوز له التاخیر بل یجب علیه قصرها فی السفر و یشهد لذلک صریحاً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یقدم من الغیبة فیدخل علیه وقت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لا یخاف ان یخرج الوقت فلیدخل فلیتم و ان کان یخاف ان یخرج الوقت قبل ان یدخل فلیصل و لیقصر</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 xml:space="preserve">و به یرتفع کل ابهام و اجمال و منه یظهر لک ضعف حمل الصدوق المتقدم و جمعه بین الاخبار بما لا شاهد علیه و منه یظهر ایضاً ضعف جمع الشیخ للاخبار بما فی الاستبصار من التفصیل المتقدم و استشهاده له بخبر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الرجل فی سفر فدخل وقت الصلاة قبل ان یدخل اهله فسار حتی یدخل اهله فان شاء قصر و ان شاء اتم و ان اتم احب الی</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 xml:space="preserve">و یقال للشیخ علی استشهاده انه لا یفهم منه اکثر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یتخیر المسافر بین ان یصلی قبل قدومه قصوراً او بعده تماماً و الثانی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یبطل احتجاج ابن الجنید بهذا الخبر</w:t>
      </w:r>
      <w:r>
        <w:rPr>
          <w:rStyle w:val="FootnoteAnchor"/>
          <w:rtl w:val="true"/>
        </w:rPr>
        <w:footnoteReference w:id="1308"/>
      </w:r>
      <w:r>
        <w:rPr>
          <w:rFonts w:ascii="IRNazanin" w:hAnsi="IRNazanin" w:eastAsia="IRNazanin"/>
          <w:color w:val="111111"/>
          <w:sz w:val="28"/>
          <w:sz w:val="28"/>
          <w:szCs w:val="28"/>
          <w:rtl w:val="true"/>
          <w:lang w:bidi="fa-IR"/>
        </w:rPr>
        <w:t xml:space="preserve">وبالجملة هذه الاخبار فی مقام دفع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یرید السفر و دخل علیه وقت الصلاة لا یجوز له فعل الصلاة تماماً لانه یصیر مسافراً او من اراد القدوم الی بلده لایجوز له القصر لانه یصیر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یتوهم کثیر من الناس ذلک فدفعوا علیهم السلام هذا الوهم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تکلیف الشخص مادام حاضراً التمام ولو اراد الشخوص بعد دخول الوقت و مادام مسافراً</w:t>
      </w:r>
    </w:p>
    <w:p>
      <w:pPr>
        <w:pStyle w:val="BookText"/>
        <w:rPr/>
      </w:pPr>
      <w:r>
        <w:rPr>
          <w:rFonts w:ascii="IRNazanin" w:hAnsi="IRNazanin" w:eastAsia="IRNazanin"/>
          <w:color w:val="111111"/>
          <w:sz w:val="28"/>
          <w:sz w:val="28"/>
          <w:szCs w:val="28"/>
          <w:rtl w:val="true"/>
          <w:lang w:bidi="fa-IR"/>
        </w:rPr>
        <w:t>القصر و لو امکن قدومه قبل انقضاء الوقت و یتخیر فی فعل الصلاة فی کل منهما موافقاً له فی الحضر تماماً و فی السفر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المراد ایضاً من خبر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و انت فی المصر و انت ترید السفر فاتم فاذا خرجت بعد الزوال قصر العصر</w:t>
      </w: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ذریح المحاربی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قلت فان خرج الرجل مسافراً و قد دخل وقت الصلاة و هو فی السفر قال یصلی رکعتین قبل ان یدخل اهله فان دخل المصر فلیصل اربعاً</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یبقی خبر بشیر النبال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مع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اتینا الشجرة فقال لی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نبال قلت لبیک قال انه لم یجب علی احد من اهله هذا العسکر ان یصلی اربعاً غیری و غیرک و ذلک انه دخل وقت الصلاة قبل ان نخرج</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فانه غیر قابل للحمل علی ما تقدم و یحتمل فیه التقیة و ذلک انه قول المزنی من العامة کما نقل ذلک الخلاف</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یعارض القول بان الاعتبار بحال الاداء ما فی خبر زرارة</w:t>
      </w:r>
      <w:r>
        <w:rPr>
          <w:rStyle w:val="FootnoteAnchor"/>
          <w:rtl w:val="true"/>
        </w:rPr>
        <w:footnoteReference w:id="1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دخل وقت الصلاة و هو فی السفر فاخر الصلاة حتی قدم فهو یرید یصلیها اذا قدم الی</w:t>
      </w:r>
    </w:p>
    <w:p>
      <w:pPr>
        <w:pStyle w:val="BookText"/>
        <w:rPr/>
      </w:pPr>
      <w:r>
        <w:rPr>
          <w:rFonts w:ascii="IRNazanin" w:hAnsi="IRNazanin" w:eastAsia="IRNazanin"/>
          <w:color w:val="111111"/>
          <w:sz w:val="28"/>
          <w:sz w:val="28"/>
          <w:szCs w:val="28"/>
          <w:rtl w:val="true"/>
          <w:lang w:bidi="fa-IR"/>
        </w:rPr>
        <w:t>اهله فنسی حین قدم الی اهله ان یصلیها حتی ذهب وقتها؟ قال یصلیها رکعتین صلاة المسافر لان الوقت دخل و هو مسافر کان ینبغی له ان یصلی عند ذلک</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و ما فی الصحیح عنه</w:t>
      </w:r>
      <w:r>
        <w:rPr>
          <w:rStyle w:val="FootnoteAnchor"/>
          <w:rtl w:val="true"/>
        </w:rPr>
        <w:footnoteReference w:id="1315"/>
      </w:r>
      <w:r>
        <w:rPr>
          <w:rFonts w:ascii="IRNazanin" w:hAnsi="IRNazanin" w:eastAsia="IRNazanin"/>
          <w:color w:val="111111"/>
          <w:sz w:val="28"/>
          <w:sz w:val="28"/>
          <w:szCs w:val="28"/>
          <w:rtl w:val="true"/>
          <w:lang w:bidi="fa-IR"/>
        </w:rPr>
        <w:t xml:space="preserve"> ایضاً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مسافر نسی الظهر و العصر فی السفر حتی دخل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اربع رکعات و قال لمن نسی صلاة الظهر و العصر</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و هو مقیم حتی یخرج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اربع رکعات فی سفره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علی الرجل وقت الصلاة و هو مقیم ثم سافر صلّی تلک الصلاة التی دخل وقتها علیه و هو مقیم اربع رکعات فی سفره</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یعارضان القول بان العبرة بحال الاداء وقد تقدم انه الصحیح فلا عبرة بهما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افتی بذلک ابن الجنید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 الوقت لم یجزءه الا قضاؤها بحسب حاله فی اول وقتها</w:t>
      </w:r>
      <w:r>
        <w:rPr>
          <w:rStyle w:val="FootnoteAnchor"/>
          <w:rtl w:val="true"/>
        </w:rPr>
        <w:footnoteReference w:id="1318"/>
      </w:r>
      <w:r>
        <w:rPr>
          <w:rFonts w:ascii="IRNazanin" w:hAnsi="IRNazanin" w:eastAsia="IRNazanin"/>
          <w:color w:val="111111"/>
          <w:sz w:val="28"/>
          <w:sz w:val="28"/>
          <w:szCs w:val="28"/>
          <w:rtl w:val="true"/>
          <w:lang w:bidi="fa-IR"/>
        </w:rPr>
        <w:t>، والشیخ فی التهذیب</w:t>
      </w:r>
      <w:r>
        <w:rPr>
          <w:rStyle w:val="FootnoteAnchor"/>
          <w:rtl w:val="true"/>
        </w:rPr>
        <w:footnoteReference w:id="1319"/>
      </w:r>
      <w:r>
        <w:rPr>
          <w:rFonts w:ascii="IRNazanin" w:hAnsi="IRNazanin" w:eastAsia="IRNazanin"/>
          <w:color w:val="111111"/>
          <w:sz w:val="28"/>
          <w:sz w:val="28"/>
          <w:szCs w:val="28"/>
          <w:rtl w:val="true"/>
          <w:lang w:bidi="fa-IR"/>
        </w:rPr>
        <w:t>وابن ادریس</w:t>
      </w:r>
      <w:r>
        <w:rPr>
          <w:rStyle w:val="FootnoteAnchor"/>
          <w:rtl w:val="true"/>
        </w:rPr>
        <w:footnoteReference w:id="1320"/>
      </w:r>
      <w:r>
        <w:rPr>
          <w:rFonts w:ascii="IRNazanin" w:hAnsi="IRNazanin" w:eastAsia="IRNazanin"/>
          <w:color w:val="111111"/>
          <w:sz w:val="28"/>
          <w:sz w:val="28"/>
          <w:szCs w:val="28"/>
          <w:rtl w:val="true"/>
          <w:lang w:bidi="fa-IR"/>
        </w:rPr>
        <w:t>و نقله علی بن</w:t>
      </w:r>
    </w:p>
    <w:p>
      <w:pPr>
        <w:pStyle w:val="BookText"/>
        <w:rPr/>
      </w:pPr>
      <w:r>
        <w:rPr>
          <w:rFonts w:ascii="IRNazanin" w:hAnsi="IRNazanin" w:eastAsia="IRNazanin"/>
          <w:color w:val="111111"/>
          <w:sz w:val="28"/>
          <w:sz w:val="28"/>
          <w:szCs w:val="28"/>
          <w:rtl w:val="true"/>
          <w:lang w:bidi="fa-IR"/>
        </w:rPr>
        <w:t>بابویه و مصباح المرتضی و عن المفید فی بعض اقواله وعن الشیخ فی مبسوطه</w:t>
      </w:r>
      <w:r>
        <w:rPr>
          <w:rStyle w:val="FootnoteAnchor"/>
          <w:rtl w:val="true"/>
        </w:rPr>
        <w:footnoteReference w:id="1321"/>
      </w:r>
      <w:r>
        <w:rPr>
          <w:rFonts w:ascii="IRNazanin" w:hAnsi="IRNazanin" w:eastAsia="IRNazanin"/>
          <w:color w:val="111111"/>
          <w:sz w:val="28"/>
          <w:sz w:val="28"/>
          <w:szCs w:val="28"/>
          <w:rtl w:val="true"/>
          <w:lang w:bidi="fa-IR"/>
        </w:rPr>
        <w:t>و لا دلیل لهم علی ذلک عدا روایة المستطرفات المتقدمة علی بعض نسخها و هی لا عبرة بها لعدم ثبوتها مع معارضتها لما تقدم من العبرة بحال الاداء اداءاً وقضاءاً، ففی 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رجل فاتته صلاة من صلاة السفر فذکرها فی الحضر فقال یقضی ما فاته کما فاته ان کانت صلاة السفر اداها فی الحضر مثلها و ان کانت صلاة الحضر فلیقض فی السفر صلاة الحضر</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عن الرجل اذا زالت الشمس و هو فی منزله ثم یخرج فی سفر؟ قال یبدء بالزوال فیصلیها ثم یصلی الاولی بتقصیر رکعتین لانه خرج من منزله قبل ان تحضر الاولی و سئل فان خرج بعد ما حضرت الاولی قال یصلی الاولی اربع رکعات ثم یصلی بعده النوافل ثمان رکعات لانه خرج من منزله بعد ما حضرت الاولی فاذا حضرت العصر صلّی العصر بتقصیر و هی رکعتان لانه خرج فی السفر قبل ان تحضر العصر</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 xml:space="preserve">فلا عبرة به فهو من اخبار عمار و قد عرفت شذوذ اکثرها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جبر کل مقصورة بالتسبیحات الاربع ثلاثین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الصحیح عن سلیمان بن حفص المروزی</w:t>
      </w:r>
      <w:r>
        <w:rPr>
          <w:rStyle w:val="FootnoteAnchor"/>
          <w:rtl w:val="true"/>
        </w:rPr>
        <w:footnoteReference w:id="13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الفقیه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المسافر ان یقول فی دبر کل صلاة یقصر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والحمد لله ولا اله الله والله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مرة لتمام الصلاة</w:t>
      </w:r>
      <w:r>
        <w:rPr>
          <w:rFonts w:eastAsia="IRNazanin" w:cs="IRNazanin"/>
          <w:color w:val="111111"/>
          <w:sz w:val="28"/>
          <w:szCs w:val="28"/>
          <w:rtl w:val="true"/>
          <w:lang w:bidi="fa-IR"/>
        </w:rPr>
        <w:t xml:space="preserve">) </w:t>
      </w:r>
      <w:r>
        <w:rPr>
          <w:rStyle w:val="FootnoteAnchor"/>
          <w:rtl w:val="true"/>
        </w:rPr>
        <w:footnoteReference w:id="1325"/>
      </w:r>
      <w:r>
        <w:rPr>
          <w:rFonts w:ascii="IRNazanin" w:hAnsi="IRNazanin" w:eastAsia="IRNazanin"/>
          <w:color w:val="111111"/>
          <w:sz w:val="28"/>
          <w:sz w:val="28"/>
          <w:szCs w:val="28"/>
          <w:rtl w:val="true"/>
          <w:lang w:bidi="fa-IR"/>
        </w:rPr>
        <w:t xml:space="preserve">و به افتی الصدوق فی الفقیه و المقنع فقال وعلی المسافر ان یقول فی دبر </w:t>
      </w:r>
      <w:r>
        <w:rPr>
          <w:rFonts w:eastAsia="IRNazanin" w:cs="IRNazanin"/>
          <w:color w:val="111111"/>
          <w:sz w:val="28"/>
          <w:szCs w:val="28"/>
          <w:rtl w:val="true"/>
          <w:lang w:bidi="fa-IR"/>
        </w:rPr>
        <w:t>....</w:t>
      </w:r>
      <w:r>
        <w:rPr>
          <w:rStyle w:val="FootnoteAnchor"/>
          <w:rtl w:val="true"/>
        </w:rPr>
        <w:footnoteReference w:id="1326"/>
      </w:r>
      <w:r>
        <w:rPr>
          <w:rFonts w:ascii="IRNazanin" w:hAnsi="IRNazanin" w:eastAsia="IRNazanin"/>
          <w:color w:val="111111"/>
          <w:sz w:val="28"/>
          <w:sz w:val="28"/>
          <w:szCs w:val="28"/>
          <w:rtl w:val="true"/>
          <w:lang w:bidi="fa-IR"/>
        </w:rPr>
        <w:t>وکما فی خبر</w:t>
      </w:r>
      <w:r>
        <w:rPr>
          <w:rStyle w:val="FootnoteAnchor"/>
          <w:rtl w:val="true"/>
        </w:rPr>
        <w:footnoteReference w:id="1327"/>
      </w:r>
      <w:r>
        <w:rPr>
          <w:rFonts w:ascii="IRNazanin" w:hAnsi="IRNazanin" w:eastAsia="IRNazanin"/>
          <w:color w:val="111111"/>
          <w:sz w:val="28"/>
          <w:sz w:val="28"/>
          <w:szCs w:val="28"/>
          <w:rtl w:val="true"/>
          <w:lang w:bidi="fa-IR"/>
        </w:rPr>
        <w:t xml:space="preserve">رجاء بن ابی الضحاک فی وصف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الصلاة </w:t>
      </w:r>
      <w:r>
        <w:rPr>
          <w:rStyle w:val="FootnoteAnchor"/>
          <w:rtl w:val="true"/>
        </w:rPr>
        <w:footnoteReference w:id="1328"/>
      </w:r>
      <w:r>
        <w:rPr>
          <w:rFonts w:ascii="IRNazanin" w:hAnsi="IRNazanin" w:eastAsia="IRNazanin"/>
          <w:color w:val="111111"/>
          <w:sz w:val="28"/>
          <w:sz w:val="28"/>
          <w:szCs w:val="28"/>
          <w:rtl w:val="true"/>
          <w:lang w:bidi="fa-IR"/>
        </w:rPr>
        <w:t>،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مر فی الخبر الاول من قوله یجب محمول علی تأکد الاستحباب و یشهد لذلک ما فی ذیل الخبرین ان ذلک من تمام الصلاة والحال ان صلاة القصر تامة سواء اردفها بالتسبیحات ام لا فهذه قرینة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روی بعد کل فریضة اربعین مرة ایضاً کما فی صحیح الحارث النضری، و ثلاثین مرة کما فی صحیح ابی بصیر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176" w:name="pg13252_157955"/>
    </w:p>
    <w:p>
      <w:pPr>
        <w:pStyle w:val="BookText"/>
        <w:rPr/>
      </w:pPr>
      <w:bookmarkEnd w:id="176"/>
      <w:r>
        <w:rPr>
          <w:rFonts w:ascii="IRNazanin" w:hAnsi="IRNazanin" w:eastAsia="IRNazanin"/>
          <w:color w:val="111111"/>
          <w:sz w:val="28"/>
          <w:sz w:val="28"/>
          <w:szCs w:val="28"/>
          <w:rtl w:val="true"/>
          <w:lang w:bidi="fa-IR"/>
        </w:rPr>
        <w:t>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شروطها قصد المسافة وهی ستّةٍ و تسعین ألف ذراعٍ کل اربعة الاف ذراع میل و کل ستة امیال فرسخ فمجموع المسافة یکون ثمانیة فراسخ امتدادیة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نصفها سواء اراد الرّجوع لیومه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لا یقطع السّفر بمروره علی منزله، أو نیّة مقام عشرةٍ أو مضیّ ثلاثین یوماً فی مصرٍ، و أن لا یکون ممن لا مقام له عشرة ایام کمن یکثر سفره کالسائق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فیه ثلاث سفرات بل لابد من کثرة السفر حتی یقال له عرفا ممن لا مقام له عشرة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لا یکون سفره لا یکون سفره سفر باطل کصید اللهو ومن السفر الباطل سفر معصیة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الترخص هو أن یخفی علیه أذانه وله علامة اخری فی الخروج عن الوطن وهی تواری جدران بلده فاذا حصلت هذه الشروط تعیّن علیه القصر واما برجوعه الی الوطن فالملاک هو عدم خفاء أذان البلد علیه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القصر علی المسافر إلّا فی مکّة و المدینة و مسجد الکوفة و الحائر علی مشرّفه السّلام فیتخیّر و الإتمام أفضل</w:t>
      </w:r>
      <w:r>
        <w:rPr>
          <w:rFonts w:eastAsia="IRNazanin" w:cs="IRNazanin"/>
          <w:color w:val="111111"/>
          <w:sz w:val="28"/>
          <w:szCs w:val="28"/>
          <w:rtl w:val="true"/>
          <w:lang w:bidi="fa-IR"/>
        </w:rPr>
        <w:t>.</w:t>
      </w:r>
    </w:p>
    <w:p>
      <w:pPr>
        <w:pStyle w:val="Heading3"/>
        <w:numPr>
          <w:ilvl w:val="2"/>
          <w:numId w:val="1"/>
        </w:numPr>
        <w:rPr/>
      </w:pPr>
      <w:bookmarkStart w:id="177" w:name="__RefHeading___Toc1332535_2322387425"/>
      <w:bookmarkStart w:id="178" w:name="_Toc63"/>
      <w:bookmarkEnd w:id="177"/>
      <w:r>
        <w:rPr>
          <w:rtl w:val="true"/>
        </w:rPr>
        <w:t>فروع</w:t>
      </w:r>
      <w:bookmarkEnd w:id="17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تمم فی الصلاة مع وجوب التقصیر علیه ففیه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المسافر بعد تحقّق شرائط القصر تماماً، فإمّا أن یکون عالماً بالحکم والموضوع أو جاهلًا بهما أو بأحدهما أو ناسیاً فإن کان عالماً بالحکم و الموضوع عامداً فی غیر الأماکن الأربعة بطلت صلاته و وجب علیه الإعادة فی الوقت و القضاء فی خارجه، و إن کان جاهلًا بأصل الحکم و أنّ حکم المسافر التقصیر لم یجب علیه الإعادة فضلًا عن القضاء و أمّا إن کان عالماً بأصل الحکم و جاهلًا ببعض الخصوصیات مثل أنّ السفر إلی أربعة فراسخ مع قصد الرجوع یوجب القصر، أو أنّ المسافة ثمانیة، أو أنّ کثیر السفر إذا أقام فی بلده أو غیره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أتم وجب علیه الإعادة فی الوقت ولایجب علیه القضاء فی خارجه، و کذا إذا کان عالماً بالحکم جاهلًا بالموضوع کما إذا تخیّل عدم کون مقصده مسافة مع کونه مسافة، فإنّه لو أتمّ وجب علیه الإعادة دون القضاء، وکذا إذا کان ناسیاً لسفره أو أنّ حکم السفر القصر فأتمّ فإن تذکّر فی الوقت وجب علیه الإعادة و إن لم یعد وجب علیه القضاء فی خارج الوقت، و إن تذکّر بعد خروج الوقت لا یجب علیه القضاء، و أمّا إذا لم یکن ناسیاً للسفر و لا لحکمه و مع ذلک أتمّ صلاته ناسیاً وجب علیه الإعادة و القضاء</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صورة العلم و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البطلان و لزوم الإعادة فی الوقت بل القضاء فی خارجه، و إن کان ربّما یتأمّل فی الأخیر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له بجملة من النصوص التی منها صحیحة زرارة و محمد بن مسلم</w:t>
      </w:r>
      <w:r>
        <w:rPr>
          <w:rStyle w:val="FootnoteAnchor"/>
          <w:rtl w:val="true"/>
        </w:rPr>
        <w:footnoteReference w:id="1329"/>
      </w:r>
      <w:r>
        <w:rPr>
          <w:rFonts w:ascii="IRNazanin" w:hAnsi="IRNazanin" w:eastAsia="IRNazanin"/>
          <w:color w:val="111111"/>
          <w:sz w:val="28"/>
          <w:sz w:val="28"/>
          <w:szCs w:val="28"/>
          <w:rtl w:val="true"/>
          <w:lang w:bidi="fa-IR"/>
        </w:rPr>
        <w:t>المصرّحة بالإعادة فیما لو قرئت علیه آیة التقصیر و فسّرت له،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فی غنی عن الاستدلال بها بعد کون البطلان هو مقتضی القاعدة الأوّلیة و لو لم‌ترد فی المقام أیّة روایة، و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منافاته مع قصد القربة المعتبر فی صحّة العبادة، إذ کیف یمکن التقرّب من العالم العامد الملتفت إلی مخالفة عمله مع الواقع و عدم تعلّق الأمر به، حتّی و لو کان ذلک بنحو التشریع المحرّم، فإنّه موجب لحرمة العمل، فکیف یتقرّب بالعمل الحرام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الإتمام زیادة فی الفریضة، بل من أظهر مصادیقها، بعد کونها عمدیة و متعلّقة بالرکن بل الرکعة، فیشمله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فی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زاد فی صلاته المکتوبة رکعة لم یعتد بها، و استقبل صلاته استقبالًا</w:t>
      </w:r>
      <w:r>
        <w:rPr>
          <w:rFonts w:eastAsia="IRNazanin" w:cs="IRNazanin"/>
          <w:color w:val="111111"/>
          <w:sz w:val="28"/>
          <w:szCs w:val="28"/>
          <w:rtl w:val="true"/>
          <w:lang w:bidi="fa-IR"/>
        </w:rPr>
        <w:t>»</w:t>
      </w:r>
      <w:r>
        <w:rPr>
          <w:rStyle w:val="FootnoteAnchor"/>
          <w:rtl w:val="true"/>
        </w:rPr>
        <w:footnoteReference w:id="1330"/>
      </w:r>
      <w:r>
        <w:rPr>
          <w:rFonts w:ascii="IRNazanin" w:hAnsi="IRNazanin" w:eastAsia="IRNazanin"/>
          <w:color w:val="111111"/>
          <w:sz w:val="28"/>
          <w:sz w:val="28"/>
          <w:szCs w:val="28"/>
          <w:rtl w:val="true"/>
          <w:lang w:bidi="fa-IR"/>
        </w:rPr>
        <w:t>فانّ المقام المشتمل علی زیادة الرکعتین عامداً هو القدر المتیقّن من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البطلان هو مقتضی القاعدة الأوّلیة فی جمیع الفروض المتقدّمة لاندراجها فی عموم أدلّة الزیادة القادحة، ما لم یرد علی الصحّة دلیل بالخصوص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عبید اللّٰه بن علی الحلبی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الظهر أربع رکعات و أنا فی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w:t>
      </w:r>
      <w:r>
        <w:rPr>
          <w:rStyle w:val="FootnoteAnchor"/>
          <w:rtl w:val="true"/>
        </w:rPr>
        <w:footnoteReference w:id="1331"/>
      </w:r>
      <w:r>
        <w:rPr>
          <w:rFonts w:ascii="IRNazanin" w:hAnsi="IRNazanin" w:eastAsia="IRNazanin"/>
          <w:color w:val="111111"/>
          <w:sz w:val="28"/>
          <w:sz w:val="28"/>
          <w:szCs w:val="28"/>
          <w:rtl w:val="true"/>
          <w:lang w:bidi="fa-IR"/>
        </w:rPr>
        <w:t>فإنّها و إن کانت محمولة علی غیر صورة العلم و العمد کالنسیان أو الغفلة، لإباء جلالة الراوی و هو الحلبی و رفعة مقامه عن أن یتم فی السفر جهلًا بالحکم، فضلًا عن أن یفعله عالماً عامداً، إلّا أنّها تدلّ علی لزوم الإعادة فی صورة العمد بالأولویة القطعیة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الإطلاق فی هذه الصحیحة کصحیحة زرارة و محمد بن مسلم المتقدّمة عدم الفرق فی وجوب الإعادة بین الوقت و خارجه، فیجب علیه التدارک فی الوقت، و إلّا فالقضاء فی خارج الوقت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یتأمّل فی وجوب القضاء علی العالم العامد، نظراً إلی معارضة الإطلاق فی صحیحة زرارة و ابن مسلم مع الإطلاق فی ذیل صحیحة العیص ابن القاسم،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صلّی و هو مسافر فأتمّ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وقت فلیعد، و إن کان الوقت قد مضی فلا</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الأوّل المثبت للإعادة خاص بالعامدِ مطلقٌ من حیث الوقت و خارجه و الثانی النافی لها مطلق من حیث العلم و الجهل خاصّ بما بعد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مطلق من جهة و خاص من جهة، فیتعارضان لا محالة، و معه یشکل التمسّک بإطلاق صحیح زرارة لإثبات القضاء، بل و کذا صحیح الحلبی، لوجوب تقییده بصحیحة العیص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کما تری، فإنّ صحیحة العیص غیر شاملة للعامد بوجه، بل ناظرة إلی التفصیل بین الانکشاف فی الوقت و الانکشاف خارجه، و أنّه تجب الإعادة فی الأوّل دون الثانی، لا أنّه إذا أراد أن یعید فان کان الوقت باقیاً أعاد و إلّا فلا، کی تشمل صورة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ذلک إلی أنّ شرطیة التقصیر ذکریة کما هو الحال فی بعض الأجزاء و الشرائط و أنّها خاصّة بحال الالتفات إلیها فی الوقت، و بدونه لا شرطیة له بل العمل صحیح حتّی واقعاً، و لأجله لا تجب الإعادة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ناظرة إلی التفصیل من حیث الصحّة و الفساد باعتبار الانکشاف فی</w:t>
      </w:r>
    </w:p>
    <w:p>
      <w:pPr>
        <w:pStyle w:val="BookText"/>
        <w:rPr/>
      </w:pPr>
      <w:r>
        <w:rPr>
          <w:rFonts w:ascii="IRNazanin" w:hAnsi="IRNazanin" w:eastAsia="IRNazanin"/>
          <w:color w:val="111111"/>
          <w:sz w:val="28"/>
          <w:sz w:val="28"/>
          <w:szCs w:val="28"/>
          <w:rtl w:val="true"/>
          <w:lang w:bidi="fa-IR"/>
        </w:rPr>
        <w:t>الوقت و خارجه، و أجنبیة عن مسألة القضاء، لعدم تحقّق الفوات واقعاً، و لذا لو فرضنا أنّه انکشف له فی الوقت و تنجّز علیه التکلیف ثمّ ترک القصر اختیاراً أو بغیر الاختیار فإنّه لا إشکال فی وجوب القضاء حینئذ، لأنّه ترک ما تنجّز علیه فی الوقت، و لا تکون هذه الصحیحة نافیة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هذه الصحیحة ما إذا کان الإتمام مستنداً إلی اعتقاد المشروعیة ثمّ انکشف الخلاف إمّا فی الوقت أو فی خارجه، فلا تشمل العالم العامد قطعاً، بل هو خارج عنها رأساً، فلا تکون معارضة لصحیحة زرارة، و اما صحیح الحلبی فقد قلنا انه مختص بالناسی، فیبقی إطلاق الإعادة فیها الشامل للوقت و خارجه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صورة الجهل بأصل الحکم فلا تجب الإعادة و إن کان الوقت باقیاً فضلًا عن القضاء کما هو المشهور، بل ادّعی علیه الإجماع، و ذلک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صحیحة زرارة و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قرئت علیه و لم یعلمها فلا إعادة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الجاهل بأصل الحکم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فمفاد الصحیحة أنّ من یتم فی موضع القصر فان کان عالماً به أعاد، أی فی الوقت، و مقتضاه أنّه إن لم یعد بعد تنجّز التکلیف إلی أن خرج الوقت وجب علیه القضاء بطبیعة الحال، عملًا بعموم أدلّة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جاهلًا بالحکم لا</w:t>
      </w:r>
    </w:p>
    <w:p>
      <w:pPr>
        <w:pStyle w:val="BookText"/>
        <w:rPr/>
      </w:pPr>
      <w:r>
        <w:rPr>
          <w:rFonts w:ascii="IRNazanin" w:hAnsi="IRNazanin" w:eastAsia="IRNazanin"/>
          <w:color w:val="111111"/>
          <w:sz w:val="28"/>
          <w:sz w:val="28"/>
          <w:szCs w:val="28"/>
          <w:rtl w:val="true"/>
          <w:lang w:bidi="fa-IR"/>
        </w:rPr>
        <w:t>یعید، أی فی الوقت، المستلزم لنفی القضاء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ینافیه صحیح العیص لعدم شموله للعامد بمقضی سیاقه کی تتحقّق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نسب إلی العمانی</w:t>
      </w:r>
      <w:r>
        <w:rPr>
          <w:rStyle w:val="FootnoteAnchor"/>
          <w:rtl w:val="true"/>
        </w:rPr>
        <w:footnoteReference w:id="1333"/>
      </w:r>
      <w:r>
        <w:rPr>
          <w:rFonts w:ascii="IRNazanin" w:hAnsi="IRNazanin" w:eastAsia="IRNazanin"/>
          <w:color w:val="111111"/>
          <w:sz w:val="28"/>
          <w:sz w:val="28"/>
          <w:szCs w:val="28"/>
          <w:rtl w:val="true"/>
          <w:lang w:bidi="fa-IR"/>
        </w:rPr>
        <w:t>القول بوجوب الإعادة مطلقاً،ولم یعلم دلیله</w:t>
      </w:r>
    </w:p>
    <w:p>
      <w:pPr>
        <w:pStyle w:val="BookText"/>
        <w:rPr/>
      </w:pPr>
      <w:r>
        <w:rPr>
          <w:rFonts w:ascii="IRNazanin" w:hAnsi="IRNazanin" w:eastAsia="IRNazanin"/>
          <w:color w:val="111111"/>
          <w:sz w:val="28"/>
          <w:sz w:val="28"/>
          <w:szCs w:val="28"/>
          <w:rtl w:val="true"/>
          <w:lang w:bidi="fa-IR"/>
        </w:rPr>
        <w:t>و منه تعرف ضعف ما حکی عن الإسکافی</w:t>
      </w:r>
      <w:r>
        <w:rPr>
          <w:rStyle w:val="FootnoteAnchor"/>
          <w:rtl w:val="true"/>
        </w:rPr>
        <w:footnoteReference w:id="1334"/>
      </w:r>
      <w:r>
        <w:rPr>
          <w:rFonts w:ascii="IRNazanin" w:hAnsi="IRNazanin" w:eastAsia="IRNazanin"/>
          <w:color w:val="111111"/>
          <w:sz w:val="28"/>
          <w:sz w:val="28"/>
          <w:szCs w:val="28"/>
          <w:rtl w:val="true"/>
          <w:lang w:bidi="fa-IR"/>
        </w:rPr>
        <w:t>و الحلبی</w:t>
      </w:r>
      <w:r>
        <w:rPr>
          <w:rStyle w:val="FootnoteAnchor"/>
          <w:rtl w:val="true"/>
        </w:rPr>
        <w:footnoteReference w:id="1335"/>
      </w:r>
      <w:r>
        <w:rPr>
          <w:rFonts w:ascii="IRNazanin" w:hAnsi="IRNazanin" w:eastAsia="IRNazanin"/>
          <w:color w:val="111111"/>
          <w:sz w:val="28"/>
          <w:sz w:val="28"/>
          <w:szCs w:val="28"/>
          <w:rtl w:val="true"/>
          <w:lang w:bidi="fa-IR"/>
        </w:rPr>
        <w:t>من التفصیل بین الوقت و خارجه و أنّه یعید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القولان شاذان ساقطان، و الصحیح ما علیه المشهور من نفی الإعادة مطلقاً، من غیر فرق بین الوقت و خارجه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الأمر بالإعادة متی ورد فی الأخبار فهو إرشاد إلی الفساد فیجب الإتیان بالمتعلّق بنفس الأمر الأوّل الباقی علی حاله، إذ لا وجه لسقوطه بعد عدم الإتیان بمتعلّقه علی وجهه، بداهة عدم سقوطه بالعمل الفاسد الذی وجوده کالعدم، فلا یتضمّن الأمر الثانی المتعلّق بالإعادة حکماً مولویاً، کما أنّ نفی الإعادة إرشاد إلی الصحّة، و أنّ المأمور به قد اتی به علی وجهه و بتمامه و کماله من غیر نقص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الجاهل بالخصوصیات أو الموضوع، و الناسی، فبمقتضی القاعدة تجب علیهم الإعادة، لصدق أنّهم ممّن قرئت علیهم آیة التقصیر و فسّرت، و معنی ذلک الحکم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خرج عن ذلک الناسی أیضاً بمقتضی صحیح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ینسی فیصلّی فی السفر أربع رکعات،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فی ذلک الیوم فلیعد، و إن لم یذکر حتّی یمضی ذلک الیوم فلا إعادة علیه</w:t>
      </w:r>
      <w:r>
        <w:rPr>
          <w:rFonts w:eastAsia="IRNazanin" w:cs="IRNazanin"/>
          <w:color w:val="111111"/>
          <w:sz w:val="28"/>
          <w:szCs w:val="28"/>
          <w:rtl w:val="true"/>
          <w:lang w:bidi="fa-IR"/>
        </w:rPr>
        <w:t>»</w:t>
      </w:r>
      <w:r>
        <w:rPr>
          <w:rStyle w:val="FootnoteAnchor"/>
          <w:rtl w:val="true"/>
        </w:rPr>
        <w:footnoteReference w:id="1336"/>
      </w:r>
      <w:r>
        <w:rPr>
          <w:rFonts w:ascii="IRNazanin" w:hAnsi="IRNazanin" w:eastAsia="IRNazanin"/>
          <w:color w:val="111111"/>
          <w:sz w:val="28"/>
          <w:sz w:val="28"/>
          <w:szCs w:val="28"/>
          <w:rtl w:val="true"/>
          <w:lang w:bidi="fa-IR"/>
        </w:rPr>
        <w:t>فیستفاد منها أنّ شرطیة التقصیر أو فقل جزئیة التسلیم فی الرکعة الثانیة ذکریة و منوطة بالالتفات إلیها فی الوقت فلا تعتبر لو کان التذکّر خارج الوقت، فتکون هذه الصحیحة بالإضافة إلی صحیح زرارة مخصّصة لا محالة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هناک مخصّص ثالث، وهو صحیح العیص المفصّل بین الانکشاف أو التذکّر فی الوقت فیعید، و بین خارجه فلا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هذه الصحیحة بنفسها غیر شاملة للعامد، فهو خارج عنها من أوّل الأمر، لأنّها غیر ناظرة إلی القضاء، بل إلی الصحّة و البطلان، و أنّه إن کان فی وقت فالعمل فاسد و إلّا فصحیح، و العامد یعلم بفساد عمله من أوّل الأمر، کالناسی المتذکّر فی الوقت فإنّه أیضاً یعلم بالفساد و وجوب القضاء إذا لم یتدارک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فالعامد خارج عنها قطعاً، و کذا الجاهل المحض أی الجاهل بأصل الحکم فإنّه لا إعادة علیه فضلًا عن القضاء، بمقتضی ذیل صحیحة زرارة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تحتها الجاهل بالخصوصیات و الجاهل بالموضوع و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النسبة بینها و بین صدر صحیحة زرارة الحاکم بالإعادة مطلقاً نسبة الإطلاق و التقیید، فتکون هذه مقیّدة لهما لا محالة، فتکون النتیجة أنّ الوظیفة فی هذه الموارد الثلاثة هو التفصیل بین ما لو کان الانکشاف أو التذکّر فی الوقت فیعید، و بین ما کان فی خارجه فلا یعید، هذا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بین صحیح زرارة و هذه الصحیحة أی صحیحة‌العیص عموم من وجه، لأنّ الناسی قد خرج عن الأوّل بمقتضی التخصیص بصحیح أبی بصیر کما مرّ، فیبقی تحته العامد و الجاهل بالخصوصیات أو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هذه الصحیحة فهی غیر شاملة للعامد فی حدّ نفسها کما عرفت، فالباقی تحتها الناسی و الجاهل بالخصوصیات أو بالموضوع، فالناسی خارج عن الأوّل و العامد عن الثانی، و مورد الاجتماع الجاهل بالخصوصیات أو الموضوع، فتجب الإعادة بمقتضی الأوّل، و لا تجب إذا کان الانکشاف خارج الوقت بمقتضی الثانی و بعد التعارض یتساقطان، و المرجع حینئذ عموم دلیل قدح الزیادة الموجب للإعادة و لو فی خارج الوقت، لعدم الدلیل علی الإجزاء وقتئذ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وجه له، فإنّه مبنی علی الالتزام بانقلاب النسبة فی مثل المقام ممّا کان هناک عام و ورد علیه مخصّصان أحدهما أخصّ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هذا لیس من موارد انقلاب النسبة، إذ لا وجه لملاحظة العام مع أخصّ المخصّصین أوّلًا، ثمّ ملاحظة النسبة بینه و بین المخصّص الآخر لتنقلب من العموم المطلق إلی العموم من وجه، لأنّ نسبة المخصّص الأخص و المخصّص الأعم إلی العام نسبة واحدة، و کلاهما وردا علیه فی عرض واحد، فلا موجب لتقدیم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و هو الصحیح فلا موجب فی المقام لتخصیص صحیح زرارة بصحیح أبی بصیر أوّلًا و إخراج الناسی، ثمّ ملاحظة النسبة بینه و بین صحیحة العیص التی هی أعم المخصّصین باعتبار شمولها للناسی و غیره، بل کلاهما مخصّص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أن یکون المراد من تفسیر الآیة</w:t>
      </w:r>
      <w:r>
        <w:rPr>
          <w:rStyle w:val="FootnoteAnchor"/>
          <w:rtl w:val="true"/>
        </w:rPr>
        <w:footnoteReference w:id="1337"/>
      </w:r>
      <w:r>
        <w:rPr>
          <w:rFonts w:ascii="IRNazanin" w:hAnsi="IRNazanin" w:eastAsia="IRNazanin"/>
          <w:color w:val="111111"/>
          <w:sz w:val="28"/>
          <w:sz w:val="28"/>
          <w:szCs w:val="28"/>
          <w:rtl w:val="true"/>
          <w:lang w:bidi="fa-IR"/>
        </w:rPr>
        <w:t>المشار إلیها فی صحیح‌زرارة تفسیر کلمة لا جناح بإرادة الوجوب دون الجواز</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المراد تفسیر الآیة بجمیع الخصوصیات فیلحق الجاهل بخصوصیات الحکم بالجاهل بأصل الحکم فی عدم وجوب الإعادة فی الوقت فضلًا عن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وجه له، بل الظاهر هو الأوّل کما ذکره غیر واحد</w:t>
      </w:r>
      <w:r>
        <w:rPr>
          <w:rStyle w:val="FootnoteAnchor"/>
          <w:rtl w:val="true"/>
        </w:rPr>
        <w:footnoteReference w:id="1338"/>
      </w:r>
      <w:r>
        <w:rPr>
          <w:rFonts w:ascii="IRNazanin" w:hAnsi="IRNazanin" w:eastAsia="IRNazanin"/>
          <w:color w:val="111111"/>
          <w:sz w:val="28"/>
          <w:sz w:val="28"/>
          <w:szCs w:val="28"/>
          <w:rtl w:val="true"/>
          <w:lang w:bidi="fa-IR"/>
        </w:rPr>
        <w:t>إذ الآیة کغیرها ممّا ورد فی العبادات لیست إلّا فی مقام أصل التشریع، و لم تکن بصدد بیان الخصوصیات لیکون شرحها تفسیراً للآیة المبارکة بل هی موکولة إلی النبی صلّی اللّٰه علیه و آله و الأئمّة المعصومین علیهم السلام فیذکرونها بیاناً للحکم الواقعی، لا شرحاً للمراد و تفسیراً للآیات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کلمة لا جناح بما أنّها ناظرة إلی کیفیة التشریع و قد أُرید بها خلاف ظاهرها من نفی البأس فهی بحاجة إلی التفسیر لا محالة، فذکروا علیهم السلام أنّ المراد بها الوجوب، قیاساً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w:t>
      </w:r>
      <w:r>
        <w:rPr>
          <w:rFonts w:eastAsia="IRNazanin" w:cs="IRNazanin"/>
          <w:color w:val="111111"/>
          <w:sz w:val="28"/>
          <w:szCs w:val="28"/>
          <w:rtl w:val="true"/>
          <w:lang w:bidi="fa-IR"/>
        </w:rPr>
        <w:t>}</w:t>
      </w:r>
      <w:r>
        <w:rPr>
          <w:rStyle w:val="FootnoteAnchor"/>
          <w:rtl w:val="true"/>
        </w:rPr>
        <w:footnoteReference w:id="1339"/>
      </w:r>
      <w:r>
        <w:rPr>
          <w:rFonts w:ascii="IRNazanin" w:hAnsi="IRNazanin" w:eastAsia="IRNazanin"/>
          <w:color w:val="111111"/>
          <w:sz w:val="28"/>
          <w:sz w:val="28"/>
          <w:szCs w:val="28"/>
          <w:rtl w:val="true"/>
          <w:lang w:bidi="fa-IR"/>
        </w:rPr>
        <w:t>الوارد فی السعی حیث إنّ المراد به هناک هو الوجوب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عبّر بنفی الجناح لنکتة و هی دفع ما قد یختلج فی أذهان القاصرین من أنّ الصفا و المروة اللّذین کانا مرکزین لأصنام المشرکین کیف یکونان معبدین للمسلمین، فبیّن سبحانه و تعالی بأنّ کونهما کذلک لا یمنع عن ذلک، لأنّهما من شعائر اللّٰه، و قد غصبهما المشرکون، فلا جناح أن یطّوف بهما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فی المقام، فانّ اختیار هذا التعبیر مع کون المراد هو الوجوب لنکتة، و لعلّها لدفع ما قد یتوهّم من أنّ التقصیر تنقیص للصلاة و تخفیف لشأنها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فقد عرفت أنّ المراد من تفسیر الآیة بیان أصل وجوب‌القصر فی السفر لا خصوصیاته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فصحیحة زرارة خاصّة بالجاهل بأصل الحکم، و لا تعمّ الجهل بالخصوصیات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یکفینا مجرّد الشک فی أنّ المراد الجهل بأصل الحکم أم بخصوصیاته، إذ علیه تکون الصحیحة مجملة، و معه لا بدّ من الاقتصار فی الخروج عن إطلاق صحیح العیص علی المقدار المتیقّن و هو الجاهل المحض، فیکون الجاهل بالخصوصیات مشمولًا للإطلاق السلیم عما یصلح للتقیید، فیحکم فیه بما تضمّنه من التفصیل بین الوقت و خارجه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ناویاً للإتمام من أوّل الأمر و من لدن شروعه فی الصلاة إمّا لجهل أو نسیان کما تقدّم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دخل فی الصلاة بنیّة القصر لعلمه بالحکم و بالموضوع و بجمیع الخصوصیات، ثمّ فی الأثناء سها و غفل فزاد رکعتین و أتمّ الصلاة، کما لو کان مقتدیاً بإمام یصلّی تماماً فأتم الصلاة بتبعه غفلة کما یتّفق مثل هذا السهو لغیر المسافر من سائر المکلّفین فهو غیر مشمول للنصوص المتقدّمة جزماً، بل لا إشکال فی وجوب الإعادة فی الوقت و القضاء فی خارجه عملًا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استیقن أنّه زاد فی صلاته المکتوبة رکعة لم یعتد بها و استقبل صلاته استقبالًا</w:t>
      </w:r>
      <w:r>
        <w:rPr>
          <w:rFonts w:eastAsia="IRNazanin" w:cs="IRNazanin"/>
          <w:color w:val="111111"/>
          <w:sz w:val="28"/>
          <w:szCs w:val="28"/>
          <w:rtl w:val="true"/>
          <w:lang w:bidi="fa-IR"/>
        </w:rPr>
        <w:t>»</w:t>
      </w:r>
      <w:r>
        <w:rPr>
          <w:rStyle w:val="FootnoteAnchor"/>
          <w:rtl w:val="true"/>
        </w:rPr>
        <w:footnoteReference w:id="1340"/>
      </w:r>
      <w:r>
        <w:rPr>
          <w:rFonts w:ascii="IRNazanin" w:hAnsi="IRNazanin" w:eastAsia="IRNazanin"/>
          <w:color w:val="111111"/>
          <w:sz w:val="28"/>
          <w:sz w:val="28"/>
          <w:szCs w:val="28"/>
          <w:rtl w:val="true"/>
          <w:lang w:bidi="fa-IR"/>
        </w:rPr>
        <w:t>فهو کمن صلّی الفجر ثلاثاً أو المغرب أربعاً الذی لا ریب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الصوم فیما ذکر حکم الصلاة فیبطل مع العلم و العمد، و یصحّ مع الجهل بلا فرق بین الجهل بأصل الحکم، او الجهل بالخصوصیات اوالجهل بالموضوع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لاإشکال کما لا خلاف منّا فی سقوط الصوم فی السفر و عدم مشروعیته و تدلّ علیه قبل الروایات المتظافرة الآیة الکریمة،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w:t>
      </w:r>
      <w:r>
        <w:rPr>
          <w:rStyle w:val="FootnoteAnchor"/>
          <w:rtl w:val="true"/>
        </w:rPr>
        <w:footnoteReference w:id="1341"/>
      </w:r>
      <w:r>
        <w:rPr>
          <w:rFonts w:ascii="IRNazanin" w:hAnsi="IRNazanin" w:eastAsia="IRNazanin"/>
          <w:color w:val="111111"/>
          <w:sz w:val="28"/>
          <w:sz w:val="28"/>
          <w:szCs w:val="28"/>
          <w:rtl w:val="true"/>
          <w:lang w:bidi="fa-IR"/>
        </w:rPr>
        <w:t>فإنّها ظاهرة فی تعیّن القضاء، المستلزم للسقوط و عدم المشروعیة، حیث قسّم سبحانه المکلّفین إلی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وظیفته الصیام کالحاضر الذی یشهد الشهر، و منهم من وظیفته القضاء کالمریض و المسافر، و منهم من لم یکلّف لا بهذا و لا بذاک، بل وظیفته الفدیة، و هم الذین لا یطیقونه کالشیخ و الشیخة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التنویع فی هذه الأقسام لزوم تلک الأحکام و تعیّنها، و نتیجته ما عرفت من سقوط الصوم عن المسافر و عدم مشروعیته فی حقّه، فوظیفته القضاء لیس إلّا، و</w:t>
      </w:r>
    </w:p>
    <w:p>
      <w:pPr>
        <w:pStyle w:val="BookText"/>
        <w:rPr/>
      </w:pPr>
      <w:r>
        <w:rPr>
          <w:rFonts w:ascii="IRNazanin" w:hAnsi="IRNazanin" w:eastAsia="IRNazanin"/>
          <w:color w:val="111111"/>
          <w:sz w:val="28"/>
          <w:sz w:val="28"/>
          <w:szCs w:val="28"/>
          <w:rtl w:val="true"/>
          <w:lang w:bidi="fa-IR"/>
        </w:rPr>
        <w:t>الأخبار به متکاثرة و متظافرة من طرقنا، بل و من طرق العامّة‌أیضا</w:t>
      </w:r>
      <w:r>
        <w:rPr>
          <w:rStyle w:val="FootnoteAnchor"/>
          <w:rtl w:val="true"/>
        </w:rPr>
        <w:footnoteReference w:id="1342"/>
      </w:r>
      <w:r>
        <w:rPr>
          <w:rFonts w:ascii="IRNazanin" w:hAnsi="IRNazanin" w:eastAsia="IRNazanin"/>
          <w:color w:val="111111"/>
          <w:sz w:val="28"/>
          <w:sz w:val="28"/>
          <w:szCs w:val="28"/>
          <w:rtl w:val="true"/>
          <w:lang w:bidi="fa-IR"/>
        </w:rPr>
        <w:t>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یصحّ الصوم فی السفر من العالم العامد جزماً، فلو صام بطل و وجب قضاؤه بمقتضی إطلاق الآیة و غیرها و النصوص الآتیة فی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إشکال فی صحّته من الجاهل بأصل الحکم، فإنّه القدر المتیقّن من النصوص المتضمّنة للإجزاء فی صورة الجهل کصحیحة عبد الرحمن بن أبی عبد اللّٰه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صام شهر رمضان فی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لم یبلغه أنّ رسول اللّٰه صلّی اللّٰه علیه و آله نهی عن ذلک فلیس علیه القضاء، و قد أجزأ عنه الصوم</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 xml:space="preserve">و صحیح الحلبی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صام فی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بلغه أنّ رسول اللّٰه صلّی اللّٰه علیه و آله و سلم نهی عن ذلک فعلیه القضاء، و إن لم یکن بلغه فلا شی‌ء علیه</w:t>
      </w:r>
      <w:r>
        <w:rPr>
          <w:rFonts w:eastAsia="IRNazanin" w:cs="IRNazanin"/>
          <w:color w:val="111111"/>
          <w:sz w:val="28"/>
          <w:szCs w:val="28"/>
          <w:rtl w:val="true"/>
          <w:lang w:bidi="fa-IR"/>
        </w:rPr>
        <w:t>»</w:t>
      </w:r>
      <w:r>
        <w:rPr>
          <w:rStyle w:val="FootnoteAnchor"/>
          <w:rtl w:val="true"/>
        </w:rPr>
        <w:footnoteReference w:id="134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العیص بن القاسم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فی السفر بجهالة لم یقضه</w:t>
      </w:r>
      <w:r>
        <w:rPr>
          <w:rFonts w:eastAsia="IRNazanin" w:cs="IRNazanin"/>
          <w:color w:val="111111"/>
          <w:sz w:val="28"/>
          <w:szCs w:val="28"/>
          <w:rtl w:val="true"/>
          <w:lang w:bidi="fa-IR"/>
        </w:rPr>
        <w:t>»</w:t>
      </w:r>
      <w:r>
        <w:rPr>
          <w:rStyle w:val="FootnoteAnchor"/>
          <w:rtl w:val="true"/>
        </w:rPr>
        <w:footnoteReference w:id="1345"/>
      </w:r>
      <w:r>
        <w:rPr>
          <w:rFonts w:ascii="IRNazanin" w:hAnsi="IRNazanin" w:eastAsia="IRNazanin"/>
          <w:color w:val="111111"/>
          <w:sz w:val="28"/>
          <w:sz w:val="28"/>
          <w:szCs w:val="28"/>
          <w:rtl w:val="true"/>
          <w:lang w:bidi="fa-IR"/>
        </w:rPr>
        <w:t>و نحوها صحیح لیث المرادی</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فی الجاهل بالموضوع کمن اعتقد أنّ سفره دون المسافة، أو الجاهل بالخصوصیات کمن تخیّل أنّ السقوط خاص بالأسفار البعیدة المشتملة علی التعب و المشقّة دون القریبة، و لا سیما إذا کانت بوسیلة مریحة کالباخرة و الطائرة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یقال بالبطلان و وجوب القضاء فی هذین الموردین، کما فی العالم العامد نظراً إلی اندراجهما فی إطلاق صحیحتی عبد الرحمن و الحلبی المتقدّمتین الدالّتین‌علی البطلان بمفهوم الاولی و منطوق الثانیة فی من بلغه النهی، لصدق بلوغه فی الموردین المزبورین، و إنّما الجهل فی شی‌ء آخر غیر مناف لبلوغ النهی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یقیّد الإطلاق فی صحیح العیص و نحوه، فانّ الصوم بجهالة المعلّق علیه الإجزاء و إن کان صادقاً فی هذین الموردین أیضاً، إلّا أنّ مقتضی صناعة الإطلاق و التقیید حمله علی الجهل بأصل الحکم، لصراحة الطائفة الأُولی فی أنّ المناط فی الصحّة عدم بلوغ النهی، الظاهر فی الجهل بأصل الحکم، فهی أخصّ من الثانیة فتقیّدها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تسلیم تکافؤ الظهورین و تساوی الإطلاقین من غیر ترجیح فی البین فغایته تعارض الطائفتین و تساقطهما، و المرجع حینئذ عموم ما دلّ علی بطلان الصوم فی السفر من إطلاق الآیة و غیرها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صحّة الصوم فی صورة الجهل مطلقاً، من غیر فرق بین الجهل بأصل الحکم أو بالخصوصیات أو بالموضوع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أُفید من استظهار اختصاص الطائفة الأُولی بالجاهل بأصل الحکم مبنی علی أن یکون المشار إلیه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بلغه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طبیعی الصوم فی السفر، إذ علیه یصدق علی الجاهل بالخصوصیات أنّه بلغه النهی عن طبیعی الصوم، فتتحقّق المعارضة بینها و بین إطلاق الطائفة الثانیة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کما تری بعید عن سیاق الروایة بحسب الفهم العرفی غایته، بل ظاهر الصحیحة أنّ مرجع الإشارة هو الصوم المفروض فی السؤال، الصادر عن الرجل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هو علیه من الخصوصیات، لا الصوم الطبیعی علی إطلاقه عاریاً عن تلک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الجاهل بالخصوصیة لم یبلغه النهی عن تلک الخصوصیة، فمن صام فی السفر القریب بتخیّل اختصاص النهی بالأسفار البعیدة لم یبلغه النهی عن هذا الصنف من الصوم الذی ارتکبه، و إنّما بلغه النهی عن صنف آخر فیشمله الحکم بعدم وجوب القضاء، المطابق لمضمون الطائفة الثانیة من غیر أیّة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الصوم فی السفر انحلالی کما فی سائر النواهی، ینحلّ إلی نواهی عدیدة بعدد أفراد الصیام الواقعة فی الأسفار، فلکلٍّ نهی یخصّه مغایر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هذا الفرد الشخصی الصادر من الجاهل بالخصوصیة لم یبلغ نهیه، فیکون محکوماً بعدم وجوب القضاء بمقتضی صحیح الحلبی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التنزّل و الشکّ فی أنّ مرجع الإشارة هل هو الطبیعی أو الصنف الخاص فغایته إجمال صحیحتی عبد الرحمن و الحلبی، فیرجع حینئذ إلی إطلاق صحیح العیص الدالّ علی نفی القضاء عن مطلق الجاهل من غیر معارض</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الجهل بالموضوع، فدعوی صدق بلوغ النهی فی مورده مشابهة لما یحکی فی الأُصول علی ما نقله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من ذهاب بعض إلی المنع عن جریان البراءة فی الشبهات الموضوعیة و تخصیصها بالحکمیة علی العکس ممّا علیه الأخباریون، بدعوی أنّ البیان تام من قبل المولی فی موارد</w:t>
      </w:r>
    </w:p>
    <w:p>
      <w:pPr>
        <w:pStyle w:val="BookText"/>
        <w:rPr/>
      </w:pPr>
      <w:r>
        <w:rPr>
          <w:rFonts w:ascii="IRNazanin" w:hAnsi="IRNazanin" w:eastAsia="IRNazanin"/>
          <w:color w:val="111111"/>
          <w:sz w:val="28"/>
          <w:sz w:val="28"/>
          <w:szCs w:val="28"/>
          <w:rtl w:val="true"/>
          <w:lang w:bidi="fa-IR"/>
        </w:rPr>
        <w:t>الشبهات الموضوعیة، و الحکم واصل، و إنّما الشکّ فی انطباقه علی الموضوع الخارجی و أن هذا المائع مثلاً هل هو مصداق للخمر المعلوم‌حرمته أم لا، الذی هو أجنبی عن المولی و غیر مرتبط به، و خارج عمّا تقتضیه وظیفته من تبلیغ الأحکام، و قد فعل و تنجّزت بمقتضی فرض العلم بها، فقد أدّی ما علیه و تمّ البیان من قبله، فلا یکون العقاب معه عقاباً بلا بیان، فلا مناص من الاحتیاط بحکومة العقل تحقیقاً للامتثال و دفعاً للضرر المحتمل من غیر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ضوء هذا البیان یدّعی فی المقام أنّ الجاهل بالموضوع قد بلغه 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الصوم فی السفر، و تمّ البیان من قبله، إذ لیس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بیان الأحکام علی نحو القضایا الحقیقیة لا إیصالها إلی آحاد المکلّفین فی کلّ من الأفراد الخارجیة، فالجاهل المزبور عالم بذلک النهی الکلّی المجعول فی الشریعة المقدّسة، و إنّما الجهل فی شی‌ء یرجع إلی نفسه و ینشأ من قبله، غیر المنافی لصدق البلوغ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فالشبهة فی المقامین من باب واحد، و تنبعثان عن ملاک فارد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عنهما بکلمة واحدة، و هی أنّ بلوغ الحکم و وصوله منوط بإحراز الکبری و الصغری معاً، أی العلم بالحکم الکلّی و بانطباقه علی الموضوع الخارجی و لا یغنی الأوّل عن الثانی، فإنّ الأحکام و إن کانت مجعولة علی سبیل</w:t>
      </w:r>
    </w:p>
    <w:p>
      <w:pPr>
        <w:pStyle w:val="BookText"/>
        <w:rPr/>
      </w:pPr>
      <w:r>
        <w:rPr>
          <w:rFonts w:ascii="IRNazanin" w:hAnsi="IRNazanin" w:eastAsia="IRNazanin"/>
          <w:color w:val="111111"/>
          <w:sz w:val="28"/>
          <w:sz w:val="28"/>
          <w:szCs w:val="28"/>
          <w:rtl w:val="true"/>
          <w:lang w:bidi="fa-IR"/>
        </w:rPr>
        <w:t>القضایا الحقیقیة إلّا أنّ القضیة الحملیة تعود بحسب النتیجة إلی القضیة الشرطیة، مقدّمها وجود الموضوع و تالیها ترتّب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إلی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وجد فی الخارج شی‌ء و صدق علیه أنّه خمر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الشرط مشکوکاً کما هو المفروض فالشک فیه یرجع إلی الشک فی تحقّق الموضوع، و هو مساوق للشکّ فی ثبوت الحکم فلا یکون واصلًا و لا التکلیف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کانت الأحکام انحلالیة فلکلّ موضوع حکم یخصّه‌فلا جرم یحتاج إلی وصول مغایر لوصول الحکم فی موضوع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أنّ هناک مائعات ثلاثة أحدها مقطوع الخمریة، و الآخر مقطوع المائیة، و الثالث مشتبه بینهما،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الأخیر ممّا لم یصل حکمه و لم یعلم حرمته و إنّما الواصل حکم الأوّلین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مورد لأصالة البراءة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ففیما نحن فیه و إن کان الحکم الکلّی المتعلّق بطبیعی الصوم فی السفر واصلًا و بالغاً إلّا أنّ تعلّق النهی بهذا الصوم الصادر فی هذا السفر الشخصی، الذی عرفت أنّه من شؤون انحلال الأحکام لم یکن واصلًا بالضرورة بعد فرض الشکّ فی الموضوع و الجهل به، فیصحّ أن یقال إنّه لم یبلغه 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هذا الفرد الذی هو الموضوع للإجزاء و عدم وجوب القضاء بمقتضی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التنزّل و الشکّ فی أنّ موضوع الحکم هل هو بلوغ النهی عن الطبیعی أو الفرد، و أنّ العبرة بالجهل بأصل الحکم أو حتّی بموضوعه، فغایته إجمال صحیح الحلبی و عبد الرحمن، فیرجع حینئذ إلی إطلاق صحیح العیص السلیم عمّا یصلح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مشارکة الصوم مع الصلاة فیما تقدّم من الأحکام، فیبطل مع العلم و العمد، و یصحّ أی لا یجب القضاء فی جمیع صور الجهل، سواء تعلّق بأصل الحکم أم بالخصوصیات أم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یفترقان فی صورة النسیان، فیجب القضاء هنا دون الصلاة کما مرّ لصدق بلوغ النهی و إن نسیه، فیشمله إطلاق صحیح الحلبی من غیر معارض بعد وضوح عدم ورود نص فی الناسی، و اختصاصه بالجاهل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قصّر من وظیفته التمام بطلت صلاته فی جمیع الموارد إلّا فی المقیم و من بحکمه المقصّر للجهل بأنّ حکمه التمام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مقتضی القاعدة هو البطلان فی من قصّر فی موضع الإتمام من غیر فرق بین موارده من العلم أو النسیان أو الجهل بجمیع صوره، لأنّه قد نقّص من صلاته رکعتین، و نقصان الرکعة بل الرکن کزیادته موجب للبطلان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دلیل الواقع بعد عدم انطباق المأمور به علی المأتی به یستوجب الإعادة فی</w:t>
      </w:r>
    </w:p>
    <w:p>
      <w:pPr>
        <w:pStyle w:val="BookText"/>
        <w:rPr/>
      </w:pPr>
      <w:r>
        <w:rPr>
          <w:rFonts w:ascii="IRNazanin" w:hAnsi="IRNazanin" w:eastAsia="IRNazanin"/>
          <w:color w:val="111111"/>
          <w:sz w:val="28"/>
          <w:sz w:val="28"/>
          <w:szCs w:val="28"/>
          <w:rtl w:val="true"/>
          <w:lang w:bidi="fa-IR"/>
        </w:rPr>
        <w:t>الوقت و القضاء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لا سترة علیه، و لم یقع فیه خلاف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صورة واحدة، و هی ما لو قصّر المقیم للجهل بأنّ حکمه التمام فقد دلّت صحیحة منصور بن حازم علی الصحّة حینئذ،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بلدة فأزمعت المقام عشرة أیّام فأتمّ الصلاة، فإن ترکه رجل جاهلا فلیس علیه إعادة</w:t>
      </w:r>
      <w:r>
        <w:rPr>
          <w:rFonts w:eastAsia="IRNazanin" w:cs="IRNazanin"/>
          <w:color w:val="111111"/>
          <w:sz w:val="28"/>
          <w:szCs w:val="28"/>
          <w:rtl w:val="true"/>
          <w:lang w:bidi="fa-IR"/>
        </w:rPr>
        <w:t>»</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کما تری صحیحة السند بناء علی وثاقة موسی بن عمر  ظاهرة الدلالة، و مقتضی الصناعة الخروج بها عن مقتضی القاعدة الأوّلیة و الالتزام بالصحّة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أنّه نوقش فی حجّیتها، نظراً إلی إعراض الأصحاب عنها، المسقط لها عن درجة الاعتبار، حیث إنّهم اقتصروا فی مقام بیان المعذوریة و الخروج عن مقتضی القاعدة الأوّلیة علی التعرّض لعکس المسألة، أعنی ما لو أتمّ فی موضع القصر کما تقدّم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هذه المسألة نفسها فلم ینصّ أحد منهم علی معذوریة الجاهل فیها و هذه الصحیحة بمرأی منهم و مسمع، فیکشف ذلک کشفاً باتاً عن الإعراض المسقط لها عن الحجّیة 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الصغری ممنوعة، إذ لم یثبت الإعراض عن الصحیحة، فقد افتی بمضمونها بعض المتأخّرین کابن سعید فی جامعه </w:t>
      </w:r>
      <w:r>
        <w:rPr>
          <w:rStyle w:val="FootnoteAnchor"/>
          <w:rtl w:val="true"/>
        </w:rPr>
        <w:footnoteReference w:id="1349"/>
      </w:r>
      <w:r>
        <w:rPr>
          <w:rFonts w:ascii="IRNazanin" w:hAnsi="IRNazanin" w:eastAsia="IRNazanin"/>
          <w:color w:val="111111"/>
          <w:sz w:val="28"/>
          <w:sz w:val="28"/>
          <w:szCs w:val="28"/>
          <w:rtl w:val="true"/>
          <w:lang w:bidi="fa-IR"/>
        </w:rPr>
        <w:t>، و نفی عنه البعد فی مجمع البرهان</w:t>
      </w:r>
      <w:r>
        <w:rPr>
          <w:rStyle w:val="FootnoteAnchor"/>
          <w:rtl w:val="true"/>
        </w:rPr>
        <w:footnoteReference w:id="1350"/>
      </w:r>
      <w:r>
        <w:rPr>
          <w:rFonts w:ascii="IRNazanin" w:hAnsi="IRNazanin" w:eastAsia="IRNazanin"/>
          <w:color w:val="111111"/>
          <w:sz w:val="28"/>
          <w:sz w:val="28"/>
          <w:szCs w:val="28"/>
          <w:rtl w:val="true"/>
          <w:lang w:bidi="fa-IR"/>
        </w:rPr>
        <w:t>، نعم کلمات القدماء الذین هم المناط فی الإعراض خالیة عن التعرّض لذلک، و لم تکن المسألة معنونة فی کتبهم، ککثیر من المسائل التی سکتوا عنها و أهملوها فیما وصل إلینا من کتبهم و مجامعهم، و لعلّه لبنائهم علی الاقتصار فی تآلیفهم علی ضروریات المسائل ممّا هو محلّ للابتلاء غالباً، أو لم تکن الحاجة ماسة آن ذاک للتعرّض لأکثر ممّا ذکروا، و لأجله لم یذکروا إلّا القلیل من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فعدم التعرّض شی‌ء، و الإعراض شی‌ء آخر، و بینهما بون بعید، فلا یمکن استکشاف الثانی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من الأصحاب ما ینافی العمل بالصحیحة، بل غایته‌أنّهم سکتوا و أهملوا، لا أنّهم أعرضوا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یناقش فی سندها، نظراً إلی اشتماله علی موسی بن عمر، و هو مشکوک بین شخصین،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 بن بزیع، و هو موثّق جلیل القدر وثّقه النجاشی</w:t>
      </w:r>
      <w:r>
        <w:rPr>
          <w:rStyle w:val="FootnoteAnchor"/>
          <w:rtl w:val="true"/>
        </w:rPr>
        <w:footnoteReference w:id="1351"/>
      </w:r>
      <w:r>
        <w:rPr>
          <w:rFonts w:ascii="IRNazanin" w:hAnsi="IRNazanin" w:eastAsia="IRNazanin"/>
          <w:color w:val="111111"/>
          <w:sz w:val="28"/>
          <w:sz w:val="28"/>
          <w:szCs w:val="28"/>
          <w:rtl w:val="true"/>
          <w:lang w:bidi="fa-IR"/>
        </w:rPr>
        <w:t>و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 بن یزید، و هو أیضاً معروف</w:t>
      </w:r>
    </w:p>
    <w:p>
      <w:pPr>
        <w:pStyle w:val="BookText"/>
        <w:rPr/>
      </w:pPr>
      <w:r>
        <w:rPr>
          <w:rFonts w:ascii="IRNazanin" w:hAnsi="IRNazanin" w:eastAsia="IRNazanin"/>
          <w:color w:val="111111"/>
          <w:sz w:val="28"/>
          <w:sz w:val="28"/>
          <w:szCs w:val="28"/>
          <w:rtl w:val="true"/>
          <w:lang w:bidi="fa-IR"/>
        </w:rPr>
        <w:t xml:space="preserve">و له کتاب، و روایاته کثیرة، و لکن لم یرد فیه توثیق، و الأوّل من أصحاب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من أصحاب العسکری، و المظنون أنّ المراد به الثانی، لأنّ الراوی عن کتابه سعد بن عبد اللّٰه، الذی هو فی طبقة محمد بن یحیی شیخ الکلینی، فموسی بن عمر فی طبقة مشایخ مشایخ الکلینی، و لأجله یظنّ أنّه ابن یزید غیر الموثّق، و لا أقلّ من الشکّ، فیکون الرجل مردّداً بین الموثّق و غیره و معه یشکل الحکم بصحّة الروایة عند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أنّ الرجل ممن لم یستثنه ابن الولید من کتاب نوادر الحکمة علی نقل الوحید</w:t>
      </w:r>
      <w:r>
        <w:rPr>
          <w:rStyle w:val="FootnoteAnchor"/>
          <w:rtl w:val="true"/>
        </w:rPr>
        <w:footnoteReference w:id="1352"/>
      </w:r>
      <w:r>
        <w:rPr>
          <w:rFonts w:ascii="IRNazanin" w:hAnsi="IRNazanin" w:eastAsia="IRNazanin"/>
          <w:color w:val="111111"/>
          <w:sz w:val="28"/>
          <w:sz w:val="28"/>
          <w:szCs w:val="28"/>
          <w:rtl w:val="true"/>
          <w:lang w:bidi="fa-IR"/>
        </w:rPr>
        <w:t>فهو علی مسلکنا موثّق وعلیه فالأظهر هو العمل بها فی موردها، هذا بل قد یقال بان من صلی المغرب رکعتین جهلا اعاد فی الوقت دون خارجه لما رواه الصدوق صحیحا عن ابن ابی عمیر من عدم وجوب القضاء</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جاهلًا بأصل الحکم و لکن لم یصلّ فی الوقت وجب علیه القصر فی القضاء بعد العلم به و إن کان لو أتمّ فی الوقت کان‌صحیحاً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التمام منه لیس لأجل أنّه تکلیفه، بل من باب الاغتفار، فلا ینافی ما ذکرنا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الفائت منه هو القصر لا التمام، و کذا الکلام فی الناسی للسفر أو لحکمه فإنّه لو لم یصلّ أصلًا عصیاناً أو لعذر وجب علیه القضاء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الجاهل بحکم القصر لو أتمّ فی الوقت صحّت صلاته بمقتضی ذیل صحیحة زرارة و ابن مسلم </w:t>
      </w:r>
      <w:r>
        <w:rPr>
          <w:rStyle w:val="FootnoteAnchor"/>
          <w:rtl w:val="true"/>
        </w:rPr>
        <w:footnoteReference w:id="1353"/>
      </w:r>
      <w:r>
        <w:rPr>
          <w:rFonts w:ascii="IRNazanin" w:hAnsi="IRNazanin" w:eastAsia="IRNazanin"/>
          <w:color w:val="111111"/>
          <w:sz w:val="28"/>
          <w:sz w:val="28"/>
          <w:szCs w:val="28"/>
          <w:rtl w:val="true"/>
          <w:lang w:bidi="fa-IR"/>
        </w:rPr>
        <w:t xml:space="preserve">المتضمّنة لعدم الإعادة فی من لم تقرأ علیه آیة التقصیر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الکلام فیما إذا لم یأت بالتمام فترک الصلاة رأساً إلی أن خرج الوقت عصیاناً أو نسیاناً فهل یجب القضاء قصراً لکونه الوظیفة الأصلیة، أو تماماً لانقلاب التکلیف إلیه، المستکشف من صحّة التمام لو فعله فی الوقت، فیشمله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ما فاته کما فاته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محلّ الکلام ما لو ارتفع جهله خارج الوقت قبل التصدّی للقضاء، و أمّا لو قضاها تماماً جریاً علی جهله السابق ثمّ انکشف الحال فقیل بالصحّة، عملًا بإطلاق دلیل الإجزاء، الشامل لحالتی الأداء و القضاء</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صحیحة زرارة المتقدمة اختصاصها بالاداء ولم نعثر علی ما یدل علی الاطلاق وعلیه یجب علیه اعادتها قصرا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المقام فان الظاهر وجوب القضاء قصراً بل لا ینبغی التأمّل فیه فانّ القصر هو الوظیفة الواقعیة الثابتة فی حقّ الجاهل کغیره، بمقتضی عموم دلیل وجوبه لکلّ مسافر، غایة الأمر أنّه قام الدلیل علی الاجتزاء بما یفعله من التمام حال الجهل، الذی مرجعه لدی التحلیل إلی التخصیص فی عموم دلیل قدح الزیادة، لا إلی انقلاب التکلیف الواقعی و تبدّله من القصر إلی التمام، فانّ هذا غیر مستفاد من دلیل الإجزاء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نحن و دلیل وجوب القصر و لم یکن لدینا ما یدلّ علی‌قادحیة الزیادة لحکمنا بصحّة التمام المأتی به فی موضع القصر بمقتضی القاعدة من غیر حاجة إلی ورود دلیل خاص، إذ هو مشتمل علی القصر و زیادة و المفروض عدم الدلیل علی قدح الزیادة، غیر أنّ أدلّة القدح تمنعنا عن الحکم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 دلیل تضمّن الحکم بالصحّة فی مورد کالجهل فهو بحسب النتیجة مخصّص لدلیل القدح، و لیس مفاده إلّا العفو و الاغتفار عن تلک الزیادة المأتی بها حال الجهل، لا التبدّل فی الحکم الواقعی و انقلابه من القصر إلی التمام لیکون مخصّصاً لعمومات القصر، فانّ دلیل الصحّة لا یستلزم ذلک بوجه حسبما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موجب لرفع الید عن إطلاقات التقصیر لکلّ مسافر وعلیه فالفائت عن الجاهل إنّما هو القصر، فیجب القضاء قصراً بمقتضی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فات کما فات، دون التمام بزعم أنّه لو صلّی فی الوقت کانت تامة فکذا القضاء بمقتضی المماثلة، فانّ صحّة التمام آن ذاک، الراجع إلی عدم قدح الزیادة کما مرّ منوط بوقوعه حال الجهل، فهو حکم خاصّ بالجاهل، و قد فرضنا ارتفاع جهله بعد الوقت، فانقلب الموضوع إلی العالم، فکیف یصحّ منه التمام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الکلام فی الناسی للسفر أو لحکمه، فیجری فیه ما مرّ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 الناسی للسفر أو لحکمه فی أثناء الصلاة فإن کان قبل الدخول فی رکوع الرکعة الثالثة أتمّ الصلاة قصراً و اجتزأ بها و لا یضرّ کونه ناویاً من الأوّل للتمام، لأنّه من باب الداعی و الاشتباه فی المصداق لا التقیید، فیکفی قصد الصلاة و القربة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تذکّر بعد ذلک بطلت و وجب علیه الإعادة مع سعة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الجاهل بأنّ مقصده مسافة إذا شرع فی الصلاة بنیّة التمام ثمّ علم بذلک، أو الجاهل بخصوصیات الحکم إذا نوی التمام ثمّ علم فی الأثناء أنّ حکمه القصر، بل الظاهر أنّ حکم من کان وظیفته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فی الصلاة بنیّة القصر جهلًا ثمّ تذکّر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إلی التمام، و لا یضرّه أنّه نوی من الأوّل رکعتین مع أنّ الواجب علیه أربع رکعات لما ذکر من کفایة قصد الصلاة متقرّباً و إن تخیّل أنّ الواجب هو القصر، لأنّه من باب الاشتباه فی التطبیق و المصداق لا التقیید، فالمقیم الجاهل بأنّ وظیفته التمام إذا قصد القصر ثمّ علم فی الأثناء یعدل إلی التمام و یجتزئ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 المذکور قد یکون فی مورد لا یمکنه العود إلی القصر، لفوات محلّ العدول بالدخول فی رکوع الرکعة الثالثة والقیام منه، و قد یکون قبل ذلک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سبیل للعلاج فلا مناص من الاستئناف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القصر بعد هدم القیام لو کان فی الرکعة الثالثة او یسترسل الی السجود لو دخل فی الرکوع ولم یقم منه و یسجد سجدتی السهو علی القول بها للقیام الزائد ولا نقول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تضرّه نیّة التمام من الأوّل، فإنّه من باب تخلّف الداعی و الخطأ فی التطبیق، إذ لیس القصر و التمام ماهیتین مختلفتین و حقیقتین متباینتین کالظهر و العصر و الأداء و القضاء لیحتاج کلّ منهما إلی تعلّق القصد إلیه بالخصوص و لا یجوز العدول من أحدهما إلی الآخر ما لم یدلّ علیه نصّ خاص، بل هما حقیقة واحدة، و إنّما الاختلاف فی عدد الرکعات، کسائر الخصوصیات و الکیفیات التی تختلف فیها الأفراد مثل الجماعة و الفرادی و صلاة الرجل و المرأة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فصلاة الظهر مثلًا طبیعة واحدة و قد نواها المکلّف، غایة الأمر کان یعتقد أنّها ذات أربع رکعات فنواها تامّة، فانکشف فی الأثناء أنّها ذات رکعتین و لیس هذا إلّا من باب الاشتباه فی المصداق، و لیس من التقیید فی شی‌ء</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فرضنا شخصاً حدیث العهد بالإسلام ائتم بإمام فی صلاة المغرب زاعماً أنّها أربع رکعات، أو فی صلاة الفجر معتقداً أنّها ثلاث رکعات، فلما سلّم الإمام علی الثالثة أو علی الرکعتین سلّم بتبعه، أ فهل یحتمل بطلان صلاته لعدم کونه ناویاً للثلاث أو الثنتین من أوّل الأمر؟</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صحّة الصلاة إلّا الإتیان بذات المأمور به، و أن یکون بداعی التقرّب، و قد حصل کلا الرکنین حسب الفرض، فلا موجب للبطلان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العلم بأعداد الرکعات، کما لا یعتبر العلم بسائر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مسألة سیّالة تجری فی کلّ من اعتقد جزئیة شی‌ء أو عدم جزئیته و قد انکشف الحال قبل تجاوز المحل، کمن اعتقد عدم وجوب التشهّد، أو وجوب القراءة مرّتین و نحو ذلک، و منه المقام، فإنّه یحکم بالصحّة، لأنّ العبرة بقصد الماهیة، و الخصوصیات لا دخل لها بعد ما عرفت من تقوّم الامتثال بالرکنین المزبورین، فمتی تذکّر و کان محلّ العدول باقیاً جاز العدول بمقتضی القاعدة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 المحقّق فی الشرائع فرعاً، و هو أنّه لو قصّر المسافر اتفاقاً، بأن کان ناویاً للتمام جهلًا بالحکم ثمّ غفل و سلم علی الرکعتین یحکم ببطلان صلاته </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تری لا یستقیم، بناءً علی ما قدّمناه من أنّ القصر و التمام طبیعة واحدة و الاختلاف من باب تخلّف الداعی و الاشتباه فی التطبیق غیر القادح فی الصحّة فالبطلان مبنیّ إمّا علی دعوی الانقلاب و أنّ المسافر الجاهل مکلّف واقعاً بالتمام، و القصر فی موضع التمام لا یجزی کما مرّ، أو علی اختلاف ماهیة القصر و التمام و قد قصد المصلّی ماهیة و وقعت فی الخارج ماهیة اخری و لأجله لا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کلتا الدعویین ساقطتان کما علم ممّا مرّ، فانّ الانقلاب خلاف ظواهر الأدلّة بل غایته اغتفار الزیادة لو حصلت و اختلاف الماهیتین ممنوع، بل هما طبیعة واحدة، فلا تضرّه نیّة الخلاف ما لم یکن علی سبیل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فلا نعرف وجهاً بالبطلان فی هذا الفرع بل الأقوی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عرفت أنّ التذکّر إن کان بعد الدخول فی رکوع الرکعة الثالثة والقیام منه بحیث فات محلّ العدول بطلت، و لا بدّ من الإعادة قصراً، کما هو الحال فیما لو کان التذکّر بعد الفراغ من الصلاة، و هذا فیما إذا کان الوقت وافیاً للإعادة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ضاق الوقت فقد یتخیّل أنّه یتم صلاته و لا یرفع الید عنها، إذ لو رفع الید لزمه القضاء، و قد نطقت الروایات بسقوطه عن الناسی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من إتمام ما بیده و الاکتفاء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 الروایات الناطقة بسقوط القضاء موضوعها من أتمّ فی موضع القصر سهواً أو جهلًا، بحیث تتّصف تلک الزیادة بکونها زیادة سهویة أو زیادة جهلیة، و أنّها حینئذ مغتفرة بمقتضی تلک النصوص المتقدّمة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الزیادة المأتی بها عن علم و عمد کما فی المقام حیث إنّ الأجزاء المأتی بها بعد التذکّر أو الالتفات عمدیة لا محالة فلم یقم أیّ دلیل علی اغتفارها و معه</w:t>
      </w:r>
    </w:p>
    <w:p>
      <w:pPr>
        <w:pStyle w:val="BookText"/>
        <w:rPr/>
      </w:pPr>
      <w:r>
        <w:rPr>
          <w:rFonts w:ascii="IRNazanin" w:hAnsi="IRNazanin" w:eastAsia="IRNazanin"/>
          <w:color w:val="111111"/>
          <w:sz w:val="28"/>
          <w:sz w:val="28"/>
          <w:szCs w:val="28"/>
          <w:rtl w:val="true"/>
          <w:lang w:bidi="fa-IR"/>
        </w:rPr>
        <w:t>کیف یسوغ له إتمام الصلاة، و کیف یأتی بهذه الزیادات أعنی الأقل من الرکعة عالماً عامداً، و لم ترد و لا روایة ضعیفة تقتضی العفو عنها حتّی یخرج بها عن عموم دلیل قدح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البطلان و لزوم الإعادة، و حیث لا تتیسّر لفرض ضیق الوقت فلا مناص من الانتقال إلی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حکم عکس المسألة، أعنی ما لو قصد القصر فی موضع الإتمام جهلًا بالحکم، کمن لم یعلم أنّ ناوی الإقامة وظیفته الإتمام ثمّ التفت فی الأثناء، فإنّه یعدل حینئذ إلی التمام، و لا تضرّه نیّة الخلاف، فإنّه من باب الخطأ فی المصداق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تتصوّر الزیادة هنا، إذ لا یزید القصر علی التمام فی مفروض المقام إلّا بالنسبة إلی السلام المستحب، و لا بأس به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قصّر المسافر اتفاقاً لا عن قصد فالظاهر صحّة صلاته، بل و کذا لو کان جاهلًا بأنّ وظیفته القصر فنوی التمام لکنّه قصّر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الفرع الذی تقدّمت الإشارة إلیه إجمالًا، و عرفت أنّ المحقّق فی الشرائع حکم فیها بالبطلان، و لعلّه المشهور بین الفقهاء، أی المتعرِّضین للمسألة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یقصّر اتفاقاً قد یفرض غفلته عن القصر و التمام بأن لم یکن حین شروعه فی الصلاة ملتفتاً إلی شی‌ء منهما، و من باب الاتفاق سلّم فی</w:t>
      </w:r>
    </w:p>
    <w:p>
      <w:pPr>
        <w:pStyle w:val="BookText"/>
        <w:rPr/>
      </w:pPr>
      <w:r>
        <w:rPr>
          <w:rFonts w:ascii="IRNazanin" w:hAnsi="IRNazanin" w:eastAsia="IRNazanin"/>
          <w:color w:val="111111"/>
          <w:sz w:val="28"/>
          <w:sz w:val="28"/>
          <w:szCs w:val="28"/>
          <w:rtl w:val="true"/>
          <w:lang w:bidi="fa-IR"/>
        </w:rPr>
        <w:t>الرکعة الثانیة، کما لو ائتم المسافر بإمام فی رکعته الثالثة و سلم بتبعه فی الرابعة ثمّ التفت بعد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الشکّ فی الصحة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المحقّق و أمثاله لا یریدون البطلان هنا، لعدم کونه ناویاً للتمام بخصوصه، و إنّما نوی امتثال الأمر الواقعی، و قد أتی بمصداقه خارجاً، کلّ ذلک بقصد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ثمّة ما یستوجب احتمال البطلان بوجه کما هو ظاهر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نسیانه السفر أو حکمه، و لأجله دخل فی الصلاة بنیّة التمام، و لکنّه سها بعد ذلک فسلّم علی الرکعتین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الفرض قد تقدّم حکمه، و عرفت أنّ الأقوی حینئذ الصحّة، لأنّه قد نوی الأمر الواقعی المتعلّق بصلاة الظهر مثلًا، غایته أنّه اشتبه فی التطبیق فاعتقد أنّ مصداقه التمام و لأجله نواه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ضیر فیه بعد أن أتی بأجزاء الواجب خارجاً علی ما هی علیه مع قصد التقرّب</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جهله بالحکم فنوی التمام جاهلًا بأنّ وظیفته القصر، و لکنّه قصّر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أنّ صلاته صحیحة لکن قیل هنا بانقلاب التکلیف عن القصر إلی التمام، و أنّ وظیفة الجاهل بالحکم هو التمام حتّی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المبنی لا مناص من الإعادة فإنّ القصر المأتی به لم یکن مأموراً به حسب الفرض، و ما تعلّق به الأمر و هو التمام لم یأت به خارجاً، و لا دلیل علی إجزاء القصر عن التمام إلّا فی صورة واحدة بمقتضی صحیحة منصور المتقدمة، و هی غیر ما نحن فیه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عرفت فساد المبنی، و أنّ الانقلاب ممّا لا أساس له من الصحّة بوجه، حتّی أنّ تعیّن التقصیر لم ینقلب إلی التخییر بل المراد أنّ زیادة الرکعتین مغتفرة، و أنّها لو حصلت جهلًا لم تقدح فی الصحّة بمقتضی النصوص المتضمّنة لإجزاء التمام عن الجاهل بالقصر، لا أنّه مخیّر واقعاً بین القصر و التمام و موظّف بالجامع بینهما، فانّ النصوص المزبورة غیر وافیة لإثبات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الواقعیة هی تعیّن القصر، من غیر فرق بین الجاهل و غیره من المسافرین، غایة الأمر أنّ الروایات دلّت علی أنّ الزیادة لو حصلت من الجاهل فهی مغتفرة، و أنّه لو زاد رکعتین لم تبطل صلاته، و من باب الاتفاق لم یزد فی المقام لأجل غفلة أو نحوها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بما أنّ المأمور به الواقعی و هو القصر قد تحقّق مقروناً بقصد القربة فلا مناص من الحکم بالصحّة، من غیر حاجة إلی الإعادة، و قد عرفت أنّ القصر و التمام طبیعة واحدة، و لیسا حقیقتین متغایرتین لیکون قصدأحدهما مکان الآخر قادحاً فی الصحّة، بل هو من باب الخطأ فی التطبیق و التخلّف فی الداعی اشتباهاً، و مثله لا ضیر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الحکم بالصحّة فی جمیع الفروض الثلاثة المتقدّمة من الغفلة والنسیان والجهل</w:t>
      </w:r>
      <w:r>
        <w:rPr>
          <w:rStyle w:val="FootnoteAnchor"/>
          <w:rtl w:val="true"/>
        </w:rPr>
        <w:footnoteReference w:id="135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 الی السفر وغابت الجدران والاذان فصلی قصراً ثم رجع عن نیة السفر بعد الاکمال لم یجب علیه قضاء الصلاة و به افتی فی الفقیة </w:t>
      </w:r>
      <w:r>
        <w:rPr>
          <w:rStyle w:val="FootnoteAnchor"/>
          <w:rtl w:val="true"/>
        </w:rPr>
        <w:footnoteReference w:id="1357"/>
      </w:r>
      <w:r>
        <w:rPr>
          <w:rFonts w:ascii="IRNazanin" w:hAnsi="IRNazanin" w:eastAsia="IRNazanin"/>
          <w:color w:val="111111"/>
          <w:sz w:val="28"/>
          <w:sz w:val="28"/>
          <w:szCs w:val="28"/>
          <w:rtl w:val="true"/>
          <w:lang w:bidi="fa-IR"/>
        </w:rPr>
        <w:t>و الشیخ فی النهایة</w:t>
      </w:r>
      <w:r>
        <w:rPr>
          <w:rStyle w:val="FootnoteAnchor"/>
          <w:rtl w:val="true"/>
        </w:rPr>
        <w:footnoteReference w:id="1358"/>
      </w:r>
      <w:r>
        <w:rPr>
          <w:rFonts w:ascii="IRNazanin" w:hAnsi="IRNazanin" w:eastAsia="IRNazanin"/>
          <w:color w:val="111111"/>
          <w:sz w:val="28"/>
          <w:sz w:val="28"/>
          <w:szCs w:val="28"/>
          <w:rtl w:val="true"/>
          <w:lang w:bidi="fa-IR"/>
        </w:rPr>
        <w:t>والمبسوط</w:t>
      </w:r>
      <w:r>
        <w:rPr>
          <w:rStyle w:val="FootnoteAnchor"/>
          <w:rtl w:val="true"/>
        </w:rPr>
        <w:footnoteReference w:id="1359"/>
      </w:r>
      <w:r>
        <w:rPr>
          <w:rFonts w:ascii="IRNazanin" w:hAnsi="IRNazanin" w:eastAsia="IRNazanin"/>
          <w:color w:val="111111"/>
          <w:sz w:val="28"/>
          <w:sz w:val="28"/>
          <w:szCs w:val="28"/>
          <w:rtl w:val="true"/>
          <w:lang w:bidi="fa-IR"/>
        </w:rPr>
        <w:t xml:space="preserve">ویشهد له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یخرج فی سفر یریده فدخل علیه الوقت و قد خرج من القریة علی فرسخین فصلّوا وانصرفوا فانصرف بعضهم فی حاجة فلم یقض له الخروج ما یصنع فی الصلاة التی صلاها رکعتین قال تمت صلاته ولا یعید</w:t>
      </w:r>
      <w:r>
        <w:rPr>
          <w:rFonts w:eastAsia="IRNazanin" w:cs="IRNazanin"/>
          <w:color w:val="111111"/>
          <w:sz w:val="28"/>
          <w:szCs w:val="28"/>
          <w:rtl w:val="true"/>
          <w:lang w:bidi="fa-IR"/>
        </w:rPr>
        <w:t>)</w:t>
      </w:r>
      <w:r>
        <w:rPr>
          <w:rStyle w:val="FootnoteAnchor"/>
          <w:rtl w:val="true"/>
        </w:rPr>
        <w:footnoteReference w:id="1360"/>
      </w:r>
      <w:r>
        <w:rPr>
          <w:rFonts w:ascii="IRNazanin" w:hAnsi="IRNazanin" w:eastAsia="IRNazanin"/>
          <w:color w:val="111111"/>
          <w:sz w:val="28"/>
          <w:sz w:val="28"/>
          <w:szCs w:val="28"/>
          <w:rtl w:val="true"/>
          <w:lang w:bidi="fa-IR"/>
        </w:rPr>
        <w:t>و لم یظهر الخلاف من  احد عدا ما فی الاستبصار من احتمال حمله علی نفی القضاء فی خارج الوقت جمعاً بینه و بین خبر المروزی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قصر ثم رجع عن نیته اعاد الصلاة</w:t>
      </w:r>
      <w:r>
        <w:rPr>
          <w:rFonts w:eastAsia="IRNazanin" w:cs="IRNazanin"/>
          <w:color w:val="111111"/>
          <w:sz w:val="28"/>
          <w:szCs w:val="28"/>
          <w:rtl w:val="true"/>
          <w:lang w:bidi="fa-IR"/>
        </w:rPr>
        <w:t>»</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حمل بلا شاهد مضافاً الی اعراض الاصحاب عنه و مثله فی الضعف بالاعراض صحیح ابی 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لم تسر فی یومک الذی خرجت فیه بریداً فان علیک ان تقضی کل</w:t>
      </w:r>
    </w:p>
    <w:p>
      <w:pPr>
        <w:pStyle w:val="BookText"/>
        <w:rPr/>
      </w:pPr>
      <w:r>
        <w:rPr>
          <w:rFonts w:ascii="IRNazanin" w:hAnsi="IRNazanin" w:eastAsia="IRNazanin"/>
          <w:color w:val="111111"/>
          <w:sz w:val="28"/>
          <w:sz w:val="28"/>
          <w:szCs w:val="28"/>
          <w:rtl w:val="true"/>
          <w:lang w:bidi="fa-IR"/>
        </w:rPr>
        <w:t>صلاة صلیتها فی یومک ذلک بالتقصیر بتمام من قبل ان تؤمّ من مکانک ذلک لأنک لم تبلغ الموضع الذی یجوز فیه التقصیر حتی رجعت فوجب علیک قضاء ما قصرت</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و لم یروه الفقیه و لا الکافی و هو لم یروه فی مقام الفتوی بل رواه فی باب الزیادات و المفهوم من هذا الباب انه یذکر فیه النوادر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عزم علی اقامة عشرة ایام ثم  عدل عن قصده فإن کان صلّی مع العزم المذکور رباعیة بتمام بقی علی التمام مادام فی ذلک المکان والّا فلا  بلا خلاف یذکر و یشهد لذلک صحیح ابی ولاد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کنت دخلت المدینة و صلیت بها صلاة فریضة واحدة بتمام فلیس لک ان تقصر حتی تخرج منها </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و یدل علیه خبر الجعفری</w:t>
      </w:r>
      <w:r>
        <w:rPr>
          <w:rStyle w:val="FootnoteAnchor"/>
          <w:rtl w:val="true"/>
        </w:rPr>
        <w:footnoteReference w:id="1364"/>
      </w:r>
      <w:r>
        <w:rPr>
          <w:rFonts w:ascii="IRNazanin" w:hAnsi="IRNazanin" w:eastAsia="IRNazanin"/>
          <w:color w:val="111111"/>
          <w:sz w:val="28"/>
          <w:sz w:val="28"/>
          <w:szCs w:val="28"/>
          <w:rtl w:val="true"/>
          <w:lang w:bidi="fa-IR"/>
        </w:rPr>
        <w:t xml:space="preserve">الّا انه قد تقدم شذوذه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یظهر من المبسوط کفایة النیة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صار مقیماً بالنیة و لا یصیر مسافراً بمجرد النیة حتی یسافر</w:t>
      </w:r>
      <w:r>
        <w:rPr>
          <w:rFonts w:eastAsia="IRNazanin" w:cs="IRNazanin"/>
          <w:color w:val="111111"/>
          <w:sz w:val="28"/>
          <w:szCs w:val="28"/>
          <w:rtl w:val="true"/>
          <w:lang w:bidi="fa-IR"/>
        </w:rPr>
        <w:t>»</w:t>
      </w:r>
      <w:r>
        <w:rPr>
          <w:rStyle w:val="FootnoteAnchor"/>
          <w:rtl w:val="true"/>
        </w:rPr>
        <w:footnoteReference w:id="1365"/>
      </w:r>
      <w:r>
        <w:rPr>
          <w:rFonts w:ascii="IRNazanin" w:hAnsi="IRNazanin" w:eastAsia="IRNazanin"/>
          <w:color w:val="111111"/>
          <w:sz w:val="28"/>
          <w:sz w:val="28"/>
          <w:szCs w:val="28"/>
          <w:rtl w:val="true"/>
          <w:lang w:bidi="fa-IR"/>
        </w:rPr>
        <w:t xml:space="preserve">و یکفی فی رده صحیح ابی ولاد المتقدم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لو عدل بنیته عن الاقامة اثناء الصلاة الرباعیة قبل اتمامها فمقتضی صحیحة ابی ولاد ان المناط هو صلاة فریضة بتمام و لم تحصل فیجب علیه القصر و بذلک یظهر ضعف کلام ابن الجنید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مقیماً فدخل فی صلاته بنیة الاتمام ثم</w:t>
      </w:r>
    </w:p>
    <w:p>
      <w:pPr>
        <w:pStyle w:val="BookText"/>
        <w:rPr/>
      </w:pPr>
      <w:r>
        <w:rPr>
          <w:rFonts w:ascii="IRNazanin" w:hAnsi="IRNazanin" w:eastAsia="IRNazanin"/>
          <w:color w:val="111111"/>
          <w:sz w:val="28"/>
          <w:sz w:val="28"/>
          <w:szCs w:val="28"/>
          <w:rtl w:val="true"/>
          <w:lang w:bidi="fa-IR"/>
        </w:rPr>
        <w:t>نوی السفر قبل الفراغ منها لم یکن له القصر</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البراج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صلی منها رکعة أو رکعتین وجب التمام</w:t>
      </w:r>
      <w:r>
        <w:rPr>
          <w:rStyle w:val="FootnoteAnchor"/>
          <w:rtl w:val="true"/>
        </w:rPr>
        <w:footnoteReference w:id="1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الشیخ فی المبسوط</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قطع المسافة یعنی الثمانیة فراسخ بلا قصد قصر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لمقصد طریقان احدهما اربعة والثانی اقل و سار من الابعد و کان قصده الرجوع منه وجب علیه ان یقصر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صدق علیه الاستیطان عرفا فهو وطن بلا اعتبار نیة الدوام فلو نوی المقام مدة مدیدة یصدق بها علیه الاستیطان والتوطن فحکمه التمام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یسمی بالوطن الشرعی لم یثبت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للانسان ان یتخذ وطنین له بان یقصد المقام ستة اشهر فی هذا وستة اشهر فی ذاک علی الدوام لکن یعتبر فی الوطن المستجد ان تمضی مدة یقال فیها عرفا انه من اهل ذاک المحل کالثلاثة اشهر مثلا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دخل علیه الوقت حاضراً فسافر قصر ولو دخل علیه الوقت وهو مسافر ولم یصل حتی دخل بلده اتم والملاک فی المسالتین هو حال الاداء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جبر کلّ مقصورةٍ بالتّسبیحات الأربع ثلاثین مرّةً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المسافر بعد تحقّق شرائط القصر تماماً، فإمّا أن یکون عالماً بالحکم والموضوع أو جاهلًا بهما أو بأحدهما أو ناسیاً فإن کان عالماً بالحکم و الموضوع عامداً فی غیر الأماکن الأربعة بطلت صلاته و وجب علیه الإعادة فی الوقت و القضاء فی خارجه، و إن کان جاهلًا بأصل الحکم و أنّ حکم المسافر التقصیر لم یجب علیه الإعادة فضلًا عن القضاء و أمّا إن کان عالماً بأصل الحکم و جاهلًا ببعض الخصوصیات مثل أنّ السفر إلی أربعة فراسخ مع قصد الرجوع یوجب القصر، أو أنّ المسافة ثمانیة، أو أنّ کثیر السفر إذا أقام فی بلده أو غیره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أتم وجب علیه الإعادة فی الوقت ولایجب علیه القضاء فی خارجه، و کذا إذا کان عالماً بالحکم جاهلًا بالموضوع کما إذا تخیّل عدم کون مقصده مسافة مع کونه مسافة، فإنّه لو أتمّ وجب علیه الإعادة دون القضاء، وکذا إذا کان ناسیاً لسفره أو أنّ حکم السفر القصر فأتمّ فإن تذکّر فی الوقت وجب علیه الإعادة و إن لم یعد وجب علیه القضاء فی خارج الوقت، و إن تذکّر بعد خروج الوقت لا یجب علیه القضاء، و أمّا إذا لم یکن ناسیاً للسفر و لا لحکمه و مع ذلک أتمّ صلاته ناسیاً وجب علیه الإعادة فی الوقت او القضاء خارج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الصوم فیما ذکر حکم الصلاة فیبطل مع العلم و العمد، و یصحّ مع الجهل بلا فرق بین الجهل بأصل الحکم، او الجهل بالخصوصیات اوالجهل بالموضوع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قصّر من وظیفته التمام بطلت صلاته فی جمیع الموارد إلّا فی المقیم و من بحکمه المقصّر للجهل بأنّ حکمه التمام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جاهلًا بأصل الحکم و لکن لم یصلّ فی الوقت وجب علیه القصر فی القضاء بعد العلم به و إن کان لو أتمّ فی الوقت کان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ارتفع جهله خارج الوقت قبل التصدّی للقضاء، و کذا الناسی للسفر أو لحکمه فإنّه لو لم یصلّ أصلًا عصیاناً أو لعذر وجب علیه القضاء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قضاها تماماً جریاً علی جهله السابق ثمّ انکشف الحال وجب علیه اعادتها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الناسی للسفر أو لحکمه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تذکّر الناسی للسفر أو لحکمه فی أثناء الصلاة فإن کان قبل رکوع الرکعة الثالثة أتمّ الصلاة قصراً و اجتزأ بها و لا یضرّ کونه ناویاً من الأوّل للتمام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تذکر بعد رکوع الرکعة الثالثة وقبل القیام منه استرسل الی السجود وصحت صلاته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تذکّر بعد القیام منه بطلت و وجب علیه الإعادة مع سعة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الجاهل بأنّ مقصده مسافة إذا شرع فی الصلاة بنیّة التمام ثمّ علم بذلک، أو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بخصوصیات الحکم إذا نوی التمام ثمّ علم فی الأثناء أنّ حکمه القصر، بل الظاهر أنّ حکم من کان وظیفته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شرع فی الصلاة بنیّة القصر جهلًا ثمّ تذکّر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إلی التمام، و لا یضرّه أنّه نوی من الأوّل رکعتین مع أنّ الواجب علیه أربع رکعات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قصد القصر فی موضع الإتمام جهلًا بالحکم، کمن لم یعلم أنّ ناوی الإقامة وظیفته الإتمام ثمّ التفت فی الأثناء، فإنّه یعدل حینئذ إلی التمام، و لا تضرّه نیّة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قصّر المسافر اتفاقاً لا عن قصد فالظاهر صحّة صلاته، بل و کذا لو کان جاهلًا بأنّ وظیفته القصر فنوی التمام لکنّه قصّر سهواً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الی السفر وغابت الجدران والاذان فصلی قصراً ثم رجع عن نیة السفر بعد الاکمال لم یجب علیه قضاء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عزم علی اقامة عشرة ایام ثم  عدل عن قصده فإن کان صلّی مع العزم المذکور رباعیة بتمام بقی علی التمام مادام فی ذلک المکان و الّا فلا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عدل بنیته عن الاقامة اثناء الصلاة الرباعیة قبل اتمامها وجب علیه القصر</w:t>
      </w:r>
      <w:r>
        <w:rPr>
          <w:rFonts w:eastAsia="IRNazanin" w:cs="IRNazanin"/>
          <w:color w:val="111111"/>
          <w:sz w:val="28"/>
          <w:szCs w:val="28"/>
          <w:rtl w:val="true"/>
          <w:lang w:bidi="fa-IR"/>
        </w:rPr>
        <w:t>.</w:t>
      </w:r>
      <w:bookmarkStart w:id="179" w:name="pg13252_157993"/>
    </w:p>
    <w:p>
      <w:pPr>
        <w:pStyle w:val="Heading2"/>
        <w:numPr>
          <w:ilvl w:val="1"/>
          <w:numId w:val="1"/>
        </w:numPr>
        <w:rPr/>
      </w:pPr>
      <w:bookmarkStart w:id="180" w:name="__RefHeading___Toc1332537_2322387425"/>
      <w:bookmarkStart w:id="181" w:name="_Toc64"/>
      <w:bookmarkEnd w:id="179"/>
      <w:bookmarkEnd w:id="180"/>
      <w:r>
        <w:rPr>
          <w:rtl w:val="true"/>
        </w:rPr>
        <w:t>الفصل الحادی عشر فی الجماعة و هی مستحبة فی الفریضة</w:t>
      </w:r>
      <w:bookmarkEnd w:id="181"/>
    </w:p>
    <w:p>
      <w:pPr>
        <w:pStyle w:val="Heading3"/>
        <w:numPr>
          <w:ilvl w:val="2"/>
          <w:numId w:val="1"/>
        </w:numPr>
        <w:rPr/>
      </w:pPr>
      <w:bookmarkStart w:id="182" w:name="__RefHeading___Toc1332539_2322387425"/>
      <w:bookmarkStart w:id="183" w:name="_Toc65"/>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 xml:space="preserve">ما عدا صلاة الطواف لما تقدم و اما الطواف فلابد له من دلیل و لم اقف علیه و الاستدلال لاستحبابها لمطلق الفرائض بصحیح زرارة و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له الصلاة فی جماعة فریضة هی؟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فریضة و لیس الاجتماع بمفروض فی الصلوات کلها و لکنه سنة من ترکها رغبة عنها وعن جماعة المؤمنین من غیر علة فلا صلاة له</w:t>
      </w:r>
      <w:r>
        <w:rPr>
          <w:rFonts w:eastAsia="IRNazanin" w:cs="IRNazanin"/>
          <w:color w:val="111111"/>
          <w:sz w:val="28"/>
          <w:szCs w:val="28"/>
          <w:rtl w:val="true"/>
          <w:lang w:bidi="fa-IR"/>
        </w:rPr>
        <w:t>»</w:t>
      </w:r>
      <w:r>
        <w:rPr>
          <w:rStyle w:val="FootnoteAnchor"/>
          <w:rtl w:val="true"/>
        </w:rPr>
        <w:footnoteReference w:id="1369"/>
      </w:r>
      <w:r>
        <w:rPr>
          <w:rFonts w:ascii="IRNazanin" w:hAnsi="IRNazanin" w:eastAsia="IRNazanin"/>
          <w:color w:val="111111"/>
          <w:sz w:val="28"/>
          <w:sz w:val="28"/>
          <w:szCs w:val="28"/>
          <w:rtl w:val="true"/>
          <w:lang w:bidi="fa-IR"/>
        </w:rPr>
        <w:t>و بها افتی الصدوق</w:t>
      </w:r>
      <w:r>
        <w:rPr>
          <w:rStyle w:val="FootnoteAnchor"/>
          <w:rtl w:val="true"/>
        </w:rPr>
        <w:footnoteReference w:id="1370"/>
      </w:r>
      <w:r>
        <w:rPr>
          <w:rFonts w:ascii="IRNazanin" w:hAnsi="IRNazanin" w:eastAsia="IRNazanin"/>
          <w:color w:val="111111"/>
          <w:sz w:val="28"/>
          <w:sz w:val="28"/>
          <w:szCs w:val="28"/>
          <w:rtl w:val="true"/>
          <w:lang w:bidi="fa-IR"/>
        </w:rPr>
        <w:t>مدفوع بإنصرافها الی الیومیة اولاً و للقرینة علی ذلک و هی ان الاجتماع لصلاة الجمعة واجب و الصحیحة نافیة له فهذه قرینة علی کون المراد منها هی الصلوات الیومیة دون غیرهما من الصلوات ذات الخصوصیة أو لا اقل من احتمال ذلک و علیه فشمول الصحیحة لصلاة الطواف محل منع و اشکال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یظهر من بعض الاخبار حرمة ترک صلاة الجماعة کما فی صحیح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یقول ان اناساً کانوا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أبطؤوا عن الصلاة فی المسجد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لیوشک قوم یدعون الصلاة فی المسجد ان نأمر بحطب فیوضع علی ابوابهم فتوقد علیهم نار فتحرق</w:t>
      </w:r>
    </w:p>
    <w:p>
      <w:pPr>
        <w:pStyle w:val="BookText"/>
        <w:rPr/>
      </w:pPr>
      <w:r>
        <w:rPr>
          <w:rFonts w:ascii="IRNazanin" w:hAnsi="IRNazanin" w:eastAsia="IRNazanin"/>
          <w:color w:val="111111"/>
          <w:sz w:val="28"/>
          <w:sz w:val="28"/>
          <w:szCs w:val="28"/>
          <w:rtl w:val="true"/>
          <w:lang w:bidi="fa-IR"/>
        </w:rPr>
        <w:t>علیهم بیوتهم</w:t>
      </w:r>
      <w:r>
        <w:rPr>
          <w:rFonts w:eastAsia="IRNazanin" w:cs="IRNazanin"/>
          <w:color w:val="111111"/>
          <w:sz w:val="28"/>
          <w:szCs w:val="28"/>
          <w:rtl w:val="true"/>
          <w:lang w:bidi="fa-IR"/>
        </w:rPr>
        <w:t>»</w:t>
      </w:r>
      <w:r>
        <w:rPr>
          <w:rStyle w:val="FootnoteAnchor"/>
          <w:rtl w:val="true"/>
        </w:rPr>
        <w:footnoteReference w:id="1371"/>
      </w:r>
      <w:r>
        <w:rPr>
          <w:rFonts w:ascii="IRNazanin" w:hAnsi="IRNazanin" w:eastAsia="IRNazanin"/>
          <w:color w:val="111111"/>
          <w:sz w:val="28"/>
          <w:sz w:val="28"/>
          <w:szCs w:val="28"/>
          <w:rtl w:val="true"/>
          <w:lang w:bidi="fa-IR"/>
        </w:rPr>
        <w:t xml:space="preserve">و فی خبر ابن ابی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بإحراق قوم فی منازلهم کانوا یصلون فی منازلهم ولا یصلون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72"/>
      </w:r>
      <w:r>
        <w:rPr>
          <w:rFonts w:ascii="IRNazanin" w:hAnsi="IRNazanin" w:eastAsia="IRNazanin"/>
          <w:color w:val="111111"/>
          <w:sz w:val="28"/>
          <w:sz w:val="28"/>
          <w:szCs w:val="28"/>
          <w:rtl w:val="true"/>
          <w:lang w:bidi="fa-IR"/>
        </w:rPr>
        <w:t>و غیرهما</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لم یفت احد بالوجوب کما و لم یروها الکلینی مع معارضتها لما تقدم من صحیح زرارة و الفضیل فلابد من حملها علی ان ذاک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حکماً ولائیاً لا حکماً شرعیاً اولیاً کما هو مقتضی الجمع وبقرینة 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خبر ابن ابی یعفور الوارد فی العدالة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غیبة لمن صلّی فی بیته و رغب عن جماعتنا و من رغب عن جماعة المسلمین وجب علی المسلمین غیبته و سقطت بینهم عدالته و وجب هجرانه و اذا رفع الی امام المسلمین انذره و حذّره فأن حضر جماعة المسلمین و الّا احرق علیه بیته و من لزم جماعتهم حرمت علیهم غیبته و ثبتت عدالته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حرمة ترک الجماعة بالعنوان الاولی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حیث لم یفت به احد و لم ینقله الّا الشیخ و قد نقل الصدوق صحیحاً عن ابن ابی یعفور الخبر و لم ینقل هذا الخبر الذی نقله الشیخ ذیلاً لذاک الخبر و بسند ضعیف و علیه فلا یمکن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یقال انها اجنبیة عن وجوب حضور صلاة الجماعة و انما تدل علی حرمة الاعراض عن جماعة المسلمین والرغبة عنهم من قبیل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اصبح ولم یهتم بامور المسلمین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فالمعرض عن جماعة المسلمین من قبیل المعرض عن الاسلام و لا علاقة له بالاسلام الّا بالاسم وسقوط عدالته من هذه الجهة ویحتمل حمل تلک الروایات المعتبرة المتقدمة علی هذا المعنی فتأمل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مؤکدة فی الیومیة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الجماعة تفضل صلاة الفرد باربع و عشرین و صلاة فیکون خمساً و عشرین صلاة</w:t>
      </w:r>
      <w:r>
        <w:rPr>
          <w:rFonts w:eastAsia="IRNazanin" w:cs="IRNazanin"/>
          <w:color w:val="111111"/>
          <w:sz w:val="28"/>
          <w:szCs w:val="28"/>
          <w:rtl w:val="true"/>
          <w:lang w:bidi="fa-IR"/>
        </w:rPr>
        <w:t>»</w:t>
      </w:r>
      <w:r>
        <w:rPr>
          <w:rStyle w:val="FootnoteAnchor"/>
          <w:rtl w:val="true"/>
        </w:rPr>
        <w:footnoteReference w:id="1374"/>
      </w:r>
      <w:r>
        <w:rPr>
          <w:rFonts w:ascii="IRNazanin" w:hAnsi="IRNazanin" w:eastAsia="IRNazanin"/>
          <w:color w:val="111111"/>
          <w:sz w:val="28"/>
          <w:sz w:val="28"/>
          <w:szCs w:val="28"/>
          <w:rtl w:val="true"/>
          <w:lang w:bidi="fa-IR"/>
        </w:rPr>
        <w:t>و غیره</w:t>
      </w:r>
      <w:r>
        <w:rPr>
          <w:rStyle w:val="FootnoteAnchor"/>
          <w:rtl w:val="true"/>
        </w:rPr>
        <w:footnoteReference w:id="1375"/>
      </w:r>
      <w:r>
        <w:rPr>
          <w:rFonts w:ascii="IRNazanin" w:hAnsi="IRNazanin" w:eastAsia="IRNazanin"/>
          <w:color w:val="111111"/>
          <w:sz w:val="28"/>
          <w:sz w:val="28"/>
          <w:szCs w:val="28"/>
          <w:rtl w:val="true"/>
          <w:lang w:bidi="fa-IR"/>
        </w:rPr>
        <w:t xml:space="preserve">و فی الصبح و العشاء آکد کما فی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یقول 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فأقبل بوجهه علی اصحابه فسأل عن اناس یسمیهم بأسمائهم هل حضروا الصلاة ؟ فقالوا لا یا رسول الله فقال اغیّب 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اما انه لیس من صلاة اشد علی المنافقین من هذه الصلاة والعشاء ولو علموا ای فضل فیهما لأتوهما ولو حبوا</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7"/>
      </w:r>
      <w:r>
        <w:rPr>
          <w:rFonts w:ascii="IRNazanin" w:hAnsi="IRNazanin" w:eastAsia="IRNazanin"/>
          <w:color w:val="111111"/>
          <w:sz w:val="28"/>
          <w:sz w:val="28"/>
          <w:szCs w:val="28"/>
          <w:rtl w:val="true"/>
          <w:lang w:bidi="fa-IR"/>
        </w:rPr>
        <w:t>و غیره</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وتتاکد علی الجیران ایضا بالنسبة الی غیرهم کما 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لا یشهد الصلاة من جیران المسجد الا مریض او مشغول</w:t>
      </w:r>
      <w:r>
        <w:rPr>
          <w:rFonts w:eastAsia="IRNazanin" w:cs="IRNazanin"/>
          <w:color w:val="111111"/>
          <w:sz w:val="28"/>
          <w:szCs w:val="28"/>
          <w:rtl w:val="true"/>
          <w:lang w:bidi="fa-IR"/>
        </w:rPr>
        <w:t>)</w:t>
      </w:r>
      <w:r>
        <w:rPr>
          <w:rStyle w:val="FootnoteAnchor"/>
          <w:rtl w:val="true"/>
        </w:rPr>
        <w:footnoteReference w:id="1379"/>
      </w:r>
      <w:r>
        <w:rPr>
          <w:rFonts w:ascii="IRNazanin" w:hAnsi="IRNazanin" w:eastAsia="IRNazanin"/>
          <w:color w:val="111111"/>
          <w:sz w:val="28"/>
          <w:sz w:val="28"/>
          <w:szCs w:val="28"/>
          <w:rtl w:val="true"/>
          <w:lang w:bidi="fa-IR"/>
        </w:rPr>
        <w:t xml:space="preserve">وظاهره حضور الجماعة دون الصلاة فی المسجد و مثله ما فی الموثق عن طلحة بن 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یشهد الصلوات المکتوبات من جیران المسجد اذا کان فارغاً صحیحاً</w:t>
      </w:r>
      <w:r>
        <w:rPr>
          <w:rFonts w:eastAsia="IRNazanin" w:cs="IRNazanin"/>
          <w:color w:val="111111"/>
          <w:sz w:val="28"/>
          <w:szCs w:val="28"/>
          <w:rtl w:val="true"/>
          <w:lang w:bidi="fa-IR"/>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واما حد الجوار فقد قیل انه العرف لکن الوارد فی صحیح جمیل بن دراج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الجوار اربعون داراً من کل جانب من بین یدیه و من خلفه و عن یمینه و عن شماله</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حسن معاویة بن عمار عن عمرو بن عکرمة</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المعتمد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یشهد لتأکد الجماعة فی المسجد صحیح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یقول ان اناساً کان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ابطؤوا عن الصلاة فی المسجد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لیوشک قوم یدعون الصلاة فی المسجد ان تامر</w:t>
      </w:r>
    </w:p>
    <w:p>
      <w:pPr>
        <w:pStyle w:val="BookText"/>
        <w:rPr/>
      </w:pPr>
      <w:r>
        <w:rPr>
          <w:rFonts w:ascii="IRNazanin" w:hAnsi="IRNazanin" w:eastAsia="IRNazanin"/>
          <w:color w:val="111111"/>
          <w:sz w:val="28"/>
          <w:sz w:val="28"/>
          <w:szCs w:val="28"/>
          <w:rtl w:val="true"/>
          <w:lang w:bidi="fa-IR"/>
        </w:rPr>
        <w:t>بحطب فیوضع علی ابوابهم فتوقد علیهم نار فتحرق علیهم بیوتهم</w:t>
      </w: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Style w:val="FootnoteAnchor"/>
          <w:rtl w:val="true"/>
        </w:rPr>
        <w:footnoteReference w:id="1384"/>
      </w:r>
      <w:r>
        <w:rPr>
          <w:rFonts w:ascii="IRNazanin" w:hAnsi="IRNazanin" w:eastAsia="IRNazanin"/>
          <w:color w:val="111111"/>
          <w:sz w:val="28"/>
          <w:sz w:val="28"/>
          <w:szCs w:val="28"/>
          <w:rtl w:val="true"/>
          <w:lang w:bidi="fa-IR"/>
        </w:rPr>
        <w:t>هذا و ورد من الفضل فی الجماعة انها تعدل بکل رکعة الفی رکعة</w:t>
      </w:r>
      <w:r>
        <w:rPr>
          <w:rFonts w:eastAsia="IRNazanin" w:cs="IRNazanin"/>
          <w:color w:val="111111"/>
          <w:sz w:val="28"/>
          <w:szCs w:val="28"/>
          <w:rtl w:val="true"/>
          <w:lang w:bidi="fa-IR"/>
        </w:rPr>
        <w:t xml:space="preserve">. </w:t>
      </w:r>
      <w:r>
        <w:rPr>
          <w:rStyle w:val="FootnoteAnchor"/>
          <w:rtl w:val="true"/>
        </w:rPr>
        <w:footnoteReference w:id="138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فی الجمعة و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کما و ان وجوبها فی الثلاثة فی الجملة ضروری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بدعة فی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حرمة التشریع و التعبد بدون اذن شرعی خلافاً للعامة</w:t>
      </w:r>
      <w:r>
        <w:rPr>
          <w:rStyle w:val="FootnoteAnchor"/>
          <w:rtl w:val="true"/>
        </w:rPr>
        <w:footnoteReference w:id="1386"/>
      </w:r>
      <w:r>
        <w:rPr>
          <w:rFonts w:ascii="IRNazanin" w:hAnsi="IRNazanin" w:eastAsia="IRNazanin"/>
          <w:color w:val="111111"/>
          <w:sz w:val="28"/>
          <w:sz w:val="28"/>
          <w:szCs w:val="28"/>
          <w:rtl w:val="true"/>
          <w:lang w:bidi="fa-IR"/>
        </w:rPr>
        <w:t xml:space="preserve">حیث ابتدعوا صلاة التراویح و قد روی المعتبر عن الصادق و الرضا علیهما السلام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انه لا جماعة فی نافلة فتفرق الناس</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اما ما تفرد بروایته التهذیب عن عبدالرحمن بن ابی عبدالله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باهلک فی رمضان الفریضة و النافلة فانی افعله</w:t>
      </w: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ان کان صحیحاً سنداً الّا انه باطل متناً و محمول علی التقیة کما لا یخفی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الکلام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العیدین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مشروعیتها و قد تقدم الکلام فی ذلک و انه لم تثبت جماعة ندبا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المفید فی المقنعة و هو الاصل فیها و ابو الصلاح و ابن زهرة و ابو المجد صاحب الاشارة</w:t>
      </w:r>
      <w:r>
        <w:rPr>
          <w:rStyle w:val="FootnoteAnchor"/>
          <w:rtl w:val="true"/>
        </w:rPr>
        <w:footnoteReference w:id="1389"/>
      </w:r>
      <w:r>
        <w:rPr>
          <w:rFonts w:ascii="IRNazanin" w:hAnsi="IRNazanin" w:eastAsia="IRNazanin"/>
          <w:color w:val="111111"/>
          <w:sz w:val="28"/>
          <w:sz w:val="28"/>
          <w:szCs w:val="28"/>
          <w:rtl w:val="true"/>
          <w:lang w:bidi="fa-IR"/>
        </w:rPr>
        <w:t>قال المفید فی باب صلاة یوم الغدیر و اصلها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مرجعه من جهة الوداع بغدیر خم و أمر ان ینصب له فی الموضع کالمنبر من الرحال و ینادی بالصلاة جامعة فاجتمع سائر من کان معه من الحاج ومن تبعهم لدخول المدینة من اهل الامصار و اجتمع جمهور امته فصلی رکعتین ثم رقی المنبر</w:t>
      </w:r>
      <w:r>
        <w:rPr>
          <w:rFonts w:eastAsia="IRNazanin" w:cs="IRNazanin"/>
          <w:color w:val="111111"/>
          <w:sz w:val="28"/>
          <w:szCs w:val="28"/>
          <w:rtl w:val="true"/>
          <w:lang w:bidi="fa-IR"/>
        </w:rPr>
        <w:t>»</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وکید السنة الاقتداء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الغدیر بالخروج الی ظاهر المصر و عقد الصلاة قبل ان تزول الشمس بنصف ساعة بمن تتکامل له صفات امام الجماعة برکعتین </w:t>
      </w:r>
      <w:r>
        <w:rPr>
          <w:rFonts w:eastAsia="IRNazanin" w:cs="IRNazanin"/>
          <w:color w:val="111111"/>
          <w:sz w:val="28"/>
          <w:szCs w:val="28"/>
          <w:rtl w:val="true"/>
          <w:lang w:bidi="fa-IR"/>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انکرها ابن الولید و تلمیذه الصدوق کما تقدم ذلک فی باب الاغسال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الخبر الذی ذکره المفید لا دلالة له علی الصلاة جماعة رکعتین و لم یتضمن الخبر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باصحابه تلک الصلاة فان قیل یستفاد کونها جماعة من قوله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بالصلاة جامعة فاجتمع سائر من کان معه من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الظاهر 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اصطلاحاً لدعوة الناس الی الاجتماع و لو لم تکن صلاة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لم یذکر هذه الصلاة الکلینی و لا ابن حمزة و اما خبر العبدی الذی انکره الصدوق و ابن الولید فقد رواه الشیخ فی التهذیب</w:t>
      </w:r>
      <w:r>
        <w:rPr>
          <w:rStyle w:val="FootnoteAnchor"/>
          <w:rtl w:val="true"/>
        </w:rPr>
        <w:footnoteReference w:id="1392"/>
      </w:r>
      <w:r>
        <w:rPr>
          <w:rFonts w:ascii="IRNazanin" w:hAnsi="IRNazanin" w:eastAsia="IRNazanin"/>
          <w:color w:val="111111"/>
          <w:sz w:val="28"/>
          <w:sz w:val="28"/>
          <w:szCs w:val="28"/>
          <w:rtl w:val="true"/>
          <w:lang w:bidi="fa-IR"/>
        </w:rPr>
        <w:t>بتوسط الهمدانی الذی من اجله رد الخبر کما تقدم الّا ان الشیخ فی المصباح روی خبراً اخر عن ابی هارون العبدی مع تفاوت بینه و بین خبر التهذیب لکنه مرسل مع کون الراوی فی کل منهما العبدی نعم رواه ابن طاووس عن المفید فیما رواه عن ابی هارون العبدی و سمّاه عمارة بن جوین وکذلک باسناده عن کتاب محمد بن علی الطرازی عن محمد بن سنان عن داود بن کثیر الرقی عن عمارة بن جوین ابی هارون العبدی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صلّی فیه رکعتین ای وقت شاء و افضل ذلک قرب الزوال و هی الساعة التی اقیم فیها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بغدیر خم علماً للناس </w:t>
      </w:r>
      <w:r>
        <w:rPr>
          <w:rFonts w:eastAsia="IRNazanin" w:cs="IRNazanin"/>
          <w:color w:val="111111"/>
          <w:sz w:val="28"/>
          <w:szCs w:val="28"/>
          <w:rtl w:val="true"/>
          <w:lang w:bidi="fa-IR"/>
        </w:rPr>
        <w:t>...)</w:t>
      </w:r>
      <w:r>
        <w:rPr>
          <w:rStyle w:val="FootnoteAnchor"/>
          <w:rtl w:val="true"/>
        </w:rPr>
        <w:footnoteReference w:id="1393"/>
      </w:r>
      <w:r>
        <w:rPr>
          <w:rFonts w:ascii="IRNazanin" w:hAnsi="IRNazanin" w:eastAsia="IRNazanin"/>
          <w:color w:val="111111"/>
          <w:sz w:val="28"/>
          <w:sz w:val="28"/>
          <w:szCs w:val="28"/>
          <w:rtl w:val="true"/>
          <w:lang w:bidi="fa-IR"/>
        </w:rPr>
        <w:t>و قد ذکر تقریب ابن حجر و میزان الذهبی ابا هارون العبدی و انه عمارة بن جوین</w:t>
      </w: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یقرّب کونه خبراً اخر غیر الخبر الذی رواه الشیخ و انکره الصدوق وابن الولید لکنه مع ذلک لا یدل علی استحباب الصلاة جماعة مضافاً الی ضعفه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تقدم خبران لابن طاووس عن صلاة یوم الغدیر فی باب الاغسال و ذکرنا ما فیهما من الاشکال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الجماعة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الاعادة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الیومیة کما فی صحیح هشام بن سالم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یصلی وحده ثم یجد جماعة قال یصلی معهم و یجعلها الفریضة ان شاء</w:t>
      </w:r>
      <w:r>
        <w:rPr>
          <w:rFonts w:eastAsia="IRNazanin" w:cs="IRNazanin"/>
          <w:color w:val="111111"/>
          <w:sz w:val="28"/>
          <w:szCs w:val="28"/>
          <w:rtl w:val="true"/>
          <w:lang w:bidi="fa-IR"/>
        </w:rPr>
        <w:t>»</w:t>
      </w:r>
      <w:r>
        <w:rPr>
          <w:rStyle w:val="FootnoteAnchor"/>
          <w:rtl w:val="true"/>
        </w:rPr>
        <w:footnoteReference w:id="1395"/>
      </w:r>
      <w:r>
        <w:rPr>
          <w:rFonts w:ascii="IRNazanin" w:hAnsi="IRNazanin" w:eastAsia="IRNazanin"/>
          <w:color w:val="111111"/>
          <w:sz w:val="28"/>
          <w:sz w:val="28"/>
          <w:szCs w:val="28"/>
          <w:rtl w:val="true"/>
          <w:lang w:bidi="fa-IR"/>
        </w:rPr>
        <w:t xml:space="preserve">و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صلیت صلاة و انت فی المسجد و اقیمت الصلاة فان شئت فاخرج و ان شئت فصل معهم و اجعلها تسبیحاً</w:t>
      </w:r>
      <w:r>
        <w:rPr>
          <w:rFonts w:eastAsia="IRNazanin" w:cs="IRNazanin"/>
          <w:color w:val="111111"/>
          <w:sz w:val="28"/>
          <w:szCs w:val="28"/>
          <w:rtl w:val="true"/>
          <w:lang w:bidi="fa-IR"/>
        </w:rPr>
        <w:t>»</w:t>
      </w:r>
      <w:r>
        <w:rPr>
          <w:rStyle w:val="FootnoteAnchor"/>
          <w:rtl w:val="true"/>
        </w:rPr>
        <w:footnoteReference w:id="1396"/>
      </w:r>
      <w:r>
        <w:rPr>
          <w:rFonts w:ascii="IRNazanin" w:hAnsi="IRNazanin" w:eastAsia="IRNazanin"/>
          <w:color w:val="111111"/>
          <w:sz w:val="28"/>
          <w:sz w:val="28"/>
          <w:szCs w:val="28"/>
          <w:rtl w:val="true"/>
          <w:lang w:bidi="fa-IR"/>
        </w:rPr>
        <w:t>و فی صحیحة محمد بن اسماعیل 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الی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احضر المساجد مع جیرتی و غیرهم فیامرونی بالصلاة بهم و قد صلیت قبل ان آتیهم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w:t>
      </w:r>
      <w:r>
        <w:rPr>
          <w:rFonts w:eastAsia="IRNazanin" w:cs="IRNazanin"/>
          <w:color w:val="111111"/>
          <w:sz w:val="28"/>
          <w:szCs w:val="28"/>
          <w:rtl w:val="true"/>
          <w:lang w:bidi="fa-IR"/>
        </w:rPr>
        <w:t>»</w:t>
      </w:r>
      <w:r>
        <w:rPr>
          <w:rStyle w:val="FootnoteAnchor"/>
          <w:rtl w:val="true"/>
        </w:rPr>
        <w:footnoteReference w:id="1397"/>
      </w:r>
      <w:r>
        <w:rPr>
          <w:rFonts w:ascii="IRNazanin" w:hAnsi="IRNazanin" w:eastAsia="IRNazanin"/>
          <w:color w:val="111111"/>
          <w:sz w:val="28"/>
          <w:sz w:val="28"/>
          <w:szCs w:val="28"/>
          <w:rtl w:val="true"/>
          <w:lang w:bidi="fa-IR"/>
        </w:rPr>
        <w:t xml:space="preserve">و فی صحیح یعقوب بن یقطین قال قلت لابی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تحضر صلاة الظهر فلا نقدر ان ننظر فی الوقت حتی ینزلوا فننزل معهم نصلی ثم یقومون فیسرعون فنقوم فنصلی العصر ونریهم کأنا نرکع ثم ینزلون للعصر فیقدمونا فنصلی بهم؟ فقال صل بهم لا صلی الله علیهم</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زرارة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للرجل ان یدخل مع قوم فی صلاتهم وهو لا ینویها صلاة بل ینبغی له ان ینویها وان کان قد صلی فان له صلاة اخری</w:t>
      </w:r>
      <w:r>
        <w:rPr>
          <w:rFonts w:eastAsia="IRNazanin" w:cs="IRNazanin"/>
          <w:color w:val="111111"/>
          <w:sz w:val="28"/>
          <w:szCs w:val="28"/>
          <w:rtl w:val="true"/>
          <w:lang w:bidi="fa-IR"/>
        </w:rPr>
        <w:t>»</w:t>
      </w:r>
      <w:r>
        <w:rPr>
          <w:rStyle w:val="FootnoteAnchor"/>
          <w:rtl w:val="true"/>
        </w:rPr>
        <w:footnoteReference w:id="1399"/>
      </w:r>
      <w:r>
        <w:rPr>
          <w:rFonts w:ascii="IRNazanin" w:hAnsi="IRNazanin" w:eastAsia="IRNazanin"/>
          <w:color w:val="111111"/>
          <w:sz w:val="28"/>
          <w:sz w:val="28"/>
          <w:szCs w:val="28"/>
          <w:rtl w:val="true"/>
          <w:lang w:bidi="fa-IR"/>
        </w:rPr>
        <w:t>و غیرها</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الصحاح و ان کان اکثرها فی مورد الذی صلی وحده منفرداً الّا ان صحیح ابن یقطین و مکاتبة ابن بزیع و صحیح زرارة قد یدعی ظهورها حتی فیمن صلی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بعد فیه فان شککنا فی ظهورها فان اطلاق صحیح زرارة لا ریب فیه فیعم ما لو صلی منفرداً او جماعة و یرید ان یصلیها جماعة او اماماً بل قد یدعی دلالته باعادة الصلاة اکثر من مرة الّا انه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روی الشیخ فی الخلاف عن جابر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معاذ بن جبل یصلی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ثم ینصرف الی موضعه فی بنی سلمة فیصلیها بهم و هی له تطوع و هی لهم مکتوبة</w:t>
      </w:r>
      <w:r>
        <w:rPr>
          <w:rFonts w:eastAsia="IRNazanin" w:cs="IRNazanin"/>
          <w:color w:val="111111"/>
          <w:sz w:val="28"/>
          <w:szCs w:val="28"/>
          <w:rtl w:val="true"/>
          <w:lang w:bidi="fa-IR"/>
        </w:rPr>
        <w:t>»</w:t>
      </w:r>
      <w:r>
        <w:rPr>
          <w:rStyle w:val="FootnoteAnchor"/>
          <w:rtl w:val="true"/>
        </w:rPr>
        <w:footnoteReference w:id="1401"/>
      </w:r>
      <w:r>
        <w:rPr>
          <w:rFonts w:ascii="IRNazanin" w:hAnsi="IRNazanin" w:eastAsia="IRNazanin"/>
          <w:color w:val="111111"/>
          <w:sz w:val="28"/>
          <w:sz w:val="28"/>
          <w:szCs w:val="28"/>
          <w:rtl w:val="true"/>
          <w:lang w:bidi="fa-IR"/>
        </w:rPr>
        <w:t xml:space="preserve">و قریب منه روی العوالی عن العلامة و قد روی العامة فی اخبار صلاة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بکل طائفة صلاة و صلاته الاولی فریضة و الثانیة نافلة</w:t>
      </w:r>
      <w:r>
        <w:rPr>
          <w:rFonts w:eastAsia="IRNazanin" w:cs="IRNazanin"/>
          <w:color w:val="111111"/>
          <w:sz w:val="28"/>
          <w:szCs w:val="28"/>
          <w:rtl w:val="true"/>
          <w:lang w:bidi="fa-IR"/>
        </w:rPr>
        <w:t>»</w:t>
      </w:r>
      <w:r>
        <w:rPr>
          <w:rStyle w:val="FootnoteAnchor"/>
          <w:rtl w:val="true"/>
        </w:rPr>
        <w:footnoteReference w:id="1402"/>
      </w:r>
      <w:r>
        <w:rPr>
          <w:rFonts w:ascii="IRNazanin" w:hAnsi="IRNazanin" w:eastAsia="IRNazanin"/>
          <w:color w:val="111111"/>
          <w:sz w:val="28"/>
          <w:sz w:val="28"/>
          <w:szCs w:val="28"/>
          <w:rtl w:val="true"/>
          <w:lang w:bidi="fa-IR"/>
        </w:rPr>
        <w:t>و به افتی الشیخ فی المبسوط</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الروایات و ان کانت عامیة الّا انه یشهد لها صحیح زرارة</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یدرکها بإدراک الرکوع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صرح ابن الجنید</w:t>
      </w:r>
      <w:r>
        <w:rPr>
          <w:rStyle w:val="FootnoteAnchor"/>
          <w:rtl w:val="true"/>
        </w:rPr>
        <w:footnoteReference w:id="1404"/>
      </w:r>
      <w:r>
        <w:rPr>
          <w:rFonts w:ascii="IRNazanin" w:hAnsi="IRNazanin" w:eastAsia="IRNazanin"/>
          <w:color w:val="111111"/>
          <w:sz w:val="28"/>
          <w:sz w:val="28"/>
          <w:szCs w:val="28"/>
          <w:rtl w:val="true"/>
          <w:lang w:bidi="fa-IR"/>
        </w:rPr>
        <w:t>و المرتضی</w:t>
      </w:r>
      <w:r>
        <w:rPr>
          <w:rStyle w:val="FootnoteAnchor"/>
          <w:rtl w:val="true"/>
        </w:rPr>
        <w:footnoteReference w:id="1405"/>
      </w:r>
      <w:r>
        <w:rPr>
          <w:rFonts w:ascii="IRNazanin" w:hAnsi="IRNazanin" w:eastAsia="IRNazanin"/>
          <w:color w:val="111111"/>
          <w:sz w:val="28"/>
          <w:sz w:val="28"/>
          <w:szCs w:val="28"/>
          <w:rtl w:val="true"/>
          <w:lang w:bidi="fa-IR"/>
        </w:rPr>
        <w:t>و ابن ادریس</w:t>
      </w:r>
      <w:r>
        <w:rPr>
          <w:rStyle w:val="FootnoteAnchor"/>
          <w:rtl w:val="true"/>
        </w:rPr>
        <w:footnoteReference w:id="1406"/>
      </w:r>
      <w:r>
        <w:rPr>
          <w:rFonts w:ascii="IRNazanin" w:hAnsi="IRNazanin" w:eastAsia="IRNazanin"/>
          <w:color w:val="111111"/>
          <w:sz w:val="28"/>
          <w:sz w:val="28"/>
          <w:szCs w:val="28"/>
          <w:rtl w:val="true"/>
          <w:lang w:bidi="fa-IR"/>
        </w:rPr>
        <w:t xml:space="preserve">و هو الظاهر من الصدوق فی الفقیه حیث اقتصر علی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ادرکت الامام وقد رکع فکبرت قبل أن یرفع الامام رأسه فقد ادرکت الرکعة وان رفع رأسه قبل ان ترکع فقد فاتتک الرکعة</w:t>
      </w:r>
      <w:r>
        <w:rPr>
          <w:rFonts w:eastAsia="IRNazanin" w:cs="IRNazanin"/>
          <w:color w:val="111111"/>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و خبر ابی اسامة</w:t>
      </w:r>
      <w:r>
        <w:rPr>
          <w:rStyle w:val="FootnoteAnchor"/>
          <w:rtl w:val="true"/>
        </w:rPr>
        <w:footnoteReference w:id="1408"/>
      </w:r>
      <w:r>
        <w:rPr>
          <w:rFonts w:ascii="IRNazanin" w:hAnsi="IRNazanin" w:eastAsia="IRNazanin"/>
          <w:color w:val="111111"/>
          <w:sz w:val="28"/>
          <w:sz w:val="28"/>
          <w:szCs w:val="28"/>
          <w:rtl w:val="true"/>
          <w:lang w:bidi="fa-IR"/>
        </w:rPr>
        <w:t>و غیره</w:t>
      </w:r>
      <w:r>
        <w:rPr>
          <w:rStyle w:val="FootnoteAnchor"/>
          <w:rtl w:val="true"/>
        </w:rPr>
        <w:footnoteReference w:id="1409"/>
      </w:r>
      <w:r>
        <w:rPr>
          <w:rFonts w:ascii="IRNazanin" w:hAnsi="IRNazanin" w:eastAsia="IRNazanin"/>
          <w:color w:val="111111"/>
          <w:sz w:val="28"/>
          <w:sz w:val="28"/>
          <w:szCs w:val="28"/>
          <w:rtl w:val="true"/>
          <w:lang w:bidi="fa-IR"/>
        </w:rPr>
        <w:t xml:space="preserve">و ذهب الشیخ فی النهایة و ابن البراج الی انه لا یدرکها الا بإدراک تکبیرة الرکوع استناداً الی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تدرک القوم قبل ان یکبر الامام للرکعة فلا تدخلن معهم فی تلک الرکعة</w:t>
      </w:r>
      <w:r>
        <w:rPr>
          <w:rFonts w:eastAsia="IRNazanin" w:cs="IRNazanin"/>
          <w:color w:val="111111"/>
          <w:sz w:val="28"/>
          <w:szCs w:val="28"/>
          <w:rtl w:val="true"/>
          <w:lang w:bidi="fa-IR"/>
        </w:rPr>
        <w:t>»</w:t>
      </w:r>
      <w:r>
        <w:rPr>
          <w:rStyle w:val="FootnoteAnchor"/>
          <w:rtl w:val="true"/>
        </w:rPr>
        <w:footnoteReference w:id="1410"/>
      </w:r>
      <w:r>
        <w:rPr>
          <w:rFonts w:ascii="IRNazanin" w:hAnsi="IRNazanin" w:eastAsia="IRNazanin"/>
          <w:color w:val="111111"/>
          <w:sz w:val="28"/>
          <w:sz w:val="28"/>
          <w:szCs w:val="28"/>
          <w:rtl w:val="true"/>
          <w:lang w:bidi="fa-IR"/>
        </w:rPr>
        <w:t xml:space="preserve">و صحیحه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تعتد بالرکعة التی لم تشهد تکبیرها مع الامام</w:t>
      </w:r>
      <w:r>
        <w:rPr>
          <w:rFonts w:eastAsia="IRNazanin" w:cs="IRNazanin"/>
          <w:color w:val="111111"/>
          <w:sz w:val="28"/>
          <w:szCs w:val="28"/>
          <w:rtl w:val="true"/>
          <w:lang w:bidi="fa-IR"/>
        </w:rPr>
        <w:t>»</w:t>
      </w:r>
      <w:r>
        <w:rPr>
          <w:rStyle w:val="FootnoteAnchor"/>
          <w:rtl w:val="true"/>
        </w:rPr>
        <w:footnoteReference w:id="1411"/>
      </w:r>
      <w:r>
        <w:rPr>
          <w:rFonts w:ascii="IRNazanin" w:hAnsi="IRNazanin" w:eastAsia="IRNazanin"/>
          <w:color w:val="111111"/>
          <w:sz w:val="28"/>
          <w:sz w:val="28"/>
          <w:szCs w:val="28"/>
          <w:rtl w:val="true"/>
          <w:lang w:bidi="fa-IR"/>
        </w:rPr>
        <w:t xml:space="preserve">و صحیحه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ادرکت التکبیرة قبل ان یرکع الامام فقد ادرکت الصلاة</w:t>
      </w:r>
      <w:r>
        <w:rPr>
          <w:rFonts w:eastAsia="IRNazanin" w:cs="IRNazanin"/>
          <w:color w:val="111111"/>
          <w:sz w:val="28"/>
          <w:szCs w:val="28"/>
          <w:rtl w:val="true"/>
          <w:lang w:bidi="fa-IR"/>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یعارضها اخبار کثیرة منها الثلاثة التی تقدمت عن الفقیه و اولها عن الکافی و منها صحیح معاویة بن شریح</w:t>
      </w:r>
      <w:r>
        <w:rPr>
          <w:rStyle w:val="FootnoteAnchor"/>
          <w:rtl w:val="true"/>
        </w:rPr>
        <w:footnoteReference w:id="1413"/>
      </w:r>
      <w:r>
        <w:rPr>
          <w:rFonts w:ascii="IRNazanin" w:hAnsi="IRNazanin" w:eastAsia="IRNazanin"/>
          <w:color w:val="111111"/>
          <w:sz w:val="28"/>
          <w:sz w:val="28"/>
          <w:szCs w:val="28"/>
          <w:rtl w:val="true"/>
          <w:lang w:bidi="fa-IR"/>
        </w:rPr>
        <w:t>و صحیح سلیمان بن خالد</w:t>
      </w:r>
      <w:r>
        <w:rPr>
          <w:rStyle w:val="FootnoteAnchor"/>
          <w:rtl w:val="true"/>
        </w:rPr>
        <w:footnoteReference w:id="1414"/>
      </w:r>
      <w:r>
        <w:rPr>
          <w:rFonts w:ascii="IRNazanin" w:hAnsi="IRNazanin" w:eastAsia="IRNazanin"/>
          <w:color w:val="111111"/>
          <w:sz w:val="28"/>
          <w:sz w:val="28"/>
          <w:szCs w:val="28"/>
          <w:rtl w:val="true"/>
          <w:lang w:bidi="fa-IR"/>
        </w:rPr>
        <w:t>و صحیح اسحاق بن عمار</w:t>
      </w:r>
      <w:r>
        <w:rPr>
          <w:rStyle w:val="FootnoteAnchor"/>
          <w:rtl w:val="true"/>
        </w:rPr>
        <w:footnoteReference w:id="1415"/>
      </w:r>
      <w:r>
        <w:rPr>
          <w:rFonts w:ascii="IRNazanin" w:hAnsi="IRNazanin" w:eastAsia="IRNazanin"/>
          <w:color w:val="111111"/>
          <w:sz w:val="28"/>
          <w:sz w:val="28"/>
          <w:szCs w:val="28"/>
          <w:rtl w:val="true"/>
          <w:lang w:bidi="fa-IR"/>
        </w:rPr>
        <w:t xml:space="preserve">مع موافقتها لظاهر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واقیمو الصلاة واتوا الزکاة وارکعوا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الایة بنفسها دالة علی کفایة ادراک الرکوع مضافاً الی ان اخبار محمد بن مسلم معارضة بما فی صحیحه الرابع انه سئل عن الرجل یدخل المسجد فیخاف ان تفوته الرکعة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یرکع قبل ان یبلغ القوم و یمشی وهو راکع حتی یبلغهم</w:t>
      </w:r>
      <w:r>
        <w:rPr>
          <w:rFonts w:eastAsia="IRNazanin" w:cs="IRNazanin"/>
          <w:color w:val="111111"/>
          <w:sz w:val="28"/>
          <w:szCs w:val="28"/>
          <w:rtl w:val="true"/>
          <w:lang w:bidi="fa-IR"/>
        </w:rPr>
        <w:t>»</w:t>
      </w:r>
      <w:r>
        <w:rPr>
          <w:rStyle w:val="FootnoteAnchor"/>
          <w:rtl w:val="true"/>
        </w:rPr>
        <w:footnoteReference w:id="1416"/>
      </w:r>
      <w:r>
        <w:rPr>
          <w:rFonts w:ascii="IRNazanin" w:hAnsi="IRNazanin" w:eastAsia="IRNazanin"/>
          <w:color w:val="111111"/>
          <w:sz w:val="28"/>
          <w:sz w:val="28"/>
          <w:szCs w:val="28"/>
          <w:rtl w:val="true"/>
          <w:lang w:bidi="fa-IR"/>
        </w:rPr>
        <w:t>الظاهر بکفایة ادراک الرکوع، وقد جعله الشیخ مع صحیح عبد الرحمن</w:t>
      </w:r>
      <w:r>
        <w:rPr>
          <w:rStyle w:val="FootnoteAnchor"/>
          <w:rtl w:val="true"/>
        </w:rPr>
        <w:footnoteReference w:id="1417"/>
      </w:r>
      <w:r>
        <w:rPr>
          <w:rFonts w:ascii="IRNazanin" w:hAnsi="IRNazanin" w:eastAsia="IRNazanin"/>
          <w:color w:val="111111"/>
          <w:sz w:val="28"/>
          <w:sz w:val="28"/>
          <w:szCs w:val="28"/>
          <w:rtl w:val="true"/>
          <w:lang w:bidi="fa-IR"/>
        </w:rPr>
        <w:t>شاهداً لتأویله الاخبار المعارضة لاخبار محمد بن مسلم علی الادراک فی الصف الذی لا ینبغی التأخر عنه مع الامکان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من سمع الامام یکبر للرکوع و بینه و بینه مسافة یجوز له ان یکبر ویرکع معه حیث انتهی به المکان ثم یمشی فی رکوعه حتی یلحق به أو یسجد </w:t>
      </w:r>
      <w:r>
        <w:rPr>
          <w:rFonts w:eastAsia="IRNazanin" w:cs="IRNazanin"/>
          <w:color w:val="111111"/>
          <w:sz w:val="28"/>
          <w:szCs w:val="28"/>
          <w:rtl w:val="true"/>
          <w:lang w:bidi="fa-IR"/>
        </w:rPr>
        <w:t>....»</w:t>
      </w:r>
      <w:r>
        <w:rPr>
          <w:rStyle w:val="FootnoteAnchor"/>
          <w:rtl w:val="true"/>
        </w:rPr>
        <w:footnoteReference w:id="1418"/>
      </w:r>
      <w:r>
        <w:rPr>
          <w:rFonts w:ascii="IRNazanin" w:hAnsi="IRNazanin" w:eastAsia="IRNazanin"/>
          <w:color w:val="111111"/>
          <w:sz w:val="28"/>
          <w:sz w:val="28"/>
          <w:szCs w:val="28"/>
          <w:rtl w:val="true"/>
          <w:lang w:bidi="fa-IR"/>
        </w:rPr>
        <w:t>و هو کما تری لا سیما صحیح عبد الرحمن الذی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دخلت المسجد و الامام راکع فظننت انک ان مشیت الیه رفع رأسه قبل ان تدرکه فکبر و ارکع فإذا رفع رأسه فأسجد مکانک و ان قام فالحق بالصف</w:t>
      </w:r>
    </w:p>
    <w:p>
      <w:pPr>
        <w:pStyle w:val="BookText"/>
        <w:rPr/>
      </w:pPr>
      <w:r>
        <w:rPr>
          <w:rFonts w:ascii="IRNazanin" w:hAnsi="IRNazanin" w:eastAsia="IRNazanin"/>
          <w:color w:val="111111"/>
          <w:sz w:val="28"/>
          <w:sz w:val="28"/>
          <w:szCs w:val="28"/>
          <w:rtl w:val="true"/>
          <w:lang w:bidi="fa-IR"/>
        </w:rPr>
        <w:t>و ان جلس فاجلس مکانک فاذا قام فالحق بالصف</w:t>
      </w:r>
      <w:r>
        <w:rPr>
          <w:rFonts w:eastAsia="IRNazanin" w:cs="IRNazanin"/>
          <w:color w:val="111111"/>
          <w:sz w:val="28"/>
          <w:szCs w:val="28"/>
          <w:rtl w:val="true"/>
          <w:lang w:bidi="fa-IR"/>
        </w:rPr>
        <w:t>»</w:t>
      </w:r>
      <w:r>
        <w:rPr>
          <w:rStyle w:val="FootnoteAnchor"/>
          <w:rtl w:val="true"/>
        </w:rPr>
        <w:footnoteReference w:id="1419"/>
      </w:r>
      <w:r>
        <w:rPr>
          <w:rFonts w:ascii="IRNazanin" w:hAnsi="IRNazanin" w:eastAsia="IRNazanin"/>
          <w:color w:val="111111"/>
          <w:sz w:val="28"/>
          <w:sz w:val="28"/>
          <w:szCs w:val="28"/>
          <w:rtl w:val="true"/>
          <w:lang w:bidi="fa-IR"/>
        </w:rPr>
        <w:t>مضافاً الی انه لم یظهر العامل بأخبار محمد بن مسلم الّا الشیخ و ابن البراج و قد رجع عنه الشیخ فی الخلاف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للامام اذا احس بداخل ان یطول الرکوع حتی یلحق الداخل</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یناقض قوله فی النهایة ایضاً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خاف فوت الرکوع اجزأه تکبیرة واحدة للإفتتاح والرکوع فإن لم یخف فلابد له من التکبیرتین</w:t>
      </w:r>
      <w:r>
        <w:rPr>
          <w:rFonts w:eastAsia="IRNazanin" w:cs="IRNazanin"/>
          <w:color w:val="111111"/>
          <w:sz w:val="28"/>
          <w:szCs w:val="28"/>
          <w:rtl w:val="true"/>
          <w:lang w:bidi="fa-IR"/>
        </w:rPr>
        <w:t>.</w:t>
      </w:r>
      <w:r>
        <w:rPr>
          <w:rStyle w:val="FootnoteAnchor"/>
          <w:rtl w:val="true"/>
        </w:rPr>
        <w:footnoteReference w:id="1421"/>
      </w:r>
      <w:r>
        <w:rPr>
          <w:rFonts w:ascii="IRNazanin" w:hAnsi="IRNazanin" w:eastAsia="IRNazanin"/>
          <w:color w:val="111111"/>
          <w:sz w:val="28"/>
          <w:sz w:val="28"/>
          <w:szCs w:val="28"/>
          <w:rtl w:val="true"/>
          <w:lang w:bidi="fa-IR"/>
        </w:rPr>
        <w:t xml:space="preserve">وکذلک قوله الاخر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لحق تکبیرة الرکوع فقد ادرک تلک الرکعة فأن لم یلحقها فقد فاتته</w:t>
      </w:r>
      <w:r>
        <w:rPr>
          <w:rFonts w:eastAsia="IRNazanin" w:cs="IRNazanin"/>
          <w:color w:val="111111"/>
          <w:sz w:val="28"/>
          <w:szCs w:val="28"/>
          <w:rtl w:val="true"/>
          <w:lang w:bidi="fa-IR"/>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یونس الشیبانی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أؤذّن و انا 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المسجد فکبرت و انت مع امام عادل ثم مشیت الی الصلاة اجزأک ذلک واذا کان الامام کبر للرکوع کنت معه فی الرکعة لأنه ان ادرکته وهو راکع لم تدرک التکبیر لم تکن معه فی الرکوع</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اختلاط کلام الشیخ بالخبر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کان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لذلک روایته للخبر اولاً الی قوله اجزأک ذلک</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bookmarkStart w:id="184" w:name="pg13252_158005"/>
    </w:p>
    <w:p>
      <w:pPr>
        <w:pStyle w:val="BookText"/>
        <w:rPr/>
      </w:pPr>
      <w:bookmarkEnd w:id="184"/>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الجماعة مستحبّةٌ فی الفریضة ما عدا صلاة الطواف، متأکّدةٌ فی الیومیّة وفی الصبح والعشاء آکد، وتتاکد علی الجیران ایضا بالنسبة الی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الجوار اربعون داراً من کل جانب من بین یدیه و من خلفه و عن یمینه و عن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الجماعة واجبةٌ فی الجمعة و العیدین، و بدعةٌ فی النّافلة إلّا فی صلاة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اعادة الصلاة لمن صلی منفرداً او جماعة و یرید ان یصلیها جماعة مأموما او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یدرکها بإدراک رکوع الامام فلو رکع مع الامام فقد ادرک الجماعة، و من دخل المسجد و الامام راکع فظن انه ان مشی الیه رفع رأسه قبل ان یدرکه کبر ورکع فإذا رفع رأسه سجد مکانه و ان قام لحق بالصف و ان جلس جلس مکانه فاذا قام لحق بالصف</w:t>
      </w:r>
      <w:r>
        <w:rPr>
          <w:rFonts w:eastAsia="IRNazanin" w:cs="IRNazanin"/>
          <w:color w:val="111111"/>
          <w:sz w:val="28"/>
          <w:szCs w:val="28"/>
          <w:rtl w:val="true"/>
          <w:lang w:bidi="fa-IR"/>
        </w:rPr>
        <w:t>.</w:t>
      </w:r>
    </w:p>
    <w:p>
      <w:pPr>
        <w:pStyle w:val="Heading3"/>
        <w:numPr>
          <w:ilvl w:val="2"/>
          <w:numId w:val="1"/>
        </w:numPr>
        <w:rPr/>
      </w:pPr>
      <w:bookmarkStart w:id="185" w:name="__RefHeading___Toc1332541_2322387425"/>
      <w:bookmarkStart w:id="186" w:name="_Toc66"/>
      <w:bookmarkEnd w:id="185"/>
      <w:r>
        <w:rPr>
          <w:rtl w:val="true"/>
        </w:rPr>
        <w:t>فصل فی شرائط امام الجماعة</w:t>
      </w:r>
      <w:bookmarkEnd w:id="18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بلوغ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الی الاشتراط  صریحاً الشیخ فی النهایة</w:t>
      </w:r>
      <w:r>
        <w:rPr>
          <w:rStyle w:val="FootnoteAnchor"/>
          <w:rtl w:val="true"/>
        </w:rPr>
        <w:footnoteReference w:id="1425"/>
      </w:r>
      <w:r>
        <w:rPr>
          <w:rFonts w:ascii="IRNazanin" w:hAnsi="IRNazanin" w:eastAsia="IRNazanin"/>
          <w:color w:val="111111"/>
          <w:sz w:val="28"/>
          <w:sz w:val="28"/>
          <w:szCs w:val="28"/>
          <w:rtl w:val="true"/>
          <w:lang w:bidi="fa-IR"/>
        </w:rPr>
        <w:t>و ابن البراج</w:t>
      </w:r>
      <w:r>
        <w:rPr>
          <w:rStyle w:val="FootnoteAnchor"/>
          <w:rtl w:val="true"/>
        </w:rPr>
        <w:footnoteReference w:id="1426"/>
      </w:r>
      <w:r>
        <w:rPr>
          <w:rFonts w:ascii="IRNazanin" w:hAnsi="IRNazanin" w:eastAsia="IRNazanin"/>
          <w:color w:val="111111"/>
          <w:sz w:val="28"/>
          <w:sz w:val="28"/>
          <w:szCs w:val="28"/>
          <w:rtl w:val="true"/>
          <w:lang w:bidi="fa-IR"/>
        </w:rPr>
        <w:t>و فصل ابن الجنید فجوز امامته لمثله ان لم یکن سلطاناً مستخلفاً للامام الاول کالولی لعهد المسلمین و الّا فهو جائز</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الشیخ فی الخلاف و المبسوط</w:t>
      </w:r>
      <w:r>
        <w:rPr>
          <w:rStyle w:val="FootnoteAnchor"/>
          <w:rtl w:val="true"/>
        </w:rPr>
        <w:footnoteReference w:id="1428"/>
      </w:r>
      <w:r>
        <w:rPr>
          <w:rFonts w:ascii="IRNazanin" w:hAnsi="IRNazanin" w:eastAsia="IRNazanin"/>
          <w:color w:val="111111"/>
          <w:sz w:val="28"/>
          <w:sz w:val="28"/>
          <w:szCs w:val="28"/>
          <w:rtl w:val="true"/>
          <w:lang w:bidi="fa-IR"/>
        </w:rPr>
        <w:t>الی عدم الاشتراط اذا کان مراهقاً ممیزاً عاقلاً و نسبه المعتبر الی المرتضی فی المصباح</w:t>
      </w:r>
      <w:r>
        <w:rPr>
          <w:rStyle w:val="FootnoteAnchor"/>
          <w:rtl w:val="true"/>
        </w:rPr>
        <w:footnoteReference w:id="1429"/>
      </w:r>
      <w:r>
        <w:rPr>
          <w:rFonts w:ascii="IRNazanin" w:hAnsi="IRNazanin" w:eastAsia="IRNazanin"/>
          <w:color w:val="111111"/>
          <w:sz w:val="28"/>
          <w:sz w:val="28"/>
          <w:szCs w:val="28"/>
          <w:rtl w:val="true"/>
          <w:lang w:bidi="fa-IR"/>
        </w:rPr>
        <w:t>و نقله المصنف فی الذکری عن الجعفی</w:t>
      </w:r>
      <w:r>
        <w:rPr>
          <w:rStyle w:val="FootnoteAnchor"/>
          <w:rtl w:val="true"/>
        </w:rPr>
        <w:footnoteReference w:id="1430"/>
      </w:r>
      <w:r>
        <w:rPr>
          <w:rFonts w:ascii="IRNazanin" w:hAnsi="IRNazanin" w:eastAsia="IRNazanin"/>
          <w:color w:val="111111"/>
          <w:sz w:val="28"/>
          <w:sz w:val="28"/>
          <w:szCs w:val="28"/>
          <w:rtl w:val="true"/>
          <w:lang w:bidi="fa-IR"/>
        </w:rPr>
        <w:t xml:space="preserve">و الظاهر من الکلینی عدم الاشتراط حیث اقتصر علی نقل صحیح عبد الله بن المغیرة عن غیاث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ان کان بتریاً الّا انه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بالغلام الذی لم یبلغ الحلم ان یؤم القوم و أن یؤذن</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من الصدوق فی الفقیه التردد فجمع بین ما ارسله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کان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یؤذن الغلام قبل ان یحتلم و لا یؤم حتی یحتلم فإن امّ جازت صلاته و فسدت صلاة من یصلی خلفه</w:t>
      </w:r>
      <w:r>
        <w:rPr>
          <w:rFonts w:eastAsia="IRNazanin" w:cs="IRNazanin"/>
          <w:color w:val="111111"/>
          <w:sz w:val="28"/>
          <w:szCs w:val="28"/>
          <w:rtl w:val="true"/>
          <w:lang w:bidi="fa-IR"/>
        </w:rPr>
        <w:t>»</w:t>
      </w:r>
      <w:r>
        <w:rPr>
          <w:rStyle w:val="FootnoteAnchor"/>
          <w:rtl w:val="true"/>
        </w:rPr>
        <w:footnoteReference w:id="1432"/>
      </w:r>
      <w:r>
        <w:rPr>
          <w:rFonts w:ascii="IRNazanin" w:hAnsi="IRNazanin" w:eastAsia="IRNazanin"/>
          <w:color w:val="111111"/>
          <w:sz w:val="28"/>
          <w:sz w:val="28"/>
          <w:szCs w:val="28"/>
          <w:rtl w:val="true"/>
          <w:lang w:bidi="fa-IR"/>
        </w:rPr>
        <w:t>و قد رواه التهذیبان بسند</w:t>
      </w:r>
    </w:p>
    <w:p>
      <w:pPr>
        <w:pStyle w:val="BookText"/>
        <w:rPr/>
      </w:pPr>
      <w:r>
        <w:rPr>
          <w:rFonts w:ascii="IRNazanin" w:hAnsi="IRNazanin" w:eastAsia="IRNazanin"/>
          <w:color w:val="111111"/>
          <w:sz w:val="28"/>
          <w:sz w:val="28"/>
          <w:szCs w:val="28"/>
          <w:rtl w:val="true"/>
          <w:lang w:bidi="fa-IR"/>
        </w:rPr>
        <w:t>معتبر</w:t>
      </w:r>
      <w:r>
        <w:rPr>
          <w:rStyle w:val="FootnoteAnchor"/>
          <w:rtl w:val="true"/>
        </w:rPr>
        <w:footnoteReference w:id="1433"/>
      </w:r>
      <w:r>
        <w:rPr>
          <w:rFonts w:ascii="IRNazanin" w:hAnsi="IRNazanin" w:eastAsia="IRNazanin"/>
          <w:color w:val="111111"/>
          <w:sz w:val="28"/>
          <w:sz w:val="28"/>
          <w:szCs w:val="28"/>
          <w:rtl w:val="true"/>
          <w:lang w:bidi="fa-IR"/>
        </w:rPr>
        <w:t>عن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صدقة الغلام و عتقه و یؤم الناس اذا کان له عشر سنین</w:t>
      </w:r>
      <w:r>
        <w:rPr>
          <w:rFonts w:eastAsia="IRNazanin" w:cs="IRNazanin"/>
          <w:color w:val="111111"/>
          <w:sz w:val="28"/>
          <w:szCs w:val="28"/>
          <w:rtl w:val="true"/>
          <w:lang w:bidi="fa-IR"/>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لعدم الاشتراط ما فی الصحیح عن طلحة بن 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یؤذن الغلام الذی لم یحتلم وان یؤم</w:t>
      </w:r>
      <w:r>
        <w:rPr>
          <w:rFonts w:eastAsia="IRNazanin" w:cs="IRNazanin"/>
          <w:color w:val="111111"/>
          <w:sz w:val="28"/>
          <w:szCs w:val="28"/>
          <w:rtl w:val="true"/>
          <w:lang w:bidi="fa-IR"/>
        </w:rPr>
        <w:t>»</w:t>
      </w:r>
      <w:r>
        <w:rPr>
          <w:rStyle w:val="FootnoteAnchor"/>
          <w:rtl w:val="true"/>
        </w:rPr>
        <w:footnoteReference w:id="1435"/>
      </w:r>
      <w:r>
        <w:rPr>
          <w:rFonts w:ascii="IRNazanin" w:hAnsi="IRNazanin" w:eastAsia="IRNazanin"/>
          <w:color w:val="111111"/>
          <w:sz w:val="28"/>
          <w:sz w:val="28"/>
          <w:szCs w:val="28"/>
          <w:rtl w:val="true"/>
          <w:lang w:bidi="fa-IR"/>
        </w:rPr>
        <w:t>و حمله فی الاستبصار علی من کان کاملاً للعقل و ان لم یبلغ الحلم</w:t>
      </w:r>
      <w:r>
        <w:rPr>
          <w:rStyle w:val="FootnoteAnchor"/>
          <w:rtl w:val="true"/>
        </w:rPr>
        <w:footnoteReference w:id="1436"/>
      </w:r>
      <w:r>
        <w:rPr>
          <w:rFonts w:ascii="IRNazanin" w:hAnsi="IRNazanin" w:eastAsia="IRNazanin"/>
          <w:color w:val="111111"/>
          <w:sz w:val="28"/>
          <w:sz w:val="28"/>
          <w:szCs w:val="28"/>
          <w:rtl w:val="true"/>
          <w:lang w:bidi="fa-IR"/>
        </w:rPr>
        <w:t xml:space="preserve">و لم یذکر له شاهدا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لم یتعرض للمسألة الصدوق فی المقنع و کذلک المفید و سلار و ابو الصلاح و ابن حمزة و ابن زهرة و ابن ادریس و قد یقال بأنهم قائلون  بإشتراط البلوغ لإشتراطهم العدالة وهی غیر محققة فی الصبی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للمنع من عدم تحققها فی الصبی، ان اشتراط العدالة لا ینفی امامته اذا ما قبلنا الدلیل الخاص علی صحة امامته مثل موثق سماعة و غیره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 شرعیة صلاة الصبی کما استدل علی ذلک فی الخلاف</w:t>
      </w:r>
      <w:r>
        <w:rPr>
          <w:rStyle w:val="FootnoteAnchor"/>
          <w:rtl w:val="true"/>
        </w:rPr>
        <w:footnoteReference w:id="1437"/>
      </w:r>
      <w:r>
        <w:rPr>
          <w:rFonts w:ascii="IRNazanin" w:hAnsi="IRNazanin" w:eastAsia="IRNazanin"/>
          <w:color w:val="111111"/>
          <w:sz w:val="28"/>
          <w:sz w:val="28"/>
          <w:szCs w:val="28"/>
          <w:rtl w:val="true"/>
          <w:lang w:bidi="fa-IR"/>
        </w:rPr>
        <w:t xml:space="preserve">اعم من جواز امامته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الظاهر وقوع التعارض بین معتبرة اسحاق بن عمار الدالة علی فساد الصلاة خلف الصبی و بین موثق سماعة و معتبرتی غیاث و طلحة الدالة علی صحة الصلاة خلفه اذا بلغ 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النسبة بینهما بالاطلاق والتقیید فیحمل المطلق علی موثق سماعة المقیدة لذلک ببلوغ العشر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الطائفة الثانیة مضافاً لتعددها فهی ثلاث روایات فی مقابل روایة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مخالفتها لأکثر العامة</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و اما کتب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فالکافی فی فقه اهل السنة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الصغیر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القوانین الفقهیة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االلباب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المغنی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الکبیر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المستقنع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المجموع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العزیز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قال بعدم الإشتراط الشافعی و اسحاق و الحسن البصری و ابن المنذر و انه تصح امامة الممیز المراهق راجع المجموع و فتح العزیز و المغنی و الشرح الکبیر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موافقة للقران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الایة المبارکة بعمومها دالة علی جواز الایتمام به بعد ثبوت شرعیة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 اذا ثبت المخصص و هو لم یثبت</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یصلیّن احدکم خلف المجنون و ولد الزنا</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مضافاً الی بطلان صلاته لنفسه حیث لا یعقل ما یقول و قد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الصلاة و انتم سکاری حتی تعلموا  ما تقولون</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 الی الذین ظلموا فتمسکم النار</w:t>
      </w:r>
      <w:r>
        <w:rPr>
          <w:rFonts w:eastAsia="IRNazanin" w:cs="IRNazanin"/>
          <w:color w:val="111111"/>
          <w:sz w:val="28"/>
          <w:szCs w:val="28"/>
          <w:rtl w:val="true"/>
          <w:lang w:bidi="fa-IR"/>
        </w:rPr>
        <w:t>}</w:t>
      </w:r>
      <w:r>
        <w:rPr>
          <w:rStyle w:val="FootnoteAnchor"/>
          <w:rtl w:val="true"/>
        </w:rPr>
        <w:footnoteReference w:id="1441"/>
      </w:r>
      <w:r>
        <w:rPr>
          <w:rFonts w:ascii="IRNazanin" w:hAnsi="IRNazanin" w:eastAsia="IRNazanin"/>
          <w:color w:val="111111"/>
          <w:sz w:val="28"/>
          <w:sz w:val="28"/>
          <w:szCs w:val="28"/>
          <w:rtl w:val="true"/>
          <w:lang w:bidi="fa-IR"/>
        </w:rPr>
        <w:t xml:space="preserve">بناء علی شمولها لمن ظلم نفسه وان لم یظلم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مقتضی النصوص المستفیضة ایضا ففی موثق سماعة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 یصلی فخرج الامام و قد صلی الرجل رکعة من صلاة 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اماماً عدلاً فلیصل اخری و ینصرف و یجعلهما تطوعاً و لیدخل مع الامام فی صلاته کما هو و ان لم یکن امام عدل فلیبن علی صلاته کما هو و یصلی رکعة اخری معه یجلس قدر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442"/>
      </w:r>
      <w:r>
        <w:rPr>
          <w:rFonts w:ascii="IRNazanin" w:hAnsi="IRNazanin" w:eastAsia="IRNazanin"/>
          <w:color w:val="111111"/>
          <w:sz w:val="28"/>
          <w:sz w:val="28"/>
          <w:szCs w:val="28"/>
          <w:rtl w:val="true"/>
          <w:lang w:bidi="fa-IR"/>
        </w:rPr>
        <w:t xml:space="preserve">و فی صحیح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امام لا بأس به فی جمیع اموره عارف غیر انه یسمع ابویه الکلام الغلیظ الذی یغیظهما، اقرأخلفه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خلفه ما لم یکن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عاقاً قاطعاً</w:t>
      </w:r>
      <w:r>
        <w:rPr>
          <w:rFonts w:eastAsia="Amiri" w:cs="Amiri" w:ascii="Amiri" w:hAnsi="Amiri"/>
          <w:color w:val="111111"/>
          <w:sz w:val="28"/>
          <w:szCs w:val="28"/>
          <w:rtl w:val="true"/>
          <w:lang w:bidi="ar-SA"/>
        </w:rPr>
        <w:t>»</w:t>
      </w:r>
      <w:r>
        <w:rPr>
          <w:rStyle w:val="FootnoteAnchor"/>
          <w:rtl w:val="true"/>
        </w:rPr>
        <w:footnoteReference w:id="1443"/>
      </w:r>
      <w:r>
        <w:rPr>
          <w:rFonts w:ascii="IRNazanin" w:hAnsi="IRNazanin" w:eastAsia="IRNazanin"/>
          <w:color w:val="111111"/>
          <w:sz w:val="28"/>
          <w:sz w:val="28"/>
          <w:szCs w:val="28"/>
          <w:rtl w:val="true"/>
          <w:lang w:bidi="fa-IR"/>
        </w:rPr>
        <w:t>و فی صدره احتمالان الاول ان الصغیرة النادرة لا تضر بالعدالة فلا تضر بالإقتداء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یفعل الحرام بل یکون کلامه خشناً فی بعض الاوقات و لیس غرضه الایذاء فیحصل لوالدیه الغیظ فی بعض الاحیان و یتجاوزان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فدلالته علی اشتراط اجتناب الکبائر واضحة و فی صحیح اسماعیل الجعفی انه قال لابی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یحب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یتبرأ من عدوه و یقول هو احب الیّ ممن خالفه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مخلط و هو عدو فلا تصل وراءه و لا کرامة الّا ان تتقیه</w:t>
      </w:r>
      <w:r>
        <w:rPr>
          <w:rFonts w:eastAsia="IRNazanin" w:cs="IRNazanin"/>
          <w:color w:val="111111"/>
          <w:sz w:val="28"/>
          <w:szCs w:val="28"/>
          <w:rtl w:val="true"/>
          <w:lang w:bidi="fa-IR"/>
        </w:rPr>
        <w:t>»</w:t>
      </w:r>
      <w:r>
        <w:rPr>
          <w:rStyle w:val="FootnoteAnchor"/>
          <w:rtl w:val="true"/>
        </w:rPr>
        <w:footnoteReference w:id="1444"/>
      </w:r>
      <w:r>
        <w:rPr>
          <w:rFonts w:ascii="IRNazanin" w:hAnsi="IRNazanin" w:eastAsia="IRNazanin"/>
          <w:color w:val="111111"/>
          <w:sz w:val="28"/>
          <w:sz w:val="28"/>
          <w:szCs w:val="28"/>
          <w:rtl w:val="true"/>
          <w:lang w:bidi="fa-IR"/>
        </w:rPr>
        <w:t xml:space="preserve">و فی صحیح خلف بن حماد عن رجل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الغالی و ان کان یقول بقولک و المجهول و المجاهر بالفسق و ان کان مقتصداً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تجاوز الحد ومنه القول فی الائمة علیهم السلام ما لیس لهم کتفویض امر الکائنات الیهم و هو مذهب المفوضة و القول بالوهیة واحد منهم و منه ایضاً الاعتقاد بان معرفة الامام و ولایته تکفی عن الفرائض فیترکون الصلاة و الزکاة و جمیع العبادات اعتماداً علی ولایتهم</w:t>
      </w:r>
      <w:r>
        <w:rPr>
          <w:rStyle w:val="FootnoteAnchor"/>
          <w:rtl w:val="true"/>
        </w:rPr>
        <w:footnoteReference w:id="1445"/>
      </w:r>
      <w:r>
        <w:rPr>
          <w:rFonts w:ascii="IRNazanin" w:hAnsi="IRNazanin" w:eastAsia="IRNazanin"/>
          <w:color w:val="111111"/>
          <w:sz w:val="28"/>
          <w:sz w:val="28"/>
          <w:szCs w:val="28"/>
          <w:rtl w:val="true"/>
          <w:lang w:bidi="fa-IR"/>
        </w:rPr>
        <w:t>وعلیه</w:t>
      </w:r>
    </w:p>
    <w:p>
      <w:pPr>
        <w:pStyle w:val="BookText"/>
        <w:rPr/>
      </w:pPr>
      <w:r>
        <w:rPr>
          <w:rFonts w:ascii="IRNazanin" w:hAnsi="IRNazanin" w:eastAsia="IRNazanin"/>
          <w:color w:val="111111"/>
          <w:sz w:val="28"/>
          <w:sz w:val="28"/>
          <w:szCs w:val="28"/>
          <w:rtl w:val="true"/>
          <w:lang w:bidi="fa-IR"/>
        </w:rPr>
        <w:t>فالغالی و ان کان یعتقد الحق ویقول بمقالتنا لا تجوز الصلاة خلفه والظاهر من المجهول بقرینة السیاق هو مجهول العقیدة لا مجهول العدالة وکذلک المتجاهر بالفسق و ان کان صحیح الاعتقاد و غیر مغال و هذا معنی کونه مقتصداً</w:t>
      </w:r>
      <w:r>
        <w:rPr>
          <w:rStyle w:val="FootnoteAnchor"/>
          <w:rtl w:val="true"/>
        </w:rPr>
        <w:footnoteReference w:id="1446"/>
      </w:r>
      <w:r>
        <w:rPr>
          <w:rFonts w:ascii="IRNazanin" w:hAnsi="IRNazanin" w:eastAsia="IRNazanin"/>
          <w:color w:val="111111"/>
          <w:sz w:val="28"/>
          <w:sz w:val="28"/>
          <w:szCs w:val="28"/>
          <w:rtl w:val="true"/>
          <w:lang w:bidi="fa-IR"/>
        </w:rPr>
        <w:t>قیل و ظهور الروایة فی انه اذا علم فسقه لا یصلّی خلفه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العرف لا یفهم للتجاهر خصوصیة بل هو طریق لعدم العدالة وفی صحیح البرقی انه کتب للجواد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ایجوز الصلاة خلف من وقف علی ابیک و 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 لا تصل وراءه</w:t>
      </w:r>
      <w:r>
        <w:rPr>
          <w:rStyle w:val="FootnoteAnchor"/>
          <w:rtl w:val="true"/>
        </w:rPr>
        <w:footnoteReference w:id="1448"/>
      </w:r>
      <w:r>
        <w:rPr>
          <w:rFonts w:ascii="IRNazanin" w:hAnsi="IRNazanin" w:eastAsia="IRNazanin"/>
          <w:color w:val="111111"/>
          <w:sz w:val="28"/>
          <w:sz w:val="28"/>
          <w:szCs w:val="28"/>
          <w:rtl w:val="true"/>
          <w:lang w:bidi="fa-IR"/>
        </w:rPr>
        <w:t>و فی خبر سعد بن اسماعیل عن ابیه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الرجل یقارف الذنب یصلّی خلفه ام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449"/>
      </w:r>
      <w:r>
        <w:rPr>
          <w:rFonts w:ascii="IRNazanin" w:hAnsi="IRNazanin" w:eastAsia="IRNazanin"/>
          <w:color w:val="111111"/>
          <w:sz w:val="28"/>
          <w:sz w:val="28"/>
          <w:szCs w:val="28"/>
          <w:rtl w:val="true"/>
          <w:lang w:bidi="fa-IR"/>
        </w:rPr>
        <w:t xml:space="preserve">و فی خبر ابن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الّا خلف من تثق بدینه و امانته</w:t>
      </w:r>
      <w:r>
        <w:rPr>
          <w:rFonts w:eastAsia="IRNazanin" w:cs="IRNazanin"/>
          <w:color w:val="111111"/>
          <w:sz w:val="28"/>
          <w:szCs w:val="28"/>
          <w:rtl w:val="true"/>
          <w:lang w:bidi="fa-IR"/>
        </w:rPr>
        <w:t>»</w:t>
      </w:r>
      <w:r>
        <w:rPr>
          <w:rStyle w:val="FootnoteAnchor"/>
          <w:rtl w:val="true"/>
        </w:rPr>
        <w:footnoteReference w:id="1450"/>
      </w:r>
      <w:r>
        <w:rPr>
          <w:rFonts w:ascii="IRNazanin" w:hAnsi="IRNazanin" w:eastAsia="IRNazanin"/>
          <w:color w:val="111111"/>
          <w:sz w:val="28"/>
          <w:sz w:val="28"/>
          <w:szCs w:val="28"/>
          <w:rtl w:val="true"/>
          <w:lang w:bidi="fa-IR"/>
        </w:rPr>
        <w:t>و غیرها من الروایات</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bookmarkStart w:id="187" w:name="pg13252_158012"/>
    </w:p>
    <w:p>
      <w:pPr>
        <w:pStyle w:val="Heading3"/>
        <w:numPr>
          <w:ilvl w:val="2"/>
          <w:numId w:val="1"/>
        </w:numPr>
        <w:rPr/>
      </w:pPr>
      <w:bookmarkStart w:id="188" w:name="__RefHeading___Toc1332543_2322387425"/>
      <w:bookmarkStart w:id="189" w:name="_Toc67"/>
      <w:bookmarkEnd w:id="187"/>
      <w:bookmarkEnd w:id="188"/>
      <w:r>
        <w:rPr>
          <w:rtl w:val="true"/>
        </w:rPr>
        <w:t>معنی العدالة</w:t>
      </w:r>
      <w:bookmarkEnd w:id="189"/>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عندنا فی اشتراط العدالة کما نقله المرتضی</w:t>
      </w:r>
      <w:r>
        <w:rPr>
          <w:rStyle w:val="FootnoteAnchor"/>
          <w:rtl w:val="true"/>
        </w:rPr>
        <w:footnoteReference w:id="1452"/>
      </w:r>
      <w:r>
        <w:rPr>
          <w:rFonts w:ascii="IRNazanin" w:hAnsi="IRNazanin" w:eastAsia="IRNazanin"/>
          <w:color w:val="111111"/>
          <w:sz w:val="28"/>
          <w:sz w:val="28"/>
          <w:szCs w:val="28"/>
          <w:rtl w:val="true"/>
          <w:lang w:bidi="fa-IR"/>
        </w:rPr>
        <w:t xml:space="preserve">و انما الکلام فی معناها و الذی دلت علیه الروایات انها اداء الواجبات وعدم ارتکاب المحرمات بلا فرق بین صغیرها وکبیرها مضافاً الی صحة الاعتقاد و اما تعریفها بالملکة فاول من قاله العلامة  قیل تاثراً بالاصطلاحات الفلسفیة وکیف کان فلا دلیل علیه و ما یقال من ان مقتضی الصفة المشبهة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الثبوت المساوق للملکة فجوابه ان العدالة هی الاستقامة و هی اعم ممن واجد للملکة وغیره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اضافة ملازمة المروءة فی تعریفها</w:t>
      </w:r>
      <w:r>
        <w:rPr>
          <w:rStyle w:val="FootnoteAnchor"/>
          <w:rtl w:val="true"/>
        </w:rPr>
        <w:footnoteReference w:id="1453"/>
      </w:r>
      <w:r>
        <w:rPr>
          <w:rFonts w:ascii="IRNazanin" w:hAnsi="IRNazanin" w:eastAsia="IRNazanin"/>
          <w:color w:val="111111"/>
          <w:sz w:val="28"/>
          <w:sz w:val="28"/>
          <w:szCs w:val="28"/>
          <w:rtl w:val="true"/>
          <w:lang w:bidi="fa-IR"/>
        </w:rPr>
        <w:t>ایضاً بلا دلیل و اول من ذکرها هو الإسکافیّ و الشیخ فی المبسوط و تبعه علیها ابن حمزة و ابن ادریس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العدالة فی اللغة ان یکون الانسان متعادل الاحوال متساویاً و فی الشریعة من کان عدلاً فی دینه و عدلاً فی مروئته عدلاً فی احکامه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 فی المروءة ان یکون مجتنباً للامور التی تسقط المروءة مثل الاکل فی الطرقات و مد الرجل قدمیه بین الناس و لبس الثیاب المصبغة و ثیاب النساء و ما اشبه ذلک</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 لغة هو القصد فی الامور و هو خلاف الجور</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المفهوم من الاخبار المتقدمة وأجمع حدیث فی تفسیر العدالة شرعاً خبر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تعرف عدالة الرجل بین المسلمین حتی تقبل شهادته لهم و علیهم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تعرفوه بالستر والعفاف وکف البطن والفرج و الید واللسان ویعرف بإجتناب الکبائر التی اوعد الله علیها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علی ذلک کله ان یکون ساتراً لجمیع عیوبه</w:t>
      </w:r>
      <w:r>
        <w:rPr>
          <w:rFonts w:eastAsia="IRNazanin" w:cs="IRNazanin"/>
          <w:color w:val="111111"/>
          <w:sz w:val="28"/>
          <w:szCs w:val="28"/>
          <w:rtl w:val="true"/>
          <w:lang w:bidi="fa-IR"/>
        </w:rPr>
        <w:t>»</w:t>
      </w:r>
      <w:r>
        <w:rPr>
          <w:rStyle w:val="FootnoteAnchor"/>
          <w:rtl w:val="true"/>
        </w:rPr>
        <w:footnoteReference w:id="1455"/>
      </w:r>
      <w:r>
        <w:rPr>
          <w:rFonts w:ascii="IRNazanin" w:hAnsi="IRNazanin" w:eastAsia="IRNazanin"/>
          <w:color w:val="111111"/>
          <w:sz w:val="28"/>
          <w:sz w:val="28"/>
          <w:szCs w:val="28"/>
          <w:rtl w:val="true"/>
          <w:lang w:bidi="fa-IR"/>
        </w:rPr>
        <w:t xml:space="preserve">و لا یخفی ان ذکر اجتناب الکبائر انما هو لأهمیتها و من باب ذکر الخاص بعد العام و هو الستر و العفاف وکف البطن و الفرج والید واللسان فإنها شاملة للصغائر والکبائر وایضاً لا یقتصر تعریفها علی ترک المحرمات بالمعنی الاخص بل یشمل المحرمات بالمعنی الاعم یعنی ترک ترک الواجب فإن ترک الواجبات و عدم امتثالها ایضاً من الکبائر کما لا یخفی واما ترک ما ینافی المروءة فإن کان محرماً فهو واجب و الّا فلا دلیل علی اعتباره فی مفهوم العدالة فالاکل لو کان محرماً فی الطرقات بأحد العناوین الثانویة فهو مخل بالعدالة و الّا فلا و اما ما فی المرفوع عن هشام بن الحکم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خبر طویل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لا دین لمن لا مروة له و لا مروة  لمن لا عقله له</w:t>
      </w:r>
      <w:r>
        <w:rPr>
          <w:rFonts w:eastAsia="IRNazanin" w:cs="IRNazanin"/>
          <w:color w:val="111111"/>
          <w:sz w:val="28"/>
          <w:szCs w:val="28"/>
          <w:rtl w:val="true"/>
          <w:lang w:bidi="fa-IR"/>
        </w:rPr>
        <w:t>..»</w:t>
      </w:r>
      <w:r>
        <w:rPr>
          <w:rStyle w:val="FootnoteAnchor"/>
          <w:rtl w:val="true"/>
        </w:rPr>
        <w:footnoteReference w:id="1456"/>
      </w:r>
      <w:r>
        <w:rPr>
          <w:rFonts w:ascii="IRNazanin" w:hAnsi="IRNazanin" w:eastAsia="IRNazanin"/>
          <w:color w:val="111111"/>
          <w:sz w:val="28"/>
          <w:sz w:val="28"/>
          <w:szCs w:val="28"/>
          <w:rtl w:val="true"/>
          <w:lang w:bidi="fa-IR"/>
        </w:rPr>
        <w:t xml:space="preserve">فلا دلالة فیه لما نحن فیه فهو جملة خبریة فی ان الذی لا یحمل محاسن الاخلاق و العادات لا التزام له بالدین و ان الذی لا التزام له بأحکام العقل لا مروة له و لیست فی مقام الجعل والانشاء فیما یعتبر وما لا یعتبر کما هو واضح مضافاً الی معارضته لبعض النصوص الظاهرة فی حصر القادح فی العدالة بارتکاب الذنوب والمعاصی ففی خبر علقمة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لم تره بعینک یرتکب ذنباً و لم یشهد علیه بذلک شاهدان فهو من اهل العدالة و الستر </w:t>
      </w:r>
      <w:r>
        <w:rPr>
          <w:rFonts w:eastAsia="IRNazanin" w:cs="IRNazanin"/>
          <w:color w:val="111111"/>
          <w:sz w:val="28"/>
          <w:szCs w:val="28"/>
          <w:rtl w:val="true"/>
          <w:lang w:bidi="fa-IR"/>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قد یستدل له بخبر ابن ابی یعفور من مطلوبیة ستر العیوب و ان عدم مراعاة المروة منافیاً لستر العیوب فمدفوع بإنصراف الخبر للعیوب الشرعیة لا غیر </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یستانس لشرطیة المروءة بخبر أحمد بن عامر الطائیّ،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علیهم السّلام،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 یظلمهم، و حدّثهم فلم یکذبهم، و وعدهم فلم یخلفهم فهو ممّن کملت مروءته، و ظهرت عدالته، و وجبت أخوّته، و حرمت غیبته</w:t>
      </w:r>
      <w:r>
        <w:rPr>
          <w:rFonts w:eastAsia="IRNazanin" w:cs="IRNazanin"/>
          <w:color w:val="111111"/>
          <w:sz w:val="28"/>
          <w:szCs w:val="28"/>
          <w:rtl w:val="true"/>
          <w:lang w:bidi="fa-IR"/>
        </w:rPr>
        <w:t>»</w:t>
      </w:r>
      <w:r>
        <w:rPr>
          <w:rStyle w:val="FootnoteAnchor"/>
          <w:rtl w:val="true"/>
        </w:rPr>
        <w:footnoteReference w:id="1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الخبر جعل کمال المروة مساویا للعدالة اذن هی لیست شرطا مستقلا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ایضا ما عن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کنّ فیه أوجبت له أربعا علی النّاس من إذا حدثهم لم یکذبهم، و إذا وعدهم لم یخلفهم، و إذا خالطهم لم یظلمهم، وجب أن یظهروا فی النّاس عدالته، و تظهر فیهم مروءته، و أن تحرم علیهم غیبته، و أن تجب علیهم أخوّته</w:t>
      </w:r>
      <w:r>
        <w:rPr>
          <w:rFonts w:eastAsia="IRNazanin" w:cs="IRNazanin"/>
          <w:color w:val="111111"/>
          <w:sz w:val="28"/>
          <w:szCs w:val="28"/>
          <w:rtl w:val="true"/>
          <w:lang w:bidi="fa-IR"/>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مرسلة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سابق الحاجّ، إنّه قتل راحلته و أفنی زاده و أتعب نفسه و استخفّ بصلاته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460"/>
      </w:r>
      <w:r>
        <w:rPr>
          <w:rFonts w:ascii="IRNazanin" w:hAnsi="IRNazanin" w:eastAsia="IRNazanin"/>
          <w:color w:val="111111"/>
          <w:sz w:val="28"/>
          <w:sz w:val="28"/>
          <w:szCs w:val="28"/>
          <w:rtl w:val="true"/>
          <w:lang w:bidi="fa-IR"/>
        </w:rPr>
        <w:t xml:space="preserve">فمضافا الی ضعف سنده محمول علی فعله للحرام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فعل المعصیة سواء کان کبیراً أم صغیراً مخل بالعدالة وتقسیم الذنوب الی صغائر وکبائر کما فی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کبائر ما تنهون عنه تکفر عنکم سیئاتکم وندخلکم مدخلاً کریماً</w:t>
      </w:r>
      <w:r>
        <w:rPr>
          <w:rFonts w:eastAsia="IRNazanin" w:cs="IRNazanin"/>
          <w:color w:val="111111"/>
          <w:sz w:val="28"/>
          <w:szCs w:val="28"/>
          <w:rtl w:val="true"/>
          <w:lang w:bidi="fa-IR"/>
        </w:rPr>
        <w:t>}</w:t>
      </w:r>
      <w:r>
        <w:rPr>
          <w:rStyle w:val="FootnoteAnchor"/>
          <w:rtl w:val="true"/>
        </w:rPr>
        <w:footnoteReference w:id="1461"/>
      </w:r>
      <w:r>
        <w:rPr>
          <w:rFonts w:ascii="IRNazanin" w:hAnsi="IRNazanin" w:eastAsia="IRNazanin"/>
          <w:color w:val="111111"/>
          <w:sz w:val="28"/>
          <w:sz w:val="28"/>
          <w:szCs w:val="28"/>
          <w:rtl w:val="true"/>
          <w:lang w:bidi="fa-IR"/>
        </w:rPr>
        <w:t xml:space="preserve">لا علاقة له بالعدالة کما هو مقتضی ظهور الاخبار المتقدمة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یقارف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هو مقتضی عطف اجتناب الکبائر علی کف البطن و الفرج فی خبر ابی یعفور من عدم الفرق بینهما فی اعتبار عدمها فی العدالة</w:t>
      </w:r>
      <w:r>
        <w:rPr>
          <w:rStyle w:val="FootnoteAnchor"/>
          <w:rtl w:val="true"/>
        </w:rPr>
        <w:footnoteReference w:id="1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انه لا ثمرة للخلاف هنا فی کون</w:t>
      </w:r>
    </w:p>
    <w:p>
      <w:pPr>
        <w:pStyle w:val="BookText"/>
        <w:rPr/>
      </w:pPr>
      <w:r>
        <w:rPr>
          <w:rFonts w:ascii="IRNazanin" w:hAnsi="IRNazanin" w:eastAsia="IRNazanin"/>
          <w:color w:val="111111"/>
          <w:sz w:val="28"/>
          <w:sz w:val="28"/>
          <w:szCs w:val="28"/>
          <w:rtl w:val="true"/>
          <w:lang w:bidi="fa-IR"/>
        </w:rPr>
        <w:t>المعاصی تنفسم الی صغیرة و کبیرة أم لا کما عن المفید و ابن البراج و الشیخ فی العدة و الطبرسی فی المجمع و ابن ادریس</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لا خلاف فی شرطیة العدالة فی امام الجماعة الّا ما قد یفهم من ابن الجنید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المسلمین علی العدالة الی ان یظهر منه ما یزیلها</w:t>
      </w:r>
      <w:r>
        <w:rPr>
          <w:rFonts w:eastAsia="IRNazanin" w:cs="IRNazanin"/>
          <w:color w:val="111111"/>
          <w:sz w:val="28"/>
          <w:szCs w:val="28"/>
          <w:rtl w:val="true"/>
          <w:lang w:bidi="fa-IR"/>
        </w:rPr>
        <w:t>.</w:t>
      </w:r>
      <w:r>
        <w:rPr>
          <w:rStyle w:val="FootnoteAnchor"/>
          <w:rtl w:val="true"/>
        </w:rPr>
        <w:footnoteReference w:id="1464"/>
      </w:r>
      <w:r>
        <w:rPr>
          <w:rFonts w:ascii="IRNazanin" w:hAnsi="IRNazanin" w:eastAsia="IRNazanin"/>
          <w:color w:val="111111"/>
          <w:sz w:val="28"/>
          <w:sz w:val="28"/>
          <w:szCs w:val="28"/>
          <w:rtl w:val="true"/>
          <w:lang w:bidi="fa-IR"/>
        </w:rPr>
        <w:t xml:space="preserve">و لعل مراده کفایة حسن الظاهر لمن ظاهره حسن کمن یصلی الخمس فی جماعة کما یشهد لذلک خبر ابن ابی یعفور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الدلالة علی ذلک کله ان یکون ساتراً لجمیع عیوبه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مرفوع الصدوق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الصلوات الخمس جماعة فظنوا به کل خیر</w:t>
      </w:r>
      <w:r>
        <w:rPr>
          <w:rFonts w:eastAsia="IRNazanin" w:cs="IRNazanin"/>
          <w:color w:val="111111"/>
          <w:sz w:val="28"/>
          <w:szCs w:val="28"/>
          <w:rtl w:val="true"/>
          <w:lang w:bidi="fa-IR"/>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ذکوریته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للاصل</w:t>
      </w:r>
      <w:r>
        <w:rPr>
          <w:rStyle w:val="FootnoteAnchor"/>
          <w:rtl w:val="true"/>
        </w:rPr>
        <w:footnoteReference w:id="1466"/>
      </w:r>
      <w:r>
        <w:rPr>
          <w:rFonts w:ascii="IRNazanin" w:hAnsi="IRNazanin" w:eastAsia="IRNazanin"/>
          <w:color w:val="111111"/>
          <w:sz w:val="28"/>
          <w:sz w:val="28"/>
          <w:szCs w:val="28"/>
          <w:rtl w:val="true"/>
          <w:lang w:bidi="fa-IR"/>
        </w:rPr>
        <w:t>و لا شک فی امامة الرجل للمرأة و یدل علی ذلک خبر ابی العباس</w:t>
      </w:r>
      <w:r>
        <w:rPr>
          <w:rStyle w:val="FootnoteAnchor"/>
          <w:rtl w:val="true"/>
        </w:rPr>
        <w:footnoteReference w:id="1467"/>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یؤم المرأة فی بیته فقال نعم تقوم وراءه</w:t>
      </w:r>
      <w:r>
        <w:rPr>
          <w:rFonts w:eastAsia="IRNazanin" w:cs="IRNazanin"/>
          <w:color w:val="111111"/>
          <w:sz w:val="28"/>
          <w:szCs w:val="28"/>
          <w:rtl w:val="true"/>
          <w:lang w:bidi="fa-IR"/>
        </w:rPr>
        <w:t>»</w:t>
      </w:r>
      <w:r>
        <w:rPr>
          <w:rStyle w:val="FootnoteAnchor"/>
          <w:rtl w:val="true"/>
        </w:rPr>
        <w:footnoteReference w:id="1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حماد بن عثمان و هو من الاصحاب الاجماع  عن ابراهیم بن میمون عن</w:t>
      </w:r>
      <w:bookmarkStart w:id="190" w:name="pg13252_158017"/>
    </w:p>
    <w:p>
      <w:pPr>
        <w:pStyle w:val="BookText"/>
        <w:rPr/>
      </w:pPr>
      <w:bookmarkEnd w:id="190"/>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یؤم النساء لیس معهن رجل فی الفریضة قال نعم و ان کان معه صبی فلیقم الی جانبه</w:t>
      </w:r>
      <w:r>
        <w:rPr>
          <w:rFonts w:eastAsia="IRNazanin" w:cs="IRNazanin"/>
          <w:color w:val="111111"/>
          <w:sz w:val="28"/>
          <w:szCs w:val="28"/>
          <w:rtl w:val="true"/>
          <w:lang w:bidi="fa-IR"/>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332545_2322387425"/>
      <w:bookmarkStart w:id="192" w:name="_Toc68"/>
      <w:bookmarkEnd w:id="191"/>
      <w:r>
        <w:rPr>
          <w:rtl w:val="true"/>
        </w:rPr>
        <w:t>امامة المرأة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تؤم المرأة مثلها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ذهب الیه الشیخ وسلار وابو الصلاح وابن حمزة و ابن زهرة و ابن ادریس</w:t>
      </w:r>
      <w:r>
        <w:rPr>
          <w:rStyle w:val="FootnoteAnchor"/>
          <w:rtl w:val="true"/>
        </w:rPr>
        <w:footnoteReference w:id="1470"/>
      </w:r>
      <w:r>
        <w:rPr>
          <w:rFonts w:ascii="IRNazanin" w:hAnsi="IRNazanin" w:eastAsia="IRNazanin"/>
          <w:color w:val="111111"/>
          <w:sz w:val="28"/>
          <w:sz w:val="28"/>
          <w:szCs w:val="28"/>
          <w:rtl w:val="true"/>
          <w:lang w:bidi="fa-IR"/>
        </w:rPr>
        <w:t>و منعه ابن الجنید</w:t>
      </w:r>
      <w:r>
        <w:rPr>
          <w:rStyle w:val="FootnoteAnchor"/>
          <w:rtl w:val="true"/>
        </w:rPr>
        <w:footnoteReference w:id="1471"/>
      </w:r>
      <w:r>
        <w:rPr>
          <w:rFonts w:ascii="IRNazanin" w:hAnsi="IRNazanin" w:eastAsia="IRNazanin"/>
          <w:color w:val="111111"/>
          <w:sz w:val="28"/>
          <w:sz w:val="28"/>
          <w:szCs w:val="28"/>
          <w:rtl w:val="true"/>
          <w:lang w:bidi="fa-IR"/>
        </w:rPr>
        <w:t>ونقله ابن ادریس عن المرتضی</w:t>
      </w:r>
      <w:r>
        <w:rPr>
          <w:rStyle w:val="FootnoteAnchor"/>
          <w:rtl w:val="true"/>
        </w:rPr>
        <w:footnoteReference w:id="1472"/>
      </w:r>
      <w:r>
        <w:rPr>
          <w:rFonts w:ascii="IRNazanin" w:hAnsi="IRNazanin" w:eastAsia="IRNazanin"/>
          <w:color w:val="111111"/>
          <w:sz w:val="28"/>
          <w:sz w:val="28"/>
          <w:szCs w:val="28"/>
          <w:rtl w:val="true"/>
          <w:lang w:bidi="fa-IR"/>
        </w:rPr>
        <w:t xml:space="preserve">وهو المفهوم من الکلینی حیث اقتصر علی صحیح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تؤم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کن جمیعاً امتهن فی النافلة و اما فی المکتوبة فلا و لا تتقدمهن ولکن تقوم وسطاً بینهن</w:t>
      </w:r>
      <w:r>
        <w:rPr>
          <w:rFonts w:eastAsia="IRNazanin" w:cs="IRNazanin"/>
          <w:color w:val="111111"/>
          <w:sz w:val="28"/>
          <w:szCs w:val="28"/>
          <w:rtl w:val="true"/>
          <w:lang w:bidi="fa-IR"/>
        </w:rPr>
        <w:t>»</w:t>
      </w:r>
      <w:r>
        <w:rPr>
          <w:rStyle w:val="FootnoteAnchor"/>
          <w:rtl w:val="true"/>
        </w:rPr>
        <w:footnoteReference w:id="1473"/>
      </w:r>
      <w:r>
        <w:rPr>
          <w:rFonts w:ascii="IRNazanin" w:hAnsi="IRNazanin" w:eastAsia="IRNazanin"/>
          <w:color w:val="111111"/>
          <w:sz w:val="28"/>
          <w:sz w:val="28"/>
          <w:szCs w:val="28"/>
          <w:rtl w:val="true"/>
          <w:lang w:bidi="fa-IR"/>
        </w:rPr>
        <w:t xml:space="preserve">و یمکن نسبته الی کل من یتعرض له کإبن ابی عقیل والمفید و علی بن بابویه حیث انه الاصل و یشهد للمنع ایضاً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 المرأة</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النافلة و لا تؤمهن  فی المکتوبة</w:t>
      </w:r>
      <w:r>
        <w:rPr>
          <w:rFonts w:eastAsia="IRNazanin" w:cs="IRNazanin"/>
          <w:color w:val="111111"/>
          <w:sz w:val="28"/>
          <w:szCs w:val="28"/>
          <w:rtl w:val="true"/>
          <w:lang w:bidi="fa-IR"/>
        </w:rPr>
        <w:t>»</w:t>
      </w: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المرأة تؤم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الی علی المیت</w:t>
      </w:r>
      <w:r>
        <w:rPr>
          <w:rFonts w:eastAsia="IRNazanin" w:cs="IRNazanin"/>
          <w:color w:val="111111"/>
          <w:sz w:val="28"/>
          <w:szCs w:val="28"/>
          <w:rtl w:val="true"/>
          <w:lang w:bidi="fa-IR"/>
        </w:rPr>
        <w:t>)</w:t>
      </w:r>
      <w:r>
        <w:rPr>
          <w:rStyle w:val="FootnoteAnchor"/>
          <w:rtl w:val="true"/>
        </w:rPr>
        <w:footnoteReference w:id="1475"/>
      </w:r>
      <w:r>
        <w:rPr>
          <w:rFonts w:ascii="IRNazanin" w:hAnsi="IRNazanin" w:eastAsia="IRNazanin"/>
          <w:color w:val="111111"/>
          <w:sz w:val="28"/>
          <w:sz w:val="28"/>
          <w:szCs w:val="28"/>
          <w:rtl w:val="true"/>
          <w:lang w:bidi="fa-IR"/>
        </w:rPr>
        <w:t>و صحیح هشام بن سالم</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للاول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تؤم النساء فقال لا بأس به</w:t>
      </w:r>
      <w:r>
        <w:rPr>
          <w:rStyle w:val="FootnoteAnchor"/>
          <w:rtl w:val="true"/>
        </w:rPr>
        <w:footnoteReference w:id="1477"/>
      </w:r>
      <w:r>
        <w:rPr>
          <w:rFonts w:ascii="IRNazanin" w:hAnsi="IRNazanin" w:eastAsia="IRNazanin"/>
          <w:color w:val="111111"/>
          <w:sz w:val="28"/>
          <w:sz w:val="28"/>
          <w:szCs w:val="28"/>
          <w:rtl w:val="true"/>
          <w:lang w:bidi="fa-IR"/>
        </w:rPr>
        <w:t xml:space="preserve">و مرسل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تؤم النساء قال نعم تقوم وسطاً بینهن ولا تتقدمهن</w:t>
      </w:r>
      <w:r>
        <w:rPr>
          <w:rFonts w:eastAsia="IRNazanin" w:cs="IRNazanin"/>
          <w:color w:val="111111"/>
          <w:sz w:val="28"/>
          <w:szCs w:val="28"/>
          <w:rtl w:val="true"/>
          <w:lang w:bidi="fa-IR"/>
        </w:rPr>
        <w:t>»</w:t>
      </w:r>
      <w:r>
        <w:rPr>
          <w:rStyle w:val="FootnoteAnchor"/>
          <w:rtl w:val="true"/>
        </w:rPr>
        <w:footnoteReference w:id="1478"/>
      </w:r>
      <w:r>
        <w:rPr>
          <w:rFonts w:ascii="IRNazanin" w:hAnsi="IRNazanin" w:eastAsia="IRNazanin"/>
          <w:color w:val="111111"/>
          <w:sz w:val="28"/>
          <w:sz w:val="28"/>
          <w:szCs w:val="28"/>
          <w:rtl w:val="true"/>
          <w:lang w:bidi="fa-IR"/>
        </w:rPr>
        <w:t xml:space="preserve">وصحیح ابن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تؤم النساء ما حد رفع صوتها بالتکبیر والقراءة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ما تسمع</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أبدی الشیخ فی الاستبصار احتمالین للجمع بین موثق سماعة و مرسل بن بکیر و بین صحیحی سلیمان والحلبی اولهما حمل المطلقة علی المقیدة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انه لا تجوز امامتها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تحمل علی ضرب من الکراهیة دون الحظر</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حمل الطائفة المجوزة لأمامتها علی التقیة اقرب بعد موافقتها للعامة کما فی بعض روایاتهم</w:t>
      </w:r>
      <w:r>
        <w:rPr>
          <w:rStyle w:val="FootnoteAnchor"/>
          <w:rtl w:val="true"/>
        </w:rPr>
        <w:footnoteReference w:id="1481"/>
      </w:r>
      <w:r>
        <w:rPr>
          <w:rFonts w:ascii="IRNazanin" w:hAnsi="IRNazanin" w:eastAsia="IRNazanin"/>
          <w:color w:val="111111"/>
          <w:sz w:val="28"/>
          <w:sz w:val="28"/>
          <w:szCs w:val="28"/>
          <w:rtl w:val="true"/>
          <w:lang w:bidi="fa-IR"/>
        </w:rPr>
        <w:t>وکما نقل الخلاف ذلک عن الشافعی والاوزاعی واحمد و اسحاق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ذلک عن عائشة وام سلمة وقال مالک یکره ذلک لهن نفلاً کان ام فرضاً وقال النخعی یکره الفریضة دون النافلة و حکی الطحاوی عن ابی حنیفة انه جائز غیر انه مکروه</w:t>
      </w:r>
      <w:r>
        <w:rPr>
          <w:rStyle w:val="FootnoteAnchor"/>
          <w:rtl w:val="true"/>
        </w:rPr>
        <w:footnoteReference w:id="1482"/>
      </w:r>
      <w:r>
        <w:rPr>
          <w:rFonts w:ascii="IRNazanin" w:hAnsi="IRNazanin" w:eastAsia="IRNazanin"/>
          <w:color w:val="111111"/>
          <w:sz w:val="28"/>
          <w:sz w:val="28"/>
          <w:szCs w:val="28"/>
          <w:rtl w:val="true"/>
          <w:lang w:bidi="fa-IR"/>
        </w:rPr>
        <w:t>وعلیه فلا وثوق بها مضافاً لمخالفتها للاصل و لما مرّ من الصحاح و عدم عمل المتقدمین بها لکن یبقی الکلام فی معنی جواز امامتها بالنافلة کما هو صریح صحیحی سلیمان بن خالد و الحلبی فلم یتضح المراد من ذلک نعم احتمل البعض ان یکون المراد بها الاعادة وصلاة العیدین بناء علی استحبابها والاستسقاء و غیرها مما یشرع فیه الجماعة أو یکون عاماً لکل النوافل</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الحمل الاخیر فمعلوم البطلان للبدعیة و اما الاول فان تم ظهور فیه فهو والّا یرد علمها الی اهلها نعم امامتها للنساء فی صلاة المیت لا شبهة فیه بعد دلالة صحیح زرارة علیه صریحاً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بناءً علی صحة امامتها للنساء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تؤم الخنثی غیر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لإحتمال کونها امرأة خلافاً لإبن حمزة  فجوز امامتها لمثلها</w:t>
      </w:r>
      <w:r>
        <w:rPr>
          <w:rStyle w:val="FootnoteAnchor"/>
          <w:rtl w:val="true"/>
        </w:rPr>
        <w:footnoteReference w:id="1484"/>
      </w:r>
      <w:r>
        <w:rPr>
          <w:rFonts w:ascii="IRNazanin" w:hAnsi="IRNazanin" w:eastAsia="IRNazanin"/>
          <w:color w:val="111111"/>
          <w:sz w:val="28"/>
          <w:sz w:val="28"/>
          <w:szCs w:val="28"/>
          <w:rtl w:val="true"/>
          <w:lang w:bidi="fa-IR"/>
        </w:rPr>
        <w:t xml:space="preserve">و لا یجوز امامة المرأة للرجال بالاجماع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بقی من شرائط امام الجماعة ان یکون طاهر الولد فلا تصح امامة ولد الزنا بلا خلاف</w:t>
      </w:r>
      <w:r>
        <w:rPr>
          <w:rStyle w:val="FootnoteAnchor"/>
          <w:rtl w:val="true"/>
        </w:rPr>
        <w:footnoteReference w:id="1485"/>
      </w:r>
      <w:r>
        <w:rPr>
          <w:rFonts w:ascii="IRNazanin" w:hAnsi="IRNazanin" w:eastAsia="IRNazanin"/>
          <w:color w:val="111111"/>
          <w:sz w:val="28"/>
          <w:sz w:val="28"/>
          <w:szCs w:val="28"/>
          <w:rtl w:val="true"/>
          <w:lang w:bidi="fa-IR"/>
        </w:rPr>
        <w:t xml:space="preserve">و یشهد له صحیح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خمسة لا یؤمون الناس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المجذوم و الابرص والمجنون وولد الزنا والاعرابی</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من الاستدلال به حمل المجذوم والابرص علی الکراهة لوجود الدلیل کما سیأتی جمعاً بین الاخبار واما ما استدل له فی الغنیة بأن ولد الزنا عندنا مقطوع علی عدم عدالته فی الباطن و ان اظهر خلاف ذلک</w:t>
      </w:r>
      <w:r>
        <w:rPr>
          <w:rStyle w:val="FootnoteAnchor"/>
          <w:rtl w:val="true"/>
        </w:rPr>
        <w:footnoteReference w:id="1487"/>
      </w:r>
      <w:r>
        <w:rPr>
          <w:rFonts w:ascii="IRNazanin" w:hAnsi="IRNazanin" w:eastAsia="IRNazanin"/>
          <w:color w:val="111111"/>
          <w:sz w:val="28"/>
          <w:sz w:val="28"/>
          <w:szCs w:val="28"/>
          <w:rtl w:val="true"/>
          <w:lang w:bidi="fa-IR"/>
        </w:rPr>
        <w:t xml:space="preserve">فلیس بصحیح و لا شاهد له بل اطلاقات ادلة العدالة شاملة له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بقی من الشرائط ما هو 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مختوناً فقد منع من امامة الاغلف ابو الصلاح</w:t>
      </w:r>
      <w:r>
        <w:rPr>
          <w:rStyle w:val="FootnoteAnchor"/>
          <w:rtl w:val="true"/>
        </w:rPr>
        <w:footnoteReference w:id="1488"/>
      </w:r>
      <w:r>
        <w:rPr>
          <w:rFonts w:ascii="IRNazanin" w:hAnsi="IRNazanin" w:eastAsia="IRNazanin"/>
          <w:color w:val="111111"/>
          <w:sz w:val="28"/>
          <w:sz w:val="28"/>
          <w:szCs w:val="28"/>
          <w:rtl w:val="true"/>
          <w:lang w:bidi="fa-IR"/>
        </w:rPr>
        <w:t>وجوزه لمثله وابن البراج</w:t>
      </w:r>
      <w:r>
        <w:rPr>
          <w:rStyle w:val="FootnoteAnchor"/>
          <w:rtl w:val="true"/>
        </w:rPr>
        <w:footnoteReference w:id="1489"/>
      </w:r>
      <w:r>
        <w:rPr>
          <w:rFonts w:ascii="IRNazanin" w:hAnsi="IRNazanin" w:eastAsia="IRNazanin"/>
          <w:color w:val="111111"/>
          <w:sz w:val="28"/>
          <w:sz w:val="28"/>
          <w:szCs w:val="28"/>
          <w:rtl w:val="true"/>
          <w:lang w:bidi="fa-IR"/>
        </w:rPr>
        <w:t>و الصدوق فی المقنع</w:t>
      </w:r>
      <w:r>
        <w:rPr>
          <w:rStyle w:val="FootnoteAnchor"/>
          <w:rtl w:val="true"/>
        </w:rPr>
        <w:footnoteReference w:id="1490"/>
      </w:r>
      <w:r>
        <w:rPr>
          <w:rFonts w:ascii="IRNazanin" w:hAnsi="IRNazanin" w:eastAsia="IRNazanin"/>
          <w:color w:val="111111"/>
          <w:sz w:val="28"/>
          <w:sz w:val="28"/>
          <w:szCs w:val="28"/>
          <w:rtl w:val="true"/>
          <w:lang w:bidi="fa-IR"/>
        </w:rPr>
        <w:t>و المرتضی فی جمل العلم و العمل</w:t>
      </w:r>
      <w:r>
        <w:rPr>
          <w:rStyle w:val="FootnoteAnchor"/>
          <w:rtl w:val="true"/>
        </w:rPr>
        <w:footnoteReference w:id="1491"/>
      </w:r>
      <w:r>
        <w:rPr>
          <w:rFonts w:ascii="IRNazanin" w:hAnsi="IRNazanin" w:eastAsia="IRNazanin"/>
          <w:color w:val="111111"/>
          <w:sz w:val="28"/>
          <w:sz w:val="28"/>
          <w:szCs w:val="28"/>
          <w:rtl w:val="true"/>
          <w:lang w:bidi="fa-IR"/>
        </w:rPr>
        <w:t xml:space="preserve">و یشهد لذلک خبر زید بن علی عن اباثه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الاغلف لا یؤم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تقبل له شهادة و لا یصلّی علیه الّا ان یکون ترک ذلک خوفاً علی نفسه</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 xml:space="preserve">و خبر الاصبغ ستة لا ینبغی ان یؤموا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الاغلف</w:t>
      </w:r>
      <w:r>
        <w:rPr>
          <w:rStyle w:val="FootnoteAnchor"/>
          <w:rtl w:val="true"/>
        </w:rPr>
        <w:footnoteReference w:id="1493"/>
      </w:r>
      <w:r>
        <w:rPr>
          <w:rFonts w:ascii="IRNazanin" w:hAnsi="IRNazanin" w:eastAsia="IRNazanin"/>
          <w:color w:val="111111"/>
          <w:sz w:val="28"/>
          <w:sz w:val="28"/>
          <w:szCs w:val="28"/>
          <w:rtl w:val="true"/>
          <w:lang w:bidi="fa-IR"/>
        </w:rPr>
        <w:t xml:space="preserve">الّا ان دلالته اعم لان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ظهور له فی الحرمة او الشرطیة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 الناس المحدود وولد الزنا والاغلف</w:t>
      </w:r>
      <w:r>
        <w:rPr>
          <w:rFonts w:eastAsia="IRNazanin" w:cs="IRNazanin"/>
          <w:color w:val="111111"/>
          <w:sz w:val="28"/>
          <w:szCs w:val="28"/>
          <w:rtl w:val="true"/>
          <w:lang w:bidi="fa-IR"/>
        </w:rPr>
        <w:t>)</w:t>
      </w:r>
      <w:r>
        <w:rPr>
          <w:rStyle w:val="FootnoteAnchor"/>
          <w:rtl w:val="true"/>
        </w:rPr>
        <w:footnoteReference w:id="1494"/>
      </w:r>
      <w:r>
        <w:rPr>
          <w:rFonts w:ascii="IRNazanin" w:hAnsi="IRNazanin" w:eastAsia="IRNazanin"/>
          <w:color w:val="111111"/>
          <w:sz w:val="28"/>
          <w:sz w:val="28"/>
          <w:szCs w:val="28"/>
          <w:rtl w:val="true"/>
          <w:lang w:bidi="fa-IR"/>
        </w:rPr>
        <w:t>و الاخیر ضعیف سنداً والاول مشتمل علی کونه لا یصلّی  علیه اذا مات و لم یفت بذلک احد مع ضعف سنده ایضاً وکیف کان فان کان الختان واجباً فترکه معصیته مخل بالعدالة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بوجوب الختان لما رواه الصدوق عن ابی الحسین محمد بن جعفر الاسدی بتوسط اربعة من مشایخه انه کان فیما ورد عن الشیخ ابی جعفر محمد بن عثمان قدس الله روحه فی جواب مسائل الاسدی الی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سألت من امر المولود الذی تنبت غلفته بعد ما یختن هل یختن مرة اخری؟ فإنه یجب ان یقطع غلفته فإن الارض تضج الی الله عز وجل من بول الاغلف اربعین صباحاً</w:t>
      </w:r>
      <w:r>
        <w:rPr>
          <w:rFonts w:eastAsia="IRNazanin" w:cs="IRNazanin"/>
          <w:color w:val="111111"/>
          <w:sz w:val="28"/>
          <w:szCs w:val="28"/>
          <w:rtl w:val="true"/>
          <w:lang w:bidi="fa-IR"/>
        </w:rPr>
        <w:t>)</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ضعیف سنداً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اعرابیاً للمهاجرین ذهب الیه الشیخ فی المبسوط</w:t>
      </w:r>
      <w:r>
        <w:rPr>
          <w:rStyle w:val="FootnoteAnchor"/>
          <w:rtl w:val="true"/>
        </w:rPr>
        <w:footnoteReference w:id="1496"/>
      </w:r>
      <w:r>
        <w:rPr>
          <w:rFonts w:ascii="IRNazanin" w:hAnsi="IRNazanin" w:eastAsia="IRNazanin"/>
          <w:color w:val="111111"/>
          <w:sz w:val="28"/>
          <w:sz w:val="28"/>
          <w:szCs w:val="28"/>
          <w:rtl w:val="true"/>
          <w:lang w:bidi="fa-IR"/>
        </w:rPr>
        <w:t>و الصدوق فی المقنع</w:t>
      </w:r>
      <w:r>
        <w:rPr>
          <w:rStyle w:val="FootnoteAnchor"/>
          <w:rtl w:val="true"/>
        </w:rPr>
        <w:footnoteReference w:id="1497"/>
      </w:r>
      <w:r>
        <w:rPr>
          <w:rFonts w:ascii="IRNazanin" w:hAnsi="IRNazanin" w:eastAsia="IRNazanin"/>
          <w:color w:val="111111"/>
          <w:sz w:val="28"/>
          <w:sz w:val="28"/>
          <w:szCs w:val="28"/>
          <w:rtl w:val="true"/>
          <w:lang w:bidi="fa-IR"/>
        </w:rPr>
        <w:t>و الفقیه</w:t>
      </w:r>
      <w:r>
        <w:rPr>
          <w:rStyle w:val="FootnoteAnchor"/>
          <w:rtl w:val="true"/>
        </w:rPr>
        <w:footnoteReference w:id="1498"/>
      </w:r>
      <w:r>
        <w:rPr>
          <w:rFonts w:ascii="IRNazanin" w:hAnsi="IRNazanin" w:eastAsia="IRNazanin"/>
          <w:color w:val="111111"/>
          <w:sz w:val="28"/>
          <w:sz w:val="28"/>
          <w:szCs w:val="28"/>
          <w:rtl w:val="true"/>
          <w:lang w:bidi="fa-IR"/>
        </w:rPr>
        <w:t>و ابن البراج</w:t>
      </w:r>
      <w:r>
        <w:rPr>
          <w:rStyle w:val="FootnoteAnchor"/>
          <w:rtl w:val="true"/>
        </w:rPr>
        <w:footnoteReference w:id="1499"/>
      </w:r>
      <w:r>
        <w:rPr>
          <w:rFonts w:ascii="IRNazanin" w:hAnsi="IRNazanin" w:eastAsia="IRNazanin"/>
          <w:color w:val="111111"/>
          <w:sz w:val="28"/>
          <w:sz w:val="28"/>
          <w:szCs w:val="28"/>
          <w:rtl w:val="true"/>
          <w:lang w:bidi="fa-IR"/>
        </w:rPr>
        <w:t>و المفهوم من الکلینی افضیلة تقدم المهاجر علی الاعرابی حیث جمع بین صحیح زرارة الذی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الاعرابی لا یؤم المهاجرین</w:t>
      </w:r>
      <w:r>
        <w:rPr>
          <w:rFonts w:eastAsia="IRNazanin" w:cs="IRNazanin"/>
          <w:color w:val="111111"/>
          <w:sz w:val="28"/>
          <w:szCs w:val="28"/>
          <w:rtl w:val="true"/>
          <w:lang w:bidi="fa-IR"/>
        </w:rPr>
        <w:t>»</w:t>
      </w:r>
      <w:r>
        <w:rPr>
          <w:rStyle w:val="FootnoteAnchor"/>
          <w:rtl w:val="true"/>
        </w:rPr>
        <w:footnoteReference w:id="1500"/>
      </w:r>
      <w:r>
        <w:rPr>
          <w:rFonts w:ascii="IRNazanin" w:hAnsi="IRNazanin" w:eastAsia="IRNazanin"/>
          <w:color w:val="111111"/>
          <w:sz w:val="28"/>
          <w:sz w:val="28"/>
          <w:szCs w:val="28"/>
          <w:rtl w:val="true"/>
          <w:lang w:bidi="fa-IR"/>
        </w:rPr>
        <w:t>و قریب منه صحیح ابی بصیر</w:t>
      </w:r>
      <w:r>
        <w:rPr>
          <w:rStyle w:val="FootnoteAnchor"/>
          <w:rtl w:val="true"/>
        </w:rPr>
        <w:footnoteReference w:id="1501"/>
      </w:r>
      <w:r>
        <w:rPr>
          <w:rFonts w:ascii="IRNazanin" w:hAnsi="IRNazanin" w:eastAsia="IRNazanin"/>
          <w:color w:val="111111"/>
          <w:sz w:val="28"/>
          <w:sz w:val="28"/>
          <w:szCs w:val="28"/>
          <w:rtl w:val="true"/>
          <w:lang w:bidi="fa-IR"/>
        </w:rPr>
        <w:t xml:space="preserve">و بین خبر ابی عبیدة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القوم من اصحابنا یجتمعون فتحضر الصلاة فیقول بعضهم لبعض تقدم یا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یتقدم القوم اقرأهم للقرآن فإن کانوا فی القراءة سواء فأقدمهم هجرة فإن کانوا فی الهجرة سواء فأکبرهم سناً فإن کانوا فی</w:t>
      </w:r>
    </w:p>
    <w:p>
      <w:pPr>
        <w:pStyle w:val="BookText"/>
        <w:rPr/>
      </w:pPr>
      <w:r>
        <w:rPr>
          <w:rFonts w:ascii="IRNazanin" w:hAnsi="IRNazanin" w:eastAsia="IRNazanin"/>
          <w:color w:val="111111"/>
          <w:sz w:val="28"/>
          <w:sz w:val="28"/>
          <w:szCs w:val="28"/>
          <w:rtl w:val="true"/>
          <w:lang w:bidi="fa-IR"/>
        </w:rPr>
        <w:t>السن سواء فلیؤمهم اعملهم بالسنة و افقههم فی الدین</w:t>
      </w:r>
      <w:r>
        <w:rPr>
          <w:rFonts w:eastAsia="IRNazanin" w:cs="IRNazanin"/>
          <w:color w:val="111111"/>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الصالح للقرینیة لما تقدم علی افضلیة تقدم المهاجر علی الاعرابی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مقتضی الجمع بین صحیح زرارة المقید لعدم صلاة المهاجر خلفه و صحیح ابی بصیر المطلق لعدم امامته للناس علی کل حال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محدوداً کما ذهب السید المرتضی فی الجمل</w:t>
      </w:r>
      <w:r>
        <w:rPr>
          <w:rStyle w:val="FootnoteAnchor"/>
          <w:rtl w:val="true"/>
        </w:rPr>
        <w:footnoteReference w:id="1503"/>
      </w:r>
      <w:r>
        <w:rPr>
          <w:rFonts w:ascii="IRNazanin" w:hAnsi="IRNazanin" w:eastAsia="IRNazanin"/>
          <w:color w:val="111111"/>
          <w:sz w:val="28"/>
          <w:sz w:val="28"/>
          <w:szCs w:val="28"/>
          <w:rtl w:val="true"/>
          <w:lang w:bidi="fa-IR"/>
        </w:rPr>
        <w:t>و الشیخ فی المبسوط</w:t>
      </w:r>
      <w:r>
        <w:rPr>
          <w:rStyle w:val="FootnoteAnchor"/>
          <w:rtl w:val="true"/>
        </w:rPr>
        <w:footnoteReference w:id="1504"/>
      </w:r>
      <w:r>
        <w:rPr>
          <w:rFonts w:ascii="IRNazanin" w:hAnsi="IRNazanin" w:eastAsia="IRNazanin"/>
          <w:color w:val="111111"/>
          <w:sz w:val="28"/>
          <w:sz w:val="28"/>
          <w:szCs w:val="28"/>
          <w:rtl w:val="true"/>
          <w:lang w:bidi="fa-IR"/>
        </w:rPr>
        <w:t>و النهایة</w:t>
      </w:r>
      <w:r>
        <w:rPr>
          <w:rStyle w:val="FootnoteAnchor"/>
          <w:rtl w:val="true"/>
        </w:rPr>
        <w:footnoteReference w:id="1505"/>
      </w:r>
      <w:r>
        <w:rPr>
          <w:rFonts w:ascii="IRNazanin" w:hAnsi="IRNazanin" w:eastAsia="IRNazanin"/>
          <w:color w:val="111111"/>
          <w:sz w:val="28"/>
          <w:sz w:val="28"/>
          <w:szCs w:val="28"/>
          <w:rtl w:val="true"/>
          <w:lang w:bidi="fa-IR"/>
        </w:rPr>
        <w:t>فلم یجوزه لغیره و جوزه لمثله و هو المفهوم من ابی الصلاح الحلبی</w:t>
      </w:r>
      <w:r>
        <w:rPr>
          <w:rStyle w:val="FootnoteAnchor"/>
          <w:rtl w:val="true"/>
        </w:rPr>
        <w:footnoteReference w:id="1506"/>
      </w:r>
      <w:r>
        <w:rPr>
          <w:rFonts w:ascii="IRNazanin" w:hAnsi="IRNazanin" w:eastAsia="IRNazanin"/>
          <w:color w:val="111111"/>
          <w:sz w:val="28"/>
          <w:sz w:val="28"/>
          <w:szCs w:val="28"/>
          <w:rtl w:val="true"/>
          <w:lang w:bidi="fa-IR"/>
        </w:rPr>
        <w:t>و هو ظاهر الصدوق فی الفقیه حیث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یشهد لذلک من صحیح زرارة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یصلین احدکم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المحدود  و صحیح</w:t>
      </w:r>
      <w:r>
        <w:rPr>
          <w:rStyle w:val="FootnoteAnchor"/>
          <w:rtl w:val="true"/>
        </w:rPr>
        <w:footnoteReference w:id="1507"/>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لا یؤمون الناس ولا یصلون بهم صلاة فریضة فی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المحدود</w:t>
      </w:r>
      <w:r>
        <w:rPr>
          <w:rStyle w:val="FootnoteAnchor"/>
          <w:rtl w:val="true"/>
        </w:rPr>
        <w:footnoteReference w:id="1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ظاهرهما ان المنع منه لکونه محدوداً لا کونه فاسقاً حتی تحمل علی ما قبل التوبة و لا یتوهم تعارضه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 الّا خلف من تثق بدینه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 المراد منه سالم الاعتقاد لا المغالی والمجهول وعلی فرض الدلالة فهو اعم و</w:t>
      </w:r>
    </w:p>
    <w:p>
      <w:pPr>
        <w:pStyle w:val="BookText"/>
        <w:rPr/>
      </w:pPr>
      <w:r>
        <w:rPr>
          <w:rFonts w:ascii="IRNazanin" w:hAnsi="IRNazanin" w:eastAsia="IRNazanin"/>
          <w:color w:val="111111"/>
          <w:sz w:val="28"/>
          <w:sz w:val="28"/>
          <w:szCs w:val="28"/>
          <w:rtl w:val="true"/>
          <w:lang w:bidi="fa-IR"/>
        </w:rPr>
        <w:t xml:space="preserve">ما نحن فیه اخص و اظهر نعم لولا الدلیل الخاص لقلنا بجواز امامته بعد توبته لحصول الشرائط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امام الجماعة بلوغ الإمام فلا تصح الصلاة خلف الصبی الا اذا بلغ عشرا علی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عقله و عدالته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الواجبات وعدم ارتکاب المحرمات بلا فرق بین صغیرها وکبیرها مضافاً الی صحة الاعتقاد وعلیه فلا تجوز الصلاة خلف المخالف ولا الغالی ولا من یعتقد بالاعتقادات الفلسفیة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ذکوریّته، و لا تؤمّ المرأة مثلها و لا ذکراً و لا خنثی و کذلک الخنثی لا تؤم احدا، ون یکون امام الجماعة طاهر الولد فلا تصح امامة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لا یکون محدوداً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لا یؤم المقید المطلقین و لا یؤم صاحب الفالج الاصحاء و لا یؤمّ القاعد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الملحن فی القراءة للمتقن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المؤوف اللّسان الذی لا یستطیع اداء بعض الحروف للصّحیح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تصح امامة الاخرس والتمتام وهو الذی لا یحسن ان یؤدی التاء و مثله الفأفاء وهو الذی لا یؤدی الفاء</w:t>
      </w:r>
      <w:r>
        <w:rPr>
          <w:rFonts w:eastAsia="IRNazanin" w:cs="IRNazanin"/>
          <w:color w:val="111111"/>
          <w:sz w:val="28"/>
          <w:szCs w:val="28"/>
          <w:rtl w:val="true"/>
          <w:lang w:bidi="fa-IR"/>
        </w:rPr>
        <w:t>.</w:t>
      </w:r>
      <w:bookmarkStart w:id="193" w:name="pg13252_158025"/>
    </w:p>
    <w:p>
      <w:pPr>
        <w:pStyle w:val="Heading3"/>
        <w:numPr>
          <w:ilvl w:val="2"/>
          <w:numId w:val="1"/>
        </w:numPr>
        <w:rPr/>
      </w:pPr>
      <w:bookmarkStart w:id="194" w:name="__RefHeading___Toc1332547_2322387425"/>
      <w:bookmarkStart w:id="195" w:name="_Toc69"/>
      <w:bookmarkEnd w:id="193"/>
      <w:bookmarkEnd w:id="194"/>
      <w:r>
        <w:rPr>
          <w:rtl w:val="true"/>
        </w:rPr>
        <w:t>القول فی شرائط الجماعة</w:t>
      </w:r>
      <w:bookmarkEnd w:id="1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تصح مع حائل بین الامام و المأموم الّا فی المرأة خلف الرجل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ان صلی قوم و بینهم و بین الامام مالا یتخطی فلیس ذلک الامام لهم بامام و ای صف کان اهله یصلون بصلاة امام و بینهم و بین الصف الذی یتقدمهم قدر ما لا یتخطی فلیس تلک لهم فأن کان بینهم سترة أو جدار فلیست تلک لهم بالصلاة الا من کان حیال الباب قال و قال هذه المقاصیر لم یکن فی زمان احد من الناس و انما احدثها الجبارون لیست لمن صلی خلفها مقتدیاً بصلاة من فیها صلاة </w:t>
      </w:r>
      <w:r>
        <w:rPr>
          <w:rFonts w:eastAsia="IRNazanin" w:cs="IRNazanin"/>
          <w:color w:val="111111"/>
          <w:sz w:val="28"/>
          <w:szCs w:val="28"/>
          <w:rtl w:val="true"/>
          <w:lang w:bidi="fa-IR"/>
        </w:rPr>
        <w:t>....)</w:t>
      </w:r>
      <w:r>
        <w:rPr>
          <w:rStyle w:val="FootnoteAnchor"/>
          <w:rtl w:val="true"/>
        </w:rPr>
        <w:footnoteReference w:id="1509"/>
      </w:r>
      <w:r>
        <w:rPr>
          <w:rFonts w:ascii="IRNazanin" w:hAnsi="IRNazanin" w:eastAsia="IRNazanin"/>
          <w:color w:val="111111"/>
          <w:sz w:val="28"/>
          <w:sz w:val="28"/>
          <w:szCs w:val="28"/>
          <w:rtl w:val="true"/>
          <w:lang w:bidi="fa-IR"/>
        </w:rPr>
        <w:t xml:space="preserve">و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اری بالصفوف بین الاساطین بأساً</w:t>
      </w:r>
      <w:r>
        <w:rPr>
          <w:rFonts w:eastAsia="IRNazanin" w:cs="IRNazanin"/>
          <w:color w:val="111111"/>
          <w:sz w:val="28"/>
          <w:szCs w:val="28"/>
          <w:rtl w:val="true"/>
          <w:lang w:bidi="fa-IR"/>
        </w:rPr>
        <w:t>)</w:t>
      </w:r>
      <w:r>
        <w:rPr>
          <w:rStyle w:val="FootnoteAnchor"/>
          <w:rtl w:val="true"/>
        </w:rPr>
        <w:footnoteReference w:id="1510"/>
      </w:r>
      <w:r>
        <w:rPr>
          <w:rFonts w:ascii="IRNazanin" w:hAnsi="IRNazanin" w:eastAsia="IRNazanin"/>
          <w:color w:val="111111"/>
          <w:sz w:val="28"/>
          <w:sz w:val="28"/>
          <w:szCs w:val="28"/>
          <w:rtl w:val="true"/>
          <w:lang w:bidi="fa-IR"/>
        </w:rPr>
        <w:t>هذا و المراد من المقاصیر</w:t>
      </w:r>
      <w:r>
        <w:rPr>
          <w:rStyle w:val="FootnoteAnchor"/>
          <w:rtl w:val="true"/>
        </w:rPr>
        <w:footnoteReference w:id="1511"/>
      </w:r>
      <w:r>
        <w:rPr>
          <w:rFonts w:ascii="IRNazanin" w:hAnsi="IRNazanin" w:eastAsia="IRNazanin"/>
          <w:color w:val="111111"/>
          <w:sz w:val="28"/>
          <w:sz w:val="28"/>
          <w:szCs w:val="28"/>
          <w:rtl w:val="true"/>
          <w:lang w:bidi="fa-IR"/>
        </w:rPr>
        <w:t xml:space="preserve">المحاریب الداخلة فی المسجد المانعة من رؤیة الامام و رؤیة من یرونه بخلاف ما اذا کان المحراب داخلاً فی البناء ففی صحیح منصور بن حازم قال 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اصلی فی الطاق یعنی المحراب فقال لا باس اذا کنت تتوسع به</w:t>
      </w:r>
      <w:r>
        <w:rPr>
          <w:rFonts w:eastAsia="IRNazanin" w:cs="IRNazanin"/>
          <w:color w:val="111111"/>
          <w:sz w:val="28"/>
          <w:szCs w:val="28"/>
          <w:rtl w:val="true"/>
          <w:lang w:bidi="fa-IR"/>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موثق الحسن 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یصلی بالقوم فی مکان ضیق و یکون بینهم وبینه ستر یجوز ان یصلی بهم قال نعم</w:t>
      </w:r>
      <w:r>
        <w:rPr>
          <w:rFonts w:eastAsia="IRNazanin" w:cs="IRNazanin"/>
          <w:color w:val="111111"/>
          <w:sz w:val="28"/>
          <w:szCs w:val="28"/>
          <w:rtl w:val="true"/>
          <w:lang w:bidi="fa-IR"/>
        </w:rPr>
        <w:t>)</w:t>
      </w:r>
      <w:r>
        <w:rPr>
          <w:rStyle w:val="FootnoteAnchor"/>
          <w:rtl w:val="true"/>
        </w:rPr>
        <w:footnoteReference w:id="1513"/>
      </w:r>
      <w:r>
        <w:rPr>
          <w:rFonts w:ascii="IRNazanin" w:hAnsi="IRNazanin" w:eastAsia="IRNazanin"/>
          <w:color w:val="111111"/>
          <w:sz w:val="28"/>
          <w:sz w:val="28"/>
          <w:szCs w:val="28"/>
          <w:rtl w:val="true"/>
          <w:lang w:bidi="fa-IR"/>
        </w:rPr>
        <w:t xml:space="preserve">فقد نقله الوافی هکذا ویکون بینهم و بینه شبر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تعارض الروایة ما تقدم من صحیح زرارة من مانعیة الستر والجدار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ذهب ابن الجنید الی صحة الجماعة و لو کان بین الامام والمأموم نهر و شبهه</w:t>
      </w:r>
      <w:r>
        <w:rPr>
          <w:rStyle w:val="FootnoteAnchor"/>
          <w:rtl w:val="true"/>
        </w:rPr>
        <w:footnoteReference w:id="1514"/>
      </w:r>
      <w:r>
        <w:rPr>
          <w:rFonts w:ascii="IRNazanin" w:hAnsi="IRNazanin" w:eastAsia="IRNazanin"/>
          <w:color w:val="111111"/>
          <w:sz w:val="28"/>
          <w:sz w:val="28"/>
          <w:szCs w:val="28"/>
          <w:rtl w:val="true"/>
          <w:lang w:bidi="fa-IR"/>
        </w:rPr>
        <w:t xml:space="preserve">و به افتی الشیخ فی الخلاف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حد لذلک الا ما یمنع من المشاهدة</w:t>
      </w:r>
      <w:r>
        <w:rPr>
          <w:rFonts w:eastAsia="IRNazanin" w:cs="IRNazanin"/>
          <w:color w:val="111111"/>
          <w:sz w:val="28"/>
          <w:szCs w:val="28"/>
          <w:rtl w:val="true"/>
          <w:lang w:bidi="fa-IR"/>
        </w:rPr>
        <w:t>»</w:t>
      </w:r>
      <w:r>
        <w:rPr>
          <w:rStyle w:val="FootnoteAnchor"/>
          <w:rtl w:val="true"/>
        </w:rPr>
        <w:footnoteReference w:id="1515"/>
      </w:r>
      <w:r>
        <w:rPr>
          <w:rFonts w:ascii="IRNazanin" w:hAnsi="IRNazanin" w:eastAsia="IRNazanin"/>
          <w:color w:val="111111"/>
          <w:sz w:val="28"/>
          <w:sz w:val="28"/>
          <w:szCs w:val="28"/>
          <w:rtl w:val="true"/>
          <w:lang w:bidi="fa-IR"/>
        </w:rPr>
        <w:t xml:space="preserve">و قال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 البعد ما جرت العادة فی تسمیته بعداً</w:t>
      </w:r>
      <w:r>
        <w:rPr>
          <w:rFonts w:eastAsia="IRNazanin" w:cs="IRNazanin"/>
          <w:color w:val="111111"/>
          <w:sz w:val="28"/>
          <w:szCs w:val="28"/>
          <w:rtl w:val="true"/>
          <w:lang w:bidi="fa-IR"/>
        </w:rPr>
        <w:t>»</w:t>
      </w:r>
      <w:r>
        <w:rPr>
          <w:rStyle w:val="FootnoteAnchor"/>
          <w:rtl w:val="true"/>
        </w:rPr>
        <w:footnoteReference w:id="1516"/>
      </w:r>
      <w:r>
        <w:rPr>
          <w:rFonts w:ascii="IRNazanin" w:hAnsi="IRNazanin" w:eastAsia="IRNazanin"/>
          <w:color w:val="111111"/>
          <w:sz w:val="28"/>
          <w:sz w:val="28"/>
          <w:szCs w:val="28"/>
          <w:rtl w:val="true"/>
          <w:lang w:bidi="fa-IR"/>
        </w:rPr>
        <w:t>و استند فی ذلک الی عمومات الامر بالجماعة و الیه ذهب الدیلمی و القاضی و ابن حمزة و ابن ادریس و یردهم ما تقدم من الصحیح و بما فی الصحیح افتی ابو الصلاح</w:t>
      </w:r>
      <w:r>
        <w:rPr>
          <w:rStyle w:val="FootnoteAnchor"/>
          <w:rtl w:val="true"/>
        </w:rPr>
        <w:footnoteReference w:id="1517"/>
      </w:r>
      <w:r>
        <w:rPr>
          <w:rFonts w:ascii="IRNazanin" w:hAnsi="IRNazanin" w:eastAsia="IRNazanin"/>
          <w:color w:val="111111"/>
          <w:sz w:val="28"/>
          <w:sz w:val="28"/>
          <w:szCs w:val="28"/>
          <w:rtl w:val="true"/>
          <w:lang w:bidi="fa-IR"/>
        </w:rPr>
        <w:t>و ابن زهرة و نسب الی المرتضی فی مصباحه و هو المفهوم من الکافی و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منع الشیخ من الصلاة وراء الشبابیک فی الخلاف و اجاز فی المبسوط الصلاة اذا کان الامام فی المقصورة و کانت المقصورة مخرمة لا تمنع من مشاهدة الصفوف</w:t>
      </w:r>
      <w:r>
        <w:rPr>
          <w:rStyle w:val="FootnoteAnchor"/>
          <w:rtl w:val="true"/>
        </w:rPr>
        <w:footnoteReference w:id="1518"/>
      </w:r>
      <w:r>
        <w:rPr>
          <w:rFonts w:ascii="IRNazanin" w:hAnsi="IRNazanin" w:eastAsia="IRNazanin"/>
          <w:color w:val="111111"/>
          <w:sz w:val="28"/>
          <w:sz w:val="28"/>
          <w:szCs w:val="28"/>
          <w:rtl w:val="true"/>
          <w:lang w:bidi="fa-IR"/>
        </w:rPr>
        <w:t>خلافاً للظاهرمن  ابی الصلاح</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النص هو مانعیة الستر والحائط سواء کان مخرماً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المستثنی منه من کلام المصنف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المستثنی فیدل علیه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الرجل یصلی بالقوم و خلفه دار فیها نساء هل یجوز لهن ان یصلین خلفه قال نعم ان کان الامام اسفل منهن قلت فإن بینهن و بینه حائطاً أو طریقاً فقال لا بأس </w:t>
      </w:r>
      <w:r>
        <w:rPr>
          <w:rFonts w:eastAsia="IRNazanin" w:cs="IRNazanin"/>
          <w:color w:val="111111"/>
          <w:sz w:val="28"/>
          <w:szCs w:val="28"/>
          <w:rtl w:val="true"/>
          <w:lang w:bidi="fa-IR"/>
        </w:rPr>
        <w:t>)</w:t>
      </w:r>
      <w:r>
        <w:rPr>
          <w:rStyle w:val="FootnoteAnchor"/>
          <w:rtl w:val="true"/>
        </w:rPr>
        <w:footnoteReference w:id="1520"/>
      </w:r>
      <w:r>
        <w:rPr>
          <w:rFonts w:ascii="IRNazanin" w:hAnsi="IRNazanin" w:eastAsia="IRNazanin"/>
          <w:color w:val="111111"/>
          <w:sz w:val="28"/>
          <w:sz w:val="28"/>
          <w:szCs w:val="28"/>
          <w:rtl w:val="true"/>
          <w:lang w:bidi="fa-IR"/>
        </w:rPr>
        <w:t xml:space="preserve">هذا واشتماله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الامام اسفل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و ان یکون المراد منه ان لا یکون الامام اعلی و الّا فهو معرض عنه و لا یخفی ما فی اخبار عمار من اشکالات کما و ان الظاهر سقوط کان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فإن کان بینهن و بینه حائطاً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و اول من استثنی ذلک فیما وقفت علیه الشیخ فی التهذیب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رخص للنساء ان یصلین جماعة و ان کان بینهن و بین الامام حائط</w:t>
      </w:r>
      <w:r>
        <w:rPr>
          <w:rFonts w:eastAsia="IRNazanin" w:cs="IRNazanin"/>
          <w:color w:val="111111"/>
          <w:sz w:val="28"/>
          <w:szCs w:val="28"/>
          <w:rtl w:val="true"/>
          <w:lang w:bidi="fa-IR"/>
        </w:rPr>
        <w:t>)</w:t>
      </w:r>
      <w:r>
        <w:rPr>
          <w:rStyle w:val="FootnoteAnchor"/>
          <w:rtl w:val="true"/>
        </w:rPr>
        <w:footnoteReference w:id="1521"/>
      </w:r>
      <w:r>
        <w:rPr>
          <w:rFonts w:ascii="IRNazanin" w:hAnsi="IRNazanin" w:eastAsia="IRNazanin"/>
          <w:color w:val="111111"/>
          <w:sz w:val="28"/>
          <w:sz w:val="28"/>
          <w:szCs w:val="28"/>
          <w:rtl w:val="true"/>
          <w:lang w:bidi="fa-IR"/>
        </w:rPr>
        <w:t>ثم نقل خبر عمار المتقدم و به</w:t>
      </w:r>
    </w:p>
    <w:p>
      <w:pPr>
        <w:pStyle w:val="BookText"/>
        <w:rPr/>
      </w:pPr>
      <w:r>
        <w:rPr>
          <w:rFonts w:ascii="Amiri" w:hAnsi="Amiri" w:eastAsia="Amiri" w:cs="Amiri"/>
          <w:color w:val="111111"/>
          <w:sz w:val="28"/>
          <w:sz w:val="28"/>
          <w:szCs w:val="28"/>
          <w:rtl w:val="true"/>
          <w:lang w:bidi="ar-SA"/>
        </w:rPr>
        <w:t>قال سلار و ابن حمزة</w:t>
      </w:r>
      <w:r>
        <w:rPr>
          <w:rStyle w:val="FootnoteAnchor"/>
          <w:rtl w:val="true"/>
        </w:rPr>
        <w:footnoteReference w:id="1522"/>
      </w:r>
      <w:r>
        <w:rPr>
          <w:rFonts w:ascii="IRNazanin" w:hAnsi="IRNazanin" w:eastAsia="IRNazanin"/>
          <w:color w:val="111111"/>
          <w:sz w:val="28"/>
          <w:sz w:val="28"/>
          <w:szCs w:val="28"/>
          <w:rtl w:val="true"/>
          <w:lang w:bidi="fa-IR"/>
        </w:rPr>
        <w:t xml:space="preserve">و منعه ابن ادریس </w:t>
      </w:r>
      <w:r>
        <w:rPr>
          <w:rStyle w:val="FootnoteAnchor"/>
          <w:rtl w:val="true"/>
        </w:rPr>
        <w:footnoteReference w:id="1523"/>
      </w:r>
      <w:r>
        <w:rPr>
          <w:rFonts w:ascii="IRNazanin" w:hAnsi="IRNazanin" w:eastAsia="IRNazanin"/>
          <w:color w:val="111111"/>
          <w:sz w:val="28"/>
          <w:sz w:val="28"/>
          <w:szCs w:val="28"/>
          <w:rtl w:val="true"/>
          <w:lang w:bidi="fa-IR"/>
        </w:rPr>
        <w:t>و هو الظاهر من الغنیة</w:t>
      </w:r>
      <w:r>
        <w:rPr>
          <w:rStyle w:val="FootnoteAnchor"/>
          <w:rtl w:val="true"/>
        </w:rPr>
        <w:footnoteReference w:id="1524"/>
      </w:r>
      <w:r>
        <w:rPr>
          <w:rFonts w:ascii="IRNazanin" w:hAnsi="IRNazanin" w:eastAsia="IRNazanin"/>
          <w:color w:val="111111"/>
          <w:sz w:val="28"/>
          <w:sz w:val="28"/>
          <w:szCs w:val="28"/>
          <w:rtl w:val="true"/>
          <w:lang w:bidi="fa-IR"/>
        </w:rPr>
        <w:t>حیث اطلق و لم یستثن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دلیله منحصر بخبر عمار مع ما فیه مما تقدم و مع ما فی اخباره مما تقدم مضافاً الی عدم روایة الکلینی و الصدوق له فالصحیح عدم صحة الرکون الیه و عدم الوثوق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الامام اعلی من المأموم بالمعتد به</w:t>
      </w:r>
      <w:r>
        <w:rPr>
          <w:rFonts w:eastAsia="IRNazanin" w:cs="IRNazanin"/>
          <w:color w:val="111111"/>
          <w:sz w:val="28"/>
          <w:szCs w:val="28"/>
          <w:rtl w:val="true"/>
          <w:lang w:bidi="fa-IR"/>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استناداً الی ما رواه الثلاثة فی الموثق عن عمار بن موسی الساباطی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یصلی بقوم وهو فی موضع اسفل من موضعه الذی یصلی فیه؟ فقال ان کان الامام علی شبه الدکان أو علی موضع ارفع من موضعهم لم تجز صلاتهم و ان کان أرفع منهم بقدر اصبع أو اکثر أو اقل اذا کان الارتفاع ببطن مسیل</w:t>
      </w:r>
      <w:r>
        <w:rPr>
          <w:rStyle w:val="FootnoteAnchor"/>
          <w:rtl w:val="true"/>
        </w:rPr>
        <w:footnoteReference w:id="1525"/>
      </w:r>
      <w:r>
        <w:rPr>
          <w:rFonts w:ascii="IRNazanin" w:hAnsi="IRNazanin" w:eastAsia="IRNazanin"/>
          <w:color w:val="111111"/>
          <w:sz w:val="28"/>
          <w:sz w:val="28"/>
          <w:szCs w:val="28"/>
          <w:rtl w:val="true"/>
          <w:lang w:bidi="fa-IR"/>
        </w:rPr>
        <w:t>، فإن کان ارضاً مبسوطة لو کان فی موضع منها ارتفاع فقام الامام فی الموضع المرتفع و قام من خلفه اسفل منه و الارض مبسوطة الا انهم فی موضع</w:t>
      </w:r>
    </w:p>
    <w:p>
      <w:pPr>
        <w:pStyle w:val="BookText"/>
        <w:rPr/>
      </w:pPr>
      <w:r>
        <w:rPr>
          <w:rFonts w:ascii="IRNazanin" w:hAnsi="IRNazanin" w:eastAsia="IRNazanin"/>
          <w:color w:val="111111"/>
          <w:sz w:val="28"/>
          <w:sz w:val="28"/>
          <w:szCs w:val="28"/>
          <w:rtl w:val="true"/>
          <w:lang w:bidi="fa-IR"/>
        </w:rPr>
        <w:t>منحدر؟ قال لا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فإن قام الامام اسفل من موضع من یصلی خلفه؟ قال لا بأس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رجل فوق بیت أو غیر ذلک دکاناً کان أو غیره و کان الامام یصلی علی الارض اسفل منه جاز للرجل ان یصلی خلفه و یقتدی بصلاته و ان کان ارفع منه بشیء یسیر</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7"/>
      </w:r>
      <w:r>
        <w:rPr>
          <w:rFonts w:ascii="IRNazanin" w:hAnsi="IRNazanin" w:eastAsia="IRNazanin"/>
          <w:color w:val="111111"/>
          <w:sz w:val="28"/>
          <w:sz w:val="28"/>
          <w:szCs w:val="28"/>
          <w:rtl w:val="true"/>
          <w:lang w:bidi="fa-IR"/>
        </w:rPr>
        <w:t xml:space="preserve">و هذا الخبر یدل علی عدم جواز علو الامام بمثل الدکان و شبهه الا فی الارض المنحدرة،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ارفع منهم بقدر أصبع أو اکثر أو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جعلناها وصلیة فظاهرها عدم جواز بذاک المقدار و ان کانت جملة ابتدائیة کما هو الظاهر فتدل علی جواز علو الامام علی المأموم فی الارض المنبسطة بمقدار شبر حسب نسخة التهذیب ان صحت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هنالک ما یدل علی اعتبار  تساوی الامام و المأموم مطلقاً خلافاً لخبر عمار و هو صحیح صفوان عن محمد بن عبدالله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الامام یصلی فی موضع و الذین خلفه یصلون فی موضع اسفل منه او یصلی فی موضع و الذین خلفه فی موضع ارفع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مکانهم مستویاً قال قلت فیصلی وحده فیکون موضع سجوده اسفل من مکانه فقال اذا کان وحده فلا بأس</w:t>
      </w:r>
      <w:r>
        <w:rPr>
          <w:rFonts w:eastAsia="IRNazanin" w:cs="IRNazanin"/>
          <w:color w:val="111111"/>
          <w:sz w:val="28"/>
          <w:szCs w:val="28"/>
          <w:rtl w:val="true"/>
          <w:lang w:bidi="fa-IR"/>
        </w:rPr>
        <w:t>»</w:t>
      </w:r>
      <w:r>
        <w:rPr>
          <w:rStyle w:val="FootnoteAnchor"/>
          <w:rtl w:val="true"/>
        </w:rPr>
        <w:footnoteReference w:id="1528"/>
      </w:r>
      <w:r>
        <w:rPr>
          <w:rFonts w:ascii="IRNazanin" w:hAnsi="IRNazanin" w:eastAsia="IRNazanin"/>
          <w:color w:val="111111"/>
          <w:sz w:val="28"/>
          <w:sz w:val="28"/>
          <w:szCs w:val="28"/>
          <w:rtl w:val="true"/>
          <w:lang w:bidi="fa-IR"/>
        </w:rPr>
        <w:t>و الحاصل من کلا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علو الامام علی الماموم قیل و هو المشهور</w:t>
      </w:r>
      <w:r>
        <w:rPr>
          <w:rStyle w:val="FootnoteAnchor"/>
          <w:rtl w:val="true"/>
        </w:rPr>
        <w:footnoteReference w:id="1529"/>
      </w:r>
      <w:r>
        <w:rPr>
          <w:rFonts w:ascii="IRNazanin" w:hAnsi="IRNazanin" w:eastAsia="IRNazanin"/>
          <w:color w:val="111111"/>
          <w:sz w:val="28"/>
          <w:sz w:val="28"/>
          <w:szCs w:val="28"/>
          <w:rtl w:val="true"/>
          <w:lang w:bidi="fa-IR"/>
        </w:rPr>
        <w:t>الا ان الشیخ فی الخلاف جعله من المکروه</w:t>
      </w:r>
      <w:r>
        <w:rPr>
          <w:rStyle w:val="FootnoteAnchor"/>
          <w:rtl w:val="true"/>
        </w:rPr>
        <w:footnoteReference w:id="1530"/>
      </w:r>
      <w:r>
        <w:rPr>
          <w:rFonts w:ascii="IRNazanin" w:hAnsi="IRNazanin" w:eastAsia="IRNazanin"/>
          <w:color w:val="111111"/>
          <w:sz w:val="28"/>
          <w:sz w:val="28"/>
          <w:szCs w:val="28"/>
          <w:rtl w:val="true"/>
          <w:lang w:bidi="fa-IR"/>
        </w:rPr>
        <w:t xml:space="preserve">الا بما لا یعتد به کما و ان ابن الجنید خالف فی اطلاقه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الامام اعلی فی مقامه بحیث لا یری الماموم فعله الا ان یکون المأمومون اضراء فان فرض البصراء الاقتداء بالنظر و فرق الاضراء الاقتداء بالسماع اذا صح لهم التوجه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لا شاهد لهما فلا عبرة بقولهما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وحکی عن المشهور المنع بما یعتد به عرفاً و الّا فالجواز،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المستند منحصر بموثق عمار فلابد من الاقتصار فیه علی مدلوله و هو مجمل کما عرفت و قد قید فی بعض النسخ بقدر شبر و فی بعضها بقدر یسیر و فی اخر بلفظ بقطع سیل و رابع ببطن سیل و خامس ببطن مسیل وعلیه فیسقط هذا الذیل عن الاستدلال لکن الصدر لا اشکال فیه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کان الامام علی شبه الدکان أو علی موضع ارفع من موضعهم لم تجز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 علی عدم جواز ارتفاع الامام ولو یسیرا واضحة وعلیه فلا وجه لتقییده بالمعتد به</w:t>
      </w:r>
      <w:r>
        <w:rPr>
          <w:rFonts w:eastAsia="IRNazanin" w:cs="IRNazanin"/>
          <w:color w:val="111111"/>
          <w:sz w:val="28"/>
          <w:szCs w:val="28"/>
          <w:rtl w:val="true"/>
          <w:lang w:bidi="fa-IR"/>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علو الامام علی الماموم اذا کانت الارض منحدرة حسب موثق عمار و عدم الجواز حسب صحیح صفوان و ایضاً جواز علو الماموم علی الامام حسب موثق عمار وعدم الجواز حسب صحیح صفوان والاول منهما هو الظاهر من الفقیه والکلینی ولم اقف علی من عمل بخبر صفوان فراجع</w:t>
      </w:r>
      <w:r>
        <w:rPr>
          <w:rFonts w:eastAsia="IRNazanin" w:cs="IRNazanin"/>
          <w:color w:val="111111"/>
          <w:sz w:val="28"/>
          <w:szCs w:val="28"/>
          <w:rtl w:val="true"/>
          <w:lang w:bidi="fa-IR"/>
        </w:rPr>
        <w:t>.</w:t>
      </w:r>
      <w:bookmarkStart w:id="196" w:name="pg13252_158031"/>
    </w:p>
    <w:p>
      <w:pPr>
        <w:pStyle w:val="BookText"/>
        <w:rPr/>
      </w:pPr>
      <w:bookmarkEnd w:id="196"/>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صلاة الجماعة مع حائلٍ بین الإمام و المأموم حتی المرأة خلف الرّجل و لا مع کون الإمام أعلی من الماموم و یجوز علو الامام علی الماموم اذا کانت الارض منحدرة وعلو الماموم علی الامام</w:t>
      </w:r>
      <w:r>
        <w:rPr>
          <w:rFonts w:eastAsia="IRNazanin" w:cs="IRNazanin"/>
          <w:color w:val="111111"/>
          <w:sz w:val="28"/>
          <w:szCs w:val="28"/>
          <w:rtl w:val="true"/>
          <w:lang w:bidi="fa-IR"/>
        </w:rPr>
        <w:t>.</w:t>
      </w:r>
    </w:p>
    <w:p>
      <w:pPr>
        <w:pStyle w:val="Heading3"/>
        <w:numPr>
          <w:ilvl w:val="2"/>
          <w:numId w:val="1"/>
        </w:numPr>
        <w:rPr/>
      </w:pPr>
      <w:bookmarkStart w:id="197" w:name="__RefHeading___Toc1332549_2322387425"/>
      <w:bookmarkStart w:id="198" w:name="_Toc70"/>
      <w:bookmarkEnd w:id="197"/>
      <w:r>
        <w:rPr>
          <w:rtl w:val="true"/>
        </w:rPr>
        <w:t>القول فی احکام الجماعة</w:t>
      </w:r>
      <w:bookmarkEnd w:id="19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القراءة خلف الامام فی الجهریة المسموعة و الیه ذهب الصدوقان</w:t>
      </w:r>
      <w:r>
        <w:rPr>
          <w:rStyle w:val="FootnoteAnchor"/>
          <w:rtl w:val="true"/>
        </w:rPr>
        <w:footnoteReference w:id="1531"/>
      </w:r>
      <w:r>
        <w:rPr>
          <w:rFonts w:ascii="IRNazanin" w:hAnsi="IRNazanin" w:eastAsia="IRNazanin"/>
          <w:color w:val="111111"/>
          <w:sz w:val="28"/>
          <w:sz w:val="28"/>
          <w:szCs w:val="28"/>
          <w:rtl w:val="true"/>
          <w:lang w:bidi="fa-IR"/>
        </w:rPr>
        <w:t>و الشیخان</w:t>
      </w:r>
      <w:r>
        <w:rPr>
          <w:rStyle w:val="FootnoteAnchor"/>
          <w:rtl w:val="true"/>
        </w:rPr>
        <w:footnoteReference w:id="1532"/>
      </w:r>
      <w:r>
        <w:rPr>
          <w:rFonts w:ascii="IRNazanin" w:hAnsi="IRNazanin" w:eastAsia="IRNazanin"/>
          <w:color w:val="111111"/>
          <w:sz w:val="28"/>
          <w:sz w:val="28"/>
          <w:szCs w:val="28"/>
          <w:rtl w:val="true"/>
          <w:lang w:bidi="fa-IR"/>
        </w:rPr>
        <w:t>و ابو الصلاح</w:t>
      </w:r>
      <w:r>
        <w:rPr>
          <w:rStyle w:val="FootnoteAnchor"/>
          <w:rtl w:val="true"/>
        </w:rPr>
        <w:footnoteReference w:id="1533"/>
      </w:r>
      <w:r>
        <w:rPr>
          <w:rFonts w:ascii="Amiri" w:hAnsi="Amiri" w:eastAsia="Amiri" w:cs="Amiri"/>
          <w:color w:val="111111"/>
          <w:sz w:val="28"/>
          <w:sz w:val="28"/>
          <w:szCs w:val="28"/>
          <w:rtl w:val="true"/>
          <w:lang w:bidi="ar-SA"/>
        </w:rPr>
        <w:t>و ابن حمزة</w:t>
      </w:r>
      <w:r>
        <w:rPr>
          <w:rStyle w:val="FootnoteAnchor"/>
          <w:rtl w:val="true"/>
        </w:rPr>
        <w:footnoteReference w:id="1534"/>
      </w:r>
      <w:r>
        <w:rPr>
          <w:rFonts w:ascii="IRNazanin" w:hAnsi="IRNazanin" w:eastAsia="IRNazanin"/>
          <w:color w:val="111111"/>
          <w:sz w:val="28"/>
          <w:sz w:val="28"/>
          <w:szCs w:val="28"/>
          <w:rtl w:val="true"/>
          <w:lang w:bidi="fa-IR"/>
        </w:rPr>
        <w:t>و ابن ادریس</w:t>
      </w:r>
      <w:r>
        <w:rPr>
          <w:rStyle w:val="FootnoteAnchor"/>
          <w:rtl w:val="true"/>
        </w:rPr>
        <w:footnoteReference w:id="1535"/>
      </w:r>
      <w:r>
        <w:rPr>
          <w:rFonts w:ascii="IRNazanin" w:hAnsi="IRNazanin" w:eastAsia="IRNazanin"/>
          <w:color w:val="111111"/>
          <w:sz w:val="28"/>
          <w:sz w:val="28"/>
          <w:szCs w:val="28"/>
          <w:rtl w:val="true"/>
          <w:lang w:bidi="fa-IR"/>
        </w:rPr>
        <w:t>و هو ظاهر الکلینی</w:t>
      </w:r>
      <w:r>
        <w:rPr>
          <w:rStyle w:val="FootnoteAnchor"/>
          <w:rtl w:val="true"/>
        </w:rPr>
        <w:footnoteReference w:id="1536"/>
      </w:r>
      <w:r>
        <w:rPr>
          <w:rFonts w:ascii="IRNazanin" w:hAnsi="IRNazanin" w:eastAsia="IRNazanin"/>
          <w:color w:val="111111"/>
          <w:sz w:val="28"/>
          <w:sz w:val="28"/>
          <w:szCs w:val="28"/>
          <w:rtl w:val="true"/>
          <w:lang w:bidi="fa-IR"/>
        </w:rPr>
        <w:t>و کذلک تحرم القراءة خلفه فی السریة و الیه ذهب الصدوق</w:t>
      </w:r>
      <w:r>
        <w:rPr>
          <w:rStyle w:val="FootnoteAnchor"/>
          <w:rtl w:val="true"/>
        </w:rPr>
        <w:footnoteReference w:id="1537"/>
      </w:r>
      <w:r>
        <w:rPr>
          <w:rFonts w:ascii="IRNazanin" w:hAnsi="IRNazanin" w:eastAsia="IRNazanin"/>
          <w:color w:val="111111"/>
          <w:sz w:val="28"/>
          <w:sz w:val="28"/>
          <w:szCs w:val="28"/>
          <w:rtl w:val="true"/>
          <w:lang w:bidi="fa-IR"/>
        </w:rPr>
        <w:t>و المرتضی</w:t>
      </w:r>
      <w:r>
        <w:rPr>
          <w:rStyle w:val="FootnoteAnchor"/>
          <w:rtl w:val="true"/>
        </w:rPr>
        <w:footnoteReference w:id="1538"/>
      </w:r>
      <w:r>
        <w:rPr>
          <w:rFonts w:ascii="IRNazanin" w:hAnsi="IRNazanin" w:eastAsia="IRNazanin"/>
          <w:color w:val="111111"/>
          <w:sz w:val="28"/>
          <w:sz w:val="28"/>
          <w:szCs w:val="28"/>
          <w:rtl w:val="true"/>
          <w:lang w:bidi="fa-IR"/>
        </w:rPr>
        <w:t>و الشیخ</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و ابو الصلاح</w:t>
      </w:r>
      <w:r>
        <w:rPr>
          <w:rStyle w:val="FootnoteAnchor"/>
          <w:rtl w:val="true"/>
        </w:rPr>
        <w:footnoteReference w:id="1540"/>
      </w:r>
      <w:r>
        <w:rPr>
          <w:rFonts w:ascii="Amiri" w:hAnsi="Amiri" w:eastAsia="Amiri" w:cs="Amiri"/>
          <w:color w:val="111111"/>
          <w:sz w:val="28"/>
          <w:sz w:val="28"/>
          <w:szCs w:val="28"/>
          <w:rtl w:val="true"/>
          <w:lang w:bidi="ar-SA"/>
        </w:rPr>
        <w:t>و ابن زهرة</w:t>
      </w:r>
      <w:r>
        <w:rPr>
          <w:rStyle w:val="FootnoteAnchor"/>
          <w:rtl w:val="true"/>
        </w:rPr>
        <w:footnoteReference w:id="1541"/>
      </w:r>
      <w:r>
        <w:rPr>
          <w:rFonts w:ascii="IRNazanin" w:hAnsi="IRNazanin" w:eastAsia="IRNazanin"/>
          <w:color w:val="111111"/>
          <w:sz w:val="28"/>
          <w:sz w:val="28"/>
          <w:szCs w:val="28"/>
          <w:rtl w:val="true"/>
          <w:lang w:bidi="fa-IR"/>
        </w:rPr>
        <w:t>و ابن ادریس</w:t>
      </w:r>
      <w:r>
        <w:rPr>
          <w:rStyle w:val="FootnoteAnchor"/>
          <w:rtl w:val="true"/>
        </w:rPr>
        <w:footnoteReference w:id="1542"/>
      </w:r>
      <w:r>
        <w:rPr>
          <w:rFonts w:ascii="IRNazanin" w:hAnsi="IRNazanin" w:eastAsia="IRNazanin"/>
          <w:color w:val="111111"/>
          <w:sz w:val="28"/>
          <w:sz w:val="28"/>
          <w:szCs w:val="28"/>
          <w:rtl w:val="true"/>
          <w:lang w:bidi="fa-IR"/>
        </w:rPr>
        <w:t>وهو ظاهر الکلینی</w:t>
      </w:r>
      <w:r>
        <w:rPr>
          <w:rStyle w:val="FootnoteAnchor"/>
          <w:rtl w:val="true"/>
        </w:rPr>
        <w:footnoteReference w:id="1543"/>
      </w:r>
      <w:r>
        <w:rPr>
          <w:rFonts w:ascii="IRNazanin" w:hAnsi="IRNazanin" w:eastAsia="IRNazanin"/>
          <w:color w:val="111111"/>
          <w:sz w:val="28"/>
          <w:sz w:val="28"/>
          <w:szCs w:val="28"/>
          <w:rtl w:val="true"/>
          <w:lang w:bidi="fa-IR"/>
        </w:rPr>
        <w:t>ایضاً و لم یخالف فی ذلک الّا الدیلمی</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للحرمة مضافاً للایة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قرئ القران فاستمعوا له و انصتوا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المفسرة فی صحیح زرارة الاتی بالفریضة خلف الامام وان علیه الاستماع و الانصات</w:t>
      </w:r>
      <w:r>
        <w:rPr>
          <w:rStyle w:val="FootnoteAnchor"/>
          <w:rtl w:val="true"/>
        </w:rPr>
        <w:footnoteReference w:id="1545"/>
      </w:r>
      <w:r>
        <w:rPr>
          <w:rFonts w:ascii="IRNazanin" w:hAnsi="IRNazanin" w:eastAsia="IRNazanin"/>
          <w:color w:val="111111"/>
          <w:sz w:val="28"/>
          <w:sz w:val="28"/>
          <w:szCs w:val="28"/>
          <w:rtl w:val="true"/>
          <w:lang w:bidi="fa-IR"/>
        </w:rPr>
        <w:t>الروایات الکثیرة منها صحیح ابن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خلف الامام اقرأ خلفه؟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الصلاة التی لا یجهر فیهابالقراءة فان ذلک جعل الیه فلا تقرأ خلفه و اما التی یجهر فیها فانما امرنا بالجهر لینصت من خلفه فان سمعت فانصت و ان لم تسمع فاقرأ</w:t>
      </w:r>
      <w:r>
        <w:rPr>
          <w:rStyle w:val="FootnoteAnchor"/>
          <w:rtl w:val="true"/>
        </w:rPr>
        <w:footnoteReference w:id="1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صحیح الحلبی</w:t>
      </w:r>
      <w:r>
        <w:rPr>
          <w:rStyle w:val="FootnoteAnchor"/>
          <w:rtl w:val="true"/>
        </w:rPr>
        <w:footnoteReference w:id="154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صحیح زرارة و محمد بن مسلم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خلف امام یاتم به فمات بعث علی غیر الفطرة</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تحرم القراءة یجب الانصات کما هو مقتضی ما تقدم من صحیح ابن الحجاج و صحیح الحلبی و غیرهما</w:t>
      </w:r>
      <w:r>
        <w:rPr>
          <w:rStyle w:val="FootnoteAnchor"/>
          <w:rtl w:val="true"/>
        </w:rPr>
        <w:footnoteReference w:id="1549"/>
      </w:r>
      <w:r>
        <w:rPr>
          <w:rFonts w:ascii="IRNazanin" w:hAnsi="IRNazanin" w:eastAsia="IRNazanin"/>
          <w:color w:val="111111"/>
          <w:sz w:val="28"/>
          <w:sz w:val="28"/>
          <w:szCs w:val="28"/>
          <w:rtl w:val="true"/>
          <w:lang w:bidi="fa-IR"/>
        </w:rPr>
        <w:t xml:space="preserve">نعم یستحب التسبیح مع الانصات کما فی الحسن بابن هاشم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خلف الامام تأتم به فانصت و سبح فی نفسک</w:t>
      </w:r>
      <w:r>
        <w:rPr>
          <w:rStyle w:val="FootnoteAnchor"/>
          <w:rtl w:val="true"/>
        </w:rPr>
        <w:footnoteReference w:id="1550"/>
      </w:r>
      <w:r>
        <w:rPr>
          <w:rFonts w:ascii="IRNazanin" w:hAnsi="IRNazanin" w:eastAsia="IRNazanin"/>
          <w:color w:val="111111"/>
          <w:sz w:val="28"/>
          <w:sz w:val="28"/>
          <w:szCs w:val="28"/>
          <w:rtl w:val="true"/>
          <w:lang w:bidi="fa-IR"/>
        </w:rPr>
        <w:t>و یدل علی ذلک ایضاً صحیح بکر بن محمد الازدی</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تجوز القراءة فی الجهریة اذا لم یسمع حتی الهمهمة کما فی صحیح عبد الرحمن بن الحجاج المتقدم و ما فی الحسن عن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تسمع الهمهمة فلا تقرا</w:t>
      </w:r>
      <w:r>
        <w:rPr>
          <w:rStyle w:val="FootnoteAnchor"/>
          <w:rtl w:val="true"/>
        </w:rPr>
        <w:footnoteReference w:id="1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معتبر عبید بن زرارة</w:t>
      </w:r>
      <w:r>
        <w:rPr>
          <w:rStyle w:val="FootnoteAnchor"/>
          <w:rtl w:val="true"/>
        </w:rPr>
        <w:footnoteReference w:id="1553"/>
      </w:r>
      <w:r>
        <w:rPr>
          <w:rFonts w:ascii="IRNazanin" w:hAnsi="IRNazanin" w:eastAsia="IRNazanin"/>
          <w:color w:val="111111"/>
          <w:sz w:val="28"/>
          <w:sz w:val="28"/>
          <w:szCs w:val="28"/>
          <w:rtl w:val="true"/>
          <w:lang w:bidi="fa-IR"/>
        </w:rPr>
        <w:t xml:space="preserve">و صحیح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یصلی</w:t>
      </w:r>
    </w:p>
    <w:p>
      <w:pPr>
        <w:pStyle w:val="BookText"/>
        <w:rPr/>
      </w:pPr>
      <w:r>
        <w:rPr>
          <w:rFonts w:ascii="IRNazanin" w:hAnsi="IRNazanin" w:eastAsia="IRNazanin"/>
          <w:color w:val="111111"/>
          <w:sz w:val="28"/>
          <w:sz w:val="28"/>
          <w:szCs w:val="28"/>
          <w:rtl w:val="true"/>
          <w:lang w:bidi="fa-IR"/>
        </w:rPr>
        <w:t>خلف امام یقتدی به فی صلاة یجهر فیها بالقراءة فلا یسمع فیها 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ان صمت و ان قرأ</w:t>
      </w:r>
      <w:r>
        <w:rPr>
          <w:rStyle w:val="FootnoteAnchor"/>
          <w:rtl w:val="true"/>
        </w:rPr>
        <w:footnoteReference w:id="1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تعرف ما فی قول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تکره القراءة خلفه فی الجهریة لا فی السریة و لو لم یسمع و لو همهمة فی الجهریة قرأ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ضعف صدره دون ذیله و لا دلیل له عدا ما یتوهم من صحیح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ایقرأ الرجل فی الاولی و العصر خلف الامام و هو لا یعلم انه یقرء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ان یقرء تکله الی الامام</w:t>
      </w:r>
      <w:r>
        <w:rPr>
          <w:rStyle w:val="FootnoteAnchor"/>
          <w:rtl w:val="true"/>
        </w:rPr>
        <w:footnoteReference w:id="1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خبر مجمل فلا معنی لعدم علم المأموم بقراءة الامام فی الاولیین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صحیح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الرکعتین اللتین یصمت فیها الامام أیقرأ فیهما بالحمد و هو امام یقتدی به؟ قال ان قرأت فلا بأس و ان سکت فلا بأس</w:t>
      </w:r>
      <w:r>
        <w:rPr>
          <w:rStyle w:val="FootnoteAnchor"/>
          <w:rtl w:val="true"/>
        </w:rPr>
        <w:footnoteReference w:id="1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یقاوم ما سبق من الایة و الصحاح مضافاً الی انفراد الشیخ بنقله و اعرض الاخرون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هو ایضاً لم یفت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نقله فی ابواب الزیادات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یصمت  یعنی یخافت و لا یجهر بها و مثله فی الضعف خبر المرافقی و البصری</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جواز القراءة فی الاخفانیة</w:t>
      </w:r>
      <w:r>
        <w:rPr>
          <w:rFonts w:eastAsia="IRNazanin" w:cs="IRNazanin"/>
          <w:color w:val="111111"/>
          <w:sz w:val="28"/>
          <w:szCs w:val="28"/>
          <w:rtl w:val="true"/>
          <w:lang w:bidi="fa-IR"/>
        </w:rPr>
        <w:t>.</w:t>
      </w:r>
      <w:r>
        <w:rPr>
          <w:rStyle w:val="FootnoteAnchor"/>
          <w:rtl w:val="true"/>
        </w:rPr>
        <w:footnoteReference w:id="1557"/>
      </w:r>
      <w:r>
        <w:rPr>
          <w:rFonts w:ascii="IRNazanin" w:hAnsi="IRNazanin" w:eastAsia="IRNazanin"/>
          <w:color w:val="111111"/>
          <w:sz w:val="28"/>
          <w:sz w:val="28"/>
          <w:szCs w:val="28"/>
          <w:rtl w:val="true"/>
          <w:lang w:bidi="fa-IR"/>
        </w:rPr>
        <w:t>هذا کله فی الرکعتین الاولتین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القراءة فی الاخیرتین لغیر المسبوق فذهب الشیخ الی استحباب القراءة فیهما</w:t>
      </w:r>
      <w:r>
        <w:rPr>
          <w:rStyle w:val="FootnoteAnchor"/>
          <w:rtl w:val="true"/>
        </w:rPr>
        <w:footnoteReference w:id="1558"/>
      </w:r>
      <w:r>
        <w:rPr>
          <w:rFonts w:ascii="IRNazanin" w:hAnsi="IRNazanin" w:eastAsia="IRNazanin"/>
          <w:color w:val="111111"/>
          <w:sz w:val="28"/>
          <w:sz w:val="28"/>
          <w:szCs w:val="28"/>
          <w:rtl w:val="true"/>
          <w:lang w:bidi="fa-IR"/>
        </w:rPr>
        <w:t>وذهب المرتضی</w:t>
      </w:r>
      <w:r>
        <w:rPr>
          <w:rStyle w:val="FootnoteAnchor"/>
          <w:rtl w:val="true"/>
        </w:rPr>
        <w:footnoteReference w:id="1559"/>
      </w:r>
      <w:r>
        <w:rPr>
          <w:rFonts w:ascii="IRNazanin" w:hAnsi="IRNazanin" w:eastAsia="IRNazanin"/>
          <w:color w:val="111111"/>
          <w:sz w:val="28"/>
          <w:sz w:val="28"/>
          <w:szCs w:val="28"/>
          <w:rtl w:val="true"/>
          <w:lang w:bidi="fa-IR"/>
        </w:rPr>
        <w:t>و ابو الصلاح</w:t>
      </w:r>
      <w:r>
        <w:rPr>
          <w:rStyle w:val="FootnoteAnchor"/>
          <w:rtl w:val="true"/>
        </w:rPr>
        <w:footnoteReference w:id="1560"/>
      </w:r>
      <w:r>
        <w:rPr>
          <w:rFonts w:ascii="IRNazanin" w:hAnsi="IRNazanin" w:eastAsia="IRNazanin"/>
          <w:color w:val="111111"/>
          <w:sz w:val="28"/>
          <w:sz w:val="28"/>
          <w:szCs w:val="28"/>
          <w:rtl w:val="true"/>
          <w:lang w:bidi="fa-IR"/>
        </w:rPr>
        <w:t>الی التخییر بین القراءة و التسبیح وهو الظاهر من الصدوق فی المقنع لکنه حبّذ التسبیح</w:t>
      </w:r>
      <w:r>
        <w:rPr>
          <w:rStyle w:val="FootnoteAnchor"/>
          <w:rtl w:val="true"/>
        </w:rPr>
        <w:footnoteReference w:id="1561"/>
      </w:r>
      <w:r>
        <w:rPr>
          <w:rFonts w:ascii="IRNazanin" w:hAnsi="IRNazanin" w:eastAsia="IRNazanin"/>
          <w:color w:val="111111"/>
          <w:sz w:val="28"/>
          <w:sz w:val="28"/>
          <w:szCs w:val="28"/>
          <w:rtl w:val="true"/>
          <w:lang w:bidi="fa-IR"/>
        </w:rPr>
        <w:t>وظاهر الفقیه تعین التسبیح</w:t>
      </w:r>
      <w:r>
        <w:rPr>
          <w:rStyle w:val="FootnoteAnchor"/>
          <w:rtl w:val="true"/>
        </w:rPr>
        <w:footnoteReference w:id="1562"/>
      </w:r>
      <w:r>
        <w:rPr>
          <w:rFonts w:ascii="IRNazanin" w:hAnsi="IRNazanin" w:eastAsia="IRNazanin"/>
          <w:color w:val="111111"/>
          <w:sz w:val="28"/>
          <w:sz w:val="28"/>
          <w:szCs w:val="28"/>
          <w:rtl w:val="true"/>
          <w:lang w:bidi="fa-IR"/>
        </w:rPr>
        <w:t>وقال بسقوطهما ابن ادریس استناداً الی عمومات سقوط القراءة فی الجماعة واطلاقات ضمان الامام للقراءة</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تقتضیه الاخبار هو تعین التسبیح و سقوط القراءة ففی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کنت خلف امام فلا تقرأن شیئاً فی الاولتین وانصت لقراءته  ولا تقرأن شیئاً فی الاخیرتین فإن الله عز و جل یقول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قرئ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الفریضة خلف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فاستمعوا له و انصتوا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فالاخیرتان تبعاً للاولتین</w:t>
      </w:r>
      <w:r>
        <w:rPr>
          <w:rFonts w:eastAsia="IRNazanin" w:cs="IRNazanin"/>
          <w:color w:val="111111"/>
          <w:sz w:val="28"/>
          <w:szCs w:val="28"/>
          <w:rtl w:val="true"/>
          <w:lang w:bidi="fa-IR"/>
        </w:rPr>
        <w:t>)</w:t>
      </w:r>
      <w:r>
        <w:rPr>
          <w:rStyle w:val="FootnoteAnchor"/>
          <w:rtl w:val="true"/>
        </w:rPr>
        <w:footnoteReference w:id="1564"/>
      </w:r>
      <w:r>
        <w:rPr>
          <w:rFonts w:ascii="IRNazanin" w:hAnsi="IRNazanin" w:eastAsia="IRNazanin"/>
          <w:color w:val="111111"/>
          <w:sz w:val="28"/>
          <w:sz w:val="28"/>
          <w:szCs w:val="28"/>
          <w:rtl w:val="true"/>
          <w:lang w:bidi="fa-IR"/>
        </w:rPr>
        <w:t>و قریب منه صحیح ابن سنان</w:t>
      </w:r>
      <w:r>
        <w:rPr>
          <w:rStyle w:val="FootnoteAnchor"/>
          <w:rtl w:val="true"/>
        </w:rPr>
        <w:footnoteReference w:id="1565"/>
      </w:r>
      <w:r>
        <w:rPr>
          <w:rFonts w:ascii="IRNazanin" w:hAnsi="IRNazanin" w:eastAsia="IRNazanin"/>
          <w:color w:val="111111"/>
          <w:sz w:val="28"/>
          <w:sz w:val="28"/>
          <w:szCs w:val="28"/>
          <w:rtl w:val="true"/>
          <w:lang w:bidi="fa-IR"/>
        </w:rPr>
        <w:t xml:space="preserve">و صحیح معاویة بن عمار </w:t>
      </w:r>
      <w:r>
        <w:rPr>
          <w:rStyle w:val="FootnoteAnchor"/>
          <w:rtl w:val="true"/>
        </w:rPr>
        <w:footnoteReference w:id="1566"/>
      </w:r>
      <w:r>
        <w:rPr>
          <w:rFonts w:ascii="IRNazanin" w:hAnsi="IRNazanin" w:eastAsia="IRNazanin"/>
          <w:color w:val="111111"/>
          <w:sz w:val="28"/>
          <w:sz w:val="28"/>
          <w:szCs w:val="28"/>
          <w:rtl w:val="true"/>
          <w:lang w:bidi="fa-IR"/>
        </w:rPr>
        <w:t>نعم یعارضها</w:t>
      </w:r>
    </w:p>
    <w:p>
      <w:pPr>
        <w:pStyle w:val="BookText"/>
        <w:rPr/>
      </w:pPr>
      <w:r>
        <w:rPr>
          <w:rFonts w:ascii="IRNazanin" w:hAnsi="IRNazanin" w:eastAsia="IRNazanin"/>
          <w:color w:val="111111"/>
          <w:sz w:val="28"/>
          <w:sz w:val="28"/>
          <w:szCs w:val="28"/>
          <w:rtl w:val="true"/>
          <w:lang w:bidi="fa-IR"/>
        </w:rPr>
        <w:t>صحیح</w:t>
      </w:r>
      <w:r>
        <w:rPr>
          <w:rStyle w:val="FootnoteAnchor"/>
          <w:rtl w:val="true"/>
        </w:rPr>
        <w:footnoteReference w:id="1567"/>
      </w:r>
      <w:r>
        <w:rPr>
          <w:rFonts w:ascii="IRNazanin" w:hAnsi="IRNazanin" w:eastAsia="IRNazanin"/>
          <w:color w:val="111111"/>
          <w:sz w:val="28"/>
          <w:sz w:val="28"/>
          <w:szCs w:val="28"/>
          <w:rtl w:val="true"/>
          <w:lang w:bidi="fa-IR"/>
        </w:rPr>
        <w:t xml:space="preserve">ابی خدیجة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کنت امام قوم فعلیک ان تقرأ فی الرکعتین الاولتین و علی الذین خلفک ان یقولوا سبحان الله والحمد لله ولا اله الله و الله اکبر و هم قیام فإذا کان فی الرکعتین الاخیرتین فعلی الذین خلفک ان یقرؤا فاتحة الکتاب وعلی الامام التسبیح ما مثل یسبح القوم فی الرکعتین الاخیرتین</w:t>
      </w:r>
      <w:r>
        <w:rPr>
          <w:rFonts w:eastAsia="IRNazanin" w:cs="IRNazanin"/>
          <w:color w:val="111111"/>
          <w:sz w:val="28"/>
          <w:szCs w:val="28"/>
          <w:rtl w:val="true"/>
          <w:lang w:bidi="fa-IR"/>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یعارض ما تقدم بإعتبار موافقة ما تقدم للقرآن بعد تفسیر الایة بصحیح زرارة بترک القراءة بلا فرق بین الاولیین و الاخیرتین مضافاً الی اشتماله علی تعیّن القراءة عن المأمومین فی الاخیرتین و لم یقل به احد مضافاً الی انفراد الشیخ بنقله و انه نقله فی ابواب الزیادات</w:t>
      </w:r>
      <w:r>
        <w:rPr>
          <w:rStyle w:val="FootnoteAnchor"/>
          <w:rtl w:val="true"/>
        </w:rPr>
        <w:footnoteReference w:id="1569"/>
      </w:r>
      <w:r>
        <w:rPr>
          <w:rFonts w:ascii="IRNazanin" w:hAnsi="IRNazanin" w:eastAsia="IRNazanin"/>
          <w:color w:val="111111"/>
          <w:sz w:val="28"/>
          <w:sz w:val="28"/>
          <w:szCs w:val="28"/>
          <w:rtl w:val="true"/>
          <w:lang w:bidi="fa-IR"/>
        </w:rPr>
        <w:t>فالصحیح ان یقال بتعین التسبیح فی الاخیرتین للمأموم وان جوزنا القراءة لغیره، هذا و لا تنافی بین وجوب التسبیح و سقوط القراءة عن المأموم و ضمان  الامام للقراءة و بذلک یتبین ضعف قول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حکم المبسوق و الواجب علیه القراءة کما فی صحیح عبد الرحمان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الذی یدرک الرکعتین الاخیرتین من الصلاة کیف یصنع بالقراءة؟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فیهما فأنهما لک الاولیان و لا تجعل اول صلاتک اخرها</w:t>
      </w:r>
      <w:r>
        <w:rPr>
          <w:rFonts w:eastAsia="IRNazanin" w:cs="IRNazanin"/>
          <w:color w:val="111111"/>
          <w:sz w:val="28"/>
          <w:szCs w:val="28"/>
          <w:rtl w:val="true"/>
          <w:lang w:bidi="fa-IR"/>
        </w:rPr>
        <w:t>)</w:t>
      </w:r>
      <w:r>
        <w:rPr>
          <w:rStyle w:val="FootnoteAnchor"/>
          <w:rtl w:val="true"/>
        </w:rPr>
        <w:footnoteReference w:id="1570"/>
      </w:r>
      <w:r>
        <w:rPr>
          <w:rFonts w:ascii="IRNazanin" w:hAnsi="IRNazanin" w:eastAsia="IRNazanin"/>
          <w:color w:val="111111"/>
          <w:sz w:val="28"/>
          <w:sz w:val="28"/>
          <w:szCs w:val="28"/>
          <w:rtl w:val="true"/>
          <w:lang w:bidi="fa-IR"/>
        </w:rPr>
        <w:t xml:space="preserve">و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ادرک من الظهر و العصر أو العشاء الاخرة رکعتین و فاتته رکعتان قرء فی کل رکعة مما ادرک خلف الامام فی نفسه بام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ادرک رکعة قرأفیها خلف الامام فإذا سلم الامام قام فقرأ ام الکتاب</w:t>
      </w:r>
      <w:r>
        <w:rPr>
          <w:rFonts w:eastAsia="IRNazanin" w:cs="IRNazanin"/>
          <w:color w:val="111111"/>
          <w:sz w:val="28"/>
          <w:szCs w:val="28"/>
          <w:rtl w:val="true"/>
          <w:lang w:bidi="fa-IR"/>
        </w:rPr>
        <w:t>...)</w:t>
      </w:r>
      <w:r>
        <w:rPr>
          <w:rStyle w:val="FootnoteAnchor"/>
          <w:rtl w:val="true"/>
        </w:rPr>
        <w:footnoteReference w:id="1571"/>
      </w:r>
      <w:r>
        <w:rPr>
          <w:rFonts w:ascii="IRNazanin" w:hAnsi="IRNazanin" w:eastAsia="IRNazanin"/>
          <w:color w:val="111111"/>
          <w:sz w:val="28"/>
          <w:sz w:val="28"/>
          <w:szCs w:val="28"/>
          <w:rtl w:val="true"/>
          <w:lang w:bidi="fa-IR"/>
        </w:rPr>
        <w:t xml:space="preserve">و رواه الشیخ ایضاً صحیحاً بزیادة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فی کل رکعة مما ادرک خلف الامام فی نفسه بام الکتاب وسورة فان لم یدرک السورة تامة اجزأته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الصلاة انما یقرأ فیها فی الاولتین من کل رکعة بام الکتاب و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ادرک رکعة قرأ فیها خلف الامام فإذا سلم الامام قام فقرأ بام الکتاب و سورة</w:t>
      </w:r>
      <w:r>
        <w:rPr>
          <w:rFonts w:eastAsia="IRNazanin" w:cs="IRNazanin"/>
          <w:color w:val="111111"/>
          <w:sz w:val="28"/>
          <w:szCs w:val="28"/>
          <w:rtl w:val="true"/>
          <w:lang w:bidi="fa-IR"/>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اختلافهما بأصل وجوب القراءة  علی المسبوق فإنه قدر المتیقن منهما نعم هل الواجب علی المأموم قرأءة الحمد و السورة ام الحمد وحدها؟ بحث مر الکلام فیه فی باب القراءة فراجع و نقل الصدوق هنا بالاکتفاء بالحمد معارض بنقل الشیخ</w:t>
      </w:r>
      <w:r>
        <w:rPr>
          <w:rStyle w:val="FootnoteAnchor"/>
          <w:rtl w:val="true"/>
        </w:rPr>
        <w:footnoteReference w:id="1573"/>
      </w:r>
      <w:r>
        <w:rPr>
          <w:rFonts w:ascii="IRNazanin" w:hAnsi="IRNazanin" w:eastAsia="IRNazanin"/>
          <w:color w:val="111111"/>
          <w:sz w:val="28"/>
          <w:sz w:val="28"/>
          <w:szCs w:val="28"/>
          <w:rtl w:val="true"/>
          <w:lang w:bidi="fa-IR"/>
        </w:rPr>
        <w:t>من عدم الاکتفاء بالحمد وحدها و مقتضی التعارض هو</w:t>
      </w:r>
    </w:p>
    <w:p>
      <w:pPr>
        <w:pStyle w:val="BookText"/>
        <w:rPr/>
      </w:pPr>
      <w:r>
        <w:rPr>
          <w:rFonts w:ascii="IRNazanin" w:hAnsi="IRNazanin" w:eastAsia="IRNazanin"/>
          <w:color w:val="111111"/>
          <w:sz w:val="28"/>
          <w:sz w:val="28"/>
          <w:szCs w:val="28"/>
          <w:rtl w:val="true"/>
          <w:lang w:bidi="fa-IR"/>
        </w:rPr>
        <w:t>التساقط ان لم نقل بإصالة عدم الزیادة و ترجیح نقل الشیخ و کیف کان فالظاهر من الصدوق الاکتفاء بالحمد و به افتی المرتضی</w:t>
      </w:r>
      <w:r>
        <w:rPr>
          <w:rStyle w:val="FootnoteAnchor"/>
          <w:rtl w:val="true"/>
        </w:rPr>
        <w:footnoteReference w:id="1574"/>
      </w:r>
      <w:r>
        <w:rPr>
          <w:rFonts w:ascii="IRNazanin" w:hAnsi="IRNazanin" w:eastAsia="IRNazanin"/>
          <w:color w:val="111111"/>
          <w:sz w:val="28"/>
          <w:sz w:val="28"/>
          <w:szCs w:val="28"/>
          <w:rtl w:val="true"/>
          <w:lang w:bidi="fa-IR"/>
        </w:rPr>
        <w:t>و قال ابن ادریس بإستحبابها</w:t>
      </w:r>
      <w:r>
        <w:rPr>
          <w:rStyle w:val="FootnoteAnchor"/>
          <w:rtl w:val="true"/>
        </w:rPr>
        <w:footnoteReference w:id="1575"/>
      </w:r>
      <w:r>
        <w:rPr>
          <w:rFonts w:ascii="IRNazanin" w:hAnsi="IRNazanin" w:eastAsia="IRNazanin"/>
          <w:color w:val="111111"/>
          <w:sz w:val="28"/>
          <w:sz w:val="28"/>
          <w:szCs w:val="28"/>
          <w:rtl w:val="true"/>
          <w:lang w:bidi="fa-IR"/>
        </w:rPr>
        <w:t>و یدل علی وظیفة المسبوق من وجوب القراءة صحیح عبدالرحمن بن ابی عبدالله و صحیح الحلبی</w:t>
      </w:r>
      <w:r>
        <w:rPr>
          <w:rStyle w:val="FootnoteAnchor"/>
          <w:rtl w:val="true"/>
        </w:rPr>
        <w:footnoteReference w:id="1576"/>
      </w:r>
      <w:r>
        <w:rPr>
          <w:rFonts w:ascii="IRNazanin" w:hAnsi="IRNazanin" w:eastAsia="IRNazanin"/>
          <w:color w:val="111111"/>
          <w:sz w:val="28"/>
          <w:sz w:val="28"/>
          <w:szCs w:val="28"/>
          <w:rtl w:val="true"/>
          <w:lang w:bidi="fa-IR"/>
        </w:rPr>
        <w:t xml:space="preserve">فلاحظ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مرسلة احمد بن النضر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لرجل ای شیء یقول هؤلاء فی الرجل اذا فاتته مع الامام رکعتان ؟ قال یقولون یقرأ فی الرکعتین بالحمد و السورة فقال هذا یقلب صلاته فیجعل اولها اخرها قلت فکیف یصنع قال یقرء فاتحة الکتاب فی کل رکعة</w:t>
      </w:r>
      <w:r>
        <w:rPr>
          <w:rFonts w:eastAsia="IRNazanin" w:cs="IRNazanin"/>
          <w:color w:val="111111"/>
          <w:sz w:val="28"/>
          <w:szCs w:val="28"/>
          <w:rtl w:val="true"/>
          <w:lang w:bidi="fa-IR"/>
        </w:rPr>
        <w:t>»</w:t>
      </w:r>
      <w:r>
        <w:rPr>
          <w:rStyle w:val="FootnoteAnchor"/>
          <w:rtl w:val="true"/>
        </w:rPr>
        <w:footnoteReference w:id="1577"/>
      </w:r>
      <w:r>
        <w:rPr>
          <w:rFonts w:ascii="IRNazanin" w:hAnsi="IRNazanin" w:eastAsia="IRNazanin"/>
          <w:color w:val="111111"/>
          <w:sz w:val="28"/>
          <w:sz w:val="28"/>
          <w:szCs w:val="28"/>
          <w:rtl w:val="true"/>
          <w:lang w:bidi="fa-IR"/>
        </w:rPr>
        <w:t>فقد احتمل حمل الشیخ لها علی انهم یقولون یقرأ الحمد و السورة فی الرکعتین اللتین فاتتاه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مقصوده الاخیرتین اللتین لم یصلهما مع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مذهب کثیر من العامة</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علیه بعض العامة هو ان ما ادرکه المسبوق مع الامام یجعله آخر صلاته کما نقله العلامة فی التذکرة عن الثوری و احمد و اصحاب الرأی و قال و هو المشهور عن مالک</w:t>
      </w:r>
      <w:r>
        <w:rPr>
          <w:rStyle w:val="FootnoteAnchor"/>
          <w:rtl w:val="true"/>
        </w:rPr>
        <w:footnoteReference w:id="1579"/>
      </w:r>
      <w:r>
        <w:rPr>
          <w:rFonts w:ascii="IRNazanin" w:hAnsi="IRNazanin" w:eastAsia="IRNazanin"/>
          <w:color w:val="111111"/>
          <w:sz w:val="28"/>
          <w:sz w:val="28"/>
          <w:szCs w:val="28"/>
          <w:rtl w:val="true"/>
          <w:lang w:bidi="fa-IR"/>
        </w:rPr>
        <w:t>ثم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والشافعی و ان وافقنا علی انهما اخریان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فیهما بالفاتحة و السورة</w:t>
      </w:r>
      <w:r>
        <w:rPr>
          <w:rStyle w:val="FootnoteAnchor"/>
          <w:rtl w:val="true"/>
        </w:rPr>
        <w:footnoteReference w:id="1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التقیة تحمل صحیحة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یدرک اخر صلاة الامام و هی اول صلاة الرجل فلا یمهله حتی یقرأء فیقضی القراءة فی اخر صلاته؟قال نعم</w:t>
      </w:r>
      <w:r>
        <w:rPr>
          <w:rFonts w:eastAsia="IRNazanin" w:cs="IRNazanin"/>
          <w:color w:val="111111"/>
          <w:sz w:val="28"/>
          <w:szCs w:val="28"/>
          <w:rtl w:val="true"/>
          <w:lang w:bidi="fa-IR"/>
        </w:rPr>
        <w:t>)</w:t>
      </w:r>
      <w:r>
        <w:rPr>
          <w:rStyle w:val="FootnoteAnchor"/>
          <w:rtl w:val="true"/>
        </w:rPr>
        <w:footnoteReference w:id="1581"/>
      </w:r>
      <w:r>
        <w:rPr>
          <w:rFonts w:ascii="IRNazanin" w:hAnsi="IRNazanin" w:eastAsia="IRNazanin"/>
          <w:color w:val="111111"/>
          <w:sz w:val="28"/>
          <w:sz w:val="28"/>
          <w:szCs w:val="28"/>
          <w:rtl w:val="true"/>
          <w:lang w:bidi="fa-IR"/>
        </w:rPr>
        <w:t xml:space="preserve">حیث انها موافقة لمذهب العامة اولاً و مخالفة لما تقدم مما هو اقوی منها ثانیاً و انفراد الشیخ بنقلها و لم یروها غیره ثالثاً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مرسلة احمد بن النضر التی قد اعتمدها الثلاثة دلت علی ان المسبوق مخیر فی الرکعتین الاخیرتین بین قراءة الحمد والتسبیح کما هو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نیة الایتمام بالامام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الدلیل علی جواز الایتمام بأحد نفرین أو اکثر و لا یجب علی الامام نیة الامامة لعدم الدلیل و الظاهر حصول الجماعة ولو لم ینو ذلک بدلیل اطلاق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هو واضح لمن لم یلتفت بإقتداء الغیر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 النافلة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له العدول عن الفریضة الی النافلة لیدرک الجماعة کما فی صحیح سلیمان بن خالد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 رکعتین ثم لیستأنف الصلاة مع الامام ولتکن الرکعتان تطوعاً</w:t>
      </w:r>
      <w:r>
        <w:rPr>
          <w:rFonts w:eastAsia="IRNazanin" w:cs="IRNazanin"/>
          <w:color w:val="111111"/>
          <w:sz w:val="28"/>
          <w:szCs w:val="28"/>
          <w:rtl w:val="true"/>
          <w:lang w:bidi="fa-IR"/>
        </w:rPr>
        <w:t>)</w:t>
      </w:r>
      <w:r>
        <w:rPr>
          <w:rStyle w:val="FootnoteAnchor"/>
          <w:rtl w:val="true"/>
        </w:rPr>
        <w:footnoteReference w:id="1582"/>
      </w:r>
      <w:r>
        <w:rPr>
          <w:rFonts w:ascii="IRNazanin" w:hAnsi="IRNazanin" w:eastAsia="IRNazanin"/>
          <w:color w:val="111111"/>
          <w:sz w:val="28"/>
          <w:sz w:val="28"/>
          <w:szCs w:val="28"/>
          <w:rtl w:val="true"/>
          <w:lang w:bidi="fa-IR"/>
        </w:rPr>
        <w:t xml:space="preserve">و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کان یصلی فخرج الامام و قد صلی الرجل رکعة من صلاة الفریضة ؟ فقال ان کان اماماً عدلاً فلیصل اخری و ینصرف و یجعلهما تطوعاً و لیدخل مع الامام فی صلاته کما هو و ان لم یکن امام عدل فلیبن علی صلاته کما هو و یصلی رکعة اخری معه یجلس قدر 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الا اله الله وحده لا شریک له و اشهد ان محمدا عبده و رسوله ص ثم لیتم صلاته معه علی ما استطاع فإن التقیة واسعة ولیس من التقیة الّا وصاحبها مأجور علیها انشاء الله</w:t>
      </w:r>
      <w:r>
        <w:rPr>
          <w:rFonts w:eastAsia="IRNazanin" w:cs="IRNazanin"/>
          <w:color w:val="111111"/>
          <w:sz w:val="28"/>
          <w:szCs w:val="28"/>
          <w:rtl w:val="true"/>
          <w:lang w:bidi="fa-IR"/>
        </w:rPr>
        <w:t>)</w:t>
      </w:r>
      <w:r>
        <w:rPr>
          <w:rStyle w:val="FootnoteAnchor"/>
          <w:rtl w:val="true"/>
        </w:rPr>
        <w:footnoteReference w:id="1583"/>
      </w:r>
      <w:r>
        <w:rPr>
          <w:rFonts w:ascii="IRNazanin" w:hAnsi="IRNazanin" w:eastAsia="IRNazanin"/>
          <w:color w:val="111111"/>
          <w:sz w:val="28"/>
          <w:sz w:val="28"/>
          <w:szCs w:val="28"/>
          <w:rtl w:val="true"/>
          <w:lang w:bidi="fa-IR"/>
        </w:rPr>
        <w:t>و بما فیهما عمل الصدوقان و لم یفصلا بین امام الاصل و غیره</w:t>
      </w:r>
    </w:p>
    <w:p>
      <w:pPr>
        <w:pStyle w:val="BookText"/>
        <w:rPr/>
      </w:pPr>
      <w:r>
        <w:rPr>
          <w:rFonts w:ascii="IRNazanin" w:hAnsi="IRNazanin" w:eastAsia="IRNazanin"/>
          <w:color w:val="111111"/>
          <w:sz w:val="28"/>
          <w:sz w:val="28"/>
          <w:szCs w:val="28"/>
          <w:rtl w:val="true"/>
          <w:lang w:bidi="fa-IR"/>
        </w:rPr>
        <w:t>ممن یقتدی به</w:t>
      </w:r>
      <w:r>
        <w:rPr>
          <w:rStyle w:val="FootnoteAnchor"/>
          <w:rtl w:val="true"/>
        </w:rPr>
        <w:footnoteReference w:id="1584"/>
      </w:r>
      <w:r>
        <w:rPr>
          <w:rFonts w:ascii="IRNazanin" w:hAnsi="IRNazanin" w:eastAsia="IRNazanin"/>
          <w:color w:val="111111"/>
          <w:sz w:val="28"/>
          <w:sz w:val="28"/>
          <w:szCs w:val="28"/>
          <w:rtl w:val="true"/>
          <w:lang w:bidi="fa-IR"/>
        </w:rPr>
        <w:t xml:space="preserve">لکن اشتمل ذیل فتواهما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الامام الی رابعته فقم معه و تشهد من قیام و سلم من قیام</w:t>
      </w:r>
      <w:r>
        <w:rPr>
          <w:rFonts w:eastAsia="IRNazanin" w:cs="IRNazanin"/>
          <w:color w:val="111111"/>
          <w:sz w:val="28"/>
          <w:szCs w:val="28"/>
          <w:rtl w:val="true"/>
          <w:lang w:bidi="fa-IR"/>
        </w:rPr>
        <w:t>)</w:t>
      </w:r>
      <w:r>
        <w:rPr>
          <w:rStyle w:val="FootnoteAnchor"/>
          <w:rtl w:val="true"/>
        </w:rPr>
        <w:footnoteReference w:id="1585"/>
      </w:r>
      <w:r>
        <w:rPr>
          <w:rFonts w:ascii="IRNazanin" w:hAnsi="IRNazanin" w:eastAsia="IRNazanin"/>
          <w:color w:val="111111"/>
          <w:sz w:val="28"/>
          <w:sz w:val="28"/>
          <w:szCs w:val="28"/>
          <w:rtl w:val="true"/>
          <w:lang w:bidi="fa-IR"/>
        </w:rPr>
        <w:t>بخلاف ما عرفت من الموثق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 لو خاف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اقف علی قائله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اتمامها رکعتین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عملاً بالنص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یقطعها لامام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به الشیخ فی النهایة</w:t>
      </w:r>
      <w:r>
        <w:rPr>
          <w:rStyle w:val="FootnoteAnchor"/>
          <w:rtl w:val="true"/>
        </w:rPr>
        <w:footnoteReference w:id="1586"/>
      </w:r>
      <w:r>
        <w:rPr>
          <w:rFonts w:ascii="IRNazanin" w:hAnsi="IRNazanin" w:eastAsia="IRNazanin"/>
          <w:color w:val="111111"/>
          <w:sz w:val="28"/>
          <w:sz w:val="28"/>
          <w:szCs w:val="28"/>
          <w:rtl w:val="true"/>
          <w:lang w:bidi="fa-IR"/>
        </w:rPr>
        <w:t>و ابن البراج</w:t>
      </w:r>
      <w:r>
        <w:rPr>
          <w:rStyle w:val="FootnoteAnchor"/>
          <w:rtl w:val="true"/>
        </w:rPr>
        <w:footnoteReference w:id="1587"/>
      </w:r>
      <w:r>
        <w:rPr>
          <w:rFonts w:ascii="Amiri" w:hAnsi="Amiri" w:eastAsia="Amiri" w:cs="Amiri"/>
          <w:color w:val="111111"/>
          <w:sz w:val="28"/>
          <w:sz w:val="28"/>
          <w:szCs w:val="28"/>
          <w:rtl w:val="true"/>
          <w:lang w:bidi="ar-SA"/>
        </w:rPr>
        <w:t>و ابن حمزة</w:t>
      </w:r>
      <w:r>
        <w:rPr>
          <w:rStyle w:val="FootnoteAnchor"/>
          <w:rtl w:val="true"/>
        </w:rPr>
        <w:footnoteReference w:id="1588"/>
      </w:r>
      <w:r>
        <w:rPr>
          <w:rFonts w:ascii="IRNazanin" w:hAnsi="IRNazanin" w:eastAsia="IRNazanin"/>
          <w:color w:val="111111"/>
          <w:sz w:val="28"/>
          <w:sz w:val="28"/>
          <w:szCs w:val="28"/>
          <w:rtl w:val="true"/>
          <w:lang w:bidi="fa-IR"/>
        </w:rPr>
        <w:t>و قال ابن ادریس بعد ما فصل بین امام الاصل و غیره ممن یقتدی به علی ما روی فی بعض الاخبار</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الی التفصیل بین امام الکل و رئیس الناس</w:t>
      </w:r>
      <w:r>
        <w:rPr>
          <w:rStyle w:val="FootnoteAnchor"/>
          <w:rtl w:val="true"/>
        </w:rPr>
        <w:footnoteReference w:id="1590"/>
      </w:r>
      <w:r>
        <w:rPr>
          <w:rFonts w:ascii="IRNazanin" w:hAnsi="IRNazanin" w:eastAsia="IRNazanin"/>
          <w:color w:val="111111"/>
          <w:sz w:val="28"/>
          <w:sz w:val="28"/>
          <w:szCs w:val="28"/>
          <w:rtl w:val="true"/>
          <w:lang w:bidi="fa-IR"/>
        </w:rPr>
        <w:t xml:space="preserve">و غیره ممن یقتدی به فلیس من خبر یدل علی هذا التفصیل غیر ما عرفت من موثق سماعة و هو لا دلالة فیه و ان کان قوله راجعاً الی ذیل کلامه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 xml:space="preserve">لم یکن رئیس الکل و کان ممن یقتدی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صحیح و یبقی التفصیل بلا دلیل و بذلک تعرف ضعف ما فی کلام الشیخ  ومن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ادرکه بعد الرکوع سجد معه ثم استأنف النیة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یشهد لذلک صحیح صفوان عن ابی عثمان عن المعلی من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سبقک الامام برکعة فأدرکته وقد رفع رأسه فاسجد معه ولا تعتد بها</w:t>
      </w:r>
      <w:r>
        <w:rPr>
          <w:rFonts w:eastAsia="IRNazanin" w:cs="IRNazanin"/>
          <w:color w:val="111111"/>
          <w:sz w:val="28"/>
          <w:szCs w:val="28"/>
          <w:rtl w:val="true"/>
          <w:lang w:bidi="fa-IR"/>
        </w:rPr>
        <w:t>»</w:t>
      </w:r>
      <w:r>
        <w:rPr>
          <w:rStyle w:val="FootnoteAnchor"/>
          <w:rtl w:val="true"/>
        </w:rPr>
        <w:footnoteReference w:id="1591"/>
      </w:r>
      <w:r>
        <w:rPr>
          <w:rFonts w:ascii="IRNazanin" w:hAnsi="IRNazanin" w:eastAsia="IRNazanin"/>
          <w:color w:val="111111"/>
          <w:sz w:val="28"/>
          <w:sz w:val="28"/>
          <w:szCs w:val="28"/>
          <w:rtl w:val="true"/>
          <w:lang w:bidi="fa-IR"/>
        </w:rPr>
        <w:t xml:space="preserve">و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متی یکون یدرک الصلاة مع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ادرک الامام و هو فی السجدة الاخیرة من صلاته فهو مدرک لفضل الصلاة مع الامام</w:t>
      </w:r>
      <w:r>
        <w:rPr>
          <w:rFonts w:eastAsia="IRNazanin" w:cs="IRNazanin"/>
          <w:color w:val="111111"/>
          <w:sz w:val="28"/>
          <w:szCs w:val="28"/>
          <w:rtl w:val="true"/>
          <w:lang w:bidi="fa-IR"/>
        </w:rPr>
        <w:t>»</w:t>
      </w:r>
      <w:r>
        <w:rPr>
          <w:rStyle w:val="FootnoteAnchor"/>
          <w:rtl w:val="true"/>
        </w:rPr>
        <w:footnoteReference w:id="1592"/>
      </w:r>
      <w:r>
        <w:rPr>
          <w:rFonts w:ascii="IRNazanin" w:hAnsi="IRNazanin" w:eastAsia="IRNazanin"/>
          <w:color w:val="111111"/>
          <w:sz w:val="28"/>
          <w:sz w:val="28"/>
          <w:szCs w:val="28"/>
          <w:rtl w:val="true"/>
          <w:lang w:bidi="fa-IR"/>
        </w:rPr>
        <w:t>و عمل بهما الفقیه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ادرک الامام و هو ساجد کبر وسجد معه و لم یعتد بها و من ادرک الامام و هو فی الرکعة الاخیرة فقد ادرک فضل الجماعة</w:t>
      </w:r>
      <w:r>
        <w:rPr>
          <w:rFonts w:eastAsia="IRNazanin" w:cs="IRNazanin"/>
          <w:color w:val="111111"/>
          <w:sz w:val="28"/>
          <w:szCs w:val="28"/>
          <w:rtl w:val="true"/>
          <w:lang w:bidi="fa-IR"/>
        </w:rPr>
        <w:t xml:space="preserve">) </w:t>
      </w:r>
      <w:r>
        <w:rPr>
          <w:rStyle w:val="FootnoteAnchor"/>
          <w:rtl w:val="true"/>
        </w:rPr>
        <w:footnoteReference w:id="1593"/>
      </w:r>
      <w:r>
        <w:rPr>
          <w:rFonts w:ascii="IRNazanin" w:hAnsi="IRNazanin" w:eastAsia="IRNazanin"/>
          <w:color w:val="111111"/>
          <w:sz w:val="28"/>
          <w:sz w:val="28"/>
          <w:szCs w:val="28"/>
          <w:rtl w:val="true"/>
          <w:lang w:bidi="fa-IR"/>
        </w:rPr>
        <w:t>بعد روایته لصحیح معاویة بن شریح علی الصحیح من کونه کلام الصدوق کما یشهد لذلک روایة الشیخ بخبر معاویة بدون ذلک</w:t>
      </w:r>
      <w:r>
        <w:rPr>
          <w:rStyle w:val="FootnoteAnchor"/>
          <w:rtl w:val="true"/>
        </w:rPr>
        <w:footnoteReference w:id="1594"/>
      </w:r>
      <w:r>
        <w:rPr>
          <w:rFonts w:ascii="IRNazanin" w:hAnsi="IRNazanin" w:eastAsia="IRNazanin"/>
          <w:color w:val="111111"/>
          <w:sz w:val="28"/>
          <w:sz w:val="28"/>
          <w:szCs w:val="28"/>
          <w:rtl w:val="true"/>
          <w:lang w:bidi="fa-IR"/>
        </w:rPr>
        <w:t xml:space="preserve">ویشهد لذلک روایة ربعی و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 xml:space="preserve">أدرک الامام و قد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الرکوع فلیسجد معه، و لا یعتد بذلک السجود</w:t>
      </w:r>
      <w:r>
        <w:rPr>
          <w:rFonts w:eastAsia="IRNazanin" w:cs="IRNazanin"/>
          <w:color w:val="111111"/>
          <w:sz w:val="28"/>
          <w:szCs w:val="28"/>
          <w:rtl w:val="true"/>
          <w:lang w:bidi="fa-IR"/>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فخبرا المعلی و ربعی و الفضیل و مثلهما صحیح ابن مسلم ان عملنا بها فلا دلالة فیها علی استیناف التکبیر بعد القیام بل دلالته علی مجرد ان لا یحتسب بتلک الرکعة و حیث انه قد کبر و دخل فی الصلاة فلا موجب لإعادتها الّا بدلیل و هو مفقود و بذلک افتی الشیخ فی النهایة و المبسوط</w:t>
      </w:r>
      <w:r>
        <w:rPr>
          <w:rStyle w:val="FootnoteAnchor"/>
          <w:rtl w:val="true"/>
        </w:rPr>
        <w:footnoteReference w:id="1596"/>
      </w:r>
      <w:r>
        <w:rPr>
          <w:rFonts w:ascii="IRNazanin" w:hAnsi="IRNazanin" w:eastAsia="IRNazanin"/>
          <w:color w:val="111111"/>
          <w:sz w:val="28"/>
          <w:sz w:val="28"/>
          <w:szCs w:val="28"/>
          <w:rtl w:val="true"/>
          <w:lang w:bidi="fa-IR"/>
        </w:rPr>
        <w:t>فلم یذکر استیناف التکبیر بعد القیام و مثله ابن ادریس</w:t>
      </w:r>
      <w:r>
        <w:rPr>
          <w:rStyle w:val="FootnoteAnchor"/>
          <w:rtl w:val="true"/>
        </w:rPr>
        <w:footnoteReference w:id="1597"/>
      </w:r>
      <w:r>
        <w:rPr>
          <w:rFonts w:ascii="IRNazanin" w:hAnsi="IRNazanin" w:eastAsia="IRNazanin"/>
          <w:color w:val="111111"/>
          <w:sz w:val="28"/>
          <w:sz w:val="28"/>
          <w:szCs w:val="28"/>
          <w:rtl w:val="true"/>
          <w:lang w:bidi="fa-IR"/>
        </w:rPr>
        <w:t xml:space="preserve">کما و ان صحیح ابن مسلم و ان کان لا دلالة فیه علی دخوله فی السجود مع الامام صریحاً لکنه دال بالاطلاق و علیه فیقع التعارض بینها و بین صحیح عبدالرحمن بن ابی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وجدت الامام ساجداً فاثبت مکانک حتی یرفع رأسه و ان کان قاعداً قعدت وان کان قائماً قمت</w:t>
      </w:r>
      <w:r>
        <w:rPr>
          <w:rFonts w:eastAsia="IRNazanin" w:cs="IRNazanin"/>
          <w:color w:val="111111"/>
          <w:sz w:val="28"/>
          <w:szCs w:val="28"/>
          <w:rtl w:val="true"/>
          <w:lang w:bidi="fa-IR"/>
        </w:rPr>
        <w:t>)</w:t>
      </w:r>
      <w:r>
        <w:rPr>
          <w:rStyle w:val="FootnoteAnchor"/>
          <w:rtl w:val="true"/>
        </w:rPr>
        <w:footnoteReference w:id="1598"/>
      </w:r>
      <w:r>
        <w:rPr>
          <w:rFonts w:ascii="IRNazanin" w:hAnsi="IRNazanin" w:eastAsia="IRNazanin"/>
          <w:color w:val="111111"/>
          <w:sz w:val="28"/>
          <w:sz w:val="28"/>
          <w:szCs w:val="28"/>
          <w:rtl w:val="true"/>
          <w:lang w:bidi="fa-IR"/>
        </w:rPr>
        <w:t xml:space="preserve">و الظاهر اعتماد الکلینی علیه لإقتصاره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التعارض هو تساقط کلا الطائفتین والرجوع الی العمومات الدالة علی مبطلیة زیادة السجدة فی الصلاة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الثانیة و هی ادراک التشهد و التی اکتفی فیها المصنف بتکبیرة للدخول فی الجماعة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ادراکه بعد السجود فإنها تجزیه و یدرک فضیلة  الجماعة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یشهد لذلک ما تقدم من اطلاق صحیح عبد الرحمن و موثق عمار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یقعد الذی یدخل معه خلف الامام فإذا سلم الامام قام الرجل فأتم الصلاة</w:t>
      </w:r>
      <w:r>
        <w:rPr>
          <w:rFonts w:eastAsia="IRNazanin" w:cs="IRNazanin"/>
          <w:color w:val="111111"/>
          <w:sz w:val="28"/>
          <w:szCs w:val="28"/>
          <w:rtl w:val="true"/>
          <w:lang w:bidi="fa-IR"/>
        </w:rPr>
        <w:t>)</w:t>
      </w:r>
      <w:r>
        <w:rPr>
          <w:rStyle w:val="FootnoteAnchor"/>
          <w:rtl w:val="true"/>
        </w:rPr>
        <w:footnoteReference w:id="1599"/>
      </w:r>
      <w:r>
        <w:rPr>
          <w:rFonts w:ascii="IRNazanin" w:hAnsi="IRNazanin" w:eastAsia="IRNazanin"/>
          <w:color w:val="111111"/>
          <w:sz w:val="28"/>
          <w:sz w:val="28"/>
          <w:szCs w:val="28"/>
          <w:rtl w:val="true"/>
          <w:lang w:bidi="fa-IR"/>
        </w:rPr>
        <w:t xml:space="preserve">لکن یناقضه موثقه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ادرک الامام و هو جالس بعد الرکعتین؟ قال یفتتح الصلاة ولا یقعد مع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ذلک فی اخبار عمار کثیر و علیه فلا اعتماد علیهما و اما صحیح عبد الرحمن فقد عرفت الاشکال فیه و تناقضه هذا مع قطع النظر عن المعارض فکیف و یعارضهما صحیح ابن مسلم الدال علی ان ادراک الجماعة بادراک السجدة الاخیرة لا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عدم ثبوت ما ذکره المصنف فی کلا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لإبن ادریس تفصیل غریب فذکر انه من لحق الامام فی تشهده و دخل فی صلاته فإن کان قد کبر للصلاة أجزأته بعد ما ینهض و الّا فلا </w:t>
      </w:r>
      <w:r>
        <w:rPr>
          <w:rFonts w:eastAsia="IRNazanin" w:cs="IRNazanin"/>
          <w:color w:val="111111"/>
          <w:sz w:val="28"/>
          <w:szCs w:val="28"/>
          <w:rtl w:val="true"/>
          <w:lang w:bidi="fa-IR"/>
        </w:rPr>
        <w:t>.</w:t>
      </w:r>
      <w:r>
        <w:rPr>
          <w:rStyle w:val="FootnoteAnchor"/>
          <w:rtl w:val="true"/>
        </w:rPr>
        <w:footnoteReference w:id="160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تجب المتابعة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دلیل علی ذلک بالخصوص و انما هو مقتضی تحقق الایتمام فی الجماعة والاصل عدم المشروعیة و المتیقن انما هو مع المتابعة نعم ورد من طریق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جعل الامام اماماً لیؤتم به</w:t>
      </w:r>
      <w:r>
        <w:rPr>
          <w:rFonts w:eastAsia="IRNazanin" w:cs="IRNazanin"/>
          <w:color w:val="111111"/>
          <w:sz w:val="28"/>
          <w:szCs w:val="28"/>
          <w:rtl w:val="true"/>
          <w:lang w:bidi="fa-IR"/>
        </w:rPr>
        <w:t>»</w:t>
      </w:r>
      <w:r>
        <w:rPr>
          <w:rStyle w:val="FootnoteAnchor"/>
          <w:rtl w:val="true"/>
        </w:rPr>
        <w:footnoteReference w:id="16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خالف الإمام فی أفعال الصلاة یحشر و رأسه رأس حمار</w:t>
      </w:r>
      <w:r>
        <w:rPr>
          <w:rFonts w:eastAsia="IRNazanin" w:cs="IRNazanin"/>
          <w:color w:val="111111"/>
          <w:sz w:val="28"/>
          <w:szCs w:val="28"/>
          <w:rtl w:val="true"/>
          <w:lang w:bidi="fa-IR"/>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خبر علی بن جعفر عن اخیه عن الرجل یصلی أله ان یکبر قبل الامام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یکبر الّا مع الامام فأن کبر قبله اعاد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ربط له بما نحن فیه و انما هو یرتبط بصلاة الجنازة  لنقله  فی ذاک الباب و کما یشعر بذلک ذیله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النجاشی ذکر ان کتاب علی بن جعفر فیه المبوب و غیره و ان غیر المبوب هو الواصل الی الحمیری بدلیل ذکر سند غیر المبوب عن طریقه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الموجود من کتاب ابن جعفر فی قرب الاسناد مبوب مضافاً الی ان ذکرالحمیری فی سند غیر المبوب  لا یدل علی عدم وصول المبوب الیه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تقدم ناسیاً 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الاخبار المعتمدة منها صحیح علی بن یقطین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یرکع مع الامام یقتدی به ثم یرفع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رکوعه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موثق الحسن بن فضال کتبت الی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کان خلف امام یأتم به فیرکع قبل ان یرکع الامام و هو یظن ان الامام قد رکع فلما راه  لم  یرکع رفع رأسه ثم اعاد رکوعه مع الامام ایفسد ذلک صلاته أم تجوز له الرکعة؟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صلاته و لا تفسد صلاته بما صنع</w:t>
      </w:r>
      <w:r>
        <w:rPr>
          <w:rFonts w:eastAsia="IRNazanin" w:cs="IRNazanin"/>
          <w:color w:val="111111"/>
          <w:sz w:val="28"/>
          <w:szCs w:val="28"/>
          <w:rtl w:val="true"/>
          <w:lang w:bidi="fa-IR"/>
        </w:rPr>
        <w:t>)</w:t>
      </w:r>
      <w:r>
        <w:rPr>
          <w:rStyle w:val="FootnoteAnchor"/>
          <w:rtl w:val="true"/>
        </w:rPr>
        <w:footnoteReference w:id="1603"/>
      </w:r>
      <w:r>
        <w:rPr>
          <w:rFonts w:ascii="IRNazanin" w:hAnsi="IRNazanin" w:eastAsia="IRNazanin"/>
          <w:color w:val="111111"/>
          <w:sz w:val="28"/>
          <w:sz w:val="28"/>
          <w:szCs w:val="28"/>
          <w:rtl w:val="true"/>
          <w:lang w:bidi="fa-IR"/>
        </w:rPr>
        <w:t>و غیرهما</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رواه الکلینی فی الصحیح عن غیاث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الذی یرفع رأسه قبل الامام ایعود فیرکع اذا ابطأ الامام ان یرفع رأسه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605"/>
      </w:r>
      <w:r>
        <w:rPr>
          <w:rFonts w:ascii="IRNazanin" w:hAnsi="IRNazanin" w:eastAsia="IRNazanin"/>
          <w:color w:val="111111"/>
          <w:sz w:val="28"/>
          <w:sz w:val="28"/>
          <w:szCs w:val="28"/>
          <w:rtl w:val="true"/>
          <w:lang w:bidi="fa-IR"/>
        </w:rPr>
        <w:t xml:space="preserve">الدال علی عدم المتابعة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جوازا او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الشیخ علی کون الامام ممن لا یقتدی به أو تعمد المأموم فی الرفع</w:t>
      </w:r>
      <w:r>
        <w:rPr>
          <w:rStyle w:val="FootnoteAnchor"/>
          <w:rtl w:val="true"/>
        </w:rPr>
        <w:footnoteReference w:id="1606"/>
      </w:r>
      <w:r>
        <w:rPr>
          <w:rFonts w:ascii="IRNazanin" w:hAnsi="IRNazanin" w:eastAsia="IRNazanin"/>
          <w:color w:val="111111"/>
          <w:sz w:val="28"/>
          <w:sz w:val="28"/>
          <w:szCs w:val="28"/>
          <w:rtl w:val="true"/>
          <w:lang w:bidi="fa-IR"/>
        </w:rPr>
        <w:t>و قد ایّد بعض المحققین الجمع الاخیر بدلیل موثق ابن فضال الدال علی صحة الصلاة مع متابعة الامام بعد ما سهی و رکع قبله و جعله دلیلا علی انقلاب النسبة حیث خصص به اطلاق صحیح غیاث و جعله مختصا بحالة العمد و بذلک انقلبت النسبة بینه و بین الطائفة الاولی فاصبح اخص مطلقا حیث اختص بالعامد فصارت النسبة بالعموم و الخصوص المطلق و بذلک یخصص الطائفة الاولی بحالة السهو</w:t>
      </w:r>
      <w:r>
        <w:rPr>
          <w:rFonts w:eastAsia="IRNazanin" w:cs="IRNazanin"/>
          <w:color w:val="111111"/>
          <w:sz w:val="28"/>
          <w:szCs w:val="28"/>
          <w:rtl w:val="true"/>
          <w:lang w:bidi="fa-IR"/>
        </w:rPr>
        <w:t>.</w:t>
      </w:r>
      <w:bookmarkStart w:id="199" w:name="pg13252_158047"/>
    </w:p>
    <w:p>
      <w:pPr>
        <w:pStyle w:val="BookText"/>
        <w:rPr/>
      </w:pPr>
      <w:bookmarkEnd w:id="199"/>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فسر صحیح غیاث بالسؤال عن الجواز فی حین ان ظهوره فی السؤال عن الوجوب فمن المعلوم ان السؤال انما هو عن احکام الجماعة مضافا ان الطائفة الاولی ظاهرة او منصرفة الی حالة السهو وعلیه فما ذکره من الجمع الموضوعی بواسطة انقلاب النسبة غیر صحیح فیدور الامر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الحکمی بالحکم بالتخییر او بطرح صحیح غیاث و ذلک لانه عاجز عن مقاومة تلک الاخبار و ان عمل به الکلینی و ذلک لکثرة تلک الاخبار و صحتها و قوتها فقد عمل بها الصدوق و روی اخبارها ابن ابی عمیر وهو من اصحاب الاجماع و الفضیل بن یسار الذی نقل الصدوق فی حقه ان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اذا راه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خبر غیاث ابن ابراهیم فانه کان بتریاً و ان رواه عنه ابن المغیرة و هو من اصحاب الاجماع ایضا</w:t>
      </w:r>
      <w:r>
        <w:rPr>
          <w:rFonts w:eastAsia="IRNazanin" w:cs="IRNazanin"/>
          <w:color w:val="111111"/>
          <w:sz w:val="28"/>
          <w:szCs w:val="28"/>
          <w:rtl w:val="true"/>
          <w:lang w:bidi="fa-IR"/>
        </w:rPr>
        <w:t>.</w:t>
      </w:r>
    </w:p>
    <w:p>
      <w:pPr>
        <w:pStyle w:val="Heading3"/>
        <w:numPr>
          <w:ilvl w:val="2"/>
          <w:numId w:val="1"/>
        </w:numPr>
        <w:rPr/>
      </w:pPr>
      <w:bookmarkStart w:id="200" w:name="__RefHeading___Toc1332551_2322387425"/>
      <w:bookmarkStart w:id="201" w:name="_Toc71"/>
      <w:bookmarkEnd w:id="200"/>
      <w:r>
        <w:rPr>
          <w:rtl w:val="true"/>
        </w:rPr>
        <w:t>وجوب المتابعة تعبدی أم شرطی؟</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 جماعته لو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w:t>
      </w:r>
    </w:p>
    <w:p>
      <w:pPr>
        <w:pStyle w:val="BookText"/>
        <w:rPr/>
      </w:pPr>
      <w:r>
        <w:rPr>
          <w:rFonts w:ascii="IRNazanin" w:hAnsi="IRNazanin" w:eastAsia="IRNazanin"/>
          <w:color w:val="111111"/>
          <w:sz w:val="28"/>
          <w:sz w:val="28"/>
          <w:szCs w:val="28"/>
          <w:rtl w:val="true"/>
          <w:lang w:bidi="fa-IR"/>
        </w:rPr>
        <w:t>وبعبارة اخری هل ان وجوب المتابعة تعبدی أم شرطی؟ فهل هو شرط لصحة الجماعة ام امر تعبدی فلو خالف اثم لا غیر؟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بالثانی نظرا الی تقوم الجماعة بالنیة لا بالمتابعة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ذلک ان المأموم لا یتابع الامام من اول الصلاة الی اخرها وهو مع ذلک فی الجماعة  وهو کما تری،والحق انها شرط فالاصل عدم المشروعیة عند الشک فی اصل تحقق الجماعة فحیث لا دلیل علی وجوب المتابعة بالخصوص غیر ما عرفت من مقتضی جعل</w:t>
      </w:r>
    </w:p>
    <w:p>
      <w:pPr>
        <w:pStyle w:val="BookText"/>
        <w:rPr/>
      </w:pPr>
      <w:r>
        <w:rPr>
          <w:rFonts w:ascii="IRNazanin" w:hAnsi="IRNazanin" w:eastAsia="IRNazanin"/>
          <w:color w:val="111111"/>
          <w:sz w:val="28"/>
          <w:sz w:val="28"/>
          <w:szCs w:val="28"/>
          <w:rtl w:val="true"/>
          <w:lang w:bidi="fa-IR"/>
        </w:rPr>
        <w:t>الامام للماموم و انه لابد من متابعة الامام حتی یتحقق مفهوم الائتمام اذ الایتمام هو الجری علی مقتضی الامامة یعنی المتابعة وحینئذ فلو لم یتابعه کان جاریاً علی خلاف امامته و لم یکن مؤتماً به و لا یعلم تحقق الجماعة حینذاک فان القدر المتیقن من مشروعیتها ما لو تابعه فالصحیح ان یقال ان وجوب المتابعة شرطی و علیه فتبطل جماعته لو تقدم عامداً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تبطل بذلک صلاته ام لا؟ ذهب فی المبسوط</w:t>
      </w:r>
      <w:r>
        <w:rPr>
          <w:rStyle w:val="FootnoteAnchor"/>
          <w:rtl w:val="true"/>
        </w:rPr>
        <w:footnoteReference w:id="1607"/>
      </w:r>
      <w:r>
        <w:rPr>
          <w:rFonts w:ascii="IRNazanin" w:hAnsi="IRNazanin" w:eastAsia="IRNazanin"/>
          <w:color w:val="111111"/>
          <w:sz w:val="28"/>
          <w:sz w:val="28"/>
          <w:szCs w:val="28"/>
          <w:rtl w:val="true"/>
          <w:lang w:bidi="fa-IR"/>
        </w:rPr>
        <w:t>الی الاول</w:t>
      </w:r>
      <w:r>
        <w:rPr>
          <w:rStyle w:val="FootnoteAnchor"/>
          <w:rtl w:val="true"/>
        </w:rPr>
        <w:footnoteReference w:id="1608"/>
      </w:r>
      <w:r>
        <w:rPr>
          <w:rFonts w:ascii="IRNazanin" w:hAnsi="IRNazanin" w:eastAsia="IRNazanin"/>
          <w:color w:val="111111"/>
          <w:sz w:val="28"/>
          <w:sz w:val="28"/>
          <w:szCs w:val="28"/>
          <w:rtl w:val="true"/>
          <w:lang w:bidi="fa-IR"/>
        </w:rPr>
        <w:t>و قال المصنف فی الذکری بعد ما نقل ذلک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للنهی عن المفارقة الدال علی الفساد و لکن یمکن ان یقال صار منفرداً لان المفارقة المنهی عنها مادام مؤتماً</w:t>
      </w:r>
      <w:r>
        <w:rPr>
          <w:rStyle w:val="FootnoteAnchor"/>
          <w:rtl w:val="true"/>
        </w:rPr>
        <w:footnoteReference w:id="1609"/>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وجود لذلک النهی حتی یقال انه دال علی الفساد او یقال ان النهی عن المفارقة مادام مؤتماً و ما نقلناه عن العامة لا یمکن الاعتماد علیه و نبقی نحن و الاصل فما هو الاصل فی المقام بعدعدم الدلیل؟ فنقل المصنف عن المتاخرین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تبطل الصلاة و لا الاقتداء و ان اثم لقضیة الاصل</w:t>
      </w:r>
      <w:r>
        <w:rPr>
          <w:rStyle w:val="FootnoteAnchor"/>
          <w:rtl w:val="true"/>
        </w:rPr>
        <w:footnoteReference w:id="1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فاستدل باصالة الصحة و عدم الفساد علی صحة صلاته و جماعته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صحیح بعد الفراغ عن مشروعیته و الّا فاصالة عدم مشروعیة هذه الصلاة و هذه الجماعة حاکمة علی اصالة الصحة و عدم الفساد کما لا یخفی الا ان یقال بعدم الشک فی مشروعیة صلاته فتصح صلاته دون جماعته لاتحادهما ماهیة وهوکذلک و بذلک یشمله حدیث لا تعاد الصلاة فان صلاته الانفرادیة لا تبطل و یشهد للصحة مرسلة الصدوق الدالة علی جواز الانفراد اختیارا الکاشفة عن وحدتهما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شمول و عموم لا تعاد لما نحن فیه و ذلک فان المقام من قبیل الانتقال من صلاة الی صلاة بعد بطلان الاولی وعدم شموله للمقام لعدم کونه فی مقام البیان من هذه الجهة فان هذا الاستدلال مبنی علی وحدتهما و هو اول الکلام ویشهد لذلک ما رواه المشایخ الثلاثة مسنداً عن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اختلفا فقال احدهما کنت امامک و قال الاخر انا کنت امامک فقال صلاتهما تامة قلت فان قال کل واحد منهما کنت ائتم بک قال صلاتهما فاسدة، و لیستانفا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افتی الصدوق فی</w:t>
      </w:r>
    </w:p>
    <w:p>
      <w:pPr>
        <w:pStyle w:val="BookText"/>
        <w:rPr/>
      </w:pPr>
      <w:r>
        <w:rPr>
          <w:rFonts w:ascii="IRNazanin" w:hAnsi="IRNazanin" w:eastAsia="IRNazanin"/>
          <w:color w:val="111111"/>
          <w:sz w:val="28"/>
          <w:sz w:val="28"/>
          <w:szCs w:val="28"/>
          <w:rtl w:val="true"/>
          <w:lang w:bidi="fa-IR"/>
        </w:rPr>
        <w:t>المقنع و الفقیه و الشیخ فی النهایة و التهذیب و ابن ادریس</w:t>
      </w:r>
      <w:r>
        <w:rPr>
          <w:rStyle w:val="FootnoteAnchor"/>
          <w:rtl w:val="true"/>
        </w:rPr>
        <w:footnoteReference w:id="1611"/>
      </w:r>
      <w:r>
        <w:rPr>
          <w:rFonts w:ascii="IRNazanin" w:hAnsi="IRNazanin" w:eastAsia="IRNazanin"/>
          <w:color w:val="111111"/>
          <w:sz w:val="28"/>
          <w:sz w:val="28"/>
          <w:szCs w:val="28"/>
          <w:rtl w:val="true"/>
          <w:lang w:bidi="fa-IR"/>
        </w:rPr>
        <w:t>و هو الظاهر من الکلینی</w:t>
      </w:r>
      <w:r>
        <w:rPr>
          <w:rStyle w:val="FootnoteAnchor"/>
          <w:rtl w:val="true"/>
        </w:rPr>
        <w:footnoteReference w:id="1612"/>
      </w:r>
      <w:r>
        <w:rPr>
          <w:rFonts w:ascii="IRNazanin" w:hAnsi="IRNazanin" w:eastAsia="IRNazanin"/>
          <w:color w:val="111111"/>
          <w:sz w:val="28"/>
          <w:sz w:val="28"/>
          <w:szCs w:val="28"/>
          <w:rtl w:val="true"/>
          <w:lang w:bidi="fa-IR"/>
        </w:rPr>
        <w:t>فان المستفاد من الروایة انهما قد قصدا الجماعة و لم تحصل لهما فبطلت صلاتهما لا ان العلة فی ذلک ترکهما للقراءة الواجبة و بذلک تعرف بطلان قیاس ذلک علی من صلی خلف احد ثم تبین فسقه او کفره بان صلاته صحیحة فکیف اذا قال کنت مؤتماً بک فانه قیاس مع الفارق حیث انعقاد الصلاة ظاهراً بالفاسق و الکافر او یقال ان الفارق هو النص فان النص هو الذی دل علی صحة الصلاة بعد تبین کفر او فسق او عدم تطهر الامام و یحتمل کون الفرق هو ان الامام یضمن القراءة دون الصلاة کما فی خبر الحسین بن بشیر وصحیح زرارة</w:t>
      </w:r>
      <w:r>
        <w:rPr>
          <w:rStyle w:val="FootnoteAnchor"/>
          <w:rtl w:val="true"/>
        </w:rPr>
        <w:footnoteReference w:id="1613"/>
      </w:r>
      <w:r>
        <w:rPr>
          <w:rFonts w:ascii="IRNazanin" w:hAnsi="IRNazanin" w:eastAsia="IRNazanin"/>
          <w:color w:val="111111"/>
          <w:sz w:val="28"/>
          <w:sz w:val="28"/>
          <w:szCs w:val="28"/>
          <w:rtl w:val="true"/>
          <w:lang w:bidi="fa-IR"/>
        </w:rPr>
        <w:t>و علیه فیصح التعلیل الاول لوجود الصلاة مع الفاسق دون ما فی المقام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خبر السکونی فغایة دلالته ان الائتمام بشخص لا وجود له موجب لبطلان الصلاة ولا یضر ذلک بوحدة صلاة الجماعة مع صلاة المنفرد التی تفهم من عدة روایات کما فی صحیح جمیل عن زرارة الدال بإطلاقه علی اتمام الصلاة مطلقاً و لو انفراداً الکاشف عن ان بطلان الجماعة لا یوجب بطلان الصلاة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w:t>
      </w:r>
    </w:p>
    <w:p>
      <w:pPr>
        <w:pStyle w:val="BookText"/>
        <w:rPr/>
      </w:pPr>
      <w:r>
        <w:rPr>
          <w:rFonts w:ascii="IRNazanin" w:hAnsi="IRNazanin" w:eastAsia="IRNazanin"/>
          <w:color w:val="111111"/>
          <w:sz w:val="28"/>
          <w:sz w:val="28"/>
          <w:szCs w:val="28"/>
          <w:rtl w:val="true"/>
          <w:lang w:bidi="fa-IR"/>
        </w:rPr>
        <w:t>رجل یصلی بقوم رکعتین ثم اخبرهم انه لیس علی وضوء قال یتم القوم صلاتهم فإنه لیس علی الامام ضمان</w:t>
      </w:r>
      <w:r>
        <w:rPr>
          <w:rFonts w:eastAsia="IRNazanin" w:cs="IRNazanin"/>
          <w:color w:val="111111"/>
          <w:sz w:val="28"/>
          <w:szCs w:val="28"/>
          <w:rtl w:val="true"/>
          <w:lang w:bidi="fa-IR"/>
        </w:rPr>
        <w:t>)</w:t>
      </w:r>
      <w:r>
        <w:rPr>
          <w:rStyle w:val="FootnoteAnchor"/>
          <w:rtl w:val="true"/>
        </w:rPr>
        <w:footnoteReference w:id="1614"/>
      </w:r>
      <w:r>
        <w:rPr>
          <w:rFonts w:ascii="IRNazanin" w:hAnsi="IRNazanin" w:eastAsia="IRNazanin"/>
          <w:color w:val="111111"/>
          <w:sz w:val="28"/>
          <w:sz w:val="28"/>
          <w:szCs w:val="28"/>
          <w:rtl w:val="true"/>
          <w:lang w:bidi="fa-IR"/>
        </w:rPr>
        <w:t>وبذلک تعرف الخلل بما تقدم وان حدیث لا تعاد لا قصور فی شموله للمقام وان عمل من تقدم اسمه بخبر السکونی لا یدل علی بطلان الصلاة فی غیر مورد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قلنا بحرمة قطع الصلاة اثم ایضاً کما لو قلنا بوجوب المتابعة تعبداً کما وانه لو جوزنا له نیة الانفراد و العدول عن الجماعة صحت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اسماع الامام من خلفه و یکره العکس</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للامام ان یسمع من خلفه کل ما یقول و لا ینبغی لمن خلفه ان یسمعه شیئاً مما یقول</w:t>
      </w:r>
      <w:r>
        <w:rPr>
          <w:rStyle w:val="FootnoteAnchor"/>
          <w:rtl w:val="true"/>
        </w:rPr>
        <w:footnoteReference w:id="1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موثق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تسمعن الامام دعاءک خلفه</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خبر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الامام هل علیه ان یسمع من خلفه و ان کثروا؟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لیقرء قراءة وسطاً ان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تجهر بصلاتک و لا تخافت بها</w:t>
      </w:r>
      <w:r>
        <w:rPr>
          <w:rFonts w:eastAsia="IRNazanin" w:cs="IRNazanin"/>
          <w:color w:val="111111"/>
          <w:sz w:val="28"/>
          <w:szCs w:val="28"/>
          <w:rtl w:val="true"/>
          <w:lang w:bidi="fa-IR"/>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یتاکد اسماع الامام التشهد لمن خلفه کما دل علیه صحیح حفص البختری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للامام ان یسمع من خلفه التشهد و لا یسمعونه هم شیئاً یعنی الشهادتین و یسمعهم ایضاً السلام علینا وعلی عبادالله الصالحین</w:t>
      </w:r>
      <w:r>
        <w:rPr>
          <w:rStyle w:val="FootnoteAnchor"/>
          <w:rtl w:val="true"/>
        </w:rPr>
        <w:footnoteReference w:id="1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یاتم کل من الحاضر و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بغیر صاحبه عند المفید</w:t>
      </w:r>
      <w:r>
        <w:rPr>
          <w:rStyle w:val="FootnoteAnchor"/>
          <w:rtl w:val="true"/>
        </w:rPr>
        <w:footnoteReference w:id="1620"/>
      </w:r>
      <w:r>
        <w:rPr>
          <w:rFonts w:ascii="IRNazanin" w:hAnsi="IRNazanin" w:eastAsia="IRNazanin"/>
          <w:color w:val="111111"/>
          <w:sz w:val="28"/>
          <w:sz w:val="28"/>
          <w:szCs w:val="28"/>
          <w:rtl w:val="true"/>
          <w:lang w:bidi="fa-IR"/>
        </w:rPr>
        <w:t>والمرتضی</w:t>
      </w:r>
      <w:r>
        <w:rPr>
          <w:rStyle w:val="FootnoteAnchor"/>
          <w:rtl w:val="true"/>
        </w:rPr>
        <w:footnoteReference w:id="1621"/>
      </w:r>
      <w:r>
        <w:rPr>
          <w:rFonts w:ascii="IRNazanin" w:hAnsi="IRNazanin" w:eastAsia="IRNazanin"/>
          <w:color w:val="111111"/>
          <w:sz w:val="28"/>
          <w:sz w:val="28"/>
          <w:szCs w:val="28"/>
          <w:rtl w:val="true"/>
          <w:lang w:bidi="fa-IR"/>
        </w:rPr>
        <w:t>والحلبی</w:t>
      </w:r>
      <w:r>
        <w:rPr>
          <w:rStyle w:val="FootnoteAnchor"/>
          <w:rtl w:val="true"/>
        </w:rPr>
        <w:footnoteReference w:id="1622"/>
      </w:r>
      <w:r>
        <w:rPr>
          <w:rFonts w:ascii="Amiri" w:hAnsi="Amiri" w:eastAsia="Amiri" w:cs="Amiri"/>
          <w:color w:val="111111"/>
          <w:sz w:val="28"/>
          <w:sz w:val="28"/>
          <w:szCs w:val="28"/>
          <w:rtl w:val="true"/>
          <w:lang w:bidi="ar-SA"/>
        </w:rPr>
        <w:t>وابن زهرة</w:t>
      </w:r>
      <w:r>
        <w:rPr>
          <w:rStyle w:val="FootnoteAnchor"/>
          <w:rtl w:val="true"/>
        </w:rPr>
        <w:footnoteReference w:id="1623"/>
      </w:r>
      <w:r>
        <w:rPr>
          <w:rFonts w:ascii="IRNazanin" w:hAnsi="IRNazanin" w:eastAsia="IRNazanin"/>
          <w:color w:val="111111"/>
          <w:sz w:val="28"/>
          <w:sz w:val="28"/>
          <w:szCs w:val="28"/>
          <w:rtl w:val="true"/>
          <w:lang w:bidi="fa-IR"/>
        </w:rPr>
        <w:t>و ابن ادریس</w:t>
      </w:r>
      <w:r>
        <w:rPr>
          <w:rStyle w:val="FootnoteAnchor"/>
          <w:rtl w:val="true"/>
        </w:rPr>
        <w:footnoteReference w:id="1624"/>
      </w:r>
      <w:r>
        <w:rPr>
          <w:rFonts w:ascii="IRNazanin" w:hAnsi="IRNazanin" w:eastAsia="IRNazanin"/>
          <w:color w:val="111111"/>
          <w:sz w:val="28"/>
          <w:sz w:val="28"/>
          <w:szCs w:val="28"/>
          <w:rtl w:val="true"/>
          <w:lang w:bidi="fa-IR"/>
        </w:rPr>
        <w:t>والشیخ فی الخلاف</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الصدوقین فی الرسالة و المقنع</w:t>
      </w:r>
      <w:r>
        <w:rPr>
          <w:rStyle w:val="FootnoteAnchor"/>
          <w:rtl w:val="true"/>
        </w:rPr>
        <w:footnoteReference w:id="1626"/>
      </w:r>
      <w:r>
        <w:rPr>
          <w:rFonts w:ascii="IRNazanin" w:hAnsi="IRNazanin" w:eastAsia="IRNazanin"/>
          <w:color w:val="111111"/>
          <w:sz w:val="28"/>
          <w:sz w:val="28"/>
          <w:szCs w:val="28"/>
          <w:rtl w:val="true"/>
          <w:lang w:bidi="fa-IR"/>
        </w:rPr>
        <w:t>عدم الجواز و خص سلار الکراهة باقتداء الحاضر بالمسافر</w:t>
      </w: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الشیخ فی النهایة والمبسوط</w:t>
      </w:r>
      <w:r>
        <w:rPr>
          <w:rStyle w:val="FootnoteAnchor"/>
          <w:rtl w:val="true"/>
        </w:rPr>
        <w:footnoteReference w:id="1628"/>
      </w:r>
      <w:r>
        <w:rPr>
          <w:rFonts w:ascii="IRNazanin" w:hAnsi="IRNazanin" w:eastAsia="IRNazanin"/>
          <w:color w:val="111111"/>
          <w:sz w:val="28"/>
          <w:sz w:val="28"/>
          <w:szCs w:val="28"/>
          <w:rtl w:val="true"/>
          <w:lang w:bidi="fa-IR"/>
        </w:rPr>
        <w:t>و کذا ابن البراج</w:t>
      </w:r>
      <w:r>
        <w:rPr>
          <w:rStyle w:val="FootnoteAnchor"/>
          <w:rtl w:val="true"/>
        </w:rPr>
        <w:footnoteReference w:id="162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ابن حمزة</w:t>
      </w:r>
      <w:r>
        <w:rPr>
          <w:rStyle w:val="FootnoteAnchor"/>
          <w:rtl w:val="true"/>
        </w:rPr>
        <w:footnoteReference w:id="1630"/>
      </w:r>
      <w:r>
        <w:rPr>
          <w:rFonts w:ascii="IRNazanin" w:hAnsi="IRNazanin" w:eastAsia="IRNazanin"/>
          <w:color w:val="111111"/>
          <w:sz w:val="28"/>
          <w:sz w:val="28"/>
          <w:szCs w:val="28"/>
          <w:rtl w:val="true"/>
          <w:lang w:bidi="fa-IR"/>
        </w:rPr>
        <w:t xml:space="preserve">و لعل الکلینی قائل بعدم الکراهة اصلاً حیث لم یرو اخبارها هنا اصلاً و انما روی فی ابواب السفر صحیحة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المسافر یصلی خلف المقیم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 و یمضی حیث شاء</w:t>
      </w:r>
      <w:r>
        <w:rPr>
          <w:rFonts w:eastAsia="IRNazanin" w:cs="IRNazanin"/>
          <w:color w:val="111111"/>
          <w:sz w:val="28"/>
          <w:szCs w:val="28"/>
          <w:rtl w:val="true"/>
          <w:lang w:bidi="fa-IR"/>
        </w:rPr>
        <w:t>)</w:t>
      </w:r>
      <w:r>
        <w:rPr>
          <w:rStyle w:val="FootnoteAnchor"/>
          <w:rtl w:val="true"/>
        </w:rPr>
        <w:footnoteReference w:id="1631"/>
      </w:r>
      <w:r>
        <w:rPr>
          <w:rFonts w:ascii="IRNazanin" w:hAnsi="IRNazanin" w:eastAsia="IRNazanin"/>
          <w:color w:val="111111"/>
          <w:sz w:val="28"/>
          <w:sz w:val="28"/>
          <w:szCs w:val="28"/>
          <w:rtl w:val="true"/>
          <w:lang w:bidi="fa-IR"/>
        </w:rPr>
        <w:t xml:space="preserve">و خبر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المسافر یصلی مع الامام فیدرک من الصلاة رکعتین ایجزی ذلک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للقول بالکراهة بموثق داود بن الحسین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نقل الفقیه و صحیحه عن ابی العباس الفضل بن عبد الملک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التهذیب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 الحضری المسافر و لا المسافری الحضری فإن ابتلی بشیء من ذلک فأم قوماً حاضرین فاذا اتم الرکعتین سلم ثم اخذ بید بعضهم فقدمه فأمهم و اذا صلّی المسافر خلف قوم حضور فلیتم صلاته رکعتین و یسلم</w:t>
      </w:r>
      <w:r>
        <w:rPr>
          <w:rFonts w:eastAsia="IRNazanin" w:cs="IRNazanin"/>
          <w:color w:val="111111"/>
          <w:sz w:val="28"/>
          <w:szCs w:val="28"/>
          <w:rtl w:val="true"/>
          <w:lang w:bidi="fa-IR"/>
        </w:rPr>
        <w:t>)</w:t>
      </w:r>
      <w:r>
        <w:rPr>
          <w:rStyle w:val="FootnoteAnchor"/>
          <w:rtl w:val="true"/>
        </w:rPr>
        <w:footnoteReference w:id="1633"/>
      </w:r>
      <w:r>
        <w:rPr>
          <w:rFonts w:ascii="IRNazanin" w:hAnsi="IRNazanin" w:eastAsia="IRNazanin"/>
          <w:color w:val="111111"/>
          <w:sz w:val="28"/>
          <w:sz w:val="28"/>
          <w:szCs w:val="28"/>
          <w:rtl w:val="true"/>
          <w:lang w:bidi="fa-IR"/>
        </w:rPr>
        <w:t xml:space="preserve">و فی روایة الشیخ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صلّی معهم الظهر فلیجعل الاولیین الظهر و الاخریین العصر</w:t>
      </w:r>
      <w:r>
        <w:rPr>
          <w:rFonts w:eastAsia="IRNazanin" w:cs="IRNazanin"/>
          <w:color w:val="111111"/>
          <w:sz w:val="28"/>
          <w:szCs w:val="28"/>
          <w:rtl w:val="true"/>
          <w:lang w:bidi="fa-IR"/>
        </w:rPr>
        <w:t>)</w:t>
      </w:r>
      <w:r>
        <w:rPr>
          <w:rStyle w:val="FootnoteAnchor"/>
          <w:rtl w:val="true"/>
        </w:rPr>
        <w:footnoteReference w:id="1634"/>
      </w:r>
      <w:r>
        <w:rPr>
          <w:rFonts w:ascii="IRNazanin" w:hAnsi="IRNazanin" w:eastAsia="IRNazanin"/>
          <w:color w:val="111111"/>
          <w:sz w:val="28"/>
          <w:sz w:val="28"/>
          <w:szCs w:val="28"/>
          <w:rtl w:val="true"/>
          <w:lang w:bidi="fa-IR"/>
        </w:rPr>
        <w:t xml:space="preserve">الّا ان ظاهره ان الایتمام بالمماثل افضل من الایتمام بالمخالف و لعل هذا مقصود من قال بالکراهة واما تخصیص الکراهة بإقتداء الحاضر بالمسافر فلا شاهد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امام مقیم أم قوماً مسافرین کیف یصلی المسافرون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ثم یسلمون و یقعدون ویقوم الامام فیتم صلاته فإذا سلم وانصرف انصرفوا</w:t>
      </w:r>
      <w:r>
        <w:rPr>
          <w:rStyle w:val="FootnoteAnchor"/>
          <w:rtl w:val="true"/>
        </w:rPr>
        <w:footnoteReference w:id="16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لا دلالة فیه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جمع الصدوق بین خبر داود بن الحسین المتقدم وبین موثق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المسافر اذا دخل فی الصلاة مع المقیمین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 صلاته ثم یسلم و لیجعل الاخیرتین سبحة</w:t>
      </w: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مسکان و محمد بن النعمان الاحول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المسافر مع اقوام حاضرین فی صلاتهم فان کانت الاولی فلیجعل الفریضة فی الرکعتین الاولیین وان کانت العصر فلیجعل الاولیین نافلة و الاخیرین فریضة</w:t>
      </w:r>
      <w:r>
        <w:rPr>
          <w:rStyle w:val="FootnoteAnchor"/>
          <w:rtl w:val="true"/>
        </w:rPr>
        <w:footnoteReference w:id="1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ذیل خبر داود بن الحصین علی روایة الشیخ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الاخبار لیست بمختلفة و المصلی فیها بالخیار بایها اخذ جاز</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من ذلک کله افضلیة ایتمام الحاضر بالحاضر والمسافر بالمسافر و المصنف عبر باستحباب ایتمام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الحاضر بالحاضر و المسافر بالمسافر لکن عبارة الروضة بصاحبه و فسرها بکراهة ایتمام الحاضر</w:t>
      </w:r>
    </w:p>
    <w:p>
      <w:pPr>
        <w:pStyle w:val="BookText"/>
        <w:rPr/>
      </w:pPr>
      <w:r>
        <w:rPr>
          <w:rFonts w:ascii="IRNazanin" w:hAnsi="IRNazanin" w:eastAsia="IRNazanin"/>
          <w:color w:val="111111"/>
          <w:sz w:val="28"/>
          <w:sz w:val="28"/>
          <w:szCs w:val="28"/>
          <w:rtl w:val="true"/>
          <w:lang w:bidi="fa-IR"/>
        </w:rPr>
        <w:t>بالمسافر و بالعکس</w:t>
      </w:r>
      <w:r>
        <w:rPr>
          <w:rStyle w:val="FootnoteAnchor"/>
          <w:rtl w:val="true"/>
        </w:rPr>
        <w:footnoteReference w:id="1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عطف المصنف علیها کراهة امامة الاجذم و الابرص و غیرهما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یؤم الاجذم و الابرص الصحیح و المحدود بعد توبته و الاعرابی بالمهاجر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الکلام فی المحدود و الاعرابی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کراهة امامة الاجذم و الابرص فللصحیح کما ذهب الیه المرتضی فی الانتصار</w:t>
      </w:r>
      <w:r>
        <w:rPr>
          <w:rStyle w:val="FootnoteAnchor"/>
          <w:rtl w:val="true"/>
        </w:rPr>
        <w:footnoteReference w:id="1640"/>
      </w:r>
      <w:r>
        <w:rPr>
          <w:rFonts w:ascii="IRNazanin" w:hAnsi="IRNazanin" w:eastAsia="IRNazanin"/>
          <w:color w:val="111111"/>
          <w:sz w:val="28"/>
          <w:sz w:val="28"/>
          <w:szCs w:val="28"/>
          <w:rtl w:val="true"/>
          <w:lang w:bidi="fa-IR"/>
        </w:rPr>
        <w:t>الّا انه منعهما مطلقاً فی الجمل</w:t>
      </w:r>
      <w:r>
        <w:rPr>
          <w:rStyle w:val="FootnoteAnchor"/>
          <w:rtl w:val="true"/>
        </w:rPr>
        <w:footnoteReference w:id="1641"/>
      </w:r>
      <w:r>
        <w:rPr>
          <w:rFonts w:ascii="IRNazanin" w:hAnsi="IRNazanin" w:eastAsia="IRNazanin"/>
          <w:color w:val="111111"/>
          <w:sz w:val="28"/>
          <w:sz w:val="28"/>
          <w:szCs w:val="28"/>
          <w:rtl w:val="true"/>
          <w:lang w:bidi="fa-IR"/>
        </w:rPr>
        <w:t>و هو المفهوم من خلاف الشیخ و الکلینی</w:t>
      </w:r>
      <w:r>
        <w:rPr>
          <w:rStyle w:val="FootnoteAnchor"/>
          <w:rtl w:val="true"/>
        </w:rPr>
        <w:footnoteReference w:id="1642"/>
      </w:r>
      <w:r>
        <w:rPr>
          <w:rFonts w:ascii="IRNazanin" w:hAnsi="IRNazanin" w:eastAsia="IRNazanin"/>
          <w:color w:val="111111"/>
          <w:sz w:val="28"/>
          <w:sz w:val="28"/>
          <w:szCs w:val="28"/>
          <w:rtl w:val="true"/>
          <w:lang w:bidi="fa-IR"/>
        </w:rPr>
        <w:t xml:space="preserve">حیث اقتصر علی صحیح ابی بصیر المتقدم و صحیح زرارة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یصلین احدکم خلف المجذوم و الابرص </w:t>
      </w:r>
      <w:r>
        <w:rPr>
          <w:rFonts w:eastAsia="IRNazanin" w:cs="IRNazanin"/>
          <w:color w:val="111111"/>
          <w:sz w:val="28"/>
          <w:szCs w:val="28"/>
          <w:rtl w:val="true"/>
          <w:lang w:bidi="fa-IR"/>
        </w:rPr>
        <w:t>...)</w:t>
      </w:r>
      <w:r>
        <w:rPr>
          <w:rStyle w:val="FootnoteAnchor"/>
          <w:rtl w:val="true"/>
        </w:rPr>
        <w:footnoteReference w:id="1643"/>
      </w:r>
      <w:r>
        <w:rPr>
          <w:rFonts w:ascii="IRNazanin" w:hAnsi="IRNazanin" w:eastAsia="IRNazanin"/>
          <w:color w:val="111111"/>
          <w:sz w:val="28"/>
          <w:sz w:val="28"/>
          <w:szCs w:val="28"/>
          <w:rtl w:val="true"/>
          <w:lang w:bidi="fa-IR"/>
        </w:rPr>
        <w:t>الظاهرین فی الحرمة و جوزها الشیخ لمثله لا غیر فی المبسوط والنهایة</w:t>
      </w:r>
      <w:r>
        <w:rPr>
          <w:rStyle w:val="FootnoteAnchor"/>
          <w:rtl w:val="true"/>
        </w:rPr>
        <w:footnoteReference w:id="1644"/>
      </w:r>
      <w:r>
        <w:rPr>
          <w:rFonts w:ascii="IRNazanin" w:hAnsi="IRNazanin" w:eastAsia="IRNazanin"/>
          <w:color w:val="111111"/>
          <w:sz w:val="28"/>
          <w:sz w:val="28"/>
          <w:szCs w:val="28"/>
          <w:rtl w:val="true"/>
          <w:lang w:bidi="fa-IR"/>
        </w:rPr>
        <w:t>و مثله الحلبی</w:t>
      </w:r>
      <w:r>
        <w:rPr>
          <w:rStyle w:val="FootnoteAnchor"/>
          <w:rtl w:val="true"/>
        </w:rPr>
        <w:footnoteReference w:id="1645"/>
      </w:r>
      <w:r>
        <w:rPr>
          <w:rFonts w:ascii="IRNazanin" w:hAnsi="IRNazanin" w:eastAsia="IRNazanin"/>
          <w:color w:val="111111"/>
          <w:sz w:val="28"/>
          <w:sz w:val="28"/>
          <w:szCs w:val="28"/>
          <w:rtl w:val="true"/>
          <w:lang w:bidi="fa-IR"/>
        </w:rPr>
        <w:t>والقاضی</w:t>
      </w:r>
      <w:r>
        <w:rPr>
          <w:rStyle w:val="FootnoteAnchor"/>
          <w:rtl w:val="true"/>
        </w:rPr>
        <w:footnoteReference w:id="1646"/>
      </w:r>
      <w:r>
        <w:rPr>
          <w:rFonts w:ascii="IRNazanin" w:hAnsi="IRNazanin" w:eastAsia="IRNazanin"/>
          <w:color w:val="111111"/>
          <w:sz w:val="28"/>
          <w:sz w:val="28"/>
          <w:szCs w:val="28"/>
          <w:rtl w:val="true"/>
          <w:lang w:bidi="fa-IR"/>
        </w:rPr>
        <w:t xml:space="preserve">و یشهد للکراهة خبر عبدالله بن 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المجذوم و الابرص یؤمان</w:t>
      </w:r>
    </w:p>
    <w:p>
      <w:pPr>
        <w:pStyle w:val="BookText"/>
        <w:rPr/>
      </w:pPr>
      <w:r>
        <w:rPr>
          <w:rFonts w:ascii="IRNazanin" w:hAnsi="IRNazanin" w:eastAsia="IRNazanin"/>
          <w:color w:val="111111"/>
          <w:sz w:val="28"/>
          <w:sz w:val="28"/>
          <w:szCs w:val="28"/>
          <w:rtl w:val="true"/>
          <w:lang w:bidi="fa-IR"/>
        </w:rPr>
        <w:t>المسلمین قال نعم قلت هل یبتلی الله بهما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هل کتب الله البلاء الّا علی المؤمن</w:t>
      </w:r>
      <w:r>
        <w:rPr>
          <w:rStyle w:val="FootnoteAnchor"/>
          <w:rtl w:val="true"/>
        </w:rPr>
        <w:footnoteReference w:id="1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صحیح الحسین بن ابی العلاء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ایضاً ایتمام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المتیمم بالمتطهر بالماء</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المفهوم من الکلینی و الصدوق فی المقنع و المفید فی المقنعة و الیه ذهب سلار</w:t>
      </w:r>
      <w:r>
        <w:rPr>
          <w:rStyle w:val="FootnoteAnchor"/>
          <w:rtl w:val="true"/>
        </w:rPr>
        <w:footnoteReference w:id="1649"/>
      </w:r>
      <w:r>
        <w:rPr>
          <w:rFonts w:ascii="IRNazanin" w:hAnsi="IRNazanin" w:eastAsia="IRNazanin"/>
          <w:color w:val="111111"/>
          <w:sz w:val="28"/>
          <w:sz w:val="28"/>
          <w:szCs w:val="28"/>
          <w:rtl w:val="true"/>
          <w:lang w:bidi="fa-IR"/>
        </w:rPr>
        <w:t>و یشهد للجواز صحیح محمد بن حمران و جمیل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قوم اصابته جنابة فی السفر و لیس معه من الماء ما یکفیه للغسل ایتوضا بعضهم و یصلی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یتیمم الجنب و یصلی بهم فان الله عزوجل جعل التراب طهوراً</w:t>
      </w:r>
      <w:r>
        <w:rPr>
          <w:rStyle w:val="FootnoteAnchor"/>
          <w:rtl w:val="true"/>
        </w:rPr>
        <w:footnoteReference w:id="1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 ابی بکیر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رجل امّ قوماً و هو جنب و قد تیمم و هم علی طهور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w:t>
      </w:r>
      <w:r>
        <w:rPr>
          <w:rFonts w:eastAsia="IRNazanin" w:cs="IRNazanin"/>
          <w:color w:val="111111"/>
          <w:sz w:val="28"/>
          <w:szCs w:val="28"/>
          <w:rtl w:val="true"/>
          <w:lang w:bidi="fa-IR"/>
        </w:rPr>
        <w:t>».</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 xml:space="preserve">و اما الکراهة فیشهد لها خبر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صاحب التیمم المتوضین</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ظاهر الصدوق فی الفقیه عدم الکراهة حیث اقتصر علی روایة صحیح محمد بن حمران و جمیل</w:t>
      </w:r>
      <w:r>
        <w:rPr>
          <w:rStyle w:val="FootnoteAnchor"/>
          <w:rtl w:val="true"/>
        </w:rPr>
        <w:footnoteReference w:id="1653"/>
      </w:r>
      <w:r>
        <w:rPr>
          <w:rFonts w:ascii="IRNazanin" w:hAnsi="IRNazanin" w:eastAsia="IRNazanin"/>
          <w:color w:val="111111"/>
          <w:sz w:val="28"/>
          <w:sz w:val="28"/>
          <w:szCs w:val="28"/>
          <w:rtl w:val="true"/>
          <w:lang w:bidi="fa-IR"/>
        </w:rPr>
        <w:t>و جمع الشیخ فی التهذیبین بین خبر السکونی و مثله خبر عباد بن صهیب و بین غیرهما کصحیح جمیل المتقدم و موثق ابن بکیر بحمل الاولی علی الفضل والثانیة علی الجواز</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ذهب المرتضی فی الجمل الی المنع مطلقاً</w:t>
      </w:r>
      <w:r>
        <w:rPr>
          <w:rStyle w:val="FootnoteAnchor"/>
          <w:rtl w:val="true"/>
        </w:rPr>
        <w:footnoteReference w:id="1655"/>
      </w:r>
      <w:r>
        <w:rPr>
          <w:rFonts w:ascii="IRNazanin" w:hAnsi="IRNazanin" w:eastAsia="IRNazanin"/>
          <w:color w:val="111111"/>
          <w:sz w:val="28"/>
          <w:sz w:val="28"/>
          <w:szCs w:val="28"/>
          <w:rtl w:val="true"/>
          <w:lang w:bidi="fa-IR"/>
        </w:rPr>
        <w:t>و ابن البراج الی المنع لغیره لا لمثله</w:t>
      </w:r>
      <w:r>
        <w:rPr>
          <w:rStyle w:val="FootnoteAnchor"/>
          <w:rtl w:val="true"/>
        </w:rPr>
        <w:footnoteReference w:id="1656"/>
      </w:r>
      <w:r>
        <w:rPr>
          <w:rFonts w:ascii="IRNazanin" w:hAnsi="IRNazanin" w:eastAsia="IRNazanin"/>
          <w:color w:val="111111"/>
          <w:sz w:val="28"/>
          <w:sz w:val="28"/>
          <w:szCs w:val="28"/>
          <w:rtl w:val="true"/>
          <w:lang w:bidi="fa-IR"/>
        </w:rPr>
        <w:t>و یظهر ضعفهما مما تقدم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لم یذکر المصنف باقی ما اشتمل علیه معتبر السکونی المتقدم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 المقید المطلقین و لا یؤم صاحب الفالج الاصحاء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یؤم الاعمی فی الصحراء الا ان یوجه الی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منع من امامة المقید و صاحب الفالج الشیخ فی المبسوط والنهایة والخلاف</w:t>
      </w:r>
      <w:r>
        <w:rPr>
          <w:rStyle w:val="FootnoteAnchor"/>
          <w:rtl w:val="true"/>
        </w:rPr>
        <w:footnoteReference w:id="1657"/>
      </w:r>
      <w:r>
        <w:rPr>
          <w:rFonts w:ascii="IRNazanin" w:hAnsi="IRNazanin" w:eastAsia="IRNazanin"/>
          <w:color w:val="111111"/>
          <w:sz w:val="28"/>
          <w:sz w:val="28"/>
          <w:szCs w:val="28"/>
          <w:rtl w:val="true"/>
          <w:lang w:bidi="fa-IR"/>
        </w:rPr>
        <w:t>والمرتضی فی الجمل</w:t>
      </w:r>
      <w:r>
        <w:rPr>
          <w:rStyle w:val="FootnoteAnchor"/>
          <w:rtl w:val="true"/>
        </w:rPr>
        <w:footnoteReference w:id="1658"/>
      </w:r>
      <w:r>
        <w:rPr>
          <w:rFonts w:ascii="IRNazanin" w:hAnsi="IRNazanin" w:eastAsia="IRNazanin"/>
          <w:color w:val="111111"/>
          <w:sz w:val="28"/>
          <w:sz w:val="28"/>
          <w:szCs w:val="28"/>
          <w:rtl w:val="true"/>
          <w:lang w:bidi="fa-IR"/>
        </w:rPr>
        <w:t>والصدوق فی المقنع</w:t>
      </w:r>
      <w:r>
        <w:rPr>
          <w:rStyle w:val="FootnoteAnchor"/>
          <w:rtl w:val="true"/>
        </w:rPr>
        <w:footnoteReference w:id="165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جعل امامة المفلوج فی الانتصار مکروهة</w:t>
      </w:r>
      <w:r>
        <w:rPr>
          <w:rStyle w:val="FootnoteAnchor"/>
          <w:rtl w:val="true"/>
        </w:rPr>
        <w:footnoteReference w:id="1660"/>
      </w:r>
      <w:r>
        <w:rPr>
          <w:rFonts w:ascii="IRNazanin" w:hAnsi="IRNazanin" w:eastAsia="IRNazanin"/>
          <w:color w:val="111111"/>
          <w:sz w:val="28"/>
          <w:sz w:val="28"/>
          <w:szCs w:val="28"/>
          <w:rtl w:val="true"/>
          <w:lang w:bidi="fa-IR"/>
        </w:rPr>
        <w:t>و اجاز امامتهما لمثلهما ابوالصلاح</w:t>
      </w:r>
      <w:r>
        <w:rPr>
          <w:rStyle w:val="FootnoteAnchor"/>
          <w:rtl w:val="true"/>
        </w:rPr>
        <w:footnoteReference w:id="1661"/>
      </w:r>
      <w:r>
        <w:rPr>
          <w:rFonts w:ascii="IRNazanin" w:hAnsi="IRNazanin" w:eastAsia="IRNazanin"/>
          <w:color w:val="111111"/>
          <w:sz w:val="28"/>
          <w:sz w:val="28"/>
          <w:szCs w:val="28"/>
          <w:rtl w:val="true"/>
          <w:lang w:bidi="fa-IR"/>
        </w:rPr>
        <w:t>و ابن البراج</w:t>
      </w:r>
      <w:r>
        <w:rPr>
          <w:rStyle w:val="FootnoteAnchor"/>
          <w:rtl w:val="true"/>
        </w:rPr>
        <w:footnoteReference w:id="1662"/>
      </w:r>
      <w:r>
        <w:rPr>
          <w:rFonts w:ascii="IRNazanin" w:hAnsi="IRNazanin" w:eastAsia="IRNazanin"/>
          <w:color w:val="111111"/>
          <w:sz w:val="28"/>
          <w:sz w:val="28"/>
          <w:szCs w:val="28"/>
          <w:rtl w:val="true"/>
          <w:lang w:bidi="fa-IR"/>
        </w:rPr>
        <w:t>واضافا الیهما المقعد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یقال هنا بوقوع التعارض بین صحیح جمیل الدال علی کاملیة صلاة المتیمم لانه واجد للشرط و یتضمن الصحیح ان کل من کان واجدا للشرط فامامته صحیحة و بین ظاهر معتبر السکونی المتقدم و غیره مما دل علی عدم صحة امامة الفالج و المقید مطلقاً، و لا شک فی تقدم الصحیح علی الخبر دلالة من جهة انه اشتمل علی العلة و هی تأبی عن التخصیص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ظهور الصحیح فی العلیة لکن علی سبیل الاجمال لا الاطلاق لانه لم یقل ان العلة کذا بل قال انه واجد للشرط فی باب الطهارة الحدثیة،اما حال القیام وغیره کذلک فهذا مما لایدل علیه الصحیح و عبارة اخری انه له ظهور ما فی العلیة و ما یعارضه نص بعدم الجواز وعلیه فلا یعارض معتبر السکونی الذی اعتمده الاصحاب وغیره  مما دل علی عدم صحة امامة القاعد للقائم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الاعمی فلا اشکال فی امامته کما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اصلی خلف الاعمی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له من یسدده و کان افضلهم</w:t>
      </w:r>
      <w:r>
        <w:rPr>
          <w:rStyle w:val="FootnoteAnchor"/>
          <w:rtl w:val="true"/>
        </w:rPr>
        <w:footnoteReference w:id="1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السکونی المتقدم</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 الاعمی فی الصحراء الّا ان یوجه الی القبلة</w:t>
      </w: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الفقیه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العمی عمی القلب 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تعمی الابصار و لکن تعمی القلوب التی فی الصدور</w:t>
      </w:r>
      <w:r>
        <w:rPr>
          <w:rFonts w:eastAsia="IRNazanin" w:cs="IRNazanin"/>
          <w:color w:val="111111"/>
          <w:sz w:val="28"/>
          <w:szCs w:val="28"/>
          <w:rtl w:val="true"/>
          <w:lang w:bidi="fa-IR"/>
        </w:rPr>
        <w:t>}</w:t>
      </w:r>
      <w:r>
        <w:rPr>
          <w:rStyle w:val="FootnoteAnchor"/>
          <w:rtl w:val="true"/>
        </w:rPr>
        <w:footnoteReference w:id="16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سیاتی من المصنف فی اخر باب الجماعة کراهة امامته و لم یظهر له قائل و المفهوم مما ورد آنفاً عدم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یستناب المسبوق برکعة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الفراغ عن جواز ذلک و یشهد للجواز معتبرة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یأتی المسجد و هو فی الصلاة و قد سبقه الامام برکعة أو اکثر فیعتل الامام فیأخذ بیده فیکون ادنی القوم الیه فیقدمه فقال یتم صلاة القوم ثم یجلس حتی اذا فرغوا من التشهد أومأ الیهم بیده عن الیمین و الشمال فکان الذی أومأ الیهم بیده التسلیم و انقضاء صلاتهم و اتم هو ما کان فاته أو بقی علیه </w:t>
      </w:r>
      <w:r>
        <w:rPr>
          <w:rFonts w:eastAsia="IRNazanin" w:cs="IRNazanin"/>
          <w:color w:val="111111"/>
          <w:sz w:val="28"/>
          <w:szCs w:val="28"/>
          <w:rtl w:val="true"/>
          <w:lang w:bidi="fa-IR"/>
        </w:rPr>
        <w:t>)</w:t>
      </w:r>
      <w:r>
        <w:rPr>
          <w:rStyle w:val="FootnoteAnchor"/>
          <w:rtl w:val="true"/>
        </w:rPr>
        <w:footnoteReference w:id="1666"/>
      </w:r>
      <w:r>
        <w:rPr>
          <w:rFonts w:ascii="IRNazanin" w:hAnsi="IRNazanin" w:eastAsia="IRNazanin"/>
          <w:color w:val="111111"/>
          <w:sz w:val="28"/>
          <w:sz w:val="28"/>
          <w:szCs w:val="28"/>
          <w:rtl w:val="true"/>
          <w:lang w:bidi="fa-IR"/>
        </w:rPr>
        <w:t xml:space="preserve">لکن فی خبر طلحة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بهم الصلاة ثم یقدم رجلاً فیسلم بهم و یقوم هو فیتم بقیة صلاته</w:t>
      </w:r>
      <w:r>
        <w:rPr>
          <w:rFonts w:eastAsia="IRNazanin" w:cs="IRNazanin"/>
          <w:color w:val="111111"/>
          <w:sz w:val="28"/>
          <w:szCs w:val="28"/>
          <w:rtl w:val="true"/>
          <w:lang w:bidi="fa-IR"/>
        </w:rPr>
        <w:t>)</w:t>
      </w:r>
      <w:r>
        <w:rPr>
          <w:rStyle w:val="FootnoteAnchor"/>
          <w:rtl w:val="true"/>
        </w:rPr>
        <w:footnoteReference w:id="1667"/>
      </w:r>
      <w:r>
        <w:rPr>
          <w:rFonts w:ascii="IRNazanin" w:hAnsi="IRNazanin" w:eastAsia="IRNazanin"/>
          <w:color w:val="111111"/>
          <w:sz w:val="28"/>
          <w:sz w:val="28"/>
          <w:szCs w:val="28"/>
          <w:rtl w:val="true"/>
          <w:lang w:bidi="fa-IR"/>
        </w:rPr>
        <w:t>و جعله الشیخ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کتاب طلحة معتمد کما قاله الشیخ فی الفهرست</w:t>
      </w:r>
      <w:r>
        <w:rPr>
          <w:rStyle w:val="FootnoteAnchor"/>
          <w:rtl w:val="true"/>
        </w:rPr>
        <w:footnoteReference w:id="1668"/>
      </w:r>
      <w:r>
        <w:rPr>
          <w:rFonts w:ascii="IRNazanin" w:hAnsi="IRNazanin" w:eastAsia="IRNazanin"/>
          <w:color w:val="111111"/>
          <w:sz w:val="28"/>
          <w:sz w:val="28"/>
          <w:szCs w:val="28"/>
          <w:rtl w:val="true"/>
          <w:lang w:bidi="fa-IR"/>
        </w:rPr>
        <w:t>وطریق الصدوق الیه صحیح و هو یمر بإبن الولید کما و ان للشیخ طریقین الیه احدهما یمر بإبن الولید ایضاً و علیه فلا اشکال فی الروایة بعد کونها منقولة عن کتاب طلحة کما هو الظاهر فلا یضر فی سندها محمد بن سنان و علیه فالجمع بین صحیح معاویه و خبر طلحه یقتضی تخییر الامام بین الامرین مما تضمنا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کراهة تقدیم المسبوق برکعة فهو مضمون صحیح سلیمان بن خالد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یقدم رجلاً قد سبق برکعة و لکن یأخذ بید غیره فیقدمه</w:t>
      </w:r>
      <w:r>
        <w:rPr>
          <w:rFonts w:eastAsia="IRNazanin" w:cs="IRNazanin"/>
          <w:color w:val="111111"/>
          <w:sz w:val="28"/>
          <w:szCs w:val="28"/>
          <w:rtl w:val="true"/>
          <w:lang w:bidi="fa-IR"/>
        </w:rPr>
        <w:t>)</w:t>
      </w:r>
      <w:r>
        <w:rPr>
          <w:rStyle w:val="FootnoteAnchor"/>
          <w:rtl w:val="true"/>
        </w:rPr>
        <w:footnoteReference w:id="1669"/>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ورد کراهة تقدیم من لم یدرک الاقامة کما فی خبر معاویة بن میسرة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للامام اذا احدث ان یقدم الّا من ادرک الاقامة</w:t>
      </w:r>
      <w:r>
        <w:rPr>
          <w:rFonts w:eastAsia="IRNazanin" w:cs="IRNazanin"/>
          <w:color w:val="111111"/>
          <w:sz w:val="28"/>
          <w:szCs w:val="28"/>
          <w:rtl w:val="true"/>
          <w:lang w:bidi="fa-IR"/>
        </w:rPr>
        <w:t>)</w:t>
      </w:r>
      <w:r>
        <w:rPr>
          <w:rStyle w:val="FootnoteAnchor"/>
          <w:rtl w:val="true"/>
        </w:rPr>
        <w:footnoteReference w:id="1670"/>
      </w:r>
      <w:r>
        <w:rPr>
          <w:rFonts w:ascii="IRNazanin" w:hAnsi="IRNazanin" w:eastAsia="IRNazanin"/>
          <w:color w:val="111111"/>
          <w:sz w:val="28"/>
          <w:sz w:val="28"/>
          <w:szCs w:val="28"/>
          <w:rtl w:val="true"/>
          <w:lang w:bidi="fa-IR"/>
        </w:rPr>
        <w:t xml:space="preserve">و قریب منه خبر معاویة بن شریح </w:t>
      </w:r>
      <w:r>
        <w:rPr>
          <w:rStyle w:val="FootnoteAnchor"/>
          <w:rtl w:val="true"/>
        </w:rPr>
        <w:footnoteReference w:id="1671"/>
      </w:r>
      <w:r>
        <w:rPr>
          <w:rFonts w:ascii="IRNazanin" w:hAnsi="IRNazanin" w:eastAsia="IRNazanin"/>
          <w:color w:val="111111"/>
          <w:sz w:val="28"/>
          <w:sz w:val="28"/>
          <w:szCs w:val="28"/>
          <w:rtl w:val="true"/>
          <w:lang w:bidi="fa-IR"/>
        </w:rPr>
        <w:t xml:space="preserve">هذا و اذا لم یقدم الامام المنصرف احداً تقدم احد المأمومین و اتم الصلاة کما فی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امام احدث فانصرف و لم یقدم احداً ما حال القوم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لهم الا بأمام فلیتقدم بعضهم فلیتم بهم ما بقی منها و قد تمت صلاتهم</w:t>
      </w:r>
      <w:r>
        <w:rPr>
          <w:rFonts w:eastAsia="IRNazanin" w:cs="IRNazanin"/>
          <w:color w:val="111111"/>
          <w:sz w:val="28"/>
          <w:szCs w:val="28"/>
          <w:rtl w:val="true"/>
          <w:lang w:bidi="fa-IR"/>
        </w:rPr>
        <w:t>)</w:t>
      </w:r>
      <w:r>
        <w:rPr>
          <w:rStyle w:val="FootnoteAnchor"/>
          <w:rtl w:val="true"/>
        </w:rPr>
        <w:footnoteReference w:id="1672"/>
      </w:r>
      <w:r>
        <w:rPr>
          <w:rFonts w:ascii="IRNazanin" w:hAnsi="IRNazanin" w:eastAsia="IRNazanin"/>
          <w:color w:val="111111"/>
          <w:sz w:val="28"/>
          <w:sz w:val="28"/>
          <w:szCs w:val="28"/>
          <w:rtl w:val="true"/>
          <w:lang w:bidi="fa-IR"/>
        </w:rPr>
        <w:t xml:space="preserve">أو قدم المأمومون احدهم و اتم بهم الصلاة کما فی صحیح الحلبی عن رجل قوماً فصلی بهم رکعة ثم مات قال یقدمون رجلاً اخر و یعتدون بالرکعة </w:t>
      </w:r>
      <w:r>
        <w:rPr>
          <w:rFonts w:eastAsia="IRNazanin" w:cs="IRNazanin"/>
          <w:color w:val="111111"/>
          <w:sz w:val="28"/>
          <w:szCs w:val="28"/>
          <w:rtl w:val="true"/>
          <w:lang w:bidi="fa-IR"/>
        </w:rPr>
        <w:t>....).</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 xml:space="preserve">هذا وقد یقال ان ظاهر الصحیح الاول انه لا یصح اتمامها انفراداً بل لابد من اتمامها جماعةً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المراد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 المنفی مطلق الصلاة لا الجماعة الا ان من المحتمل ان المنفی تحقق الجماعة فلا دلالة فیه والا فیعارضه ما دل علی صحة الانفراد لعذر أم لغیر عذر مثل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خلف امام فیطول فی التشهد فیأخذه البول أو یخاف علی شیء ان یفوت او یعرض له وجع کیف یصنع؟ قال یسلم و ینصرف و یدع الامام</w:t>
      </w:r>
      <w:r>
        <w:rPr>
          <w:rFonts w:eastAsia="IRNazanin" w:cs="IRNazanin"/>
          <w:color w:val="111111"/>
          <w:sz w:val="28"/>
          <w:szCs w:val="28"/>
          <w:rtl w:val="true"/>
          <w:lang w:bidi="fa-IR"/>
        </w:rPr>
        <w:t xml:space="preserve">) </w:t>
      </w:r>
      <w:r>
        <w:rPr>
          <w:rStyle w:val="FootnoteAnchor"/>
          <w:rtl w:val="true"/>
        </w:rPr>
        <w:footnoteReference w:id="1674"/>
      </w:r>
      <w:r>
        <w:rPr>
          <w:rFonts w:ascii="IRNazanin" w:hAnsi="IRNazanin" w:eastAsia="IRNazanin"/>
          <w:color w:val="111111"/>
          <w:sz w:val="28"/>
          <w:sz w:val="28"/>
          <w:szCs w:val="28"/>
          <w:rtl w:val="true"/>
          <w:lang w:bidi="fa-IR"/>
        </w:rPr>
        <w:t xml:space="preserve">و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خلف الامام فیطیل الامام التشهد؟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من خلفه و یمضی فی حاجته ان احب</w:t>
      </w:r>
      <w:r>
        <w:rPr>
          <w:rFonts w:eastAsia="IRNazanin" w:cs="IRNazanin"/>
          <w:color w:val="111111"/>
          <w:sz w:val="28"/>
          <w:szCs w:val="28"/>
          <w:rtl w:val="true"/>
          <w:lang w:bidi="fa-IR"/>
        </w:rPr>
        <w:t>)</w:t>
      </w:r>
      <w:r>
        <w:rPr>
          <w:rStyle w:val="FootnoteAnchor"/>
          <w:rtl w:val="true"/>
        </w:rPr>
        <w:footnoteReference w:id="1675"/>
      </w:r>
      <w:r>
        <w:rPr>
          <w:rFonts w:ascii="IRNazanin" w:hAnsi="IRNazanin" w:eastAsia="IRNazanin"/>
          <w:color w:val="111111"/>
          <w:sz w:val="28"/>
          <w:sz w:val="28"/>
          <w:szCs w:val="28"/>
          <w:rtl w:val="true"/>
          <w:lang w:bidi="fa-IR"/>
        </w:rPr>
        <w:t>و مرفوع احمد الاشعری عن ابی المعزا</w:t>
      </w:r>
      <w:r>
        <w:rPr>
          <w:rStyle w:val="FootnoteAnchor"/>
          <w:rtl w:val="true"/>
        </w:rPr>
        <w:footnoteReference w:id="1676"/>
      </w:r>
      <w:r>
        <w:rPr>
          <w:rFonts w:ascii="IRNazanin" w:hAnsi="IRNazanin" w:eastAsia="IRNazanin"/>
          <w:color w:val="111111"/>
          <w:sz w:val="28"/>
          <w:sz w:val="28"/>
          <w:szCs w:val="28"/>
          <w:rtl w:val="true"/>
          <w:lang w:bidi="fa-IR"/>
        </w:rPr>
        <w:t>الّا ان یقال باختصاص ذلک بالتشهد و التسلیم  فلا معارض غیر صحیح</w:t>
      </w:r>
    </w:p>
    <w:p>
      <w:pPr>
        <w:pStyle w:val="BookText"/>
        <w:rPr/>
      </w:pPr>
      <w:r>
        <w:rPr>
          <w:rFonts w:ascii="IRNazanin" w:hAnsi="IRNazanin" w:eastAsia="IRNazanin"/>
          <w:color w:val="111111"/>
          <w:sz w:val="28"/>
          <w:sz w:val="28"/>
          <w:szCs w:val="28"/>
          <w:rtl w:val="true"/>
          <w:lang w:bidi="fa-IR"/>
        </w:rPr>
        <w:t xml:space="preserve">جمیل عن زرارة الدال بإطلاقه علی اتمام الصلاة مطلقاً و لو انفراداً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یصلی بقوم رکعتین ثم اخبرهم انه لیس علی وضوء قال یتم القوم صلاتهم فإنه لیس علی الامام ضمان</w:t>
      </w:r>
      <w:r>
        <w:rPr>
          <w:rFonts w:eastAsia="IRNazanin" w:cs="IRNazanin"/>
          <w:color w:val="111111"/>
          <w:sz w:val="28"/>
          <w:szCs w:val="28"/>
          <w:rtl w:val="true"/>
          <w:lang w:bidi="fa-IR"/>
        </w:rPr>
        <w:t>)</w:t>
      </w:r>
      <w:r>
        <w:rPr>
          <w:rStyle w:val="FootnoteAnchor"/>
          <w:rtl w:val="true"/>
        </w:rPr>
        <w:footnoteReference w:id="1677"/>
      </w:r>
      <w:r>
        <w:rPr>
          <w:rFonts w:ascii="IRNazanin" w:hAnsi="IRNazanin" w:eastAsia="IRNazanin"/>
          <w:color w:val="111111"/>
          <w:sz w:val="28"/>
          <w:sz w:val="28"/>
          <w:szCs w:val="28"/>
          <w:rtl w:val="true"/>
          <w:lang w:bidi="fa-IR"/>
        </w:rPr>
        <w:t xml:space="preserve">و علیه فیقع التعارض بینه و بین صحیح علی بن جعفر و النسبة بینهما عموم و خصوص مطلق و المتفاهم عرفا هو حمل الاول علی الثانی و انه یتمون صلاتهم بأمام یقدمونه اذا لم یقدم الامام السابق احدا والحاصل من هذا التعارض عدم صحة العدول عن الجماعة الی الانفراد فی هذه الصورة الا انک عرفت عدم دلالة الصحیح حتی یقع التعارض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لو لم یتوجه بعض المأمومین للعدول فبقی علی قصده الی اخر الصلاة بالامام الاول فهل تصح صلاته ام لا؟ الظاهر من اطلاق ما تقدم هو صحة الصلاة منفردا وعلیه فلو اضاف رکنا سهوا مما یغتفر فی الجماعة بطلت صلاته،نعم لا یضره ترکه للحمد والسورة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صحیح علی بن جعفر الانف الذکر اشتمل علی انه علی الامام ان لا یقوم من مصلاه حتی یتم من خلفه الصلاة فإن قام فلا شیء علیه</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و مثله صحیح الحلبی</w:t>
      </w:r>
      <w:r>
        <w:rPr>
          <w:rStyle w:val="FootnoteAnchor"/>
          <w:rtl w:val="true"/>
        </w:rPr>
        <w:footnoteReference w:id="1679"/>
      </w:r>
      <w:r>
        <w:rPr>
          <w:rFonts w:ascii="IRNazanin" w:hAnsi="IRNazanin" w:eastAsia="IRNazanin"/>
          <w:color w:val="111111"/>
          <w:sz w:val="28"/>
          <w:sz w:val="28"/>
          <w:szCs w:val="28"/>
          <w:rtl w:val="true"/>
          <w:lang w:bidi="fa-IR"/>
        </w:rPr>
        <w:t xml:space="preserve">لکن الکلینی روی صحیح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رجل ام قوماً فعلیه ان یقعد بعد التسلیم و لا یخرج من ذلک الموضع حتی یتم الذین</w:t>
      </w:r>
    </w:p>
    <w:p>
      <w:pPr>
        <w:pStyle w:val="BookText"/>
        <w:rPr/>
      </w:pPr>
      <w:r>
        <w:rPr>
          <w:rFonts w:ascii="IRNazanin" w:hAnsi="IRNazanin" w:eastAsia="IRNazanin"/>
          <w:color w:val="111111"/>
          <w:sz w:val="28"/>
          <w:sz w:val="28"/>
          <w:szCs w:val="28"/>
          <w:rtl w:val="true"/>
          <w:lang w:bidi="fa-IR"/>
        </w:rPr>
        <w:t>خلفه الذین سبقوا صلاتهم ذلک علی کل امام واجب اذا علم ان فیهم مسبوقاً و ان علم ان لیس فیهم مسبوق بالصلاة فلیذهب حیث شاء</w:t>
      </w:r>
      <w:r>
        <w:rPr>
          <w:rStyle w:val="FootnoteAnchor"/>
          <w:rtl w:val="true"/>
        </w:rPr>
        <w:footnoteReference w:id="1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الکلینی العمل به و لم اقف علی من افتی بالوجوب غیره ویمکن حمله علی تاکد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تعارضهما فالعمل علی المشهور وهو عدم الوجوب وکذلک تکون النتیجة علی فرض التساقط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تبین عدم الاهلیة فی الاثناء انفرد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یشهد لذلک صحیح جمیل بن دراج عن زرارة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یصلی بقوم رکعتین ثم اخبرهم انه لیس علی وضوء قال یتم القوم صلاتهم فإنه لیس علی الامام ضمان</w:t>
      </w:r>
      <w:r>
        <w:rPr>
          <w:rFonts w:eastAsia="IRNazanin" w:cs="IRNazanin"/>
          <w:color w:val="111111"/>
          <w:sz w:val="28"/>
          <w:szCs w:val="28"/>
          <w:rtl w:val="true"/>
          <w:lang w:bidi="fa-IR"/>
        </w:rPr>
        <w:t>»</w:t>
      </w:r>
      <w:r>
        <w:rPr>
          <w:rStyle w:val="FootnoteAnchor"/>
          <w:rtl w:val="true"/>
        </w:rPr>
        <w:footnoteReference w:id="1681"/>
      </w:r>
      <w:r>
        <w:rPr>
          <w:rFonts w:ascii="IRNazanin" w:hAnsi="IRNazanin" w:eastAsia="IRNazanin"/>
          <w:color w:val="111111"/>
          <w:sz w:val="28"/>
          <w:sz w:val="28"/>
          <w:szCs w:val="28"/>
          <w:rtl w:val="true"/>
          <w:lang w:bidi="fa-IR"/>
        </w:rPr>
        <w:t xml:space="preserve">و اطلاقه یدل علی عدم وجوب تقدیم احدمن المأمومین بل یجوز لهم الاتمام ولو انفراداً کماتقدم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الفراغ لا اعادة علی الاصح</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المشهور</w:t>
      </w:r>
      <w:r>
        <w:rPr>
          <w:rStyle w:val="FootnoteAnchor"/>
          <w:rtl w:val="true"/>
        </w:rPr>
        <w:footnoteReference w:id="1682"/>
      </w:r>
      <w:r>
        <w:rPr>
          <w:rFonts w:ascii="IRNazanin" w:hAnsi="IRNazanin" w:eastAsia="IRNazanin"/>
          <w:color w:val="111111"/>
          <w:sz w:val="28"/>
          <w:sz w:val="28"/>
          <w:szCs w:val="28"/>
          <w:rtl w:val="true"/>
          <w:lang w:bidi="fa-IR"/>
        </w:rPr>
        <w:t xml:space="preserve">و تشهد له الاخبار الکثیرة منها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قوم صلی بهم امامهم وهو غیر طاهر اتجوز صلاتهم ام یعیدونها؟ قال لا اعادة علیهم تمت صلاتهم و علیه هو الاعادة و لیس علیه ان یعلمهم هذا عنه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Style w:val="FootnoteAnchor"/>
          <w:rtl w:val="true"/>
        </w:rPr>
        <w:footnoteReference w:id="1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ام قوماً و هو علی غیر طهر فاعلمهم بعد ما صلوا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هو ولا یعیدون</w:t>
      </w:r>
      <w:r>
        <w:rPr>
          <w:rStyle w:val="FootnoteAnchor"/>
          <w:rtl w:val="true"/>
        </w:rPr>
        <w:footnoteReference w:id="1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w:t>
      </w:r>
      <w:r>
        <w:rPr>
          <w:rStyle w:val="FootnoteAnchor"/>
          <w:rtl w:val="true"/>
        </w:rPr>
        <w:footnoteReference w:id="1685"/>
      </w:r>
      <w:r>
        <w:rPr>
          <w:rFonts w:ascii="IRNazanin" w:hAnsi="IRNazanin" w:eastAsia="IRNazanin"/>
          <w:color w:val="111111"/>
          <w:sz w:val="28"/>
          <w:sz w:val="28"/>
          <w:szCs w:val="28"/>
          <w:rtl w:val="true"/>
          <w:lang w:bidi="fa-IR"/>
        </w:rPr>
        <w:t xml:space="preserve">ابن ابی عمیر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صلی بقوم من حین خرجوا من خراسان حتی قدموا مکة فاذا هو یهودی او نصرانی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 اعادة</w:t>
      </w:r>
      <w:r>
        <w:rPr>
          <w:rFonts w:eastAsia="IRNazanin" w:cs="IRNazanin"/>
          <w:color w:val="111111"/>
          <w:sz w:val="28"/>
          <w:szCs w:val="28"/>
          <w:rtl w:val="true"/>
          <w:lang w:bidi="fa-IR"/>
        </w:rPr>
        <w:t>»</w:t>
      </w:r>
      <w:r>
        <w:rPr>
          <w:rStyle w:val="FootnoteAnchor"/>
          <w:rtl w:val="true"/>
        </w:rPr>
        <w:footnoteReference w:id="1686"/>
      </w:r>
      <w:r>
        <w:rPr>
          <w:rFonts w:ascii="IRNazanin" w:hAnsi="IRNazanin" w:eastAsia="IRNazanin"/>
          <w:color w:val="111111"/>
          <w:sz w:val="28"/>
          <w:sz w:val="28"/>
          <w:szCs w:val="28"/>
          <w:rtl w:val="true"/>
          <w:lang w:bidi="fa-IR"/>
        </w:rPr>
        <w:t>و غیرها من الاخبار المعتبرة</w:t>
      </w:r>
      <w:r>
        <w:rPr>
          <w:rStyle w:val="FootnoteAnchor"/>
          <w:rtl w:val="true"/>
        </w:rPr>
        <w:footnoteReference w:id="1687"/>
      </w:r>
      <w:r>
        <w:rPr>
          <w:rFonts w:ascii="IRNazanin" w:hAnsi="IRNazanin" w:eastAsia="IRNazanin"/>
          <w:color w:val="111111"/>
          <w:sz w:val="28"/>
          <w:sz w:val="28"/>
          <w:szCs w:val="28"/>
          <w:rtl w:val="true"/>
          <w:lang w:bidi="fa-IR"/>
        </w:rPr>
        <w:t xml:space="preserve">خلافاً للمرتضی حیث اوجب الاعادة علی الامام و الماموم و استدل لذلک بالاجماع و بان صلاة المأموم مضمنة لصلاة الامام تفسد بفسادها قال و الدلیل علی صحة ذلک ما رواه ابو هریرة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ضامن و انه لولم تکن صلاة المأمومین متعلقة بصلاة الامام لما استحقوا هذه الفضیلة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فضیلة الجماعة علی صلاة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احتجوا بما رواه ابوهریرة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بالناس جنباً فاعاد و لم یعیدوا فالجواب عنه ان هذا معارض بما رواه سعید بن المسیب بان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بالناس فاعاد و اعادوا</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الاستدلال کما تری اما الاجماع فلم یقل بما قال عدا ابن الجنید</w:t>
      </w:r>
      <w:r>
        <w:rPr>
          <w:rStyle w:val="FootnoteAnchor"/>
          <w:rtl w:val="true"/>
        </w:rPr>
        <w:footnoteReference w:id="1689"/>
      </w:r>
      <w:r>
        <w:rPr>
          <w:rFonts w:ascii="IRNazanin" w:hAnsi="IRNazanin" w:eastAsia="IRNazanin"/>
          <w:color w:val="111111"/>
          <w:sz w:val="28"/>
          <w:sz w:val="28"/>
          <w:szCs w:val="28"/>
          <w:rtl w:val="true"/>
          <w:lang w:bidi="fa-IR"/>
        </w:rPr>
        <w:t>و اما ان الامام ضامن لصلاة الماموم فقد تقدم ان الامام غیر ضامن لصلاة الماموم</w:t>
      </w:r>
      <w:r>
        <w:rPr>
          <w:rStyle w:val="FootnoteAnchor"/>
          <w:rtl w:val="true"/>
        </w:rPr>
        <w:footnoteReference w:id="1690"/>
      </w:r>
      <w:r>
        <w:rPr>
          <w:rFonts w:ascii="IRNazanin" w:hAnsi="IRNazanin" w:eastAsia="IRNazanin"/>
          <w:color w:val="111111"/>
          <w:sz w:val="28"/>
          <w:sz w:val="28"/>
          <w:szCs w:val="28"/>
          <w:rtl w:val="true"/>
          <w:lang w:bidi="fa-IR"/>
        </w:rPr>
        <w:t xml:space="preserve">عدا القراءة و اما صحیح معاویة بن وهب قال 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ایضمن الامام صلاة الفریضة فان هؤلاء یزعمون انه یضمن؟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یضمن ای شیء یضمن؟ الّا ان یصلی بهم جنباً او علی غیر طهر</w:t>
      </w:r>
      <w:r>
        <w:rPr>
          <w:rStyle w:val="FootnoteAnchor"/>
          <w:rtl w:val="true"/>
        </w:rPr>
        <w:footnoteReference w:id="1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انه یتحمل اوزارهم لو صلی بهم غیر متطهر عالماً لانهم غیر عالمین به و هذا الحمل بقرینة الصحاح المتقدمة المعمول بها الدالة علی العدم وانهم لا یعیدون و لو تبین کفره، واما الدلیل الثالث فاجتهاد قبال النص مع ما فیه من القیاس و الضعف واما الاستدلال بروایات العامة فهو عجیب و قد کتب الشیخ محمود ابو ریة کتاباً حول اسانید روایات العامة و انها کتبت علی الظن و الشک وغیر ذلک</w:t>
      </w:r>
      <w:r>
        <w:rPr>
          <w:rStyle w:val="FootnoteAnchor"/>
          <w:rtl w:val="true"/>
        </w:rPr>
        <w:footnoteReference w:id="1692"/>
      </w:r>
      <w:r>
        <w:rPr>
          <w:rFonts w:ascii="IRNazanin" w:hAnsi="IRNazanin" w:eastAsia="IRNazanin"/>
          <w:color w:val="111111"/>
          <w:sz w:val="28"/>
          <w:sz w:val="28"/>
          <w:szCs w:val="28"/>
          <w:rtl w:val="true"/>
          <w:lang w:bidi="fa-IR"/>
        </w:rPr>
        <w:t>مما یسقطها عن الاعتبار فراجع</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هنالک روایات شاذة  اعرض عنها الاصحاب مع ما فیها من الاشکال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العرزمی و قد 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علی غیر طهر و کانت الظهر فخرج منادیه ان امیر المؤمنین صلی علی غیر طهر فاعیدوا  لیبلغ الشاهد الغائب</w:t>
      </w:r>
      <w:r>
        <w:rPr>
          <w:rFonts w:eastAsia="IRNazanin" w:cs="IRNazanin"/>
          <w:color w:val="111111"/>
          <w:sz w:val="28"/>
          <w:szCs w:val="28"/>
          <w:rtl w:val="true"/>
          <w:lang w:bidi="fa-IR"/>
        </w:rPr>
        <w:t>)</w:t>
      </w:r>
      <w:r>
        <w:rPr>
          <w:rStyle w:val="FootnoteAnchor"/>
          <w:rtl w:val="true"/>
        </w:rPr>
        <w:footnoteReference w:id="1693"/>
      </w:r>
      <w:r>
        <w:rPr>
          <w:rFonts w:ascii="IRNazanin" w:hAnsi="IRNazanin" w:eastAsia="IRNazanin"/>
          <w:color w:val="111111"/>
          <w:sz w:val="28"/>
          <w:sz w:val="28"/>
          <w:szCs w:val="28"/>
          <w:rtl w:val="true"/>
          <w:lang w:bidi="fa-IR"/>
        </w:rPr>
        <w:t xml:space="preserve">قال الشیخ هذا خبر شاذ مخالف للاخبار کلها و ما هذا حکمه لا یجوز العمل به علی ان فیه ما یبطله و هو 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 فریضة علی غیر طهر ساهیاً عن ذلک و یکفی فی رده مضافا لضعفه 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الدعائم ان عمر صلی بالناس جنبا وقال للناس انما علیّ الاعادة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علیک وعلیهم لأن القوم بإمامهم یرکعون و یسجدون</w:t>
      </w:r>
      <w:r>
        <w:rPr>
          <w:rFonts w:eastAsia="IRNazanin" w:cs="IRNazanin"/>
          <w:color w:val="111111"/>
          <w:sz w:val="28"/>
          <w:szCs w:val="28"/>
          <w:rtl w:val="true"/>
          <w:lang w:bidi="fa-IR"/>
        </w:rPr>
        <w:t>.</w:t>
      </w:r>
      <w:r>
        <w:rPr>
          <w:rStyle w:val="FootnoteAnchor"/>
          <w:rtl w:val="true"/>
        </w:rPr>
        <w:footnoteReference w:id="1694"/>
      </w:r>
      <w:r>
        <w:rPr>
          <w:rFonts w:ascii="IRNazanin" w:hAnsi="IRNazanin" w:eastAsia="IRNazanin"/>
          <w:color w:val="111111"/>
          <w:sz w:val="28"/>
          <w:sz w:val="28"/>
          <w:szCs w:val="28"/>
          <w:rtl w:val="true"/>
          <w:lang w:bidi="fa-IR"/>
        </w:rPr>
        <w:t>وهو ضعیف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فی الاشعشیات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بالناس و هو جنب اعاد هو والناس صلاتهم</w:t>
      </w:r>
      <w:r>
        <w:rPr>
          <w:rFonts w:eastAsia="IRNazanin" w:cs="IRNazanin"/>
          <w:color w:val="111111"/>
          <w:sz w:val="28"/>
          <w:szCs w:val="28"/>
          <w:rtl w:val="true"/>
          <w:lang w:bidi="fa-IR"/>
        </w:rPr>
        <w:t>.</w:t>
      </w:r>
      <w:r>
        <w:rPr>
          <w:rStyle w:val="FootnoteAnchor"/>
          <w:rtl w:val="true"/>
        </w:rPr>
        <w:footnoteReference w:id="1695"/>
      </w:r>
      <w:r>
        <w:rPr>
          <w:rFonts w:ascii="IRNazanin" w:hAnsi="IRNazanin" w:eastAsia="IRNazanin"/>
          <w:color w:val="111111"/>
          <w:sz w:val="28"/>
          <w:sz w:val="28"/>
          <w:szCs w:val="28"/>
          <w:rtl w:val="true"/>
          <w:lang w:bidi="fa-IR"/>
        </w:rPr>
        <w:t>و هو ضعیف کذلک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 فی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صلی بقوم رکعتین ثم اخبرهم انه لم یکن علی طهارة اتم القوم صلاتهم و بنوا علیها ولم یعیدوها هکذا روی جمیل بن دراج عن زرارة و هو الصحیح و فی روایة حماد عن الحلبی انهم یستقبلون صلاتهم</w:t>
      </w:r>
      <w:r>
        <w:rPr>
          <w:rFonts w:eastAsia="IRNazanin" w:cs="IRNazanin"/>
          <w:color w:val="111111"/>
          <w:sz w:val="28"/>
          <w:szCs w:val="28"/>
          <w:rtl w:val="true"/>
          <w:lang w:bidi="fa-IR"/>
        </w:rPr>
        <w:t>)</w:t>
      </w:r>
      <w:r>
        <w:rPr>
          <w:rStyle w:val="FootnoteAnchor"/>
          <w:rtl w:val="true"/>
        </w:rPr>
        <w:footnoteReference w:id="1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جمیل عن زرارة هو ما رواه الکافی مما تقدم</w:t>
      </w:r>
      <w:r>
        <w:rPr>
          <w:rStyle w:val="FootnoteAnchor"/>
          <w:rtl w:val="true"/>
        </w:rPr>
        <w:footnoteReference w:id="1697"/>
      </w:r>
      <w:r>
        <w:rPr>
          <w:rFonts w:ascii="IRNazanin" w:hAnsi="IRNazanin" w:eastAsia="IRNazanin"/>
          <w:color w:val="111111"/>
          <w:sz w:val="28"/>
          <w:sz w:val="28"/>
          <w:szCs w:val="28"/>
          <w:rtl w:val="true"/>
          <w:lang w:bidi="fa-IR"/>
        </w:rPr>
        <w:t>و اما ما قاله من روایة حماد</w:t>
      </w:r>
    </w:p>
    <w:p>
      <w:pPr>
        <w:pStyle w:val="BookText"/>
        <w:rPr/>
      </w:pPr>
      <w:r>
        <w:rPr>
          <w:rFonts w:ascii="IRNazanin" w:hAnsi="IRNazanin" w:eastAsia="IRNazanin"/>
          <w:color w:val="111111"/>
          <w:sz w:val="28"/>
          <w:sz w:val="28"/>
          <w:szCs w:val="28"/>
          <w:rtl w:val="true"/>
          <w:lang w:bidi="fa-IR"/>
        </w:rPr>
        <w:t>عن الحلبی استقبالهم صلاتهم فلیس لنا خبر هکذا بل روی حماد عن الحلبی ایضاً عدم اعادتهم</w:t>
      </w:r>
      <w:r>
        <w:rPr>
          <w:rStyle w:val="FootnoteAnchor"/>
          <w:rtl w:val="true"/>
        </w:rPr>
        <w:footnoteReference w:id="169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ان الفقیه ذکر بعد مرسل بن ابی عمیر المتقدم انه سمعت جماعة عن مشایخنا یقولون انه لیس علیهم اعادة شیء مما جهر فیه وعلیهم اعادة ما صلی بهم مما لم یجهر فیه</w:t>
      </w:r>
      <w:r>
        <w:rPr>
          <w:rFonts w:eastAsia="IRNazanin" w:cs="IRNazanin"/>
          <w:color w:val="111111"/>
          <w:sz w:val="28"/>
          <w:szCs w:val="28"/>
          <w:rtl w:val="true"/>
          <w:lang w:bidi="fa-IR"/>
        </w:rPr>
        <w:t>.</w:t>
      </w:r>
      <w:r>
        <w:rPr>
          <w:rStyle w:val="FootnoteAnchor"/>
          <w:rtl w:val="true"/>
        </w:rPr>
        <w:footnoteReference w:id="1699"/>
      </w:r>
      <w:r>
        <w:rPr>
          <w:rFonts w:ascii="IRNazanin" w:hAnsi="IRNazanin" w:eastAsia="IRNazanin"/>
          <w:color w:val="111111"/>
          <w:sz w:val="28"/>
          <w:sz w:val="28"/>
          <w:szCs w:val="28"/>
          <w:rtl w:val="true"/>
          <w:lang w:bidi="fa-IR"/>
        </w:rPr>
        <w:t xml:space="preserve">فقال صاحب روضة المتقین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ظاهره انه لما کان مشایخه ارباب النصوص و لا یقولون بالرأی فالظن بهم انهم رأوا نصاً بهذا التفصیل فلهذا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المفسر یحکم علی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علیه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لیجمع بینهما و لا یترک واحد منهما</w:t>
      </w:r>
      <w:r>
        <w:rPr>
          <w:rFonts w:eastAsia="IRNazanin" w:cs="IRNazanin"/>
          <w:color w:val="111111"/>
          <w:sz w:val="28"/>
          <w:szCs w:val="28"/>
          <w:rtl w:val="true"/>
          <w:lang w:bidi="fa-IR"/>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صحته دلالة و سنداً فهو لا یقاوم ما سبق کما هو واضح</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عدم اهلیة الامام لا تختص بما سبق من کونه فاسقاً أو کافراً أو علی غیر طهر بل تشمل ما لو لم ینو الصلاة کما مر فی صحیح زرارة</w:t>
      </w:r>
      <w:r>
        <w:rPr>
          <w:rStyle w:val="FootnoteAnchor"/>
          <w:rtl w:val="true"/>
        </w:rPr>
        <w:footnoteReference w:id="1701"/>
      </w:r>
      <w:r>
        <w:rPr>
          <w:rFonts w:ascii="IRNazanin" w:hAnsi="IRNazanin" w:eastAsia="IRNazanin"/>
          <w:color w:val="111111"/>
          <w:sz w:val="28"/>
          <w:sz w:val="28"/>
          <w:szCs w:val="28"/>
          <w:rtl w:val="true"/>
          <w:lang w:bidi="fa-IR"/>
        </w:rPr>
        <w:t>أو مات کما تقدم فی حسن الحلبی والمفهوم من الکلینی شموله لما اذا صلی بهم الامام علی غیر</w:t>
      </w:r>
    </w:p>
    <w:p>
      <w:pPr>
        <w:pStyle w:val="BookText"/>
        <w:rPr/>
      </w:pPr>
      <w:r>
        <w:rPr>
          <w:rFonts w:ascii="IRNazanin" w:hAnsi="IRNazanin" w:eastAsia="IRNazanin"/>
          <w:color w:val="111111"/>
          <w:sz w:val="28"/>
          <w:sz w:val="28"/>
          <w:szCs w:val="28"/>
          <w:rtl w:val="true"/>
          <w:lang w:bidi="fa-IR"/>
        </w:rPr>
        <w:t xml:space="preserve">القبلة فیعید ولا یعیدون  کما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الاعمی یؤم القوم و هو علی غیر القبلة قال یعید ولا یعیدون فإنهم قد تحروا</w:t>
      </w:r>
      <w:r>
        <w:rPr>
          <w:rFonts w:eastAsia="IRNazanin" w:cs="IRNazanin"/>
          <w:color w:val="111111"/>
          <w:sz w:val="28"/>
          <w:szCs w:val="28"/>
          <w:rtl w:val="true"/>
          <w:lang w:bidi="fa-IR"/>
        </w:rPr>
        <w:t xml:space="preserve">) </w:t>
      </w:r>
      <w:r>
        <w:rPr>
          <w:rStyle w:val="FootnoteAnchor"/>
          <w:rtl w:val="true"/>
        </w:rPr>
        <w:footnoteReference w:id="1702"/>
      </w:r>
      <w:r>
        <w:rPr>
          <w:rFonts w:ascii="IRNazanin" w:hAnsi="IRNazanin" w:eastAsia="IRNazanin"/>
          <w:color w:val="111111"/>
          <w:sz w:val="28"/>
          <w:sz w:val="28"/>
          <w:szCs w:val="28"/>
          <w:rtl w:val="true"/>
          <w:lang w:bidi="fa-IR"/>
        </w:rPr>
        <w:t>و هو ینافی ما سبق من انه لا تصح الصلاة خلفه الا اذا کان هناک من یسدده کما فی صحیح زرارة</w:t>
      </w:r>
      <w:r>
        <w:rPr>
          <w:rStyle w:val="FootnoteAnchor"/>
          <w:rtl w:val="true"/>
        </w:rPr>
        <w:footnoteReference w:id="1703"/>
      </w:r>
      <w:r>
        <w:rPr>
          <w:rFonts w:ascii="IRNazanin" w:hAnsi="IRNazanin" w:eastAsia="IRNazanin"/>
          <w:color w:val="111111"/>
          <w:sz w:val="28"/>
          <w:sz w:val="28"/>
          <w:szCs w:val="28"/>
          <w:rtl w:val="true"/>
          <w:lang w:bidi="fa-IR"/>
        </w:rPr>
        <w:t xml:space="preserve">و الّا ان یوجه الی القبلة کما فی خبر السکونی </w:t>
      </w:r>
      <w:r>
        <w:rPr>
          <w:rStyle w:val="FootnoteAnchor"/>
          <w:rtl w:val="true"/>
        </w:rPr>
        <w:footnoteReference w:id="1704"/>
      </w:r>
      <w:r>
        <w:rPr>
          <w:rFonts w:ascii="IRNazanin" w:hAnsi="IRNazanin" w:eastAsia="IRNazanin"/>
          <w:color w:val="111111"/>
          <w:sz w:val="28"/>
          <w:sz w:val="28"/>
          <w:szCs w:val="28"/>
          <w:rtl w:val="true"/>
          <w:lang w:bidi="fa-IR"/>
        </w:rPr>
        <w:t>ویحتمل ان یکون الخبر لا یعید ولا یعیدون لأنهم قد تحروا و هذا الحمل و ان کان لا شاهد له الا ان الاعمی تشمله العلة اذا ما تحرّی بالاعتماد علیهم فإنه یلزم علیه ان یتحرّی کما هم یتحروّن وکیف کان فالخبر غیر واضح بضمیمة ما ینافیه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عرض للإمام مخرج استناب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جمیل</w:t>
      </w:r>
      <w:r>
        <w:rPr>
          <w:rStyle w:val="FootnoteAnchor"/>
          <w:rtl w:val="true"/>
        </w:rPr>
        <w:footnoteReference w:id="1705"/>
      </w:r>
      <w:r>
        <w:rPr>
          <w:rFonts w:ascii="IRNazanin" w:hAnsi="IRNazanin" w:eastAsia="IRNazanin"/>
          <w:color w:val="111111"/>
          <w:sz w:val="28"/>
          <w:sz w:val="28"/>
          <w:szCs w:val="28"/>
          <w:rtl w:val="true"/>
          <w:lang w:bidi="fa-IR"/>
        </w:rPr>
        <w:t>وغیره و کلام الصدوقین یشعر بوجوب الاستنابة</w:t>
      </w:r>
      <w:r>
        <w:rPr>
          <w:rStyle w:val="FootnoteAnchor"/>
          <w:rtl w:val="true"/>
        </w:rPr>
        <w:footnoteReference w:id="1706"/>
      </w:r>
      <w:r>
        <w:rPr>
          <w:rFonts w:ascii="IRNazanin" w:hAnsi="IRNazanin" w:eastAsia="IRNazanin"/>
          <w:color w:val="111111"/>
          <w:sz w:val="28"/>
          <w:sz w:val="28"/>
          <w:szCs w:val="28"/>
          <w:rtl w:val="true"/>
          <w:lang w:bidi="fa-IR"/>
        </w:rPr>
        <w:t xml:space="preserve">ویشهد للوجوب ظاهر مرسل الفقیه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لینصرف و لیأخذ بید رجل فلیصل مکانه ثم لیتوضأ و لیتم ما سبقه به من الصلاة وان کان جنبا فلیغتسل و لیصل الصلاة کلها</w:t>
      </w:r>
      <w:r>
        <w:rPr>
          <w:rFonts w:eastAsia="IRNazanin" w:cs="IRNazanin"/>
          <w:color w:val="111111"/>
          <w:sz w:val="28"/>
          <w:szCs w:val="28"/>
          <w:rtl w:val="true"/>
          <w:lang w:bidi="fa-IR"/>
        </w:rPr>
        <w:t>)</w:t>
      </w:r>
      <w:r>
        <w:rPr>
          <w:rStyle w:val="FootnoteAnchor"/>
          <w:rtl w:val="true"/>
        </w:rPr>
        <w:footnoteReference w:id="1707"/>
      </w:r>
      <w:r>
        <w:rPr>
          <w:rFonts w:ascii="IRNazanin" w:hAnsi="IRNazanin" w:eastAsia="IRNazanin"/>
          <w:color w:val="111111"/>
          <w:sz w:val="28"/>
          <w:sz w:val="28"/>
          <w:szCs w:val="28"/>
          <w:rtl w:val="true"/>
          <w:lang w:bidi="fa-IR"/>
        </w:rPr>
        <w:t>الا انه لا یخفی اشکاله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لیتوضأ و لیتم ما سبقه به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البناء علی صلاته ولم یفتیا هما به فقد افتی الوالد فی رسالته لإبنه</w:t>
      </w:r>
    </w:p>
    <w:p>
      <w:pPr>
        <w:pStyle w:val="BookText"/>
        <w:rPr/>
      </w:pPr>
      <w:r>
        <w:rPr>
          <w:rFonts w:ascii="Amiri" w:hAnsi="Amiri" w:eastAsia="Amiri" w:cs="Amiri"/>
          <w:color w:val="111111"/>
          <w:sz w:val="28"/>
          <w:sz w:val="28"/>
          <w:szCs w:val="28"/>
          <w:rtl w:val="true"/>
          <w:lang w:bidi="ar-SA"/>
        </w:rPr>
        <w:t>بالتوضوء واعادة الصلاة</w:t>
      </w:r>
      <w:r>
        <w:rPr>
          <w:rStyle w:val="FootnoteAnchor"/>
          <w:rtl w:val="true"/>
        </w:rPr>
        <w:footnoteReference w:id="1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اقرار الإبن لذلک فی الفقیه کما افتی بذلک صریحاً فی المقنع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قد مر فی باب الاذان و الاقامة حرمة الکلام بعد قول المؤذن قد قامت الصلاة فی الجماعة الا ما استثنی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الکلام بعد 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کراهة الکلام فی المقیم لنفسه لا فی الجماعة کما فی خبر ابی هارون المکفوف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الاقامة من الصلاة فإذا اقمته فلا تتکلم ولا تؤم بیدک</w:t>
      </w:r>
      <w:r>
        <w:rPr>
          <w:rFonts w:eastAsia="IRNazanin" w:cs="IRNazanin"/>
          <w:color w:val="111111"/>
          <w:sz w:val="28"/>
          <w:szCs w:val="28"/>
          <w:rtl w:val="true"/>
          <w:lang w:bidi="fa-IR"/>
        </w:rPr>
        <w:t>)</w:t>
      </w:r>
      <w:r>
        <w:rPr>
          <w:rStyle w:val="FootnoteAnchor"/>
          <w:rtl w:val="true"/>
        </w:rPr>
        <w:footnoteReference w:id="1710"/>
      </w:r>
      <w:r>
        <w:rPr>
          <w:rFonts w:ascii="IRNazanin" w:hAnsi="IRNazanin" w:eastAsia="IRNazanin"/>
          <w:color w:val="111111"/>
          <w:sz w:val="28"/>
          <w:sz w:val="28"/>
          <w:szCs w:val="28"/>
          <w:rtl w:val="true"/>
          <w:lang w:bidi="fa-IR"/>
        </w:rPr>
        <w:t>وهو یعم الاقامة من اولها ولا اختصاص له بذاک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المصلی خلف من لا یقتدی به یؤذن لنفسه و یقیم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البزنطی عن ابراهیم بن شیبة</w:t>
      </w:r>
      <w:r>
        <w:rPr>
          <w:rStyle w:val="FootnoteAnchor"/>
          <w:rtl w:val="true"/>
        </w:rPr>
        <w:footnoteReference w:id="17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اسأله عن الصلاة خلف من یتولی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یری المسح علی الخفین أو خلف من یحرم المسح و هو یمسح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جامعک وایاهم موضع فلم تجد بداً</w:t>
      </w:r>
    </w:p>
    <w:p>
      <w:pPr>
        <w:pStyle w:val="BookText"/>
        <w:rPr/>
      </w:pPr>
      <w:r>
        <w:rPr>
          <w:rFonts w:ascii="IRNazanin" w:hAnsi="IRNazanin" w:eastAsia="IRNazanin"/>
          <w:color w:val="111111"/>
          <w:sz w:val="28"/>
          <w:sz w:val="28"/>
          <w:szCs w:val="28"/>
          <w:rtl w:val="true"/>
          <w:lang w:bidi="fa-IR"/>
        </w:rPr>
        <w:t>من الصلاة فأذن لنفسک و اقم فإن سبقک الی القراءة فسبح</w:t>
      </w:r>
      <w:r>
        <w:rPr>
          <w:rFonts w:eastAsia="IRNazanin" w:cs="IRNazanin"/>
          <w:color w:val="111111"/>
          <w:sz w:val="28"/>
          <w:szCs w:val="28"/>
          <w:rtl w:val="true"/>
          <w:lang w:bidi="fa-IR"/>
        </w:rPr>
        <w:t>»</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دلت هذه الروایات علی عدم جواز الاقتداء مع اختلاف الامام و المأموم بمثل الطهارة من الحدث، کما و قد دلت علی جواز الاقتداء صورةً بمن لا یقتدی به و لو کان امامیاً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خبره الاخر بلا واسطه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فیعجلونی الی ما ان اوذن واقیم ولا اقرأ الّا الحمد حتی یرکع ایجزینی ذلک؟ فقال نعم یجزیک الحمد وحدها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لا ینافیه خبره الثالث عن احمد بن عایذ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فیعجلونی الی ما ان اوذن واقیم فلا اقرأ شیئا حتی اذا رکعوا وارکع معهم افیجزینی ذلک؟ قال 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فالظاهر اتحاد الخبرین ولابد من حمل الثانی منهما علی حصول سقط فیه حیث لا صلاة الّا بفاتحة الکتاب و الّا فیتعارض النقلان ویتساقطان ویدل علیه ایضاً خبر محمد بن عذافر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خلف من قرأت خلفه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یؤذن و یقیم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 قد قامت الصلاة الی اخر الاقامة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الصحیح عن معاذ بن کثیر</w:t>
      </w:r>
      <w:r>
        <w:rPr>
          <w:rStyle w:val="FootnoteAnchor"/>
          <w:rtl w:val="true"/>
        </w:rPr>
        <w:footnoteReference w:id="1713"/>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 الرجل المسجد وهو لا یأتم بصاحبه و قد بقی علی الامام الایة أو ایتان فخشی ان هو اذن واقام ان یرکع الامام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قد قامت الصلاة الله اکبر الله اکبر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لیدخل فی الصلاة</w:t>
      </w:r>
      <w:r>
        <w:rPr>
          <w:rFonts w:eastAsia="IRNazanin" w:cs="IRNazanin"/>
          <w:color w:val="111111"/>
          <w:sz w:val="28"/>
          <w:szCs w:val="28"/>
          <w:rtl w:val="true"/>
          <w:lang w:bidi="fa-IR"/>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بقی حکم القراءة خلف من لا یقتدی به فقد أوجب الصدوق القراءة خلفه</w:t>
      </w:r>
      <w:r>
        <w:rPr>
          <w:rStyle w:val="FootnoteAnchor"/>
          <w:rtl w:val="true"/>
        </w:rPr>
        <w:footnoteReference w:id="1715"/>
      </w:r>
      <w:r>
        <w:rPr>
          <w:rFonts w:ascii="IRNazanin" w:hAnsi="IRNazanin" w:eastAsia="IRNazanin"/>
          <w:color w:val="111111"/>
          <w:sz w:val="28"/>
          <w:sz w:val="28"/>
          <w:szCs w:val="28"/>
          <w:rtl w:val="true"/>
          <w:lang w:bidi="fa-IR"/>
        </w:rPr>
        <w:t>وکذلک الکلینی حیث لم یرو الّا ما دل علی وجوب القراءة خلفهم</w:t>
      </w:r>
      <w:r>
        <w:rPr>
          <w:rStyle w:val="FootnoteAnchor"/>
          <w:rtl w:val="true"/>
        </w:rPr>
        <w:footnoteReference w:id="1716"/>
      </w:r>
      <w:r>
        <w:rPr>
          <w:rFonts w:ascii="IRNazanin" w:hAnsi="IRNazanin" w:eastAsia="IRNazanin"/>
          <w:color w:val="111111"/>
          <w:sz w:val="28"/>
          <w:sz w:val="28"/>
          <w:szCs w:val="28"/>
          <w:rtl w:val="true"/>
          <w:lang w:bidi="fa-IR"/>
        </w:rPr>
        <w:t xml:space="preserve">ففی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خلف المخالفین فقال ما هم عندی الّا بمنزلة الجدر</w:t>
      </w:r>
      <w:r>
        <w:rPr>
          <w:rFonts w:eastAsia="IRNazanin" w:cs="IRNazanin"/>
          <w:color w:val="111111"/>
          <w:sz w:val="28"/>
          <w:szCs w:val="28"/>
          <w:rtl w:val="true"/>
          <w:lang w:bidi="fa-IR"/>
        </w:rPr>
        <w:t>)</w:t>
      </w:r>
      <w:r>
        <w:rPr>
          <w:rStyle w:val="FootnoteAnchor"/>
          <w:rtl w:val="true"/>
        </w:rPr>
        <w:footnoteReference w:id="1717"/>
      </w:r>
      <w:r>
        <w:rPr>
          <w:rFonts w:ascii="IRNazanin" w:hAnsi="IRNazanin" w:eastAsia="IRNazanin"/>
          <w:color w:val="111111"/>
          <w:sz w:val="28"/>
          <w:sz w:val="28"/>
          <w:szCs w:val="28"/>
          <w:rtl w:val="true"/>
          <w:lang w:bidi="fa-IR"/>
        </w:rPr>
        <w:t xml:space="preserve">و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صلیت خلف امام لا تقتدی به فاقرأ خلفه سمعت قراءته أو لم تسمع</w:t>
      </w:r>
      <w:r>
        <w:rPr>
          <w:rFonts w:eastAsia="IRNazanin" w:cs="IRNazanin"/>
          <w:color w:val="111111"/>
          <w:sz w:val="28"/>
          <w:szCs w:val="28"/>
          <w:rtl w:val="true"/>
          <w:lang w:bidi="fa-IR"/>
        </w:rPr>
        <w:t>)</w:t>
      </w:r>
      <w:r>
        <w:rPr>
          <w:rStyle w:val="FootnoteAnchor"/>
          <w:rtl w:val="true"/>
        </w:rPr>
        <w:footnoteReference w:id="1718"/>
      </w:r>
      <w:r>
        <w:rPr>
          <w:rFonts w:ascii="IRNazanin" w:hAnsi="IRNazanin" w:eastAsia="IRNazanin"/>
          <w:color w:val="111111"/>
          <w:sz w:val="28"/>
          <w:sz w:val="28"/>
          <w:szCs w:val="28"/>
          <w:rtl w:val="true"/>
          <w:lang w:bidi="fa-IR"/>
        </w:rPr>
        <w:t>و غیرهما</w:t>
      </w:r>
      <w:r>
        <w:rPr>
          <w:rStyle w:val="FootnoteAnchor"/>
          <w:rtl w:val="true"/>
        </w:rPr>
        <w:footnoteReference w:id="1719"/>
      </w:r>
      <w:r>
        <w:rPr>
          <w:rFonts w:ascii="IRNazanin" w:hAnsi="IRNazanin" w:eastAsia="IRNazanin"/>
          <w:color w:val="111111"/>
          <w:sz w:val="28"/>
          <w:sz w:val="28"/>
          <w:szCs w:val="28"/>
          <w:rtl w:val="true"/>
          <w:lang w:bidi="fa-IR"/>
        </w:rPr>
        <w:t xml:space="preserve">و اذا فرغ من القراءة قبل الامام یسبح حتی یفرغ کما فی صحیح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حتی</w:t>
      </w:r>
    </w:p>
    <w:p>
      <w:pPr>
        <w:pStyle w:val="BookText"/>
        <w:rPr/>
      </w:pPr>
      <w:r>
        <w:rPr>
          <w:rFonts w:ascii="IRNazanin" w:hAnsi="IRNazanin" w:eastAsia="IRNazanin"/>
          <w:color w:val="111111"/>
          <w:sz w:val="28"/>
          <w:sz w:val="28"/>
          <w:szCs w:val="28"/>
          <w:rtl w:val="true"/>
          <w:lang w:bidi="fa-IR"/>
        </w:rPr>
        <w:t>یفرغ</w:t>
      </w:r>
      <w:r>
        <w:rPr>
          <w:rFonts w:eastAsia="IRNazanin" w:cs="IRNazanin"/>
          <w:color w:val="111111"/>
          <w:sz w:val="28"/>
          <w:szCs w:val="28"/>
          <w:rtl w:val="true"/>
          <w:lang w:bidi="fa-IR"/>
        </w:rPr>
        <w:t>)</w:t>
      </w:r>
      <w:r>
        <w:rPr>
          <w:rStyle w:val="FootnoteAnchor"/>
          <w:rtl w:val="true"/>
        </w:rPr>
        <w:footnoteReference w:id="1720"/>
      </w:r>
      <w:r>
        <w:rPr>
          <w:rFonts w:ascii="IRNazanin" w:hAnsi="IRNazanin" w:eastAsia="IRNazanin"/>
          <w:color w:val="111111"/>
          <w:sz w:val="28"/>
          <w:sz w:val="28"/>
          <w:szCs w:val="28"/>
          <w:rtl w:val="true"/>
          <w:lang w:bidi="fa-IR"/>
        </w:rPr>
        <w:t>و الافضل ابقاء ایة و التمجید و الثناء علی الله جل و علا ثم قراءة الایة بعد ما یفرغ الامام و الرکوع معه کما فی موثق زرارة</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دل علی جواز الاکتفاء بقرائته فی الجهریة دون الاخفاتیة کما فی  موثق بکیر بن اعین</w:t>
      </w:r>
      <w:r>
        <w:rPr>
          <w:rStyle w:val="FootnoteAnchor"/>
          <w:rtl w:val="true"/>
        </w:rPr>
        <w:footnoteReference w:id="1722"/>
      </w:r>
      <w:r>
        <w:rPr>
          <w:rFonts w:ascii="IRNazanin" w:hAnsi="IRNazanin" w:eastAsia="IRNazanin"/>
          <w:color w:val="111111"/>
          <w:sz w:val="28"/>
          <w:sz w:val="28"/>
          <w:szCs w:val="28"/>
          <w:rtl w:val="true"/>
          <w:lang w:bidi="fa-IR"/>
        </w:rPr>
        <w:t>و صحیح معاویة بن وهب</w:t>
      </w:r>
      <w:r>
        <w:rPr>
          <w:rStyle w:val="FootnoteAnchor"/>
          <w:rtl w:val="true"/>
        </w:rPr>
        <w:footnoteReference w:id="1723"/>
      </w:r>
      <w:r>
        <w:rPr>
          <w:rFonts w:ascii="Amiri" w:hAnsi="Amiri" w:eastAsia="Amiri" w:cs="Amiri"/>
          <w:color w:val="111111"/>
          <w:sz w:val="28"/>
          <w:sz w:val="28"/>
          <w:szCs w:val="28"/>
          <w:rtl w:val="true"/>
          <w:lang w:bidi="ar-SA"/>
        </w:rPr>
        <w:t>و خبر زرارة</w:t>
      </w:r>
      <w:r>
        <w:rPr>
          <w:rStyle w:val="FootnoteAnchor"/>
          <w:rtl w:val="true"/>
        </w:rPr>
        <w:footnoteReference w:id="1724"/>
      </w:r>
      <w:r>
        <w:rPr>
          <w:rFonts w:ascii="IRNazanin" w:hAnsi="IRNazanin" w:eastAsia="IRNazanin"/>
          <w:color w:val="111111"/>
          <w:sz w:val="28"/>
          <w:sz w:val="28"/>
          <w:szCs w:val="28"/>
          <w:rtl w:val="true"/>
          <w:lang w:bidi="fa-IR"/>
        </w:rPr>
        <w:t xml:space="preserve">فحیث لم یروها الّا التهذیب وحملها علی التقیة أو لزوم القراءة مع الانصات  فلا وثوق بها و لابد من حملها علی التقیة بالصلاة قبل ذلک أو بعد ذلک کما فی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اعین و الذی هو شاهد صریح لهذا الحمل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زرارة ما یکون هذا الا بتأویل فقال له حمران قم حتی تسمع منه قال فدخلنا علیه فقال له زرارة جعلت فداک ان حمران زعم انک امرتنا ان نصلی معهم فانکرت ذلک فقال لنا کان علی بن الحسین صلوات الله علیهما یصلی معهم الرکعتین فإذا فرغوا قام فأضاف الیهما رکعتین</w:t>
      </w:r>
      <w:r>
        <w:rPr>
          <w:rFonts w:eastAsia="IRNazanin" w:cs="IRNazanin"/>
          <w:color w:val="111111"/>
          <w:sz w:val="28"/>
          <w:szCs w:val="28"/>
          <w:rtl w:val="true"/>
          <w:lang w:bidi="fa-IR"/>
        </w:rPr>
        <w:t>)</w:t>
      </w:r>
      <w:r>
        <w:rPr>
          <w:rStyle w:val="FootnoteAnchor"/>
          <w:rtl w:val="true"/>
        </w:rPr>
        <w:footnoteReference w:id="1725"/>
      </w:r>
      <w:r>
        <w:rPr>
          <w:rFonts w:ascii="IRNazanin" w:hAnsi="IRNazanin" w:eastAsia="IRNazanin"/>
          <w:color w:val="111111"/>
          <w:sz w:val="28"/>
          <w:sz w:val="28"/>
          <w:szCs w:val="28"/>
          <w:rtl w:val="true"/>
          <w:lang w:bidi="fa-IR"/>
        </w:rPr>
        <w:t>و قریب منه صحیح زرارة وصحیح ابن ابی عمیر عن عمر بن اذینه عن علی بن سعید البصری</w:t>
      </w:r>
      <w:r>
        <w:rPr>
          <w:rStyle w:val="FootnoteAnchor"/>
          <w:rtl w:val="true"/>
        </w:rPr>
        <w:footnoteReference w:id="1726"/>
      </w:r>
      <w:r>
        <w:rPr>
          <w:rFonts w:ascii="IRNazanin" w:hAnsi="IRNazanin" w:eastAsia="IRNazanin"/>
          <w:color w:val="111111"/>
          <w:sz w:val="28"/>
          <w:sz w:val="28"/>
          <w:szCs w:val="28"/>
          <w:rtl w:val="true"/>
          <w:lang w:bidi="fa-IR"/>
        </w:rPr>
        <w:t>و فی خبر المرافقی و النضری عن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اکن اثق به أفأصلی خلفه و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 قبله أو بعده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أفأصلی خلفه و اجعلها تطوعاً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قبل التطوع لقبلت الفریضة و لکن اجعلها سبحة</w:t>
      </w:r>
      <w:r>
        <w:rPr>
          <w:rFonts w:eastAsia="IRNazanin" w:cs="IRNazanin"/>
          <w:color w:val="111111"/>
          <w:sz w:val="28"/>
          <w:szCs w:val="28"/>
          <w:rtl w:val="true"/>
          <w:lang w:bidi="fa-IR"/>
        </w:rPr>
        <w:t>)</w:t>
      </w:r>
      <w:r>
        <w:rPr>
          <w:rStyle w:val="FootnoteAnchor"/>
          <w:rtl w:val="true"/>
        </w:rPr>
        <w:footnoteReference w:id="1727"/>
      </w:r>
      <w:r>
        <w:rPr>
          <w:rFonts w:ascii="IRNazanin" w:hAnsi="IRNazanin" w:eastAsia="IRNazanin"/>
          <w:color w:val="111111"/>
          <w:sz w:val="28"/>
          <w:sz w:val="28"/>
          <w:szCs w:val="28"/>
          <w:rtl w:val="true"/>
          <w:lang w:bidi="fa-IR"/>
        </w:rPr>
        <w:t>و لعل المراد من السبحة هنا التسبیح بقرینة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ورد فی صحیح علی بن یقطین الاکتفاء بالقراءة فیما بینه وبین نفسه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لنفسک و ان لم تسمع نفسک فلا بأس</w:t>
      </w:r>
      <w:r>
        <w:rPr>
          <w:rFonts w:eastAsia="IRNazanin" w:cs="IRNazanin"/>
          <w:color w:val="111111"/>
          <w:sz w:val="28"/>
          <w:szCs w:val="28"/>
          <w:rtl w:val="true"/>
          <w:lang w:bidi="fa-IR"/>
        </w:rPr>
        <w:t>)</w:t>
      </w:r>
      <w:r>
        <w:rPr>
          <w:rStyle w:val="FootnoteAnchor"/>
          <w:rtl w:val="true"/>
        </w:rPr>
        <w:footnoteReference w:id="1728"/>
      </w:r>
      <w:r>
        <w:rPr>
          <w:rFonts w:ascii="IRNazanin" w:hAnsi="IRNazanin" w:eastAsia="IRNazanin"/>
          <w:color w:val="111111"/>
          <w:sz w:val="28"/>
          <w:sz w:val="28"/>
          <w:szCs w:val="28"/>
          <w:rtl w:val="true"/>
          <w:lang w:bidi="fa-IR"/>
        </w:rPr>
        <w:t xml:space="preserve">و فی مرسل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اذا کنت معهم من القراءة مثل حدیث النفس</w:t>
      </w:r>
      <w:r>
        <w:rPr>
          <w:rFonts w:eastAsia="IRNazanin" w:cs="IRNazanin"/>
          <w:color w:val="111111"/>
          <w:sz w:val="28"/>
          <w:szCs w:val="28"/>
          <w:rtl w:val="true"/>
          <w:lang w:bidi="fa-IR"/>
        </w:rPr>
        <w:t>)</w:t>
      </w:r>
      <w:r>
        <w:rPr>
          <w:rStyle w:val="FootnoteAnchor"/>
          <w:rtl w:val="true"/>
        </w:rPr>
        <w:footnoteReference w:id="1729"/>
      </w:r>
      <w:r>
        <w:rPr>
          <w:rFonts w:ascii="IRNazanin" w:hAnsi="IRNazanin" w:eastAsia="IRNazanin"/>
          <w:color w:val="111111"/>
          <w:sz w:val="28"/>
          <w:sz w:val="28"/>
          <w:szCs w:val="28"/>
          <w:rtl w:val="true"/>
          <w:lang w:bidi="fa-IR"/>
        </w:rPr>
        <w:t>وقد مر جواز الاکتفاء بالحمد  وحدها ان لم یمهله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یؤم القاعد القائم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عن الشیخ</w:t>
      </w:r>
      <w:r>
        <w:rPr>
          <w:rStyle w:val="FootnoteAnchor"/>
          <w:rtl w:val="true"/>
        </w:rPr>
        <w:footnoteReference w:id="1730"/>
      </w:r>
      <w:r>
        <w:rPr>
          <w:rFonts w:ascii="IRNazanin" w:hAnsi="IRNazanin" w:eastAsia="IRNazanin"/>
          <w:color w:val="111111"/>
          <w:sz w:val="28"/>
          <w:sz w:val="28"/>
          <w:szCs w:val="28"/>
          <w:rtl w:val="true"/>
          <w:lang w:bidi="fa-IR"/>
        </w:rPr>
        <w:t>والمرتضی</w:t>
      </w:r>
      <w:r>
        <w:rPr>
          <w:rStyle w:val="FootnoteAnchor"/>
          <w:rtl w:val="true"/>
        </w:rPr>
        <w:footnoteReference w:id="1731"/>
      </w:r>
      <w:r>
        <w:rPr>
          <w:rFonts w:ascii="IRNazanin" w:hAnsi="IRNazanin" w:eastAsia="IRNazanin"/>
          <w:color w:val="111111"/>
          <w:sz w:val="28"/>
          <w:sz w:val="28"/>
          <w:szCs w:val="28"/>
          <w:rtl w:val="true"/>
          <w:lang w:bidi="fa-IR"/>
        </w:rPr>
        <w:t>والحلبی</w:t>
      </w:r>
      <w:r>
        <w:rPr>
          <w:rStyle w:val="FootnoteAnchor"/>
          <w:rtl w:val="true"/>
        </w:rPr>
        <w:footnoteReference w:id="1732"/>
      </w:r>
      <w:r>
        <w:rPr>
          <w:rFonts w:ascii="IRNazanin" w:hAnsi="IRNazanin" w:eastAsia="IRNazanin"/>
          <w:color w:val="111111"/>
          <w:sz w:val="28"/>
          <w:sz w:val="28"/>
          <w:szCs w:val="28"/>
          <w:rtl w:val="true"/>
          <w:lang w:bidi="fa-IR"/>
        </w:rPr>
        <w:t>والقاضی</w:t>
      </w:r>
      <w:r>
        <w:rPr>
          <w:rStyle w:val="FootnoteAnchor"/>
          <w:rtl w:val="true"/>
        </w:rPr>
        <w:footnoteReference w:id="1733"/>
      </w:r>
      <w:r>
        <w:rPr>
          <w:rFonts w:ascii="IRNazanin" w:hAnsi="IRNazanin" w:eastAsia="IRNazanin"/>
          <w:color w:val="111111"/>
          <w:sz w:val="28"/>
          <w:sz w:val="28"/>
          <w:szCs w:val="28"/>
          <w:rtl w:val="true"/>
          <w:lang w:bidi="fa-IR"/>
        </w:rPr>
        <w:t>ویشهد لذلک خبر السکونی المتقدم عن الکافی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 المقید المطلقین و لا یؤم صاحب الفالج الاصحاء</w:t>
      </w:r>
      <w:r>
        <w:rPr>
          <w:rFonts w:eastAsia="IRNazanin" w:cs="IRNazanin"/>
          <w:color w:val="111111"/>
          <w:sz w:val="28"/>
          <w:szCs w:val="28"/>
          <w:rtl w:val="true"/>
          <w:lang w:bidi="fa-IR"/>
        </w:rPr>
        <w:t>...)</w:t>
      </w:r>
      <w:r>
        <w:rPr>
          <w:rStyle w:val="FootnoteAnchor"/>
          <w:rtl w:val="true"/>
        </w:rPr>
        <w:footnoteReference w:id="1734"/>
      </w:r>
      <w:r>
        <w:rPr>
          <w:rFonts w:ascii="IRNazanin" w:hAnsi="IRNazanin" w:eastAsia="IRNazanin"/>
          <w:color w:val="111111"/>
          <w:sz w:val="28"/>
          <w:sz w:val="28"/>
          <w:szCs w:val="28"/>
          <w:rtl w:val="true"/>
          <w:lang w:bidi="fa-IR"/>
        </w:rPr>
        <w:t xml:space="preserve">نعم امامة القاعد للقائم من مختصات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مرسلة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بأصحابه جالساً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 احدکم بعدی جالساً</w:t>
      </w:r>
      <w:r>
        <w:rPr>
          <w:rFonts w:eastAsia="IRNazanin" w:cs="IRNazanin"/>
          <w:color w:val="111111"/>
          <w:sz w:val="28"/>
          <w:szCs w:val="28"/>
          <w:rtl w:val="true"/>
          <w:lang w:bidi="fa-IR"/>
        </w:rPr>
        <w:t>»</w:t>
      </w:r>
      <w:r>
        <w:rPr>
          <w:rStyle w:val="FootnoteAnchor"/>
          <w:rtl w:val="true"/>
        </w:rPr>
        <w:footnoteReference w:id="1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العامة ذلک ایضاً فی صحاحهم فی مرض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سمع تقدیم عایشة اباها فجاء واحدی یدیه علی کتف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الاخری علی الفضل بن العباس حتی اخر ابا بکر وتقدم وصلی بالناس جالساً</w:t>
      </w:r>
      <w:r>
        <w:rPr>
          <w:rFonts w:eastAsia="IRNazanin" w:cs="IRNazanin"/>
          <w:color w:val="111111"/>
          <w:sz w:val="28"/>
          <w:szCs w:val="28"/>
          <w:rtl w:val="true"/>
          <w:lang w:bidi="fa-IR"/>
        </w:rPr>
        <w:t>.</w:t>
      </w:r>
      <w:r>
        <w:rPr>
          <w:rStyle w:val="FootnoteAnchor"/>
          <w:rtl w:val="true"/>
        </w:rPr>
        <w:footnoteReference w:id="1736"/>
      </w:r>
      <w:r>
        <w:rPr>
          <w:rFonts w:ascii="IRNazanin" w:hAnsi="IRNazanin" w:eastAsia="IRNazanin"/>
          <w:color w:val="111111"/>
          <w:sz w:val="28"/>
          <w:sz w:val="28"/>
          <w:szCs w:val="28"/>
          <w:rtl w:val="true"/>
          <w:lang w:bidi="fa-IR"/>
        </w:rPr>
        <w:t xml:space="preserve">ویدل علی کون ذلک من مختصاته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الفقیه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عن فرس فشج شقه الایمن فصلّی بهم جالساً فی غرفة ام ابراهیم</w:t>
      </w:r>
      <w:r>
        <w:rPr>
          <w:rFonts w:eastAsia="IRNazanin" w:cs="IRNazanin"/>
          <w:color w:val="111111"/>
          <w:sz w:val="28"/>
          <w:szCs w:val="28"/>
          <w:rtl w:val="true"/>
          <w:lang w:bidi="fa-IR"/>
        </w:rPr>
        <w:t>)</w:t>
      </w:r>
      <w:r>
        <w:rPr>
          <w:rStyle w:val="FootnoteAnchor"/>
          <w:rtl w:val="true"/>
        </w:rPr>
        <w:footnoteReference w:id="1737"/>
      </w:r>
      <w:r>
        <w:rPr>
          <w:rFonts w:ascii="IRNazanin" w:hAnsi="IRNazanin" w:eastAsia="IRNazanin"/>
          <w:color w:val="111111"/>
          <w:sz w:val="28"/>
          <w:sz w:val="28"/>
          <w:szCs w:val="28"/>
          <w:rtl w:val="true"/>
          <w:lang w:bidi="fa-IR"/>
        </w:rPr>
        <w:t>و مرسله الدعائم</w:t>
      </w:r>
      <w:r>
        <w:rPr>
          <w:rStyle w:val="FootnoteAnchor"/>
          <w:rtl w:val="true"/>
        </w:rPr>
        <w:footnoteReference w:id="1738"/>
      </w:r>
      <w:r>
        <w:rPr>
          <w:rFonts w:ascii="IRNazanin" w:hAnsi="IRNazanin" w:eastAsia="IRNazanin"/>
          <w:color w:val="111111"/>
          <w:sz w:val="28"/>
          <w:sz w:val="28"/>
          <w:szCs w:val="28"/>
          <w:rtl w:val="true"/>
          <w:lang w:bidi="fa-IR"/>
        </w:rPr>
        <w:t xml:space="preserve">ایضاً تدل علی ذلک،و بذلک تعرف ما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للقاعد ان یأتم بالمومی و یجوز للمکتسی أن یأتم بالعریان مستدلاً بعموم فضل الجماعة بدون تفصیل فی اختلاف احوال الائمة</w:t>
      </w:r>
      <w:r>
        <w:rPr>
          <w:rFonts w:eastAsia="IRNazanin" w:cs="IRNazanin"/>
          <w:color w:val="111111"/>
          <w:sz w:val="28"/>
          <w:szCs w:val="28"/>
          <w:rtl w:val="true"/>
          <w:lang w:bidi="fa-IR"/>
        </w:rPr>
        <w:t>)</w:t>
      </w:r>
      <w:r>
        <w:rPr>
          <w:rStyle w:val="FootnoteAnchor"/>
          <w:rtl w:val="true"/>
        </w:rPr>
        <w:footnoteReference w:id="1739"/>
      </w:r>
      <w:r>
        <w:rPr>
          <w:rFonts w:ascii="IRNazanin" w:hAnsi="IRNazanin" w:eastAsia="IRNazanin"/>
          <w:color w:val="111111"/>
          <w:sz w:val="28"/>
          <w:sz w:val="28"/>
          <w:szCs w:val="28"/>
          <w:rtl w:val="true"/>
          <w:lang w:bidi="fa-IR"/>
        </w:rPr>
        <w:t xml:space="preserve">و یرده ان العمومات لیست فی مقام البیان وعلی فرضه  فقد تقدم ما یصلح لتخصیصه هذا ولا فرق بین العریان والقاعد فإن العریان ان کان حکمه ان یجلس مع وجود الناظر کما تقدم القول به فواضح و ان کان حکمه الصلاة من قیام بالایماء فیمکن دخوله فی المقید الذی لا یصلح اماماً للمطلقین بتنقیح المناط بل هو المفهوم وکذلک من قوله ولا صاحب الفالج بالاصحاء لعدم فهم العرف خصوصیة للفلج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المفهوم من ذلک عدم امامة الناقص للکامل؟ الظاهر ذلک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شککنا فی ظهورها عرفاً بذلک یکفینا الشک فی عدم صحة امامته وذلک حیث لا عموم ولا اطلاق فی البین یشمل امامة کل احد لأحد خرج منه ما خرج و قد تقدم ان عمومات فضیلة الجماعة لیست فی مقام البیان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الناقص یقوم مقام الکامل  وبدل عنه عند تعذر الاتیان بالکامل و علیه فصلاة الناقص صحیحة و بذلک یصح للکامل الاقتداء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ثبت بدلیل البدلیة هو  اجزاء الناقص من کل شخص عن کامل نفسه و اما اجزاؤه عن کامل غیره فهذا یحتاج الی دلیل والاصل عدمه و صحة امامته لغیره یتوقف علی شمول العمومات و الاطلاقات له و هو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قال المصنف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 بالقارئ ولا المؤوف اللسان کالالثغ</w:t>
      </w:r>
      <w:r>
        <w:rPr>
          <w:rStyle w:val="FootnoteAnchor"/>
          <w:rtl w:val="true"/>
        </w:rPr>
        <w:footnoteReference w:id="1740"/>
      </w:r>
      <w:r>
        <w:rPr>
          <w:rFonts w:ascii="IRNazanin" w:hAnsi="IRNazanin" w:eastAsia="IRNazanin"/>
          <w:color w:val="111111"/>
          <w:sz w:val="28"/>
          <w:sz w:val="28"/>
          <w:szCs w:val="28"/>
          <w:rtl w:val="true"/>
          <w:lang w:bidi="fa-IR"/>
        </w:rPr>
        <w:t>بالصحیح</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ذهب الشیخ فی المبسوط الی عدم جواز اقتداء القاری بالامی</w:t>
      </w:r>
      <w:r>
        <w:rPr>
          <w:rStyle w:val="FootnoteAnchor"/>
          <w:rtl w:val="true"/>
        </w:rPr>
        <w:footnoteReference w:id="1741"/>
      </w:r>
      <w:r>
        <w:rPr>
          <w:rFonts w:ascii="IRNazanin" w:hAnsi="IRNazanin" w:eastAsia="IRNazanin"/>
          <w:color w:val="111111"/>
          <w:sz w:val="28"/>
          <w:sz w:val="28"/>
          <w:szCs w:val="28"/>
          <w:rtl w:val="true"/>
          <w:lang w:bidi="fa-IR"/>
        </w:rPr>
        <w:t>بخلاف التمتام وهو الذی لا یحسن ان یؤدی التاء و مثله الفأفاء وهو الذی لا یؤدی الفاء و کذا من یلحن بقرائته فقال بکراهته الصلاة خلفهم</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الفرق بین الصلاة خلف الامی و بین الصلاة خلف التمتام و الفأفاء والملحن حیث حکم بالکراهة خلفهم دون البطلان الا ان یراد بالامی  المقصر فی تعلم القراءة الصحیحة</w:t>
      </w:r>
      <w:r>
        <w:rPr>
          <w:rStyle w:val="FootnoteAnchor"/>
          <w:rtl w:val="true"/>
        </w:rPr>
        <w:footnoteReference w:id="1743"/>
      </w:r>
      <w:r>
        <w:rPr>
          <w:rFonts w:ascii="IRNazanin" w:hAnsi="IRNazanin" w:eastAsia="IRNazanin"/>
          <w:color w:val="111111"/>
          <w:sz w:val="28"/>
          <w:sz w:val="28"/>
          <w:szCs w:val="28"/>
          <w:rtl w:val="true"/>
          <w:lang w:bidi="fa-IR"/>
        </w:rPr>
        <w:t>لا من لا یحسن القراءة کالقاریء والّا فلا دلیل علی رعایة قواعد التجوید بل الواجب هو القراءة علی وفق لغة العرب لا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ذهب ابن ادریس الی عدم جواز امامة اللحنة الذی یغیر بلحنه معانی القرآن</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مما تقدم عدم وجود الدلیل الخاص و انه لابد من ملا حظة الاصل فی المسألة ان لم یکن هناک عموم أو اطلاق یتکفل الجواب عما نحن فیه و الاصل هو عدم صحة الاقتداء باحد الّا ما خرج بالدلیل و قد خرج منه امامة المتمکن من اداء القراءة صحیحةً و بقی الباقی و علی فرض عدم العموم او الاطلاق یظهر عدم صحة امامة الاخرس و التمتام و الفأفاء حتی لمثله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 الاقرء  فالافقه فالاقدم هجرة فالاسن فالاصبح و الامام الراتب اولی من الجمیع و کذا صاحب المنزل و صاحب الامارة فی امارته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 ذلک خبر ابی عبیدة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یتقدم القوم اقرأهم</w:t>
      </w:r>
      <w:r>
        <w:rPr>
          <w:rStyle w:val="FootnoteAnchor"/>
          <w:rtl w:val="true"/>
        </w:rPr>
        <w:footnoteReference w:id="1745"/>
      </w:r>
      <w:r>
        <w:rPr>
          <w:rFonts w:ascii="IRNazanin" w:hAnsi="IRNazanin" w:eastAsia="IRNazanin"/>
          <w:color w:val="111111"/>
          <w:sz w:val="28"/>
          <w:sz w:val="28"/>
          <w:szCs w:val="28"/>
          <w:rtl w:val="true"/>
          <w:lang w:bidi="fa-IR"/>
        </w:rPr>
        <w:t>للقرآن فإن کانوا فی القراءة سواء فأقدمهم هجرة فإن کانوا فی الهجرة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فأکبرهم سناً فإن کانوا فی السن سواء فلیؤمهم اعلمهم بالسنة و افقههم فی الدین و لا یتقدمن احدکم الرجل فی منزله و لا صاحب السلطان فی سلطانه</w:t>
      </w:r>
      <w:r>
        <w:rPr>
          <w:rFonts w:eastAsia="IRNazanin" w:cs="IRNazanin"/>
          <w:color w:val="111111"/>
          <w:sz w:val="28"/>
          <w:szCs w:val="28"/>
          <w:rtl w:val="true"/>
          <w:lang w:bidi="fa-IR"/>
        </w:rPr>
        <w:t>»</w:t>
      </w:r>
      <w:r>
        <w:rPr>
          <w:rStyle w:val="FootnoteAnchor"/>
          <w:rtl w:val="true"/>
        </w:rPr>
        <w:footnoteReference w:id="1746"/>
      </w:r>
      <w:r>
        <w:rPr>
          <w:rFonts w:ascii="IRNazanin" w:hAnsi="IRNazanin" w:eastAsia="IRNazanin"/>
          <w:color w:val="111111"/>
          <w:sz w:val="28"/>
          <w:sz w:val="28"/>
          <w:szCs w:val="28"/>
          <w:rtl w:val="true"/>
          <w:lang w:bidi="fa-IR"/>
        </w:rPr>
        <w:t>و الخبر ضعیف سنداً بسهل بن زیاد و غیره الّا ان الکلینی اعتمده و قد تضمن تقدم الاسن علی الافقه و بذلک افتی ابن الجنید و ابن البراج و ابن ادریس</w:t>
      </w:r>
      <w:r>
        <w:rPr>
          <w:rStyle w:val="FootnoteAnchor"/>
          <w:rtl w:val="true"/>
        </w:rPr>
        <w:footnoteReference w:id="1747"/>
      </w:r>
      <w:r>
        <w:rPr>
          <w:rFonts w:ascii="IRNazanin" w:hAnsi="IRNazanin" w:eastAsia="IRNazanin"/>
          <w:color w:val="111111"/>
          <w:sz w:val="28"/>
          <w:sz w:val="28"/>
          <w:szCs w:val="28"/>
          <w:rtl w:val="true"/>
          <w:lang w:bidi="fa-IR"/>
        </w:rPr>
        <w:t>کما و لم یتعرض الخبر للاصبح و لا للامام الراتب کما و لا دلالة فیه علی وجوب ذلک عدا صاحب المنزل فی منزله و صاحب السلطان فی سلطانه الا ان المفهوم من الشیخ فی المبسوط هو وجوب تقدم الأقرء علی الأفقه والأفقه علی الاشرف و الاشرف علی الاقدم هجرة و هو علی الاسن</w:t>
      </w:r>
      <w:r>
        <w:rPr>
          <w:rStyle w:val="FootnoteAnchor"/>
          <w:rtl w:val="true"/>
        </w:rPr>
        <w:footnoteReference w:id="1748"/>
      </w:r>
      <w:r>
        <w:rPr>
          <w:rFonts w:ascii="IRNazanin" w:hAnsi="IRNazanin" w:eastAsia="IRNazanin"/>
          <w:color w:val="111111"/>
          <w:sz w:val="28"/>
          <w:sz w:val="28"/>
          <w:szCs w:val="28"/>
          <w:rtl w:val="true"/>
          <w:lang w:bidi="fa-IR"/>
        </w:rPr>
        <w:t>و بذلک صرح الدیلمی</w:t>
      </w:r>
      <w:r>
        <w:rPr>
          <w:rStyle w:val="FootnoteAnchor"/>
          <w:rtl w:val="true"/>
        </w:rPr>
        <w:footnoteReference w:id="1749"/>
      </w:r>
      <w:r>
        <w:rPr>
          <w:rFonts w:ascii="IRNazanin" w:hAnsi="IRNazanin" w:eastAsia="IRNazanin"/>
          <w:color w:val="111111"/>
          <w:sz w:val="28"/>
          <w:sz w:val="28"/>
          <w:szCs w:val="28"/>
          <w:rtl w:val="true"/>
          <w:lang w:bidi="fa-IR"/>
        </w:rPr>
        <w:t xml:space="preserve">و یردهم عدم الدلیل علی الوجوب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یعارض الخبر بترتیبه ما ورد من الاخبار من تقدم الافقه علی غیر 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الصلاة خلف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اذا کان فقیهاً و لم یکن هناک افقه منه</w:t>
      </w:r>
      <w:r>
        <w:rPr>
          <w:rFonts w:eastAsia="IRNazanin" w:cs="IRNazanin"/>
          <w:color w:val="111111"/>
          <w:sz w:val="28"/>
          <w:szCs w:val="28"/>
          <w:rtl w:val="true"/>
          <w:lang w:bidi="fa-IR"/>
        </w:rPr>
        <w:t>)</w:t>
      </w:r>
      <w:r>
        <w:rPr>
          <w:rStyle w:val="FootnoteAnchor"/>
          <w:rtl w:val="true"/>
        </w:rPr>
        <w:footnoteReference w:id="1750"/>
      </w:r>
      <w:r>
        <w:rPr>
          <w:rFonts w:ascii="IRNazanin" w:hAnsi="IRNazanin" w:eastAsia="IRNazanin"/>
          <w:color w:val="111111"/>
          <w:sz w:val="28"/>
          <w:sz w:val="28"/>
          <w:szCs w:val="28"/>
          <w:rtl w:val="true"/>
          <w:lang w:bidi="fa-IR"/>
        </w:rPr>
        <w:t>الظاهر فی ترجیح الافقهیة علی غیرها من الصفات، وغیره</w:t>
      </w:r>
      <w:r>
        <w:rPr>
          <w:rStyle w:val="FootnoteAnchor"/>
          <w:rtl w:val="true"/>
        </w:rPr>
        <w:footnoteReference w:id="1751"/>
      </w:r>
      <w:r>
        <w:rPr>
          <w:rFonts w:ascii="IRNazanin" w:hAnsi="IRNazanin" w:eastAsia="IRNazanin"/>
          <w:color w:val="111111"/>
          <w:sz w:val="28"/>
          <w:sz w:val="28"/>
          <w:szCs w:val="28"/>
          <w:rtl w:val="true"/>
          <w:lang w:bidi="fa-IR"/>
        </w:rPr>
        <w:t xml:space="preserve">و هو المفهوم من القرآن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یستوی الذین یعملون الذین لا یعلمون</w:t>
      </w:r>
      <w:r>
        <w:rPr>
          <w:rFonts w:eastAsia="IRNazanin" w:cs="IRNazanin"/>
          <w:color w:val="111111"/>
          <w:sz w:val="28"/>
          <w:szCs w:val="28"/>
          <w:rtl w:val="true"/>
          <w:lang w:bidi="fa-IR"/>
        </w:rPr>
        <w:t>}</w:t>
      </w:r>
      <w:r>
        <w:rPr>
          <w:rStyle w:val="FootnoteAnchor"/>
          <w:rtl w:val="true"/>
        </w:rPr>
        <w:footnoteReference w:id="1752"/>
      </w:r>
      <w:r>
        <w:rPr>
          <w:rFonts w:ascii="IRNazanin" w:hAnsi="IRNazanin" w:eastAsia="IRNazanin"/>
          <w:color w:val="111111"/>
          <w:sz w:val="28"/>
          <w:sz w:val="28"/>
          <w:szCs w:val="28"/>
          <w:rtl w:val="true"/>
          <w:lang w:bidi="fa-IR"/>
        </w:rPr>
        <w:t>و لم یعمل بمضمون الخبر علی بن بابویه ولا ابنه ولا المرتضی ولا الدیلمی و لا الحلبی و لا ابن حمزة و لا ابن زهرة</w:t>
      </w:r>
      <w:r>
        <w:rPr>
          <w:rStyle w:val="FootnoteAnchor"/>
          <w:rtl w:val="true"/>
        </w:rPr>
        <w:footnoteReference w:id="1753"/>
      </w:r>
      <w:r>
        <w:rPr>
          <w:rFonts w:ascii="IRNazanin" w:hAnsi="IRNazanin" w:eastAsia="IRNazanin"/>
          <w:color w:val="111111"/>
          <w:sz w:val="28"/>
          <w:sz w:val="28"/>
          <w:szCs w:val="28"/>
          <w:rtl w:val="true"/>
          <w:lang w:bidi="fa-IR"/>
        </w:rPr>
        <w:t xml:space="preserve">مضافاً الی الشیخ </w:t>
      </w:r>
      <w:r>
        <w:rPr>
          <w:rStyle w:val="FootnoteAnchor"/>
          <w:rtl w:val="true"/>
        </w:rPr>
        <w:footnoteReference w:id="1754"/>
      </w:r>
      <w:r>
        <w:rPr>
          <w:rFonts w:ascii="IRNazanin" w:hAnsi="IRNazanin" w:eastAsia="IRNazanin"/>
          <w:color w:val="111111"/>
          <w:sz w:val="28"/>
          <w:sz w:val="28"/>
          <w:szCs w:val="28"/>
          <w:rtl w:val="true"/>
          <w:lang w:bidi="fa-IR"/>
        </w:rPr>
        <w:t>حیث جعلوا الافقه بعد الاقرأ و قبل غیره و بذلک تعرف سقوط خبر ابی عبیدة الّا بضرب من التأویل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العزرمی مرفوعاً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 قوماً وفیهم من هو اعلم منه لم یزل امرهم الی سفال الی یوم القیامة</w:t>
      </w:r>
      <w:r>
        <w:rPr>
          <w:rFonts w:eastAsia="IRNazanin" w:cs="IRNazanin"/>
          <w:color w:val="111111"/>
          <w:sz w:val="28"/>
          <w:szCs w:val="28"/>
          <w:rtl w:val="true"/>
          <w:lang w:bidi="fa-IR"/>
        </w:rPr>
        <w:t>)</w:t>
      </w:r>
      <w:r>
        <w:rPr>
          <w:rStyle w:val="FootnoteAnchor"/>
          <w:rtl w:val="true"/>
        </w:rPr>
        <w:footnoteReference w:id="1755"/>
      </w:r>
      <w:r>
        <w:rPr>
          <w:rFonts w:ascii="IRNazanin" w:hAnsi="IRNazanin" w:eastAsia="IRNazanin"/>
          <w:color w:val="111111"/>
          <w:sz w:val="28"/>
          <w:sz w:val="28"/>
          <w:szCs w:val="28"/>
          <w:rtl w:val="true"/>
          <w:lang w:bidi="fa-IR"/>
        </w:rPr>
        <w:t>فالظاهر ان المراد منه لیس امامة الجماعة بل المراد امامة المسلمین بقرینة ان المأمومین کیف یکون امرهم لاجل</w:t>
      </w:r>
    </w:p>
    <w:p>
      <w:pPr>
        <w:pStyle w:val="BookText"/>
        <w:rPr/>
      </w:pPr>
      <w:r>
        <w:rPr>
          <w:rFonts w:ascii="IRNazanin" w:hAnsi="IRNazanin" w:eastAsia="IRNazanin"/>
          <w:color w:val="111111"/>
          <w:sz w:val="28"/>
          <w:sz w:val="28"/>
          <w:szCs w:val="28"/>
          <w:rtl w:val="true"/>
          <w:lang w:bidi="fa-IR"/>
        </w:rPr>
        <w:t>صلاة واحدة الی سفال؟ و هو کما تری بخلاف امامة المسلمین فان هذا المعنی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الاصبح فلا شاهد له عدا مرسلة الصدوق فی العلل حیث قال وروی فی حدیث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فی السن سواء فأصبحهم وجهاً</w:t>
      </w:r>
      <w:r>
        <w:rPr>
          <w:rFonts w:eastAsia="IRNazanin" w:cs="IRNazanin"/>
          <w:color w:val="111111"/>
          <w:sz w:val="28"/>
          <w:szCs w:val="28"/>
          <w:rtl w:val="true"/>
          <w:lang w:bidi="fa-IR"/>
        </w:rPr>
        <w:t>)</w:t>
      </w:r>
      <w:r>
        <w:rPr>
          <w:rStyle w:val="FootnoteAnchor"/>
          <w:rtl w:val="true"/>
        </w:rPr>
        <w:footnoteReference w:id="1756"/>
      </w:r>
      <w:r>
        <w:rPr>
          <w:rFonts w:ascii="IRNazanin" w:hAnsi="IRNazanin" w:eastAsia="IRNazanin"/>
          <w:color w:val="111111"/>
          <w:sz w:val="28"/>
          <w:sz w:val="28"/>
          <w:szCs w:val="28"/>
          <w:rtl w:val="true"/>
          <w:lang w:bidi="fa-IR"/>
        </w:rPr>
        <w:t>و قد جعله الشیخ و الصدوقان و سلار و ابن البراج و ابن حمزة فی المرتبة  الاخیرة و نسبه المرتضی و ابن ادریس الی الروایة</w:t>
      </w:r>
      <w:r>
        <w:rPr>
          <w:rStyle w:val="FootnoteAnchor"/>
          <w:rtl w:val="true"/>
        </w:rPr>
        <w:footnoteReference w:id="1757"/>
      </w:r>
      <w:r>
        <w:rPr>
          <w:rFonts w:ascii="IRNazanin" w:hAnsi="IRNazanin" w:eastAsia="IRNazanin"/>
          <w:color w:val="111111"/>
          <w:sz w:val="28"/>
          <w:sz w:val="28"/>
          <w:szCs w:val="28"/>
          <w:rtl w:val="true"/>
          <w:lang w:bidi="fa-IR"/>
        </w:rPr>
        <w:t>کما ولم یجعل ابن الجنید مرتبة من المراتب ولا ابوالصلاح</w:t>
      </w:r>
      <w:r>
        <w:rPr>
          <w:rStyle w:val="FootnoteAnchor"/>
          <w:rtl w:val="true"/>
        </w:rPr>
        <w:footnoteReference w:id="1758"/>
      </w:r>
      <w:r>
        <w:rPr>
          <w:rFonts w:ascii="IRNazanin" w:hAnsi="IRNazanin" w:eastAsia="IRNazanin"/>
          <w:color w:val="111111"/>
          <w:sz w:val="28"/>
          <w:sz w:val="28"/>
          <w:szCs w:val="28"/>
          <w:rtl w:val="true"/>
          <w:lang w:bidi="fa-IR"/>
        </w:rPr>
        <w:t>و الاستدلال له بما فیه من الدلالة علی عنایه الله له من اقبح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صاحب الامارة فقد تقدم فی باب الصلاة علی المیت ما یدل علی تقدمه علی کل احد کما فی خبر طلحة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حضر الامام الجنازة فهو احق الناس بالصلاة علیها</w:t>
      </w:r>
      <w:r>
        <w:rPr>
          <w:rFonts w:eastAsia="IRNazanin" w:cs="IRNazanin"/>
          <w:color w:val="111111"/>
          <w:sz w:val="28"/>
          <w:szCs w:val="28"/>
          <w:rtl w:val="true"/>
          <w:lang w:bidi="fa-IR"/>
        </w:rPr>
        <w:t>)</w:t>
      </w:r>
      <w:r>
        <w:rPr>
          <w:rStyle w:val="FootnoteAnchor"/>
          <w:rtl w:val="true"/>
        </w:rPr>
        <w:footnoteReference w:id="1759"/>
      </w:r>
      <w:r>
        <w:rPr>
          <w:rFonts w:ascii="IRNazanin" w:hAnsi="IRNazanin" w:eastAsia="IRNazanin"/>
          <w:color w:val="111111"/>
          <w:sz w:val="28"/>
          <w:sz w:val="28"/>
          <w:szCs w:val="28"/>
          <w:rtl w:val="true"/>
          <w:lang w:bidi="fa-IR"/>
        </w:rPr>
        <w:t>و لا خصوصیة للمورد عند العرف الّا انه یمکن ان یراد بالامام هو امام الاصل للانصراف فتأمل نعم یدل علیه صریحاً خبر ابی عبیدة المتقدم الا انک عرفت الاشکال فیه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صاحب المنزل فالامر فلا یجوز التصرف فی منزل الغیر الّا باذنه وعلیه یحمل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الامام الراتب فقیل لا دلیل علیه الّا من جهة حق السبق ان قلنا بشموله له أو من جهة الهتک أو یکون التقدم علیه مثاراً للفتنة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افتی به علی بن بابویه فی رسالته لإبنه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المسجد اولی بمسجده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افتی ابنه</w:t>
      </w:r>
      <w:r>
        <w:rPr>
          <w:rStyle w:val="FootnoteAnchor"/>
          <w:rtl w:val="true"/>
        </w:rPr>
        <w:footnoteReference w:id="1760"/>
      </w:r>
      <w:r>
        <w:rPr>
          <w:rFonts w:ascii="IRNazanin" w:hAnsi="IRNazanin" w:eastAsia="IRNazanin"/>
          <w:color w:val="111111"/>
          <w:sz w:val="28"/>
          <w:sz w:val="28"/>
          <w:szCs w:val="28"/>
          <w:rtl w:val="true"/>
          <w:lang w:bidi="fa-IR"/>
        </w:rPr>
        <w:t>و ابن الجنید</w:t>
      </w:r>
      <w:r>
        <w:rPr>
          <w:rStyle w:val="FootnoteAnchor"/>
          <w:rtl w:val="true"/>
        </w:rPr>
        <w:footnoteReference w:id="1761"/>
      </w:r>
      <w:r>
        <w:rPr>
          <w:rFonts w:ascii="IRNazanin" w:hAnsi="IRNazanin" w:eastAsia="IRNazanin"/>
          <w:color w:val="111111"/>
          <w:sz w:val="28"/>
          <w:sz w:val="28"/>
          <w:szCs w:val="28"/>
          <w:rtl w:val="true"/>
          <w:lang w:bidi="fa-IR"/>
        </w:rPr>
        <w:t>و ذکر فی الذکری انه لا نعلم فیه خلافاً</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عدم جواز التقدم علی الامام الراتب صحیح محمد بن حمران و جمیل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قوم اصابته جنابة فی السفر و لیس معه من الماء ما یکفیه للغسل أیتوضا بعضهم و یصلی بهم؟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یتیمم الجنب و یصلی بهم فان الله عزوجل جعل التراب طهوراً</w:t>
      </w:r>
      <w:r>
        <w:rPr>
          <w:rFonts w:eastAsia="IRNazanin" w:cs="IRNazanin"/>
          <w:color w:val="111111"/>
          <w:sz w:val="28"/>
          <w:szCs w:val="28"/>
          <w:rtl w:val="true"/>
          <w:lang w:bidi="fa-IR"/>
        </w:rPr>
        <w:t>»</w:t>
      </w:r>
      <w:r>
        <w:rPr>
          <w:rStyle w:val="FootnoteAnchor"/>
          <w:rtl w:val="true"/>
        </w:rPr>
        <w:footnoteReference w:id="1763"/>
      </w:r>
      <w:r>
        <w:rPr>
          <w:rFonts w:ascii="IRNazanin" w:hAnsi="IRNazanin" w:eastAsia="IRNazanin"/>
          <w:color w:val="111111"/>
          <w:sz w:val="28"/>
          <w:sz w:val="28"/>
          <w:szCs w:val="28"/>
          <w:rtl w:val="true"/>
          <w:lang w:bidi="fa-IR"/>
        </w:rPr>
        <w:t>الّا ان المتیقن منه حضوره لاغیابه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یذکر المصنف القرشی أو الهاشمی و قد عبر بالاول الحلبی</w:t>
      </w:r>
      <w:r>
        <w:rPr>
          <w:rStyle w:val="FootnoteAnchor"/>
          <w:rtl w:val="true"/>
        </w:rPr>
        <w:footnoteReference w:id="1764"/>
      </w:r>
      <w:r>
        <w:rPr>
          <w:rFonts w:ascii="IRNazanin" w:hAnsi="IRNazanin" w:eastAsia="IRNazanin"/>
          <w:color w:val="111111"/>
          <w:sz w:val="28"/>
          <w:sz w:val="28"/>
          <w:szCs w:val="28"/>
          <w:rtl w:val="true"/>
          <w:lang w:bidi="fa-IR"/>
        </w:rPr>
        <w:t>و لعله هو المراد أو الهاشمی من تعبیر الشیخ بالاشرف کما و عبر بالثانی ابن زهرة</w:t>
      </w:r>
      <w:r>
        <w:rPr>
          <w:rStyle w:val="FootnoteAnchor"/>
          <w:rtl w:val="true"/>
        </w:rPr>
        <w:footnoteReference w:id="1765"/>
      </w:r>
      <w:r>
        <w:rPr>
          <w:rFonts w:ascii="Amiri" w:hAnsi="Amiri" w:eastAsia="Amiri" w:cs="Amiri"/>
          <w:color w:val="111111"/>
          <w:sz w:val="28"/>
          <w:sz w:val="28"/>
          <w:szCs w:val="28"/>
          <w:rtl w:val="true"/>
          <w:lang w:bidi="ar-SA"/>
        </w:rPr>
        <w:t>و بالاشرف عبر ابن حمزة</w:t>
      </w:r>
      <w:r>
        <w:rPr>
          <w:rStyle w:val="FootnoteAnchor"/>
          <w:rtl w:val="true"/>
        </w:rPr>
        <w:footnoteReference w:id="1766"/>
      </w:r>
      <w:r>
        <w:rPr>
          <w:rFonts w:ascii="IRNazanin" w:hAnsi="IRNazanin" w:eastAsia="IRNazanin"/>
          <w:color w:val="111111"/>
          <w:sz w:val="28"/>
          <w:sz w:val="28"/>
          <w:szCs w:val="28"/>
          <w:rtl w:val="true"/>
          <w:lang w:bidi="fa-IR"/>
        </w:rPr>
        <w:t>و لم یذکر ذلک الشیخ فی النهایة ولا المرتضی ولا ابن</w:t>
      </w:r>
    </w:p>
    <w:p>
      <w:pPr>
        <w:pStyle w:val="BookText"/>
        <w:rPr/>
      </w:pPr>
      <w:r>
        <w:rPr>
          <w:rFonts w:ascii="IRNazanin" w:hAnsi="IRNazanin" w:eastAsia="IRNazanin"/>
          <w:color w:val="111111"/>
          <w:sz w:val="28"/>
          <w:sz w:val="28"/>
          <w:szCs w:val="28"/>
          <w:rtl w:val="true"/>
          <w:lang w:bidi="fa-IR"/>
        </w:rPr>
        <w:t>الجنید ولا ابن بابویه و لا ابنه ولا سلار ولا ابن ادریس</w:t>
      </w:r>
      <w:r>
        <w:rPr>
          <w:rStyle w:val="FootnoteAnchor"/>
          <w:rtl w:val="true"/>
        </w:rPr>
        <w:footnoteReference w:id="1767"/>
      </w:r>
      <w:r>
        <w:rPr>
          <w:rFonts w:ascii="IRNazanin" w:hAnsi="IRNazanin" w:eastAsia="IRNazanin"/>
          <w:color w:val="111111"/>
          <w:sz w:val="28"/>
          <w:sz w:val="28"/>
          <w:szCs w:val="28"/>
          <w:rtl w:val="true"/>
          <w:lang w:bidi="fa-IR"/>
        </w:rPr>
        <w:t xml:space="preserve">و قال المصنف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لم نره مذکوراً فی الاخبار الا ما روی مرسلاً أو مسنداً بطریق غیر معلوم من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قریشاً و لا تقدموها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 تقدیر تسلیمه غیر صریح فی المدعی</w:t>
      </w:r>
      <w:r>
        <w:rPr>
          <w:rFonts w:eastAsia="IRNazanin" w:cs="IRNazanin"/>
          <w:color w:val="111111"/>
          <w:sz w:val="28"/>
          <w:szCs w:val="28"/>
          <w:rtl w:val="true"/>
          <w:lang w:bidi="fa-IR"/>
        </w:rPr>
        <w:t>).</w:t>
      </w:r>
      <w:r>
        <w:rPr>
          <w:rStyle w:val="FootnoteAnchor"/>
          <w:rtl w:val="true"/>
        </w:rPr>
        <w:footnoteReference w:id="17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امامة الابرص و الاجذم و الاعمی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الابرص و الاجذم فقد ذکرهما المصنف و هذا منه هنا تکرار و اما الاعمی فقد فصلنا الکلام فیه و قلنا لم یظهر قائل لکراهة امامته والمفهوم مما ورد فیه عدم الکراهة، ثم ان تقیید کرهة امامته لغیر الاعمی و عدم الکراهة لمثله بلا دلیل کما و انه لا وجه له و ذلک لان نقص الاعمی انما هو لعدم اهتدائه للقبلة و یرتفع ذلک بارشاد البصیر له کما یرشد الی ذلک ما فی حسن زرارة و خبر السکونی مما تقدم فی بابه بخلاف امامته للأعمی فإنه لا یمکن للاعمی ان یسدده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الماموم علی یمین الامام ان کان واحداً و الّا فخلفه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المأموم هل یقف علی یمین الامام ان کان واحداً و الّا فخلفه و هل ان ذلک فرض ام نفل؟ ذهب الی الاول ابن الجنید</w:t>
      </w:r>
      <w:r>
        <w:rPr>
          <w:rStyle w:val="FootnoteAnchor"/>
          <w:rtl w:val="true"/>
        </w:rPr>
        <w:footnoteReference w:id="1769"/>
      </w:r>
      <w:r>
        <w:rPr>
          <w:rFonts w:ascii="IRNazanin" w:hAnsi="IRNazanin" w:eastAsia="IRNazanin"/>
          <w:color w:val="111111"/>
          <w:sz w:val="28"/>
          <w:sz w:val="28"/>
          <w:szCs w:val="28"/>
          <w:rtl w:val="true"/>
          <w:lang w:bidi="fa-IR"/>
        </w:rPr>
        <w:t>، و الشیخ فی النهایة</w:t>
      </w:r>
      <w:r>
        <w:rPr>
          <w:rStyle w:val="FootnoteAnchor"/>
          <w:rtl w:val="true"/>
        </w:rPr>
        <w:footnoteReference w:id="1770"/>
      </w:r>
      <w:r>
        <w:rPr>
          <w:rFonts w:ascii="Amiri" w:hAnsi="Amiri" w:eastAsia="Amiri" w:cs="Amiri"/>
          <w:color w:val="111111"/>
          <w:sz w:val="28"/>
          <w:sz w:val="28"/>
          <w:szCs w:val="28"/>
          <w:rtl w:val="true"/>
          <w:lang w:bidi="ar-SA"/>
        </w:rPr>
        <w:t>و ابن زهرة</w:t>
      </w:r>
      <w:r>
        <w:rPr>
          <w:rStyle w:val="FootnoteAnchor"/>
          <w:rtl w:val="true"/>
        </w:rPr>
        <w:footnoteReference w:id="1771"/>
      </w:r>
      <w:r>
        <w:rPr>
          <w:rFonts w:ascii="IRNazanin" w:hAnsi="IRNazanin" w:eastAsia="IRNazanin"/>
          <w:color w:val="111111"/>
          <w:sz w:val="28"/>
          <w:sz w:val="28"/>
          <w:szCs w:val="28"/>
          <w:rtl w:val="true"/>
          <w:lang w:bidi="fa-IR"/>
        </w:rPr>
        <w:t>و</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یشهد لهم ما فی ظاهر الاخبار کما فی صحیح محمد بن مسلم عن احدهما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یؤم احدهما صاحبه یقوم عن یمینه</w:t>
      </w:r>
      <w:r>
        <w:rPr>
          <w:rFonts w:eastAsia="IRNazanin" w:cs="IRNazanin"/>
          <w:color w:val="111111"/>
          <w:sz w:val="28"/>
          <w:szCs w:val="28"/>
          <w:rtl w:val="true"/>
          <w:lang w:bidi="fa-IR"/>
        </w:rPr>
        <w:t>»</w:t>
      </w:r>
      <w:r>
        <w:rPr>
          <w:rStyle w:val="FootnoteAnchor"/>
          <w:rtl w:val="true"/>
        </w:rPr>
        <w:footnoteReference w:id="1772"/>
      </w:r>
      <w:r>
        <w:rPr>
          <w:rFonts w:ascii="IRNazanin" w:hAnsi="IRNazanin" w:eastAsia="IRNazanin"/>
          <w:color w:val="111111"/>
          <w:sz w:val="28"/>
          <w:sz w:val="28"/>
          <w:szCs w:val="28"/>
          <w:rtl w:val="true"/>
          <w:lang w:bidi="fa-IR"/>
        </w:rPr>
        <w:t xml:space="preserve">و حسنة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الرجل عن یمین الامام</w:t>
      </w:r>
      <w:r>
        <w:rPr>
          <w:rFonts w:eastAsia="IRNazanin" w:cs="IRNazanin"/>
          <w:color w:val="111111"/>
          <w:sz w:val="28"/>
          <w:szCs w:val="28"/>
          <w:rtl w:val="true"/>
          <w:lang w:bidi="fa-IR"/>
        </w:rPr>
        <w:t>)</w:t>
      </w:r>
      <w:r>
        <w:rPr>
          <w:rStyle w:val="FootnoteAnchor"/>
          <w:rtl w:val="true"/>
        </w:rPr>
        <w:footnoteReference w:id="1773"/>
      </w:r>
      <w:r>
        <w:rPr>
          <w:rFonts w:ascii="IRNazanin" w:hAnsi="IRNazanin" w:eastAsia="IRNazanin"/>
          <w:color w:val="111111"/>
          <w:sz w:val="28"/>
          <w:sz w:val="28"/>
          <w:szCs w:val="28"/>
          <w:rtl w:val="true"/>
          <w:lang w:bidi="fa-IR"/>
        </w:rPr>
        <w:t>و فی صحیح محمد بن مسلم انه سئل عن الرجل یؤم الرجلین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یتقدمهما و لا یقوم بینهما وعن الرجلین یصلیان جماعة قال نعم ویجعله عن یمینه</w:t>
      </w:r>
      <w:r>
        <w:rPr>
          <w:rFonts w:eastAsia="IRNazanin" w:cs="IRNazanin"/>
          <w:color w:val="111111"/>
          <w:sz w:val="28"/>
          <w:szCs w:val="28"/>
          <w:rtl w:val="true"/>
          <w:lang w:bidi="fa-IR"/>
        </w:rPr>
        <w:t>»</w:t>
      </w:r>
      <w:r>
        <w:rPr>
          <w:rStyle w:val="FootnoteAnchor"/>
          <w:rtl w:val="true"/>
        </w:rPr>
        <w:footnoteReference w:id="1774"/>
      </w:r>
      <w:r>
        <w:rPr>
          <w:rFonts w:ascii="IRNazanin" w:hAnsi="IRNazanin" w:eastAsia="IRNazanin"/>
          <w:color w:val="111111"/>
          <w:sz w:val="28"/>
          <w:sz w:val="28"/>
          <w:szCs w:val="28"/>
          <w:rtl w:val="true"/>
          <w:lang w:bidi="fa-IR"/>
        </w:rPr>
        <w:t xml:space="preserve">و فی صحیح احمد بن محمد الاشعری أو البرقی قال ذکر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امر من یسأله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صلّی الی جانب رجل فقام عن یساره وهو لا یعلم ثم علم و هو فی صلاته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یحوله عن یمینه</w:t>
      </w:r>
      <w:r>
        <w:rPr>
          <w:rFonts w:eastAsia="IRNazanin" w:cs="IRNazanin"/>
          <w:color w:val="111111"/>
          <w:sz w:val="28"/>
          <w:szCs w:val="28"/>
          <w:rtl w:val="true"/>
          <w:lang w:bidi="fa-IR"/>
        </w:rPr>
        <w:t>»</w:t>
      </w:r>
      <w:r>
        <w:rPr>
          <w:rStyle w:val="FootnoteAnchor"/>
          <w:rtl w:val="true"/>
        </w:rPr>
        <w:footnoteReference w:id="1775"/>
      </w:r>
      <w:r>
        <w:rPr>
          <w:rFonts w:ascii="IRNazanin" w:hAnsi="IRNazanin" w:eastAsia="IRNazanin"/>
          <w:color w:val="111111"/>
          <w:sz w:val="28"/>
          <w:sz w:val="28"/>
          <w:szCs w:val="28"/>
          <w:rtl w:val="true"/>
          <w:lang w:bidi="fa-IR"/>
        </w:rPr>
        <w:t>هذا وذهب الشیخ فی المبسوط والخلاف</w:t>
      </w:r>
      <w:r>
        <w:rPr>
          <w:rStyle w:val="FootnoteAnchor"/>
          <w:rtl w:val="true"/>
        </w:rPr>
        <w:footnoteReference w:id="1776"/>
      </w:r>
      <w:r>
        <w:rPr>
          <w:rFonts w:ascii="IRNazanin" w:hAnsi="IRNazanin" w:eastAsia="IRNazanin"/>
          <w:color w:val="111111"/>
          <w:sz w:val="28"/>
          <w:sz w:val="28"/>
          <w:szCs w:val="28"/>
          <w:rtl w:val="true"/>
          <w:lang w:bidi="fa-IR"/>
        </w:rPr>
        <w:t>الی الاستحباب و به قال الدیلمی</w:t>
      </w:r>
      <w:r>
        <w:rPr>
          <w:rStyle w:val="FootnoteAnchor"/>
          <w:rtl w:val="true"/>
        </w:rPr>
        <w:footnoteReference w:id="1777"/>
      </w:r>
      <w:r>
        <w:rPr>
          <w:rFonts w:ascii="Amiri" w:hAnsi="Amiri" w:eastAsia="Amiri" w:cs="Amiri"/>
          <w:color w:val="111111"/>
          <w:sz w:val="28"/>
          <w:sz w:val="28"/>
          <w:szCs w:val="28"/>
          <w:rtl w:val="true"/>
          <w:lang w:bidi="ar-SA"/>
        </w:rPr>
        <w:t>و ابن حمزة</w:t>
      </w:r>
      <w:r>
        <w:rPr>
          <w:rStyle w:val="FootnoteAnchor"/>
          <w:rtl w:val="true"/>
        </w:rPr>
        <w:footnoteReference w:id="1778"/>
      </w:r>
      <w:r>
        <w:rPr>
          <w:rFonts w:ascii="IRNazanin" w:hAnsi="IRNazanin" w:eastAsia="IRNazanin"/>
          <w:color w:val="111111"/>
          <w:sz w:val="28"/>
          <w:sz w:val="28"/>
          <w:szCs w:val="28"/>
          <w:rtl w:val="true"/>
          <w:lang w:bidi="fa-IR"/>
        </w:rPr>
        <w:t xml:space="preserve">و الکلینی جمع بین صحیح زرارة المتقدم و بین موثق سعید الاعرج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یأتی الصلاة فلا یجد فی الصف مقاماً ایقوم وحده حتی یفرغ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لا بأس أن یقوم بحذاء الامام</w:t>
      </w:r>
      <w:r>
        <w:rPr>
          <w:rFonts w:eastAsia="IRNazanin" w:cs="IRNazanin"/>
          <w:color w:val="111111"/>
          <w:sz w:val="28"/>
          <w:szCs w:val="28"/>
          <w:rtl w:val="true"/>
          <w:lang w:bidi="fa-IR"/>
        </w:rPr>
        <w:t>)</w:t>
      </w:r>
      <w:r>
        <w:rPr>
          <w:rStyle w:val="FootnoteAnchor"/>
          <w:rtl w:val="true"/>
        </w:rPr>
        <w:footnoteReference w:id="1779"/>
      </w:r>
      <w:r>
        <w:rPr>
          <w:rFonts w:ascii="IRNazanin" w:hAnsi="IRNazanin" w:eastAsia="IRNazanin"/>
          <w:color w:val="111111"/>
          <w:sz w:val="28"/>
          <w:sz w:val="28"/>
          <w:szCs w:val="28"/>
          <w:rtl w:val="true"/>
          <w:lang w:bidi="fa-IR"/>
        </w:rPr>
        <w:t xml:space="preserve">وهو یدل علی عدم لزوم تأخر الکل لو کان المأموم اکثر من واحد ومثله فی الدلالة موثق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یدرک الامام و هو قاعد یتشهد ولیس خلفه الّا رجل واحد عن یمینه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یتقدم الامام و لا یتأخر الرجل ولکن یقعد الذی یدخل معه خلف الامام فاذا سلم الامام قام الرجل فأتم الصلاة</w:t>
      </w:r>
      <w:r>
        <w:rPr>
          <w:rFonts w:eastAsia="IRNazanin" w:cs="IRNazanin"/>
          <w:color w:val="111111"/>
          <w:sz w:val="28"/>
          <w:szCs w:val="28"/>
          <w:rtl w:val="true"/>
          <w:lang w:bidi="fa-IR"/>
        </w:rPr>
        <w:t>)</w:t>
      </w:r>
      <w:r>
        <w:rPr>
          <w:rStyle w:val="FootnoteAnchor"/>
          <w:rtl w:val="true"/>
        </w:rPr>
        <w:footnoteReference w:id="1780"/>
      </w:r>
      <w:r>
        <w:rPr>
          <w:rFonts w:ascii="IRNazanin" w:hAnsi="IRNazanin" w:eastAsia="IRNazanin"/>
          <w:color w:val="111111"/>
          <w:sz w:val="28"/>
          <w:sz w:val="28"/>
          <w:szCs w:val="28"/>
          <w:rtl w:val="true"/>
          <w:lang w:bidi="fa-IR"/>
        </w:rPr>
        <w:t xml:space="preserve">و بین صحیح زرارة الذی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صلی قوم و بینهم وبین الامام ما لا یتخطی فلیس ذلک الامام لهم بأمام</w:t>
      </w:r>
      <w:r>
        <w:rPr>
          <w:rFonts w:eastAsia="IRNazanin" w:cs="IRNazanin"/>
          <w:color w:val="111111"/>
          <w:sz w:val="28"/>
          <w:szCs w:val="28"/>
          <w:rtl w:val="true"/>
          <w:lang w:bidi="fa-IR"/>
        </w:rPr>
        <w:t>...)</w:t>
      </w:r>
      <w:r>
        <w:rPr>
          <w:rStyle w:val="FootnoteAnchor"/>
          <w:rtl w:val="true"/>
        </w:rPr>
        <w:footnoteReference w:id="1781"/>
      </w:r>
      <w:r>
        <w:rPr>
          <w:rFonts w:ascii="IRNazanin" w:hAnsi="IRNazanin" w:eastAsia="IRNazanin"/>
          <w:color w:val="111111"/>
          <w:sz w:val="28"/>
          <w:sz w:val="28"/>
          <w:szCs w:val="28"/>
          <w:rtl w:val="true"/>
          <w:lang w:bidi="fa-IR"/>
        </w:rPr>
        <w:t xml:space="preserve">الدال بمفهومه علی ان صلّی القوم و بینهم و بین امامهم ما یتخطی فذاک الامام امام لهم والصحیحة وان کانت عن القوم الّا انها فی مقام بیان متی یکون الامام اماماً ومتی یخرج عن الامامة و المیزان هو ما یتخطی و ما لا یتخطی و لا خصوصیة للقوم حسب الفهم العرفی فتشمل المأموم الواحد فان قلت النسبة بینهما العموم و الخصوص المطلق فالخاص لا یعارض العام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هنا مناف لکون الصحیحة فی مقام البیان هذا والاستحباب هو المفهوم من الفقیه حیث روی صحیح زرارة الانف الذکر مع الذیل الصریح فی المطلوب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ایما امرأة صلت خلف امام بینها و بینه ما لا یتخطی فلیس لها تلک بصلاة قال فقلت ان جاء انسان یرید ان یصلی کیف یصنع؟ و هی الی</w:t>
      </w:r>
    </w:p>
    <w:p>
      <w:pPr>
        <w:pStyle w:val="BookText"/>
        <w:rPr/>
      </w:pPr>
      <w:r>
        <w:rPr>
          <w:rFonts w:ascii="IRNazanin" w:hAnsi="IRNazanin" w:eastAsia="IRNazanin"/>
          <w:color w:val="111111"/>
          <w:sz w:val="28"/>
          <w:sz w:val="28"/>
          <w:szCs w:val="28"/>
          <w:rtl w:val="true"/>
          <w:lang w:bidi="fa-IR"/>
        </w:rPr>
        <w:t>جانب الرجل قال یدخل بینها و بین الرجل و تنحدر هی شیئا</w:t>
      </w:r>
      <w:r>
        <w:rPr>
          <w:rFonts w:eastAsia="IRNazanin" w:cs="IRNazanin"/>
          <w:color w:val="111111"/>
          <w:sz w:val="28"/>
          <w:szCs w:val="28"/>
          <w:rtl w:val="true"/>
          <w:lang w:bidi="fa-IR"/>
        </w:rPr>
        <w:t>)</w:t>
      </w:r>
      <w:r>
        <w:rPr>
          <w:rStyle w:val="FootnoteAnchor"/>
          <w:rtl w:val="true"/>
        </w:rPr>
        <w:footnoteReference w:id="1782"/>
      </w:r>
      <w:r>
        <w:rPr>
          <w:rFonts w:ascii="IRNazanin" w:hAnsi="IRNazanin" w:eastAsia="IRNazanin"/>
          <w:color w:val="111111"/>
          <w:sz w:val="28"/>
          <w:sz w:val="28"/>
          <w:szCs w:val="28"/>
          <w:rtl w:val="true"/>
          <w:lang w:bidi="fa-IR"/>
        </w:rPr>
        <w:t xml:space="preserve">و هو صریح فی انها لابد ان لا یکون بینها و بین الامام ما لا یتخطی و قد صرحت الروایة فی انها کانت الی جانب الرجل و هی دالة علی عدم لزوم التباعد بینها و بین الرجل و قد تقدم الکلام فی ذلک و العرف لا یفهم خصوصیة للمرأة فحکم المأموم الواحد کحکمها و یدل علی ذلک ایضاً صحیح ابی الصباح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یقوم فی الصف وحده فقال لا بأس انما یبدو  واحد بعد واحد</w:t>
      </w:r>
      <w:r>
        <w:rPr>
          <w:rFonts w:eastAsia="IRNazanin" w:cs="IRNazanin"/>
          <w:color w:val="111111"/>
          <w:sz w:val="28"/>
          <w:szCs w:val="28"/>
          <w:rtl w:val="true"/>
          <w:lang w:bidi="fa-IR"/>
        </w:rPr>
        <w:t>»</w:t>
      </w:r>
      <w:r>
        <w:rPr>
          <w:rStyle w:val="FootnoteAnchor"/>
          <w:rtl w:val="true"/>
        </w:rPr>
        <w:footnoteReference w:id="1783"/>
      </w:r>
      <w:r>
        <w:rPr>
          <w:rFonts w:ascii="IRNazanin" w:hAnsi="IRNazanin" w:eastAsia="IRNazanin"/>
          <w:color w:val="111111"/>
          <w:sz w:val="28"/>
          <w:sz w:val="28"/>
          <w:szCs w:val="28"/>
          <w:rtl w:val="true"/>
          <w:lang w:bidi="fa-IR"/>
        </w:rPr>
        <w:t>هذا و ذهب ابن ادریس الی لزوم تأخر المأموم الواحد عن الامام قلیلاً</w:t>
      </w:r>
      <w:r>
        <w:rPr>
          <w:rStyle w:val="FootnoteAnchor"/>
          <w:rtl w:val="true"/>
        </w:rPr>
        <w:footnoteReference w:id="1784"/>
      </w:r>
      <w:r>
        <w:rPr>
          <w:rFonts w:ascii="IRNazanin" w:hAnsi="IRNazanin" w:eastAsia="IRNazanin"/>
          <w:color w:val="111111"/>
          <w:sz w:val="28"/>
          <w:sz w:val="28"/>
          <w:szCs w:val="28"/>
          <w:rtl w:val="true"/>
          <w:lang w:bidi="fa-IR"/>
        </w:rPr>
        <w:t>و یرده ما تقدم من صحیحی ابن مسلم و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القراءة خلف الامام فی الجهریة المسموعة نعم تجوز القراءة فی الجهریة اذا لم یسمع حتی الهمهمة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یسمع و لو همهمةً فی الجهریّة قرأ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تحرم القراءة خلفه فی السریة وکما تحرم القراءة یجب الانصات ویتعین التسبیح فی الاخیرتین للمأموم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ادرک الامام فی الرکعتین الاخیرتین من الصلاة یجب علیه ان یقرأ فیهما خلف الامام فی نفسه بام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ادرک رکعة قرأ فیها خلف الامام فإذا سلم الامام قام فقرأ 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تجب نیّة الائتمام بالمعیّن، و لا یجب علی الامام نیة الامامة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قطع النّافلة بل و الفریضة و یستحب له العدول عن الفریضة الی النافلة لیدرک الجماعة، و تجب المتابعة فلو تقدّم ناسیاً تدارک و عامداً استمرّ منفردا وبطلت جماعته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یتوجه بعض المأمومین لبطلان جماعته فلم یعدل و بقی علی قصده الی اخر الصلاة بالامام الاول صحت صلاته منفردا وعلیه فلو اضاف رکنا سهوا مما یغتفر فی الجماعة بطلت صلاته،نعم لا یضره ترکه للحمد والسورة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إسماع الإمام من خلفه و یکره العکس، و یتاکد اسماع الامام التشهد لمن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الافضل ایتمام الحاضر بالحاضر والمسافر بالمسافر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أن یؤمّ الأجذم و الأبرص الصّحیح و الأعرابیّ بالمهاجر و المتیمّم بالمتطهّر بالماء، و أن یستناب المسبوق، ویستحب للامام ان لا یقوم من مصلاه حتی یتم من خلفه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تبیّن عدم الأهلیّة فی الأثناء کما لو تبین کون الامام فاسقا او کافرا او لم ینو الصلاة انفرد من خلفه ولو تبین ذلک بعد الفراغ فلا إعادة، و لو عرض للإمام مخرجٌ استناب فیأخذ بید رجل یصلی مکانه، و یحرم الکلام بعد قد قامت الصّلاة فی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المصلّی خلف من لا یقتدی به یؤذّن لنفسه و یقیم، فإن تعذّر اقتصر علی قد قامت إلی آخر الإقامة، ویجب ان یقرأ خلفه فاذا فرغ من القراءة قبل الامام یسبح حتی یفرغ او ابقاء ایة و التمجید و الثناء علی الله جل و علا ثم قراءة الایة بعد ما یفرغ الامام و الرکوع معه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ان التقدّم فی الجماعة علی الامام الرّاتب و کذا صاحب المنزل و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لم یکن واحدا منهم یقدم الأفقه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ان یقف  الماموم علی یمین الامام ان کان واحداً و الّا فخلفه</w:t>
      </w:r>
      <w:r>
        <w:rPr>
          <w:rFonts w:eastAsia="IRNazanin" w:cs="IRNazanin"/>
          <w:color w:val="111111"/>
          <w:sz w:val="28"/>
          <w:szCs w:val="28"/>
          <w:rtl w:val="true"/>
          <w:lang w:bidi="fa-IR"/>
        </w:rPr>
        <w:t>.</w:t>
      </w:r>
      <w:bookmarkStart w:id="202" w:name="pg13252_158087"/>
    </w:p>
    <w:p>
      <w:pPr>
        <w:pStyle w:val="Heading2"/>
        <w:numPr>
          <w:ilvl w:val="1"/>
          <w:numId w:val="1"/>
        </w:numPr>
        <w:rPr/>
      </w:pPr>
      <w:bookmarkStart w:id="203" w:name="__RefHeading___Toc1332553_2322387425"/>
      <w:bookmarkStart w:id="204" w:name="_Toc72"/>
      <w:bookmarkEnd w:id="202"/>
      <w:bookmarkEnd w:id="203"/>
      <w:r>
        <w:rPr>
          <w:rtl w:val="true"/>
        </w:rPr>
        <w:t>الفهرس</w:t>
      </w:r>
      <w:bookmarkEnd w:id="204"/>
    </w:p>
    <w:p>
      <w:pPr>
        <w:pStyle w:val="BookText"/>
        <w:rPr/>
      </w:pPr>
      <w:r>
        <w:rPr>
          <w:rFonts w:ascii="IRNazanin" w:hAnsi="IRNazanin" w:eastAsia="IRNazanin"/>
          <w:color w:val="111111"/>
          <w:sz w:val="28"/>
          <w:sz w:val="28"/>
          <w:szCs w:val="28"/>
          <w:rtl w:val="true"/>
          <w:lang w:bidi="fa-IR"/>
        </w:rPr>
        <w:t>صلاة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شرائط صلاة العید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کیفیة صلاة العید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صلاة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الاغسال 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غسل النیروز و الاشکال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عدم مشروعیة عید النیروز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الادلة علی مکذوبیة روایة المعلی بن خنیس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عدم مشهوریة خبر المعلّی بن خنیس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توجیه معنی الخبر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خبر المعلی و قاعدة التسامح</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الروایة المنسوبة لمصباح 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حرمة الاهتمام العملی بالنیروز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بطلان دعوی تأیید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العید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بقیة الصلوات الواجبة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صلاة الاجارة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الصلوات المندوبة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صلاة 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الدعاء لرفع الزلازل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صلاة الزیارة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ما هو المناط فی تحقق المسافة؟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حکم قصد اربعة فراسخ بلا علم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الاستخارة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صلاة الشکر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الصلاة فی طلب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الصلاة فی طلب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صلاة الخلاص من السجن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صلاة الانتصار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صلاة السفر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صلوات لا عنوان لها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صلاة الغفیلة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 فی الخلل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فی الخلل العمدی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فی الخلل السهوی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فی الخلل الشکی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حکم من نسی التشهد الاخیر حتی اتی بالخامسة اذا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موجبات سجدتی السهو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الشک بین الاربع و الخمس من موجبات سجود السهو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سجدتی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وجوب الاتیان بهما فوراً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الشک فی عدد الرکعات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ما هو المراد من الشک؟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سبع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حکم کثیر السهو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جواز العدول من الفریضة الحاضرة الی الفائتة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عن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یجب تأخیر الصلاة  لاولی الاعذار الی آخر الوقت؟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حکم المبطون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استحباب تعجیل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الوطن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فصل فی شرائط امام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معنی العدالة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امامة المرأة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القول فی شرائط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القول فی احکام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وجوب المتابعة تعبدی أم شرطی؟ </w:t>
      </w:r>
      <w:r>
        <w:rPr>
          <w:rFonts w:eastAsia="IRNazanin" w:cs="IRNazanin"/>
          <w:color w:val="111111"/>
          <w:sz w:val="28"/>
          <w:szCs w:val="28"/>
          <w:lang w:bidi="fa-IR"/>
        </w:rPr>
        <w:t>417</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الاربعة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عنه الحسن بن راشد و رواه فی ثواب الاعمال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راشد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رواه الکافی فی باب الصوم عن الحسن بن راشد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یشیر الی ان العید من المجعولات الالهیة معتبر الفضل بن شاذان فی حدیث العلل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 یوم الفطر العید لیکون للمسلمین مجتمعاً یجتمعون فیه و یبرزون للّه عزّ و جلّ فیمجّدونه علی ما منّ علیهم فیکون یوم عیدٍ و یوم اجتماعٍ و یوم فطرٍ و یوم زکاةٍ و یوم رغبةٍ و یوم تضرّعٍ و لأنّه أوّل یومٍ من السّنة یحلّ فیه الأکل و الشّرب لأنّ أوّل شهور السّنة عند أهل الحقّ شهر رمضان فأحبّ اللّه عزّ و جلّ أن یکون لهم فی ذلک مجمعٌ یحمدونه فیه و یقدّسونه</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 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ثواب الاعمال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المعتمد انه لا صلاة فی العیدین الّا مع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ذکر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من کان امامه من الله عزو جل واجب الطاعة علی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مراده امام الاصل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قرینة فی ذلک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الثلاثة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تحبسوا النساء عن الخروج فی العیدین، فهو علیهنّ واجب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فی انفرادات الإمامیة؛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 للصدوق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والغنیة من الجوامع الفقهیة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من الجوامع الفقهیة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الغنیة من الجوامع الفقهیة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المراسم ص </w:t>
      </w:r>
      <w:r>
        <w:rPr>
          <w:rFonts w:eastAsia="IRNazanin" w:cs="IRNazanin"/>
          <w:b w:val="false"/>
          <w:bCs w:val="false"/>
          <w:i w:val="false"/>
          <w:iCs w:val="false"/>
          <w:color w:val="333333"/>
          <w:sz w:val="20"/>
          <w:szCs w:val="20"/>
        </w:rPr>
        <w:t>87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 علی بن محمد و هو اما علان أو ابن بندار</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العیدین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الناصریات ضمن الجوامع الفقهیة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فی الفقه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 سماعة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ذلک فی النجعة و لیس ببعید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الصلاة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فاعتبر استثناء مکة لحرمة البیت و جعل استثناء المسجد النبوی لحرمة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العلامة بالصحة و هو الحق لان محمد بن موسی بن المتوکل ثقة علی التحقیق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وجراح لم یوثق الّا ان الصدوق اعتمد علی کتابه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إبن سنان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الوسیله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الفقهیة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من الجوامع الفقهیة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ایة </w:t>
      </w:r>
      <w:r>
        <w:rPr>
          <w:rFonts w:eastAsia="IRNazanin" w:cs="IRNazanin"/>
          <w:b w:val="false"/>
          <w:bCs w:val="false"/>
          <w:i w:val="false"/>
          <w:iCs w:val="false"/>
          <w:color w:val="333333"/>
          <w:sz w:val="20"/>
          <w:szCs w:val="20"/>
        </w:rPr>
        <w:t>203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المقتضی الفهم العرفی أیضاً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کتاب الحج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الحج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معتبرة الفضل المتقدمة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 إبن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 أنت خرجت فلیس علیک التکبیر </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الزیادة فی کل من تکبیر العیدین فی اخرها مع زیادة و الله اکبر علی ما رزقنا من بهیمة الانعام قبلها فی الاضحی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إلی علمی الأصول و الفروع؛ ص</w:t>
      </w:r>
      <w:r>
        <w:rPr>
          <w:rFonts w:eastAsia="IRNazanin" w:cs="IRNazanin"/>
          <w:b w:val="false"/>
          <w:bCs w:val="false"/>
          <w:i w:val="false"/>
          <w:iCs w:val="false"/>
          <w:color w:val="333333"/>
          <w:sz w:val="20"/>
          <w:szCs w:val="20"/>
        </w:rPr>
        <w:t>96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سنده الحسن بن موسی الخشاب و هو من وجوه أصحابنا قاله النجاشی و لم یستئنه إبن الولید من روایات محمد بن احمد بن یحیی الاشعری؛ و اما غیاث بن کلوب فالظاهر وثاقته لقول الشیخ فی العدة عملت الطائفة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ستأتی تتمة الحدیث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الزلزلة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فی الخلاف أوسع و أشمل و اوضح بخلاف الاولین فناقصة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الهدایة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الوسیله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ناقصة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أیضاً ناقصة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الکسوف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الکسوف الثانی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فهذان الخبران موافقان لمذاهب العامة والعمل علی الخبرین الاولین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علیهما عمل العصابة باجمعها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الکسوف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سند الفقیه الی عبیدالله الحلبی صحیح و کذلک محمد الحلبی أیضاً صحیح و سند الشیخ فی الفهرست الی یحیی الحلبی صحیح و هو یمر بالصدوق إذا سند الصدوق الی یحیی أیضاً صحیح والحاصل ان اسانید الصدوق الی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الّا ان المنصرف من الحلبی هو الاولان دون الاخیر هذا والاخیر لم یوثق لکن اعتماد الصدوق علیه وجعل کتابه من الکتب المعتمدة دلیل علی وثاقته</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أیضاً قرب الاسناد للحمیری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الکسوف</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الفقهیة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القدیم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ان علیا ً واقفی لانا نقول تغیره کان بعد موت موسی بن جعفر علیهما السلام فلا یقدح فیما قبله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فی السفینة</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 فی العبادات؛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متی احترق القرص کله فمن ترکها متعمدا وجب علیه قضاءها مع غسل، و إذا لم یحترق کله قضاها بلا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ترک هذه الصلاة متعمدا عند کسوف الشمس أو القمر بأجمعها قضاها مع الغسل، و إن ترکها ناسیا، و الحال ما قلناه قضاها بلا غسل، و متی احترق بعض الشمس أو القمر و ترک الصلاة متعمدا قضاها بلا 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المفید فی المقنعة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فاتتک صلاة الکسوف من غیر تعمد قضیتها عند ذکرک و علمک إلا أن یکون وقت فریضة قد تضیق و إن تعمدت ترکها وجب علیک الغسل و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البراج فی المهذب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ترکها متعمدا و کان قرص الشمس أو القمر قد احترق جمیعه کان علیه قضاؤها مع الغسل، و ان کان قد احترق بعض القرص کان علیه القضاء دون الغسل</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 فی العبادات؛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فی ذکر الأغسال المسنونة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الأغسال المفترضات و المسنونات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الغسل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فی الأصول و الفروع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فی الأصول و الفروع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غسل الکسوف إذا احترق القرص کله فاستیقظ الرجل و لم یصل، فعلیه أن یغتسل و یقضی الصلاة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نص عبارته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 بالضم البرد کما فی 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القاموس المحیط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طریقة احمد بن محمد بن الحسن و هو ثقة علی نقل الشهید الثانی فی الدرایة الا انه من توثیقات المتاخرین لکن نقل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ورعه و کیف کان فالامر فی مثل هؤلاء واضح مضافاً الی انهم مجرد وسائط لاتصال السند و المهم هو نفس الکتب التی ینقل عنها وهی ثابتة کما تقدم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یخفی قوة الاخبار الدالة علی عدم وجوب غسل الجمعة حیث وصلت لنا بتوسط إبن أبی عمیر و زرارة و محمد بن مسلم و احمد بن محمد بن عیسی وغیرهم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الاغسال المسنونة ح</w:t>
      </w:r>
      <w:r>
        <w:rPr>
          <w:rFonts w:eastAsia="IRNazanin" w:cs="IRNazanin"/>
          <w:b w:val="false"/>
          <w:bCs w:val="false"/>
          <w:i w:val="false"/>
          <w:iCs w:val="false"/>
          <w:color w:val="333333"/>
          <w:sz w:val="20"/>
          <w:szCs w:val="20"/>
        </w:rPr>
        <w:t>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الطهارة باب</w:t>
      </w:r>
      <w:r>
        <w:rPr>
          <w:rFonts w:eastAsia="IRNazanin" w:cs="IRNazanin"/>
          <w:b w:val="false"/>
          <w:bCs w:val="false"/>
          <w:i w:val="false"/>
          <w:iCs w:val="false"/>
          <w:color w:val="333333"/>
          <w:sz w:val="20"/>
          <w:szCs w:val="20"/>
        </w:rPr>
        <w:t>18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باب الغسل فی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اشکال فی سنده الّا من جهة محمد بن اسماعیل و الظاهر وثاقته و قد اعتمد الکلینی علیه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الغسل فی شهر رمضان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الزیادات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الباب التاسع عشر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الباب الخامس و العشرون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الباب الثامن و العشرون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اول الباب</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االصوم باب التکبیر لیلة الفطر 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فی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الجزء الثانی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المشیخة، بیان الطریق إلی القاسم بن یحیی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الأغسال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 الفصل الرابع؛ الباب السابع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یعمل بأوله و لا بآخره و هو آیة ضعفه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یقال بخروج  بعض الروایات عن کونها من روایاته هذا ویستفاد من الفهرست حیث قال انه اخبرنا بجمیع کتبه و روایاته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احمد بن هلال ان کان یروی عن ابن ابی عمیر فانما یرویه عن نوادره فقط و اما غیرها فقد عرفت وجود الطریق الصحیح الیها هذا اذا قلنا بتعدد نوادره و الّا فهی ایضا واصلة بطریق صحیح</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أقسام الصوم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الغنیة لابن زهرة؛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إشارة السبق ؛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فصل فی بیان الطهارة الکبری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مصنفی الشیعة؛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بن عیسی أبو جعفر الهمدانی السمان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الصوم،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سنده اشکال واضح حیث یروی علی بن حسان سنه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العبدی انه سمع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هوکما تری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التهدیب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هامش 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اسماعیل الانصاری الزنجانی و لایوجد فی الطبعة البیروتیة و لا غیرها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روی المهذب البارع قسما منه منقطع الاسناد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هامش 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اسماعیل الانصاری الزنجانی ولایوجد فی الطبعة البیروتیة</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الروایة تنقل بعض فقراتها بشکل مستقل و کانها روایات متعددة فیتخیل القاریء الکریم ان فی النیروز روایات متعددة و الحال انها روایة واحدة ذکرت منها فقرة واحدة و فی مکان آخر یذکر منها فقرة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منشورات الرضی قم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هـ ق</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هـ ق</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الاستاذ کاظم الحائری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آیة</w:t>
      </w:r>
      <w:r>
        <w:rPr>
          <w:rFonts w:eastAsia="IRNazanin" w:cs="IRNazanin"/>
          <w:b w:val="false"/>
          <w:bCs w:val="false"/>
          <w:i w:val="false"/>
          <w:iCs w:val="false"/>
          <w:color w:val="333333"/>
          <w:sz w:val="20"/>
          <w:szCs w:val="20"/>
        </w:rPr>
        <w:t>119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103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اورد هذا الاشکال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الروایة من البحار و نحن راجعنا تقویم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آلاف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المودع فی جهاز الحافظة وقد جاء فیه تاریخ تلک الحوادث المزعومة فی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ان یوم الغدیر وفتح مکة وخلافة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الاحداث المهمة انما وقعت فی یوم النیروز بالتحدید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یوم النیروز و هی کالتالی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وهو یوم تنصیب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غدیر خم المصادف فی </w:t>
      </w:r>
      <w:r>
        <w:rPr>
          <w:rFonts w:eastAsia="IRNazanin" w:cs="IRNazanin"/>
          <w:b w:val="false"/>
          <w:bCs w:val="false"/>
          <w:i w:val="false"/>
          <w:iCs w:val="false"/>
          <w:color w:val="333333"/>
          <w:sz w:val="20"/>
          <w:szCs w:val="20"/>
        </w:rPr>
        <w:t>27/12/10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فی </w:t>
      </w:r>
      <w:r>
        <w:rPr>
          <w:rFonts w:eastAsia="IRNazanin" w:cs="IRNazanin"/>
          <w:b w:val="false"/>
          <w:bCs w:val="false"/>
          <w:i w:val="false"/>
          <w:iCs w:val="false"/>
          <w:color w:val="333333"/>
          <w:sz w:val="20"/>
          <w:szCs w:val="20"/>
        </w:rPr>
        <w:t>15/3/632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للسنة المیلادیة </w:t>
      </w:r>
      <w:r>
        <w:rPr>
          <w:rFonts w:eastAsia="IRNazanin" w:cs="IRNazanin"/>
          <w:b w:val="false"/>
          <w:bCs w:val="false"/>
          <w:i w:val="false"/>
          <w:iCs w:val="false"/>
          <w:color w:val="333333"/>
          <w:sz w:val="20"/>
          <w:szCs w:val="20"/>
        </w:rPr>
        <w:t>13/12/35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یوم اخذ البیعة لامیر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المدینة بعد مقتل عثمان </w:t>
      </w:r>
      <w:r>
        <w:rPr>
          <w:rFonts w:eastAsia="IRNazanin" w:cs="IRNazanin"/>
          <w:b w:val="false"/>
          <w:bCs w:val="false"/>
          <w:i w:val="false"/>
          <w:iCs w:val="false"/>
          <w:color w:val="333333"/>
          <w:sz w:val="20"/>
          <w:szCs w:val="20"/>
        </w:rPr>
        <w:t>25/3/35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فی </w:t>
      </w:r>
      <w:r>
        <w:rPr>
          <w:rFonts w:eastAsia="IRNazanin" w:cs="IRNazanin"/>
          <w:b w:val="false"/>
          <w:bCs w:val="false"/>
          <w:i w:val="false"/>
          <w:iCs w:val="false"/>
          <w:color w:val="333333"/>
          <w:sz w:val="20"/>
          <w:szCs w:val="20"/>
        </w:rPr>
        <w:t>12/6/656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للسنة المیلادیة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وهو یوم  فتح مکة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للسنة المیلادیة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الیوم الذی وقعت فیه حرب النهروان وقتل ذی الثدیة لعنه الله </w:t>
      </w:r>
      <w:r>
        <w:rPr>
          <w:rFonts w:eastAsia="IRNazanin" w:cs="IRNazanin"/>
          <w:b w:val="false"/>
          <w:bCs w:val="false"/>
          <w:i w:val="false"/>
          <w:iCs w:val="false"/>
          <w:color w:val="333333"/>
          <w:sz w:val="20"/>
          <w:szCs w:val="20"/>
        </w:rPr>
        <w:t>17/4/38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فی </w:t>
      </w:r>
      <w:r>
        <w:rPr>
          <w:rFonts w:eastAsia="IRNazanin" w:cs="IRNazanin"/>
          <w:b w:val="false"/>
          <w:bCs w:val="false"/>
          <w:i w:val="false"/>
          <w:iCs w:val="false"/>
          <w:color w:val="333333"/>
          <w:sz w:val="20"/>
          <w:szCs w:val="20"/>
        </w:rPr>
        <w:t>5/7/659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للسنة المیلادیة </w:t>
      </w:r>
      <w:r>
        <w:rPr>
          <w:rFonts w:eastAsia="IRNazanin" w:cs="IRNazanin"/>
          <w:b w:val="false"/>
          <w:bCs w:val="false"/>
          <w:i w:val="false"/>
          <w:iCs w:val="false"/>
          <w:color w:val="333333"/>
          <w:sz w:val="20"/>
          <w:szCs w:val="20"/>
        </w:rPr>
        <w:t>27/7/13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ماقبل الهجرة کان هو یوم المبعث النبوی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ماقبل التاریخ الشمسی المصادف فی </w:t>
      </w:r>
      <w:r>
        <w:rPr>
          <w:rFonts w:eastAsia="IRNazanin" w:cs="IRNazanin"/>
          <w:b w:val="false"/>
          <w:bCs w:val="false"/>
          <w:i w:val="false"/>
          <w:iCs w:val="false"/>
          <w:color w:val="333333"/>
          <w:sz w:val="20"/>
          <w:szCs w:val="20"/>
        </w:rPr>
        <w:t>5/7/609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للسنة المیلادیة</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النجفی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التاریخ العربی</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فرهنگ أساطیر واشارات داستانی در ادبیات فارسی دکتر محمد جعفر یاحقی طهران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والنیروز طبع بغداد ص</w:t>
      </w:r>
      <w:r>
        <w:rPr>
          <w:rFonts w:eastAsia="IRNazanin" w:cs="IRNazanin"/>
          <w:b w:val="false"/>
          <w:bCs w:val="false"/>
          <w:i w:val="false"/>
          <w:iCs w:val="false"/>
          <w:color w:val="333333"/>
          <w:sz w:val="20"/>
          <w:szCs w:val="20"/>
        </w:rPr>
        <w:t>5</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للصدوق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دار الکتب الإسلامیة، روضة المتقین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الکافی کتاب النکاح باب النوادر ح</w:t>
      </w:r>
      <w:r>
        <w:rPr>
          <w:rFonts w:eastAsia="IRNazanin" w:cs="IRNazanin"/>
          <w:b w:val="false"/>
          <w:bCs w:val="false"/>
          <w:i w:val="false"/>
          <w:iCs w:val="false"/>
          <w:color w:val="333333"/>
          <w:sz w:val="20"/>
          <w:szCs w:val="20"/>
        </w:rPr>
        <w:t>58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من کل شی‌ء کما قال فی القاموس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هاهنا لعلما جما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نبط الماء ینبط نبع و البئر استخرج 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الخطیة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ترکور بن غابور بن یارش بن سان بن نمرود بن کنعان بن فرعون إبراهیم، و فی بعضها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الرقیق یخاط کالبیت یتوقی فیه من البق یقال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پشه 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و ارتفع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والدست 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 للمجوس،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 یسمی بالفارسیة سنج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بعض نسخ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ان من التواریخ الأربعة المشهورة تاریخ الفرس و یسمی بالتاریخ الیزدجردی و اسامی شهورهم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فروردین، اردیبهشت، خرداد، تیر، مرداد، شهریور مهر، آبان، آذر، دی، بهمن،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تاریخ الجلالی المسمی بالملکی أیضا و اسامی شهور هذا التاریخ کاسامی شهور تاریخ الفرسیة الّا انها یقید بالقدیم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جهوری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البربخ بالباءین الموحدتین و الخاء المعجمة ما یعمل من الخزف للبئر و مجاری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نزحوا ما فیها ای فی الانبوبة المرکبة من الانابیب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الناشر رضا المشهدی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والمناقب المجلد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بمبئی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طائفة من الروایات دلت علی الاخذ بشواهد الکتاب والسنة والتی تؤکد علی انه لابد من الوثوق بالخبر فی العمل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اصول الکافی للکلینی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 وبحار 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المحدث النوری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البیّت</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المروی فی البحار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 باب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الصلوات المندوبة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مصباح المتهجد و فی المصباح فی الهامش 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الانصاری الزنجانی و لایوجد فی الطبعة البیروتیة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للمحقق التستری 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الصدوق</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ابن خلکان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الرضی</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اورد هذه الروایة ببعض عبائرها القاضی نعمان المصری فی دعائم الاسلام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الشیخ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و للاسف لقد راج فی زماننا الاشتغال بآلات اللهو و الموسیقی و قد ادخلها البعض فی مراسم عزاء سید الشهداء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نبه شیخنا الانصاری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حرمة ذلک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المجلد الاول ص</w:t>
      </w:r>
      <w:r>
        <w:rPr>
          <w:rFonts w:eastAsia="IRNazanin" w:cs="IRNazanin"/>
          <w:b w:val="false"/>
          <w:bCs w:val="false"/>
          <w:i w:val="false"/>
          <w:iCs w:val="false"/>
          <w:color w:val="333333"/>
          <w:sz w:val="20"/>
          <w:szCs w:val="20"/>
        </w:rPr>
        <w:t>414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العید اعتبار شرعی و یکون موضوعاً للاحکام الشرعیة کصلاة العید مثلاً و بهذا الاعتبار فهو یحتاج الی اذن شرعی و یستعمل العید بمعنی آخر و الذی یکون مجازیاً بالنسبة الی المعنی الاول کما فی ما ورد عن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استعماله بذاک المعنی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یوم لا یعصی الله فیه فهو 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الاستعمال صحیح و لا اشکال فیه و لا علاقة له بالمعنی الشرعی الحقیقی المتقدم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 ق</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انواع الغسل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سنده محمد بن اسماعیل وهو لم یوثق صریحا و قد تقدم ان الاقوی وثاقته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الزیارات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الزیارات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زیاراتهم اول الزیادات</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المزار باب زیارة من البقیع و الفقیه فی عنوان زیارة قبور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بالبقیع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و یغتسل کفارة لسعیه الیه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إلی علمی الأصول و الفروع؛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السرقة</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الأنبذة</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الإغسال</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الاخر</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قیل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العیون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الفضل</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العیون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اخبار </w:t>
      </w:r>
      <w:r>
        <w:rPr>
          <w:rFonts w:eastAsia="IRNazanin" w:cs="IRNazanin"/>
          <w:b w:val="false"/>
          <w:bCs w:val="false"/>
          <w:i w:val="false"/>
          <w:iCs w:val="false"/>
          <w:color w:val="333333"/>
          <w:sz w:val="20"/>
          <w:szCs w:val="20"/>
        </w:rPr>
        <w:t>35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سنده فضاله بن ایوب عن ابان عن اسحاق بن عمار و الظاهر ان ابان هو ابان بن عثمان الذی هو من اصحاب الاجماع و لا اشکال فیه الا من جهة ما فی نسخة الکشی المحرفة من کونه ناووسیاً و لیس کذلک فراجع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اسحاق بن عمار ایضاً وقع فی شخصه انه ابن عمار الساباطی و انه فطحی و هو ایضاً و هم فراجع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انهما ثقتان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 دلالته علی ما اختاره إبن الجنید اقوی </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فی التهذیب عن مرة مولی خالد و لعل الصحیح محمد بن خالد کما فی الکافی و هو محمد بن خالد بن عبد الله البجلی القسری والی المدینة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فی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اخباره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 ص </w:t>
      </w:r>
      <w:r>
        <w:rPr>
          <w:rFonts w:eastAsia="IRNazanin" w:cs="IRNazanin"/>
          <w:b w:val="false"/>
          <w:bCs w:val="false"/>
          <w:i w:val="false"/>
          <w:iCs w:val="false"/>
          <w:color w:val="333333"/>
          <w:sz w:val="20"/>
          <w:szCs w:val="20"/>
        </w:rPr>
        <w:t>47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قول المرتضی</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163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83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الاقتصاد ص </w:t>
      </w:r>
      <w:r>
        <w:rPr>
          <w:rFonts w:eastAsia="IRNazanin" w:cs="IRNazanin"/>
          <w:b w:val="false"/>
          <w:bCs w:val="false"/>
          <w:i w:val="false"/>
          <w:iCs w:val="false"/>
          <w:color w:val="333333"/>
          <w:sz w:val="20"/>
          <w:szCs w:val="20"/>
        </w:rPr>
        <w:t>272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الوسیله ص </w:t>
      </w:r>
      <w:r>
        <w:rPr>
          <w:rFonts w:eastAsia="IRNazanin" w:cs="IRNazanin"/>
          <w:b w:val="false"/>
          <w:bCs w:val="false"/>
          <w:i w:val="false"/>
          <w:iCs w:val="false"/>
          <w:color w:val="333333"/>
          <w:sz w:val="20"/>
          <w:szCs w:val="20"/>
        </w:rPr>
        <w:t>113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حول ما  طلبه  محمد بن خالد والی المدینة  حول الإستسقاء فهو مع خبر مرة المتقدم  یتکلمان عن واقعة واحدة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یوم الجمعة و لیلته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ضعیف سنداً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 ص </w:t>
      </w:r>
      <w:r>
        <w:rPr>
          <w:rFonts w:eastAsia="IRNazanin" w:cs="IRNazanin"/>
          <w:b w:val="false"/>
          <w:bCs w:val="false"/>
          <w:i w:val="false"/>
          <w:iCs w:val="false"/>
          <w:color w:val="333333"/>
          <w:sz w:val="20"/>
          <w:szCs w:val="20"/>
        </w:rPr>
        <w:t>47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113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الخفر بمعنی الغدر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163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208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83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163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قولهما</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 ص </w:t>
      </w:r>
      <w:r>
        <w:rPr>
          <w:rFonts w:eastAsia="IRNazanin" w:cs="IRNazanin"/>
          <w:b w:val="false"/>
          <w:bCs w:val="false"/>
          <w:i w:val="false"/>
          <w:iCs w:val="false"/>
          <w:color w:val="333333"/>
          <w:sz w:val="20"/>
          <w:szCs w:val="20"/>
        </w:rPr>
        <w:t>47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الاقتصاد ص </w:t>
      </w:r>
      <w:r>
        <w:rPr>
          <w:rFonts w:eastAsia="IRNazanin" w:cs="IRNazanin"/>
          <w:b w:val="false"/>
          <w:bCs w:val="false"/>
          <w:i w:val="false"/>
          <w:iCs w:val="false"/>
          <w:color w:val="333333"/>
          <w:sz w:val="20"/>
          <w:szCs w:val="20"/>
        </w:rPr>
        <w:t>271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سنده متعدد و فیه الصحیح</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الاقبال؛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الصفوانی ثقة من اصحابنا راجع رجال  النجاشی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العلامة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فتاوی ابن الجنید،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نقلاً عن کتاب الاشراف للمفید </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الاقتصاد الهادی إلی طریق 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وصف دین الامامیة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فی انفرادات الإمامیة،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 و الأحکام النبویة،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باب الصلاة فی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الاخیر 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 عمار الساباطی</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269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الانتصار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االمراسم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الغنیة ضمن الجوامع الفقهیة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140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وصف دین الامامیة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وصف دین الامامیة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55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العلامة عنه فلعله من سهو قلمه الشریف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159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من الجوامع الفقهیة ص</w:t>
      </w:r>
      <w:r>
        <w:rPr>
          <w:rFonts w:eastAsia="IRNazanin" w:cs="IRNazanin"/>
          <w:b w:val="false"/>
          <w:bCs w:val="false"/>
          <w:i w:val="false"/>
          <w:iCs w:val="false"/>
          <w:color w:val="333333"/>
          <w:sz w:val="20"/>
          <w:szCs w:val="20"/>
        </w:rPr>
        <w:t>502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الی مسعدة موثق الّا ان مسعدة لم یوثق نعم نقل البهبهانی فی الت علی قة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المجلسی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الذی یظهر من الاخبار التی فی الکتب انه ثقة لان جمیع ما یرویه فی غایة المتانة وموافق لما یرویه الثقاة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خبر ابی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بالقاسم فانه مهمل و بابن البطائنی علی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خبر سعدان عن ابی بصیر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وخبر محمد بن سلیمان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وغیرها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140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زیارة أخری لأمیر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بین ذوی الألباب و بین رب الأرباب،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خبرین آخرین بالدلالة علیها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واما الرقاع و البنادق والقرعة فمن اضعف اخبار الآحاد وشواذ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یذکره المحصلون من اصحابنا فی کتب الفقه بل فی کتب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اجابه العلامة فی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الکلام فی غایة الرداءة و ای فارق بین ذکره فی کتب الفقه و کتب العبادات فان کتب العبادات هی مختصة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کلامه متین فالمتقدمون لم یفرقوا بین کتب الفقه و کتب العبادة و لم یعرف ذلک عنهم الّا ان ذلک قد حدث بین المتا خرین فتسامحوا فی المستحبات کثیراً بل لم یلتفتوا الی تحقیقها اما المتقدمون فقد یفرقون احیاناً بین کتب الروایة و بین کتب الفقه و لذا تجدهم  ینقلون عن العامة بعض الروایات فی کتب الامالی اما فی کتب العبادة فلا ینقلون الا ما یعتمدونه و ذلک ظاهر لکل من راجع مقدمة المصباح للشیخ قدس سره و راجع باقی الکتب ایضا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219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بین ذوی الألباب و بین رب الأرباب،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قرینة علی عدم وجود تلک الزیادة فی مقنعة المفید والّا لو کان ذکر ذلک لتبعه من سمیناه لک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 بسند صحیح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الی مرازم صحیح الّا من جهة الواسطة الاولی و هو محمد بن علی ماجیلویه و هو وان لم یوثق لکنه ممن ترضی علیه الصدوق کلما ذکره ولو بعد اسطر فراجع مشیخة الفقیه وهذا یکشف عن کمال ارتضائه له و اعتماده علیه مضافا الی أن کتاب مرازم وصل الی الصدوق عن طریق إبن أبی عمیر و علی بن ابراهیم و للصدوق طریق صحیح الی جمیع کتب و روایات إبن أبی عمیر و کذلک إبن ابراهیم هذا و للشیخ طریق اخر لکتاب مرازم یمر بأحمد بن محمد بن عیسی الاشعری و هو بعد تعویض السند صحیح ایضاً و ذلک فإن للشیخ طریقاً صحیحاً الی کل کتب و روایات  احمد الاشعری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الشکر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الطیار هو حمزة بن محمد بن الطیار و قد روی الکشی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روایتین صحی حتین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الله علیه الرحمة و النضرة فانه کان یخاصم عنا اهل البیت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الحرمان و حرف فی ماله وهب منه شی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باقی احادیث الباب</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ولا یخلو من تحریف و قد رواه المفید فی المقنعة ص مرفوعاً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عافیتنی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کفیتنی ما أخاف من کذا وکذا أو فعلت بی کذا و کذا فلک علی کذا و کذا لاتاه الله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وهی الی مین اقول و لعل نسخة المقنعة هی الاصوب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الحوائج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42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أخو اسحاق بن عمار  الثقة و لم یوثق صریحاً الّا ان المفهوم من فهرست النجاشی 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معروفیته و ممدوحیته و اخوته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ان الروایة مرسلة حیث ان الصدوق قال روی عن یونس و لم یقل روی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صحیح عمر بن أذینة عن شیخ من ال سعد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وایضاً ما رواه امالی الشیخ 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سلیمان الدیلمی مع خصوصیات اخر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صلاة الانتصار من الظالم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وجه اعتبار سنده</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آخر باب التکبیر لیلة الفطر</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باب </w:t>
      </w:r>
      <w:r>
        <w:rPr>
          <w:rFonts w:eastAsia="IRNazanin" w:cs="IRNazanin"/>
          <w:b w:val="false"/>
          <w:bCs w:val="false"/>
          <w:i w:val="false"/>
          <w:iCs w:val="false"/>
          <w:color w:val="333333"/>
          <w:sz w:val="20"/>
          <w:szCs w:val="20"/>
        </w:rPr>
        <w:t>36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امالی إبن  الشیخ عن الشیخ عن الفحام  باسناده عن أبی یحیی الصنعائی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768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769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769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الصدوق فی فضائل شعبان عن الحسن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حیث انه لا معنی لأن یروی الحسن المجتبی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فاما ان یکون هو البصری لا المجتبی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من المجعولات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لکنه اسقط قوله و المعوذات الثلاث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مرات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749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749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750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750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إبن طاووس فی الاقبال بالترضی و انه له کتاب عمل ذی الحجة و قد وصل الی إبن طاووس بخطه تاریخه سنة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 قد ذکره الخطیب البغدادی فی تاریخه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واصفاً ایاه بالرفض وانه کان له مجلس وداره بالکرخ یحضره الشیعة و یقرأ علیه م مثالب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القاموس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روی إبن طاووس الروایة هنا عن کتابه عن الحسین بن احمد بن المغیرة الثلاج و قد قرّب القاموس اتحاده مع الحسین بن احمد بن المغیرة البوشنجی الذی وثقه النجاشی فراجع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طاهر بن العباس و هو لا وجود له فی الرجال عن محمد بن الفضل الکوفی عن الحسن بن علی بالجعفری و هو لا وجود له فی الرجال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620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معتبر و ان کان فیه محمد بن حسان و هو ممن لم یوثق الا انه تفهم وثاقته من عدم استثناء إبن الولید له من روایات محمد بن احمد بن یحیی فروی عنه الصدوق فی الامالی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احمد بن یحیی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الوشاء فهو الحسن بن علی بن بنت الیاس الخزاز و هو ثقة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الدروع الواقیة؛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بها الشیخان و ابو الصلاح و سلار و ابن البراج و ابن ادریس  فراجع المقنعة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فی الفقه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المراسم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قد ذکر لها ابوالصلاح الحلبی الصلاة جماعة و الخطبة امامها ورده فی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لم یصل  الینا حدیث نعتمد علیه یتضمن الجماعة فیها و لا الخطبة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سنده الهمدانی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الصوم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ذیل الخبر و دعا بعقب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حیث لا یعلم ما هو الدعاء بعدها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الفهرست البرقی بدل الرقی فهو تصحیف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708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703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وتفصیلها یطلب من المصباح</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101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214</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255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هارون التلعکبری عن هارون بن موسی عن ابن الولید عن الصفار عن یونس عن هشام والسند الی التلعکبری مرسل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256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فی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صحیح ینتهی بإبن أبی عمیر عن البطائتی عن أبی بصیر فلا اشکال فیه الا من جهة البطائنی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اشکال فی سنده الّا من جهة سعدان و الظاهر ان الروایة أخذت من اصله فله الاصل کما فی الفهرست و السند الیه صحیح وهو قد روی عنه صفوان و غیره من الأجلة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روی خبراً عن العیاشی مسنداً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صلاة فاطمة علیها السلام وانها صلاة الأوابین ثم قال إن أبن الولید کان یقول انی لا أعرفها بصلاة فاطمة علیها السلام  و اما اهل الکوفة فإنهم یعرفونها  بصلاة فاطمة علیها 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262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265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ابراهیم بن عمر الی مانی الصنعائی له اصل و سند الشیخ الیه صحیح و متعدد، الفهرست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الظاهر ان الشیخ ینقل عن الکتاب و ان لم یذکر السند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رواها الوسائل فی اخر ابواب  بقیة الصلوات المندوبة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خمس صحاح</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الهدایة ص</w:t>
      </w:r>
      <w:r>
        <w:rPr>
          <w:rFonts w:eastAsia="IRNazanin" w:cs="IRNazanin"/>
          <w:b w:val="false"/>
          <w:bCs w:val="false"/>
          <w:i w:val="false"/>
          <w:iCs w:val="false"/>
          <w:color w:val="333333"/>
          <w:sz w:val="20"/>
          <w:szCs w:val="20"/>
        </w:rPr>
        <w:t>37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الوسیلة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المختلف عن هؤلاء کان حول القراءة لا الترتیب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 العلم و العمل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فی الفقه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المراسم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الاول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الهدایة ص </w:t>
      </w:r>
      <w:r>
        <w:rPr>
          <w:rFonts w:eastAsia="IRNazanin" w:cs="IRNazanin"/>
          <w:b w:val="false"/>
          <w:bCs w:val="false"/>
          <w:i w:val="false"/>
          <w:iCs w:val="false"/>
          <w:color w:val="333333"/>
          <w:sz w:val="20"/>
          <w:szCs w:val="20"/>
        </w:rPr>
        <w:t>37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المطبوع سقط لا من جملة یحسبها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رواه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إبن أبی عمیر  بلا ذکر سنده لإبن أبی عمیر و  قد یقال بعدم  اعتماده علیه و لیس من شاهد فی ذلک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قلنا بإعتبارها لوجود البطائنی فی طریقه و هو مختلف  فیه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اعتبار سنده فراجع و نقل فی الوسائل عن أربعین الشهید انه رواه و 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تصلها من صلاتک التی کنت تصلی قبل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لا وثوق بهذه الفقرة فلا اعتبار بها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سلیمان بن رشید البغدادی و ان لم یوثق صریحاً الّا انه استفید وثاقته من عدم استثناء ابن الولید له  من روایات محمد بن احمد بن یحیی  الاشعری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صحیح الا ان الاشکال فی علی بن سلیمان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الاشکال الاخر انه لم ینقل لنا  من تقدم الطبرسی تلک المکاتبات بتلک التفاصیل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معتبرة ان قلنا بوثاقة البطائنی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293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قد رواه الاقبال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الطبع الجدید جامعة المدرسین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ص</w:t>
      </w:r>
      <w:r>
        <w:rPr>
          <w:rFonts w:eastAsia="IRNazanin" w:cs="IRNazanin"/>
          <w:b w:val="false"/>
          <w:bCs w:val="false"/>
          <w:i w:val="false"/>
          <w:iCs w:val="false"/>
          <w:color w:val="333333"/>
          <w:sz w:val="20"/>
          <w:szCs w:val="20"/>
        </w:rPr>
        <w:t>433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بذلک تعرف و هم صاحب الوسائل من استحباب اربع رکعات بعد العشاء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باب ثواب التنفل فی ساعة الغفلة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الغفاری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وصف سنده فی 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بانه عامی و هو وهم فسنده خاصی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طریق الشیخ فی الفهرست الی هشام بن سالم صحیح ولعله انه ینقل عن کتابه هذا و فی احد طرق الشیخ الی کتاب علی بن الحکم و قد روی هذا الخبر مسنداً ابن طاووس فی فلاح السائل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علی بن الحکم عن هشام بن سالم فقد یستکشف انه اخذ الروایة من کتابه کما و انه من المحتمل انه اخذها من کتاب علی بن الحکم وسند الشیخ الیه صحیح هذا و فی المطبوع من المصباح طبع اسماعیل الانصاری الزنجانی فقد کتب فی اول صفحة منه انه نظم فهرسته و عنوان الصفحات یعنی انه لم تکن فی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 و قد عنون فی اعلی الصفحة و فی الفهرست انها صلاة الغفیلة،و هو کما تری لا اصل له</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بذلک یظهر لک بطلان ما ذکره الوسائل من صلاة الغفیلة بروایة هشام بن سالم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94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120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285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بکمال العمل المشروع؛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برده او ابی برزه المصباح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روی قبله عن عبید بن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وسنده الیه فی الفهرست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اربع رکعات کل یوم قبل الزوال بکیفیة معینة فراجع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فی فقه الإمامیة،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أحکام السهو فی الصلاة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138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119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والمراسم ص</w:t>
      </w:r>
      <w:r>
        <w:rPr>
          <w:rFonts w:eastAsia="IRNazanin" w:cs="IRNazanin"/>
          <w:b w:val="false"/>
          <w:bCs w:val="false"/>
          <w:i w:val="false"/>
          <w:iCs w:val="false"/>
          <w:color w:val="333333"/>
          <w:sz w:val="20"/>
          <w:szCs w:val="20"/>
        </w:rPr>
        <w:t>89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والعقود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والعمل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90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فتاوی ابن أبی عقیل؛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 النجعة جمیعا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إلی علمی الأصول و الفروع،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العجب أنه یوصف بالخبر فی حین ان سند الصدوق الی منصور فی المشیخة لا إشکال فیه الّا من جهة سیف بن عمیرة و هو ثقة کما قال النجاشی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یضره رمیه إبن شهر اشوب بالوقف کما فی معالم العلماء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إبن ماجیلویه فقد تقدم ما یرفع الإشکال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بالنسبة الی سند الصدوق فی المشیخة و له سند اخر ذکره الشیخ فی الفهرست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إبن الولید عن الصفار عن محمد بن الحسین بن أبی الخطاب و إبراهیم بن هاشم عن إبن أبی عمیر و صفوان عنه و هو فی غایة الإعتبار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سنده القاسم بن محمد والبطائنی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علی بن جعفر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 النجعة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یسهو فی السجدة الاخرة من الفریضة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ایضا لم یعلم انه فی ای شیء سها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کتاب العلل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 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المختلف الی المشهور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والمختلف نقل عن ابیه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والمقنع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فاذا سلمت سجدت سجدتی السهو فی روایة الفضیل بن یسار و فی روایة زرارة لیس علیک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فیما بین ایدینا روایة زرارة حتی ننظر فی مدلولها مضافا الی ارسالها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الحسن الصیقل روی الکافی فی اصوله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صحیحاً ما یدل علی مدحه و روی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موثقاً عن ابی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ینسی ان یتشهد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یسجد سجدتین یتشهد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جاءفی تعبیر الصدوق فی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سلمّت سجدت سجدتی السهو و تشهدت فیها التشهد الذی فاتک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والده و المفید فی الغریة و هو کتعبیر ما رواه الکافی عن علی بی ابی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تشهد التشهد الذی فاتک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و الکلینی بعد افتائهما</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السند ابن ابی عمیر و غیره من الاعاظم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89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السهو فی الصلاة</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فعبادته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147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 من الرسائل العشر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الاقتصاد ص</w:t>
      </w:r>
      <w:r>
        <w:rPr>
          <w:rFonts w:eastAsia="IRNazanin" w:cs="IRNazanin"/>
          <w:b w:val="false"/>
          <w:bCs w:val="false"/>
          <w:i w:val="false"/>
          <w:iCs w:val="false"/>
          <w:color w:val="333333"/>
          <w:sz w:val="20"/>
          <w:szCs w:val="20"/>
        </w:rPr>
        <w:t>267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106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105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104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89</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الوسیله ص </w:t>
      </w:r>
      <w:r>
        <w:rPr>
          <w:rFonts w:eastAsia="IRNazanin" w:cs="IRNazanin"/>
          <w:b w:val="false"/>
          <w:bCs w:val="false"/>
          <w:i w:val="false"/>
          <w:iCs w:val="false"/>
          <w:color w:val="333333"/>
          <w:sz w:val="20"/>
          <w:szCs w:val="20"/>
        </w:rPr>
        <w:t>100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ابی یعفور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کان تکلم فلیسجد سجدتی السهو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فسرنا التکلم بعد السلام ساهیاً أم قبله فالدلالة واضحة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یضر العبیدی فی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یمکن حمله علی التقیة فقد روی الخطیب عن عائشة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یقال ان الکلینی لأجل موثق سماعة 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حفظ سهوه و اتمه فلیس علیه سجدتا السهو انما السهو علی من لم یدر زاد أم نقص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بعدم وجوب سجدتی السهو للقیام و القعود فی غیر محلهما و الجواب ان التأمل فی الروایة و بقرینة روایات الباب ان المراد من السهو فی الموثقة هو السهو فی عدد الرکعات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الکلینی جمع بین صحیحی معاویة و الحلبی و هما متنافیان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یضر العبیدی فی سنده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الحلبی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 موثق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صحة سنده فإن ابا العباس ینصرف الی البقباق الفضل بن عبد الملک و ابان یراد منه ابن عثمان و علیه فالسند صحیح فراجع وقد وصفه العلامة فی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بالموثق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ابن ابی یعفور و لا یضر فی سنده احمد بن محمد العطار و رواه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صحیح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 العلم و العمل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الناصریة فی الجوامع الفقهیة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ابی الجارود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997</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مع اضافة الطاهرین فی الذکر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المراسم ص </w:t>
      </w:r>
      <w:r>
        <w:rPr>
          <w:rFonts w:eastAsia="IRNazanin" w:cs="IRNazanin"/>
          <w:b w:val="false"/>
          <w:bCs w:val="false"/>
          <w:i w:val="false"/>
          <w:iCs w:val="false"/>
          <w:color w:val="333333"/>
          <w:sz w:val="20"/>
          <w:szCs w:val="20"/>
        </w:rPr>
        <w:t>90</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 العلم و العمل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فی الفقه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الی الحسین بن سعید صحیح و قد رواه عن القاسم بن محمد عن علی بن ابی حمزة وهما غیر موثقان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انه مختص بسهو الامام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148</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جعلهما فی مسألة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شرطاً فی صحة الصلاة و هو یقتضی ان یأتی بها فی الوخت لا خارج الوقت فبین ما ذکر فی المسألتین تناقض فلاحظ</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عنه وعن شذوذه</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فی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و التهذیب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فی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معتبرة سنداً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 ابن ماجیلویه و لذا عبرنا عنه بالحسن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384</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 ص</w:t>
      </w:r>
      <w:r>
        <w:rPr>
          <w:rFonts w:eastAsia="IRNazanin" w:cs="IRNazanin"/>
          <w:b w:val="false"/>
          <w:bCs w:val="false"/>
          <w:i w:val="false"/>
          <w:iCs w:val="false"/>
          <w:color w:val="333333"/>
          <w:sz w:val="20"/>
          <w:szCs w:val="20"/>
        </w:rPr>
        <w:t>188</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71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 الی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وصف دین الامامیة</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فی الأصول و الفروع،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ایضاً علی الشک قبل الاکمال و هو ایضاً لا شاهد له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اشکال فی سنده الّا من جهة الطیالسی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 ص</w:t>
      </w:r>
      <w:r>
        <w:rPr>
          <w:rFonts w:eastAsia="IRNazanin" w:cs="IRNazanin"/>
          <w:b w:val="false"/>
          <w:bCs w:val="false"/>
          <w:i w:val="false"/>
          <w:iCs w:val="false"/>
          <w:color w:val="333333"/>
          <w:sz w:val="20"/>
          <w:szCs w:val="20"/>
        </w:rPr>
        <w:t>188</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نسب ذلک الیه من قوله الاتی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هذا السهو بالخیار بای خبر منها اخذ فهو مصیب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لا ربط له بما نحن فیه فمورده الشک بین الاولی الی الرابعة فراجع</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48</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علی یحتمل البطائنی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یقصر بدل یقصد</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145</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الاقتصاد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 من الرسائل العشر ص</w:t>
      </w:r>
      <w:r>
        <w:rPr>
          <w:rFonts w:eastAsia="IRNazanin" w:cs="IRNazanin"/>
          <w:b w:val="false"/>
          <w:bCs w:val="false"/>
          <w:i w:val="false"/>
          <w:iCs w:val="false"/>
          <w:color w:val="333333"/>
          <w:sz w:val="20"/>
          <w:szCs w:val="20"/>
        </w:rPr>
        <w:t>189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 من الرسائل العشر ص</w:t>
      </w:r>
      <w:r>
        <w:rPr>
          <w:rFonts w:eastAsia="IRNazanin" w:cs="IRNazanin"/>
          <w:b w:val="false"/>
          <w:bCs w:val="false"/>
          <w:i w:val="false"/>
          <w:iCs w:val="false"/>
          <w:color w:val="333333"/>
          <w:sz w:val="20"/>
          <w:szCs w:val="20"/>
        </w:rPr>
        <w:t>189</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148</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المختلف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و قد تقدم ما یدل علی ذلک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کتاب العلل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والنهایة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والاقتصاد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ص</w:t>
      </w:r>
      <w:r>
        <w:rPr>
          <w:rFonts w:eastAsia="IRNazanin" w:cs="IRNazanin"/>
          <w:b w:val="false"/>
          <w:bCs w:val="false"/>
          <w:i w:val="false"/>
          <w:iCs w:val="false"/>
          <w:color w:val="333333"/>
          <w:sz w:val="20"/>
          <w:szCs w:val="20"/>
        </w:rPr>
        <w:t>189</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102</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من الجوامع الفقهیة ص</w:t>
      </w:r>
      <w:r>
        <w:rPr>
          <w:rFonts w:eastAsia="IRNazanin" w:cs="IRNazanin"/>
          <w:b w:val="false"/>
          <w:bCs w:val="false"/>
          <w:i w:val="false"/>
          <w:iCs w:val="false"/>
          <w:color w:val="333333"/>
          <w:sz w:val="20"/>
          <w:szCs w:val="20"/>
        </w:rPr>
        <w:t>503</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الموجود فی المشیخة الی ابن الحجاج صحیح الا من جهة احمد بن محمد بن یحیی العطار الذی قد ترضی علیه الصدوق وللصدوق سند اخر فی الفهرست الی کتاب ابن الحجاج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ومتعدد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الاخوندی بتعلیق الخرسان و الموجود فیه رکعتین نسخة واحدة فما قاله فی النجعة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والوسائل من انه هنالک نسخه اخری رکعة من قیام بدل رکعتین من قیام لیس فی المطبوع منه ذکر و یبعده ایضاً ان الصدوق ذکر اربع روایات متفاوتة فإذا ماکانت النسخة رکعة بدل رکعتین فلا تخالف حینئذ الروایة الاخیرة التی تضمنت الرکعة من قیام والرکعتین من جلوس ولا معنی حینئذ ان یخیر بینها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89</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147</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72</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النجعة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الشیخ فی الخلاف تصریحه بعدم الترتیب فراجع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منه انه نفی سجدتی السهو هنا وأثبتها بعد اسطر للقیام فی موضع القعود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مرسل یونس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فتاوی ابن أبی عقیل؛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ضعیف بابی جمیلة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بین الاثنین و الثلاث بعد اتمام السجدتین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بین الثلاث و الاربع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بین الثلاث و الاربع و الاثنین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بین الاثنین و الاربع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بین الاربع و الخمس بعد السجدتین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بین الارربع و الخمس قبل الرکوع یعنی حال القیام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بین الاربع و الخمس و الثلاث حال القیام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بین الثلاث و الخمس حال القیام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بین الخمس و الست حال القیام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توصیفه بالموثق فی المختلف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لأجل ابان بناءً علی ناووسیته و الظاهر انه و هم فهو صحیح اذاً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352</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نقلاعن المختلف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القرب مع اختلافات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قریبة لعبارة المرتضی فی جمل العلم و العمل ص </w:t>
      </w:r>
      <w:r>
        <w:rPr>
          <w:rFonts w:eastAsia="IRNazanin" w:cs="IRNazanin"/>
          <w:b w:val="false"/>
          <w:bCs w:val="false"/>
          <w:i w:val="false"/>
          <w:iCs w:val="false"/>
          <w:color w:val="333333"/>
          <w:sz w:val="20"/>
          <w:szCs w:val="20"/>
        </w:rPr>
        <w:t>69</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الرسالة الغریة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ان قضاء التشهد یکون بالتشهد بعد سجدتی السهو بلا فصل فراجع</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ابن ابی عمیر 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الحلبی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المختلف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المکتبة الاسلامیة قم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266</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 له بما قاله فی مسألة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بصحیح ابن یقطین من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اجبنا عنه سابقاً و احتج له ایضاً بما قاله فی مسألة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اخبار وهی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102</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کصحیح علی بن جعفر المروی فی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المنیرص</w:t>
      </w:r>
      <w:r>
        <w:rPr>
          <w:rFonts w:eastAsia="IRNazanin" w:cs="IRNazanin"/>
          <w:b w:val="false"/>
          <w:bCs w:val="false"/>
          <w:i w:val="false"/>
          <w:iCs w:val="false"/>
          <w:color w:val="333333"/>
          <w:sz w:val="20"/>
          <w:szCs w:val="20"/>
        </w:rPr>
        <w:t>293</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موسسة الهادی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94</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الخلاف مسالة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الصلاة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مسالة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الصلاة</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فی شرح اللمعة الجزء الثانی من کتاب الصلاة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206</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عبر فی هذه الصفحة کالشیخ و المقنع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الهادی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وصف دین الامامیة ص</w:t>
      </w:r>
      <w:r>
        <w:rPr>
          <w:rFonts w:eastAsia="IRNazanin" w:cs="IRNazanin"/>
          <w:b w:val="false"/>
          <w:bCs w:val="false"/>
          <w:i w:val="false"/>
          <w:iCs w:val="false"/>
          <w:color w:val="333333"/>
          <w:sz w:val="20"/>
          <w:szCs w:val="20"/>
        </w:rPr>
        <w:t>513</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93</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وصف دین الامامیة ص</w:t>
      </w:r>
      <w:r>
        <w:rPr>
          <w:rFonts w:eastAsia="IRNazanin" w:cs="IRNazanin"/>
          <w:b w:val="false"/>
          <w:bCs w:val="false"/>
          <w:i w:val="false"/>
          <w:iCs w:val="false"/>
          <w:color w:val="333333"/>
          <w:sz w:val="20"/>
          <w:szCs w:val="20"/>
        </w:rPr>
        <w:t>513</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93</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القرب ا یضاً عن العلاء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المواقیت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النهج لابن ابی الحدید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الثانیة لدار احیاء الکتاب العربیة و السیرة الحلبیة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مصطفی محمد و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الطباعة و تاریخ الخمیس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و الاصابة لابن حجر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و الجامع الصغیر للسیوطی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سورة بنی اسرائیل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الجزایری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الشرط قد تقدم الکلام فیه فی اول باب الخلل و قلنا فیه بمعذوریة الجاهل القاصر و منه الغافل الغیر الملتفت للسؤال فراجع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304</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الهادی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53</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مقدمة العبادات</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المستحقین للزکاة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361</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المواقیت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المواقیت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المواقیت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Pr>
        <w:t>122</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 ص</w:t>
      </w:r>
      <w:r>
        <w:rPr>
          <w:rFonts w:eastAsia="IRNazanin" w:cs="IRNazanin"/>
          <w:b w:val="false"/>
          <w:bCs w:val="false"/>
          <w:i w:val="false"/>
          <w:iCs w:val="false"/>
          <w:color w:val="333333"/>
          <w:sz w:val="20"/>
          <w:szCs w:val="20"/>
        </w:rPr>
        <w:t>188</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استیقظ قبل الفجر بقدر ما یصلیهما کلیتهما فلیصلهما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خشی ان تفوته احداهما فلیبدء بالعشاء</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فتح القدیر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المجموع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الفقهاء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المجموع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211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جوابات المسائل الرسیة ضمن رسائل الشریف المرتضی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150</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90</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84</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قال الشیخ هذا الخبر شاذ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قال الشیخ ا یضاً و هذا الخبر شاذ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کتاب العلل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150</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ص</w:t>
      </w:r>
      <w:r>
        <w:rPr>
          <w:rFonts w:eastAsia="IRNazanin" w:cs="IRNazanin"/>
          <w:b w:val="false"/>
          <w:bCs w:val="false"/>
          <w:i w:val="false"/>
          <w:iCs w:val="false"/>
          <w:color w:val="333333"/>
          <w:sz w:val="20"/>
          <w:szCs w:val="20"/>
        </w:rPr>
        <w:t>500</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السبق لعلاء الدین علی بن ابی الفضل ص</w:t>
      </w:r>
      <w:r>
        <w:rPr>
          <w:rFonts w:eastAsia="IRNazanin" w:cs="IRNazanin"/>
          <w:b w:val="false"/>
          <w:bCs w:val="false"/>
          <w:i w:val="false"/>
          <w:iCs w:val="false"/>
          <w:color w:val="333333"/>
          <w:sz w:val="20"/>
          <w:szCs w:val="20"/>
        </w:rPr>
        <w:t>123</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 ضمن رسائله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النعمان النجف ص</w:t>
      </w:r>
      <w:r>
        <w:rPr>
          <w:rFonts w:eastAsia="IRNazanin" w:cs="IRNazanin"/>
          <w:b w:val="false"/>
          <w:bCs w:val="false"/>
          <w:i w:val="false"/>
          <w:iCs w:val="false"/>
          <w:color w:val="333333"/>
          <w:sz w:val="20"/>
          <w:szCs w:val="20"/>
        </w:rPr>
        <w:t>74</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58</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ص</w:t>
      </w:r>
      <w:r>
        <w:rPr>
          <w:rFonts w:eastAsia="IRNazanin" w:cs="IRNazanin"/>
          <w:b w:val="false"/>
          <w:bCs w:val="false"/>
          <w:i w:val="false"/>
          <w:iCs w:val="false"/>
          <w:color w:val="333333"/>
          <w:sz w:val="20"/>
          <w:szCs w:val="20"/>
        </w:rPr>
        <w:t>237</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91</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148</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32</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320</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320</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76</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الصلاة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الشیخ فی النهایة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عجز فعن کل یوم بمد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خبر و لعله وقف علی خبر و لم یصل الینا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السبق عنه 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ص</w:t>
      </w:r>
      <w:r>
        <w:rPr>
          <w:rFonts w:eastAsia="IRNazanin" w:cs="IRNazanin"/>
          <w:b w:val="false"/>
          <w:bCs w:val="false"/>
          <w:i w:val="false"/>
          <w:iCs w:val="false"/>
          <w:color w:val="333333"/>
          <w:sz w:val="20"/>
          <w:szCs w:val="20"/>
        </w:rPr>
        <w:t>198</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الوسیله ص</w:t>
      </w:r>
      <w:r>
        <w:rPr>
          <w:rFonts w:eastAsia="IRNazanin" w:cs="IRNazanin"/>
          <w:b w:val="false"/>
          <w:bCs w:val="false"/>
          <w:i w:val="false"/>
          <w:iCs w:val="false"/>
          <w:color w:val="333333"/>
          <w:sz w:val="20"/>
          <w:szCs w:val="20"/>
        </w:rPr>
        <w:t>150</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63</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ص</w:t>
      </w:r>
      <w:r>
        <w:rPr>
          <w:rFonts w:eastAsia="IRNazanin" w:cs="IRNazanin"/>
          <w:b w:val="false"/>
          <w:bCs w:val="false"/>
          <w:i w:val="false"/>
          <w:iCs w:val="false"/>
          <w:color w:val="333333"/>
          <w:sz w:val="20"/>
          <w:szCs w:val="20"/>
        </w:rPr>
        <w:t>198</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الصلاة ص</w:t>
      </w:r>
      <w:r>
        <w:rPr>
          <w:rFonts w:eastAsia="IRNazanin" w:cs="IRNazanin"/>
          <w:b w:val="false"/>
          <w:bCs w:val="false"/>
          <w:i w:val="false"/>
          <w:iCs w:val="false"/>
          <w:color w:val="333333"/>
          <w:sz w:val="20"/>
          <w:szCs w:val="20"/>
        </w:rPr>
        <w:t>199</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مات الرجل و علیه صوم شهر رمضان فلیقض عنه من شاء من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قد افتی قبله بقضاء النساء عنه عند عدم الرجال الّا ان ظاهره الوجوب و مثله الرضوی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الصلاة ص</w:t>
      </w:r>
      <w:r>
        <w:rPr>
          <w:rFonts w:eastAsia="IRNazanin" w:cs="IRNazanin"/>
          <w:b w:val="false"/>
          <w:bCs w:val="false"/>
          <w:i w:val="false"/>
          <w:iCs w:val="false"/>
          <w:color w:val="333333"/>
          <w:sz w:val="20"/>
          <w:szCs w:val="20"/>
        </w:rPr>
        <w:t>199</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73</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الصلاة ص</w:t>
      </w:r>
      <w:r>
        <w:rPr>
          <w:rFonts w:eastAsia="IRNazanin" w:cs="IRNazanin"/>
          <w:b w:val="false"/>
          <w:bCs w:val="false"/>
          <w:i w:val="false"/>
          <w:iCs w:val="false"/>
          <w:color w:val="333333"/>
          <w:sz w:val="20"/>
          <w:szCs w:val="20"/>
        </w:rPr>
        <w:t>199</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 ص</w:t>
      </w:r>
      <w:r>
        <w:rPr>
          <w:rFonts w:eastAsia="IRNazanin" w:cs="IRNazanin"/>
          <w:b w:val="false"/>
          <w:bCs w:val="false"/>
          <w:i w:val="false"/>
          <w:iCs w:val="false"/>
          <w:color w:val="333333"/>
          <w:sz w:val="20"/>
          <w:szCs w:val="20"/>
        </w:rPr>
        <w:t>199</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116</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633</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نقلت عن کتاب عبید بن زرارة و الشیخ رواه بسند صحیح الّا من جهة القاسم بن عروة فهو لم یوثق نعم اعتمد علی کتابه الصدوق والصدوق رواه بطریق اخر مهمل ایضاً و الکلینی رواها بطریق فیه القاسم ایضاً الّا ان النجاشی له طریق صحیح الی کتاب عبید بن زرارة وبذلک یصح السند الی هذا الکتاب مضافاً الی ما تقدم من مشهوریة و مقطوعیة الکتب بإنتسابها الی اصحابها فی زمان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الاشعث یات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لکنی لم اعثر علی کلام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فی حاشیة المختلف انه فی النهایة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اعثر علی ذلک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عنه وفی ذیله بدل یبنی علی صلاته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یتوضأ فی صلاته فیتم مابقی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 یتوضأ ثم یرجع</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450</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اکون فی الصلاة فأجد غمزاً فی بطنی أو اذاً أو ضرباناً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اخر ما نقلناه 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 بدل اذی – ازاً و هو التهیج و الغلیان الحاصل فی البطن من ازت القدر اشتد غلیانها و تهیجها راجع مجمع البحرین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الصحیح بقرینة ما تقدم انه حصل له هیجاناً فی بطنه ما یمنعه من الاستمرار بصلاته و لابد من تقییده بمن فیه البطن و الا فهو معرض عنه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221</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باستحباب ان یلف خرقة علی ذکره لئلا  تتعدی النجاسة الی ثیابه وبدنه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الاخر</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 حسن لاجل ابن هاشم فی سنده و قد نقل الاتفاق علی وثاقته ابن طاووس فی فلاح السائل فهو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والخریطه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او غیره یشد علی ما فیه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ابن ابی یعفور و لا اشکال فیه الّا من جهة ان فی سنده ابن عثمان و الظاهر انه ابان فراجع؛ 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عن التهذیب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اول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صلاته 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128</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اول 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الشیخ مسنداً عن عنبسة العابد فی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مرسلاً و التهذیب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روی الذکری عن زرارة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کذلک ابن هشام فی سیرته عن ابن اسحاق قال حدثنی الزهری عن سعید بن المسیب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سنده محمد بن الحسین عنه محمد بن یحیی و الظاهر انه ابن ابی الخطاب فلا اشکال فی سنده فراجع</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غیرهما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–الرسائل العشر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409</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146</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165</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348</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111</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 یضاً ابن الولید مرسلاً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بذلک صرح المصنف فی الدروس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ان لم یکن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المواقف هو المحارب والمواقفة هی المحاربة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الدابة منبت عرفها و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ضمتین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عنقها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 علی بن الحکم عن ابان وهو ابن عثمان حسب ما یظهر من جامع الرواة و قد رواه الفقیه صحیحاً عن عبدالرحمن البصری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صلاة الزحف قال تکبر و تهلل یقول الله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خفتم فرجالاً أو رکباناً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التهذیب عن فضاله عن ابان عن عبد الرحمن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الکافی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الذی یرکب و تحمل علیه الأثقال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الکافی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 عن ابن المغیرة قال سمعت بعض اصحابنا یذکر ان 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التهذیب فی اخر صلاة مطاردته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عن ابن المغیرة عن بعض اصحابنا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 ما یجزی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فالروایة اذاً مرسلة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وفی روایة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لیلة الهریر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صلی بهم الظهر و العصر والمغرب و العشاء عند وقت کل صلاة الّا بالتکبیر والتهلیل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روی العیاشی فی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اخبار تفسیر سورة النساء و ظاهره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بهم جماعة و هو یناقض نقل الکافی وما فی الکافی هو المعتمد لعدم امکان صلاة جماعة اولاً و لشهادة روایة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بهذا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 الناس مع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صفین صلاة الظهر و العصر و المغرب و العشاء فأمرهم فکبروا وهلّلوا وسبحوا رجالاًورکباناً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وایضاً ما فی تفسیر العیاشی خبر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تفسیر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یسبحوا أو یکبروا ویهلّلوا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رواه الحلبی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فات الناس الصلاة مع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ان الاخبار المتقدمة لها ظهور بوجوبها بلا طهارة أم لا؟</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و ما ذکره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کذلک بعسفان لا اثر فی روایاتنا و المروی عن العامة عن ابی عیاش الزرقی ان الصفین یصلیان رکعتین لا رکعة ؛ راجع النجعة 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عن زرارة و محمد بن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اخبار تفسیر سورة النساء</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یذکر الصلاة بالاولی رکعتین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یذکر الصلاة بالاول رکعتین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و ان کان فیه ابن هاشم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احادیث تفسیر سورة النساء</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 من الرسائل العشر ص</w:t>
      </w:r>
      <w:r>
        <w:rPr>
          <w:rFonts w:eastAsia="IRNazanin" w:cs="IRNazanin"/>
          <w:b w:val="false"/>
          <w:bCs w:val="false"/>
          <w:i w:val="false"/>
          <w:iCs w:val="false"/>
          <w:color w:val="333333"/>
          <w:sz w:val="20"/>
          <w:szCs w:val="20"/>
        </w:rPr>
        <w:t>192</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411</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270</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کل الحلبیین ذلک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110</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414</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102</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الجوهری</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والفرسخ عند الکل ثلاثة امیال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المعتبر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و التهذیب اول صلاة السفر و الاستبصار فی باب المسافر یخرج فرسخاً</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161</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فقه الرضا ص</w:t>
      </w:r>
      <w:r>
        <w:rPr>
          <w:rFonts w:eastAsia="IRNazanin" w:cs="IRNazanin"/>
          <w:b w:val="false"/>
          <w:bCs w:val="false"/>
          <w:i w:val="false"/>
          <w:iCs w:val="false"/>
          <w:color w:val="333333"/>
          <w:sz w:val="20"/>
          <w:szCs w:val="20"/>
        </w:rPr>
        <w:t>161</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الهدایة ص</w:t>
      </w:r>
      <w:r>
        <w:rPr>
          <w:rFonts w:eastAsia="IRNazanin" w:cs="IRNazanin"/>
          <w:b w:val="false"/>
          <w:bCs w:val="false"/>
          <w:i w:val="false"/>
          <w:iCs w:val="false"/>
          <w:color w:val="333333"/>
          <w:sz w:val="20"/>
          <w:szCs w:val="20"/>
        </w:rPr>
        <w:t>33</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75</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284</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349</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الصلاة</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 باب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من ابواب السفر</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مع صدر له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لی ضیاعاً و منازل بین القریة و القریتین الفرسخ و الفرسخین و الثلاث؟ فقال</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یتخذ المنزل فیمر به ایتم ا م یقصر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منزل لا تستوطنه فلیس لک بمنزل و لیس لک ان تتم فیه</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664</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یضر فی سنده محمد بن عیسی کما و لا یضره اضماره کما هو معلوم و ان توهم ان اسحاق فطحی الّا انه واضح البطلان کما حققه قاموس الرجال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یضر فی سنده ابان بن عثمان لما تقدم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سهل بن زیاد و هو لم یوثق و قد وصف السند بالصحیح ولم یظهر دلیله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له ذکر فی الرجال و الظاهر انه موسی بن عمر بن بزیع وهو ثقة من اصحاب الهادی و الجواد علیهما السلام فالروایة صحیحة السند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کلامهما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ذ یله مشکل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122</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 – الرسائل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50</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یجب،والخصال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مکاری البغال و الحمیر و الکری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مکاری البعیر ففی اساس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کری الابل و مکاری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الاشتقان هو البرید کما ذکر تفسیره الصدوق فی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بذلک تعرف ضعف قول ابن ادریس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یبینوا معنی الاشتقان ووجدت فی حیوان الجاحظ ما یدل علی انه الامین الذی یبعثه السلطان علی حفاظة البیادر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قال الشهید الاول فی الذکری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اخبار کتاب السفر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حکم المسافر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النجاشی ص</w:t>
      </w:r>
      <w:r>
        <w:rPr>
          <w:rFonts w:eastAsia="IRNazanin" w:cs="IRNazanin"/>
          <w:b w:val="false"/>
          <w:bCs w:val="false"/>
          <w:i w:val="false"/>
          <w:iCs w:val="false"/>
          <w:color w:val="333333"/>
          <w:sz w:val="20"/>
          <w:szCs w:val="20"/>
        </w:rPr>
        <w:t>333</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الثقات ابو طالب التجلیل ص </w:t>
      </w:r>
      <w:r>
        <w:rPr>
          <w:rFonts w:eastAsia="IRNazanin" w:cs="IRNazanin"/>
          <w:b w:val="false"/>
          <w:bCs w:val="false"/>
          <w:i w:val="false"/>
          <w:iCs w:val="false"/>
          <w:color w:val="333333"/>
          <w:sz w:val="20"/>
          <w:szCs w:val="20"/>
        </w:rPr>
        <w:t>241</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کتاب الصوم فصل فی حکم المسافرین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340</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جعله الشیخ مع سابقه خبرین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یضاً عن اسحاق و بنفس المضمون و الظاهر انهما خبرواحد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بالموثق لاجل ابان ابن عثمان و الصحیح انه صحیح کما تقدم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الکلینی لم یذکر ذلک الحمل فی الکافی</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122</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108</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حکم المسافر خبر السندی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والمقنع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العمانی و غیره و جمل العلم و العمل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والمراسم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 فی الفقه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والوسیلة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الفقیة کتاب الصوم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التقصیر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التهذیب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حکم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و الکافی کتاب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رواه عن محمد بن مروان و التهذیب مع کونه رواه عن الکلینی الّا انه رواه مطابقاً للفقیه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بدون ذیله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سند التهذیب غلط مطبعی کما و ان ابان بن عثمان ثقة امامی و لا یخفی دلالته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عدم حرمة السفر للتنزه بالطیور و غیرها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به قال فی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نسبه الی روایة اصحابنا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349</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ضمن الجوامع الفقهیة ص</w:t>
      </w:r>
      <w:r>
        <w:rPr>
          <w:rFonts w:eastAsia="IRNazanin" w:cs="IRNazanin"/>
          <w:b w:val="false"/>
          <w:bCs w:val="false"/>
          <w:i w:val="false"/>
          <w:iCs w:val="false"/>
          <w:color w:val="333333"/>
          <w:sz w:val="20"/>
          <w:szCs w:val="20"/>
        </w:rPr>
        <w:t>712</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83</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74</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الی روایات ابی بصیر صحیح علی الاقوی</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مرسل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الهادی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المختلف عبارة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کالنهایة ولیس بواضحة بل هی مجملة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324</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الفقهیة</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لکنه لم ینقل العبارة کاملاً و قد نقلها فی 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268</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83</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المطبوعة ضمن الجوامع الفقهیة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117</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70</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المسافر یقصر الی ان یدخل منزله فإن حیل بینه و بینه بعد وصوله الیه اتم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الاول و اما الاخران ففی باب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المقنعة و غیرها الّا ان ابن ادریس جمع بینهما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یزال المسافر فی تقصیر حتی یصل الی موضع منزله أو الموضع الذی یسمع اذان بلده منه فإن حیل بین منزله و بینه بعد الوصول الی ذلک الموضع 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منه ان جمع بین صحیح ابن سنان و معارضاته من الصحاح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مرسل کما فی الحدائق الّا ان الوسائل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 مضافا لاصالة عدم الزیادة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ص </w:t>
      </w:r>
      <w:r>
        <w:rPr>
          <w:rFonts w:eastAsia="IRNazanin" w:cs="IRNazanin"/>
          <w:b w:val="false"/>
          <w:bCs w:val="false"/>
          <w:i w:val="false"/>
          <w:iCs w:val="false"/>
          <w:color w:val="333333"/>
          <w:sz w:val="20"/>
          <w:szCs w:val="20"/>
        </w:rPr>
        <w:t>83</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بعض الاخبار مدحه و ان کان بتوسط شخصه و یکفیه قوةً و صحةً هنا روایة البزنطی عنه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رواه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مرفوعاً و فیه بدل و حرم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حائر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کامل الزیارات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عیسی عن بعض اصحابنا 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رواه کامل الزیارات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اخر و الصدوق فی الخصال و الشیخ فی کتابیه عن حماد بن عیسی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ورد فی بعض الاخبار و قبر الحسین کما فی خبر زیاد القندی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 المراد من حرم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الکوفة کما هو منطوق الاخبار المتعددة کما فی موثق ابی بصیر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حذیقه بن منصور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عبد الحمید خادم اسماعیل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السابق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الحج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زیادات الحج</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زیادات الحج</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التقصیر فی الفریضة و الرخصة فی التطوع ص </w:t>
      </w:r>
      <w:r>
        <w:rPr>
          <w:rFonts w:eastAsia="IRNazanin" w:cs="IRNazanin"/>
          <w:b w:val="false"/>
          <w:bCs w:val="false"/>
          <w:i w:val="false"/>
          <w:iCs w:val="false"/>
          <w:color w:val="333333"/>
          <w:sz w:val="20"/>
          <w:szCs w:val="20"/>
        </w:rPr>
        <w:t>248</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330</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المسافر ح </w:t>
      </w:r>
      <w:r>
        <w:rPr>
          <w:rFonts w:eastAsia="IRNazanin" w:cs="IRNazanin"/>
          <w:b w:val="false"/>
          <w:bCs w:val="false"/>
          <w:i w:val="false"/>
          <w:iCs w:val="false"/>
          <w:color w:val="333333"/>
          <w:sz w:val="20"/>
          <w:szCs w:val="20"/>
        </w:rPr>
        <w:t>1</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المسافر  ح </w:t>
      </w:r>
      <w:r>
        <w:rPr>
          <w:rFonts w:eastAsia="IRNazanin" w:cs="IRNazanin"/>
          <w:b w:val="false"/>
          <w:bCs w:val="false"/>
          <w:i w:val="false"/>
          <w:iCs w:val="false"/>
          <w:color w:val="333333"/>
          <w:sz w:val="20"/>
          <w:szCs w:val="20"/>
        </w:rPr>
        <w:t>29</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37</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123</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الحکم بن مسکین مرسل کما فی الاستبصار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وجود له فی المهذب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 و صحیح محمد بن مسلم رواه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 احد منها زیادة لفظ مکة بعد یدخل کما نقله المنتقی کما و ان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فی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الکافی و انما وردت فی التهذیب و الاستبصار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للوافی هنا فی نقله اشتباهات و کذلک الوسائل فراجع</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101</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رواه الاستبصار عن الحکم بن مسکین عن رجل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روایة الفقیه عن کتاب الحکم لا یکون دلیلاً علی ان الحکم رواه بلا واسطة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عن اصل محمد بن مثنی عن جعفر بن محمد بن شریح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فی سنده الّا من جهة موسی بن بکر و یظهر من الکشی فی رجاله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ادریس فی آخر السرائر ممدوحیته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فرض سفره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 سند الشیخ الی کتاب جمیل بن دراج صحیح کما فی الفهرست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عن جمیل عن زرارة فهی اذن صحیحة و لا یخفی ان وصول هذه الکتب الی ابن ادریس امر معلوم لا شبهة فیه خصوصاً بعد معلومیة وصولها للشیخ و الصدوق و غیرهما بطریق صحیح</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بعض نسخ المستطرفات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مدرسة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334</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الشیخ و الصدوق الیه صحیح الّا ان سلیمان لم یوثق لکن 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بسند صحیح عنه ان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ان ابنی وصیی فاشهد له بذلک عند شیعتی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شک فی کونه یفید المدح والوثاقة الّا انه رواه بتوسط شخصه ومن هذه الجهة فیه اشکال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الکلام فی اعتبار سنده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الآبی فی 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395</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395</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معجم الثقات ص</w:t>
      </w:r>
      <w:r>
        <w:rPr>
          <w:rFonts w:eastAsia="IRNazanin" w:cs="IRNazanin"/>
          <w:b w:val="false"/>
          <w:bCs w:val="false"/>
          <w:i w:val="false"/>
          <w:iCs w:val="false"/>
          <w:color w:val="333333"/>
          <w:sz w:val="20"/>
          <w:szCs w:val="20"/>
        </w:rPr>
        <w:t>350</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 فی الفروع المتقدمة من تحقیقات المحقق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الموسوعة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فی صلاة المسافر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123</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الصلاة فی السفینة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المسافر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باب عقاب من ترک الجماعة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 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 الرجل حبوا کسما مشی علی یدیه و بطنه و الصبی حبواً کسهواً مشی علی استه و اشرف بصدره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عقاب الاعمال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الاعمال 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فضل المساجد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الزیادات</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و بسند اخر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فضل الجماعة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الزیادات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فضل المساجد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الاعمال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ترک الجماعة حسنة ابن میمون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الشرح الکبیر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التذکرة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التذکره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789</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مثله صحیحاً فی الکافی عن جعفر بن البختری بدون ان شاء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باب فضل الجماعة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الزیادات ص</w:t>
      </w:r>
      <w:r>
        <w:rPr>
          <w:rFonts w:eastAsia="IRNazanin" w:cs="IRNazanin"/>
          <w:b w:val="false"/>
          <w:bCs w:val="false"/>
          <w:i w:val="false"/>
          <w:iCs w:val="false"/>
          <w:color w:val="333333"/>
          <w:sz w:val="20"/>
          <w:szCs w:val="20"/>
        </w:rPr>
        <w:t>279</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له رجل اصلی فی اهلی ثم ادخل المسجد فیقدمونی فقال تقدم لا علیک و صل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اطلاقه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اصل عاصم بن حمید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الاذان الثانی</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الاذان الاول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123</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والتذکره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سنده الحسن بن موسی الخشاب و هو من وجوه اصحابنا کما قال النجاشی و غیاث بن کلوب و هو ثقة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الضعف انه عارف بعدم المؤاخذة له فلا یؤمن ان یترک 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حسن الظاهر اولاً مضافاً الی الدلیل الخاص و بذلک تعرف جواب کل ما یقال من هذا القبیل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بالإشتراط ابن مسعود و ابن عباس و عطاء و مجاهد و الشعبی و مالک و الثوری و الاوزاعی و ابو حنیفة و احمد ابن حنبل راجع التذکرة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277</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الجماعة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ایة </w:t>
      </w:r>
      <w:r>
        <w:rPr>
          <w:rFonts w:eastAsia="IRNazanin" w:cs="IRNazanin"/>
          <w:b w:val="false"/>
          <w:bCs w:val="false"/>
          <w:i w:val="false"/>
          <w:iCs w:val="false"/>
          <w:color w:val="333333"/>
          <w:sz w:val="20"/>
          <w:szCs w:val="20"/>
        </w:rPr>
        <w:t>43</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الرکون هو المیل الیسیر راجع الکشاف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اومطلق المیل ففی اساس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راکن الی فلان و ساکن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استدل المرتضی فی الناصریات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الجوامع 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زهرة فی الغنیة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الجوامع فقال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تقدیم الامام فی الصلاة اتباع له و رکون الیه و سکون الی امانته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الاستدلال بها و جعل عدم امامة الفاسق فی الانتصار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مما انقردت به الامامیة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کثیراً مما ورد فی کتب الرجال بان فلاناً غال یراد به هذا المعنی و یشهد لذلک ما رواه احمد بن الحسین الغضائری عن الحسن بن محمد بندار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مشایخی یقولون ان محمد بن ارومة لما طعن علیه بالغلو بعث الیه الاشاعرة لیقتلوه فوجدوه یصلی اللیل اوله الی اخره لیالی عدة فتوقفوا عن اعتقادهم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مقدمة القاموس ص واشتبه الامر علی بعض المتاخرین فطعن علی القدماء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رمیهم بعض الرواة بالغلو لنقلهم بعض المعجزات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زعم باطل و الامر لیس کذلک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امامیاً متوسطاً لیس بغال فی حقهم و لا بمقصر عن رتبتهم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الفقیه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الشیخ فی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310</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ذکروا تعریف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بانها ملکة باعثة علی ملازمة التقوی التی هی القیام بالواجبات و ترک المنهیات الکبیرة مطلقاً و الصغیرة مع الاصرار علیها وملازمة المروءة التی هی اتباع محاسن العادات و اجتناب مساویها و ما ینفر عنه من المباحات و یؤذن بخسة النفس و دناءة الهمة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الروضة البهیة فی شرح اللمعة الدمشقیة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شرائط الامام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ذکره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 العدالة صفة توجب مراعاتها الاحتراز عما یخل بالمروءة عادة ظاهراً فالمرة الواحدة من صغائر الهفوات و تحریف الکلام لا تخل بالمروءة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اخذه من الفقهاء ولیس تعریفا لغویاً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یخفی ان الفقیه رواه مرسلا و اما التهذیب رواه مسندا و فی سنده محمد بن موسی وهو ضعیف جدا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الاول کتاب العقل و الجهل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الی الصدوق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الثلاثة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الثلاثة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شهاداته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اذا قام الدلیل الخاص کما قد یتوهم من الاخبار الواردة فی صحة التوبة من الکبائر راجع 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اصالة عدم مشروعیة صلاة الرجل خلف المرأة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فی سنده الّا من جهة محمد بن سنان و هو ضعیف علی الاقوی</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ابراهیم بن میمون مهمل وهو غیر الذی ذکره العامة باسم الصائغ المروزی الذی عبر عنه فی التقریب بأنه صدوق و قتل سنه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الی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 فی الفقه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144</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روایة ابی نعیم 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ام ورقة ان تؤم اهل دارها و روایة الاستیعاب لأبی عمر ان سعدة بنت قمامة کانت تؤم النساء و تقوم فی وسطهن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ص</w:t>
      </w:r>
      <w:r>
        <w:rPr>
          <w:rFonts w:eastAsia="IRNazanin" w:cs="IRNazanin"/>
          <w:b w:val="false"/>
          <w:bCs w:val="false"/>
          <w:i w:val="false"/>
          <w:iCs w:val="false"/>
          <w:color w:val="333333"/>
          <w:sz w:val="20"/>
          <w:szCs w:val="20"/>
        </w:rPr>
        <w:t>305</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حدود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ما ادعاه من الاجماع علی جواز امامتها فبعد مخالفة من عرفته کیف یوثق بهذا الاجماع مضافاً للالتزام العملی بترک امامتها علی طول التاریخ فأین الاجماع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حملهما صاحب الوسائل علی اعادة الفریضة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ضمن الجوامع الفقهیة ص</w:t>
      </w:r>
      <w:r>
        <w:rPr>
          <w:rFonts w:eastAsia="IRNazanin" w:cs="IRNazanin"/>
          <w:b w:val="false"/>
          <w:bCs w:val="false"/>
          <w:i w:val="false"/>
          <w:iCs w:val="false"/>
          <w:color w:val="333333"/>
          <w:sz w:val="20"/>
          <w:szCs w:val="20"/>
        </w:rPr>
        <w:t>711</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تجده فی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الانتصار مدعیاً علیه الاجماع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86</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الغنیه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الفقهیة</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144</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طبع الهادی ص</w:t>
      </w:r>
      <w:r>
        <w:rPr>
          <w:rFonts w:eastAsia="IRNazanin" w:cs="IRNazanin"/>
          <w:b w:val="false"/>
          <w:bCs w:val="false"/>
          <w:i w:val="false"/>
          <w:iCs w:val="false"/>
          <w:color w:val="333333"/>
          <w:sz w:val="20"/>
          <w:szCs w:val="20"/>
        </w:rPr>
        <w:t>117</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74</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و السند لا اشکال فیه الّا من جهة ابی جمیلة و هو ضعیف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الجماعة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مختلف الشیعة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35</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مرسلاً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یضره ابن هاشم فی سنده لانه ثقة ؛ و من المحتمل ان الصدوق اخذه اما من کتاب حماد أو حزیز أو زرارة و علی کل حال فسنده صحیح</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74</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112</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144</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بإعتبار صحة سند الصدوق الیه عن طریق صحة طریقه الی احمد البرقی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رواهما الکافی حسناً بإبن هاشم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رواهما الکافی حسناً بإبن هاشم و روی الثانی الشیخ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احکام الجماعة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الاول عن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المقاصیر جمع مقصورة و هی الدار الواسعة المحصنة أو هی اصغر من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قصر</w:t>
      </w:r>
      <w:r>
        <w:rPr>
          <w:rFonts w:eastAsia="IRNazanin" w:cs="IRNazanin"/>
          <w:b w:val="false"/>
          <w:bCs w:val="false"/>
          <w:i w:val="false"/>
          <w:iCs w:val="false"/>
          <w:color w:val="333333"/>
          <w:sz w:val="20"/>
          <w:szCs w:val="20"/>
          <w:rtl w:val="true"/>
        </w:rPr>
        <w:t>)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308</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305</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اطلق الجواز ابن ادریس اذا کانت مخرمة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خالف الشیخ و ابن الجنید و قال بأن لا یکون التباعد اکثر مما یتخطی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 الوسیلة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المراسم ص</w:t>
      </w:r>
      <w:r>
        <w:rPr>
          <w:rFonts w:eastAsia="IRNazanin" w:cs="IRNazanin"/>
          <w:b w:val="false"/>
          <w:bCs w:val="false"/>
          <w:i w:val="false"/>
          <w:iCs w:val="false"/>
          <w:color w:val="333333"/>
          <w:sz w:val="20"/>
          <w:szCs w:val="20"/>
        </w:rPr>
        <w:t>574</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یجوز ان یکون بین الامام و المأمومین ولا بین الصفین ما لا یتخطی مثله من مسافة أو بناء و أو 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استدل بالاجماع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مع انه رواه عن الکافی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ببطن مسیل،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المرآة ان فی بعض النسخ بقدر یسیر و فی الفقیه بدل ببطن سیل بقطع سیل و هنالک اختلافات لفظیة اخری و رواه الخلاف مسالة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 بقدر مثله بدل بقدر شبر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کثیر نسخة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رواه فی الخلاف</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و مسالة </w:t>
      </w:r>
      <w:r>
        <w:rPr>
          <w:rFonts w:eastAsia="IRNazanin" w:cs="IRNazanin"/>
          <w:b w:val="false"/>
          <w:bCs w:val="false"/>
          <w:i w:val="false"/>
          <w:iCs w:val="false"/>
          <w:color w:val="333333"/>
          <w:sz w:val="20"/>
          <w:szCs w:val="20"/>
        </w:rPr>
        <w:t>36</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36</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144</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الوسیله ص</w:t>
      </w:r>
      <w:r>
        <w:rPr>
          <w:rFonts w:eastAsia="IRNazanin" w:cs="IRNazanin"/>
          <w:b w:val="false"/>
          <w:bCs w:val="false"/>
          <w:i w:val="false"/>
          <w:iCs w:val="false"/>
          <w:color w:val="333333"/>
          <w:sz w:val="20"/>
          <w:szCs w:val="20"/>
        </w:rPr>
        <w:t>106</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76</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113</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144</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87</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و علل الشرا یع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الاستیصار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تفسیر العیاشی 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تفسیر سورة الاعراف و اما ما نقله المستدرک عن کتاب العلاء عن محمد بن مسلم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یستحب الانصات و الاستماع فی الصلاة و غیرها للقران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فضعیف و لا یقاوم ما تقدم</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سند الصدوق الی عبید ضعیف بالحکم بن مسکین و کذلک سند الشیخ فی الفهرست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 ضعیف الّا ان سند النجاشی الیه صحیح و قوی للغایة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ابن بزیع و احمد بن محمد بن عیسی و حماد بن عثمان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تعدد السند و قوة الاخیر لا شک بصحة وصول کتابة الی الصدوق و الشیخ فیحکم بصحة کل ما روی عن کتابه کما هو واضح مضافاً لما تقدم من صحة الکتب الواصلة فراجع</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تضمن فی صدره علی جواز القران بین سورتین فی المکتوبة و النافلة و جواز تبعیض السورة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اکره ذلک و لا بأس به فی النافلة</w:t>
      </w:r>
      <w:r>
        <w:rPr>
          <w:rFonts w:eastAsia="IRNazanin" w:cs="IRNazanin"/>
          <w:b w:val="false"/>
          <w:bCs w:val="false"/>
          <w:i w:val="false"/>
          <w:iCs w:val="false"/>
          <w:color w:val="333333"/>
          <w:sz w:val="20"/>
          <w:szCs w:val="20"/>
          <w:rtl w:val="true"/>
        </w:rPr>
        <w:t>)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  ضعیف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المبسوط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عنهما 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76</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144</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الهادی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زرارة الدال علی سقوط القراءة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وثاقة ابی خدیجة و ان الراوی عنه عبد الرحمن بن ابی هاشم هو عبد الرحمن البجلی و جده ابو هاشم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الزیادات</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ابواب الزیادات ان الشیخ بصدد جمع کل الروایات صحیحها و ضعیفها وحتی المعرض عنها و تصدی لتوجیه و حمل کثیر منها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 علی بن الحکم و هو ثقة فراجع</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العلامة بسقوط القراءة مستدلاً علی ذلک بأنه مأموم فتسقط عنه القراءة و قد عرفت استدلال ابن ادریس فیما سبق و جوابهما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المتیقن من سقوط القراءة و ضمان الامام لها انما هو فی الاولیین اذا ما ادرکهما المأموم و اما سقوط السورة دون الحمد فلا دلیل علیه بعد سقوط نقل الصدوق بنقل الشیخ و بذلک نرجع الی الاصل و هو وجوب قراءة السورة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مرسلاً و بلا سند والکافی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الشیخ والکلینی مسنداً صحیحاً عن احمد بن النضر عن رجل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 ث </w:t>
      </w:r>
      <w:r>
        <w:rPr>
          <w:rFonts w:eastAsia="IRNazanin" w:cs="IRNazanin"/>
          <w:b w:val="false"/>
          <w:bCs w:val="false"/>
          <w:i w:val="false"/>
          <w:iCs w:val="false"/>
          <w:color w:val="333333"/>
          <w:sz w:val="20"/>
          <w:szCs w:val="20"/>
        </w:rPr>
        <w:t>72</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مسند احمد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الشرح الکبیر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والمبسوط للسرخسی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 فی فقه اهل المدینة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المجموع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العزیز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العلماء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للشعرانی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المجموع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العزیز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العلماء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مثلهما الفقه الرضوی ص</w:t>
      </w:r>
      <w:r>
        <w:rPr>
          <w:rFonts w:eastAsia="IRNazanin" w:cs="IRNazanin"/>
          <w:b w:val="false"/>
          <w:bCs w:val="false"/>
          <w:i w:val="false"/>
          <w:iCs w:val="false"/>
          <w:color w:val="333333"/>
          <w:sz w:val="20"/>
          <w:szCs w:val="20"/>
        </w:rPr>
        <w:t>145</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118</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حد تعبیره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الی صفوان صحیح رواه عن ابی عثمان عن الم علی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بکونها کلاماً للصدوق اعتبرها المجلسی الاول فی روضة المتقین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بذلک تعرف ضعف ما فی الوسائل من جعلها جزء من صحیح معاویة و ما فی الوافی من جعلها احتمالاً من الروایة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لا اشکال فیه الا من جهة عبیدالله بن معاویة بن شریح</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الجماعة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282</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الافصاح بالامامة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فی شرح نهج البلاغة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الجماعة ح</w:t>
      </w:r>
      <w:r>
        <w:rPr>
          <w:rFonts w:eastAsia="IRNazanin" w:cs="IRNazanin"/>
          <w:b w:val="false"/>
          <w:bCs w:val="false"/>
          <w:i w:val="false"/>
          <w:iCs w:val="false"/>
          <w:color w:val="333333"/>
          <w:sz w:val="20"/>
          <w:szCs w:val="20"/>
        </w:rPr>
        <w:t>4</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الجماعة ح</w:t>
      </w:r>
      <w:r>
        <w:rPr>
          <w:rFonts w:eastAsia="IRNazanin" w:cs="IRNazanin"/>
          <w:b w:val="false"/>
          <w:bCs w:val="false"/>
          <w:i w:val="false"/>
          <w:iCs w:val="false"/>
          <w:color w:val="333333"/>
          <w:sz w:val="20"/>
          <w:szCs w:val="20"/>
        </w:rPr>
        <w:t>5</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الی الصدوق و لم اقف علیه عدا ما سیاتی من خبر السکونی فی قول کل من الشخص للاخر کنت ماتماً بک و کذلک نسب الی ابن ادریس و الموجود فی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عاد للمتابعة بعد ما سبق الامام بطلت صلاته لانه زاد رکوعاً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سبقه الی ذلک ابن فهد الحلی فی المهذب البارع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473</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 و المقنع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الهادی 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فی روایة الفقیه اختلاف لا یضر و فی بعض النسخ فان علیاً و الصحیح و ان بقرینة الکافی و المهذب</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الاسراء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اضاف اولویة و افضلیة ان لا یصلی المسافر خلف المقیم ولا المقیم خلف المسافر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74</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144</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مسالة</w:t>
      </w:r>
      <w:r>
        <w:rPr>
          <w:rFonts w:eastAsia="IRNazanin" w:cs="IRNazanin"/>
          <w:b w:val="false"/>
          <w:bCs w:val="false"/>
          <w:i w:val="false"/>
          <w:iCs w:val="false"/>
          <w:color w:val="333333"/>
          <w:sz w:val="20"/>
          <w:szCs w:val="20"/>
        </w:rPr>
        <w:t>311</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عنهما الا ان کلام الصدوق لا یوجد فی المقنع المطبوع</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88</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الاقتصاد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 الجمل و العقود ص</w:t>
      </w:r>
      <w:r>
        <w:rPr>
          <w:rFonts w:eastAsia="IRNazanin" w:cs="IRNazanin"/>
          <w:b w:val="false"/>
          <w:bCs w:val="false"/>
          <w:i w:val="false"/>
          <w:iCs w:val="false"/>
          <w:color w:val="333333"/>
          <w:sz w:val="20"/>
          <w:szCs w:val="20"/>
        </w:rPr>
        <w:t>191</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وثاقة الحسن بن الحسین اللؤلؤی و قد ضعفه ابن بابویه علی نقل الشیخ فی الرجال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ما تقدم مرسلاً و نحن ذکرناه من اصله عن التهذیب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50</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74</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112</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143</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الشیخ علی الضرورة و لا شاهد له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کتاب العلل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الشیخ الی کتاب الحسین فی الفهرست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و مروی عن الاجلة صفوان و ابن ابی عمیر و قال عنه انه من الاصول و سنده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 ابی عمیر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الکراهة لروایته لخبر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والمقنعة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کراهة العکس ایضاً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اشکال فی سنده الاّ من جهة النوفلی</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عنهما فی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و السند صحیح</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74</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74</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50</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143</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باب الجماعة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السند محمد بن اسماعیل وهو وان لم یوثق الا ان اعتماد الکلینی علیه یوجب الوثوق بروایته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86</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الفقیه صحیحاً عن ابن سنان قریباً منه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اتحاد الخبرین بعد احتمال اتحاد معاویة بن میسرة ومعاویة بن شریح فیکون معاویة بن میسرة بن شریح القاضی ذکر هذا الاحتمال السید الاعرجی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من العدة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یبعده تکرار الصدوق لهما فی المشیخة و ذکر سند لکل منهما مع اختلاف السندین و کلا السندین معتبران کما و ان کلا المعاویتین مهملان الا ان اعتماد الصدوق علی کتابیهما ظاهر فی الاعتماد علیهما کما هو المفهوم من مقدمة الفقیه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الکلینی فی الکافی کما سیاتی روایته لذلک و علی بن بابویه فی رسالته لولده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ابواب الجماعة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ایضاً عن کتاب زیاد بن مروان القندی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مسالة </w:t>
      </w:r>
      <w:r>
        <w:rPr>
          <w:rFonts w:eastAsia="IRNazanin" w:cs="IRNazanin"/>
          <w:b w:val="false"/>
          <w:bCs w:val="false"/>
          <w:i w:val="false"/>
          <w:iCs w:val="false"/>
          <w:color w:val="333333"/>
          <w:sz w:val="20"/>
          <w:szCs w:val="20"/>
        </w:rPr>
        <w:t>97</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صحیح زرارة فی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ابی بصیر نفس المصدر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کتاب اضواء علی السنة المحمدیة لاحد علماء الازهر؛ الشیخ محمود ابو ریة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فی التهذیب بدون ذیله ؛ و الحلبی هو عبید الله و الروای عنه هو حماد ؛ و احتمال ان الذیل من کلام الصدوق یرده ما فی ذیل الخبر فلاحظ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ظهوره انه من امتداد الخبر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الفقیه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والمفصلی حکم علی المجمل</w:t>
      </w:r>
      <w:r>
        <w:rPr>
          <w:rFonts w:eastAsia="IRNazanin" w:cs="IRNazanin"/>
          <w:b w:val="false"/>
          <w:bCs w:val="false"/>
          <w:i w:val="false"/>
          <w:iCs w:val="false"/>
          <w:color w:val="333333"/>
          <w:sz w:val="20"/>
          <w:szCs w:val="20"/>
          <w:rtl w:val="true"/>
        </w:rPr>
        <w:t>»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الحلبی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الامام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 و فی النجعة اقمت و اقمته اما بمعنی شرعت فی الاقامة أو قلت قد قامت الصلاة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شیبه لم یوثق الا ان الکشی روی عنه ما قد یدل علی مدحه و حسن ظاهره فراجع معجم الثقاة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فروایة البزنطی عنه هنا کافیه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المساجد ص</w:t>
      </w:r>
      <w:r>
        <w:rPr>
          <w:rFonts w:eastAsia="IRNazanin" w:cs="IRNazanin"/>
          <w:b w:val="false"/>
          <w:bCs w:val="false"/>
          <w:i w:val="false"/>
          <w:iCs w:val="false"/>
          <w:color w:val="333333"/>
          <w:sz w:val="20"/>
          <w:szCs w:val="20"/>
        </w:rPr>
        <w:t>276</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ثقة ایضاً و ثقة المفید فی الارشاد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خلف من لا یقتدی به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الاول صحیح وان کان فیه إبن هاشم و الثانی حسن بعلی بن حدید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اسماعیل لا یضر کما مر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قال الشیخ انه لا یمتنع ان یجب الانصات و مع هذا تلزمه القراءة لنفسه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احتمل الشیخ حمله علی التقیة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حمله الشیخ علی التقیة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الشیخ عن زرارة و حمران فی الحسن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احکام الجماعة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صفه الروضة بصحیح و هو لیس بصحیح</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یؤم المقید المطلقین و لا صاحب الفالج الاصماء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74</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144</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روی الطبری ثلاثة اخبار 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فی مرض وفاته جالساً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ص</w:t>
      </w:r>
      <w:r>
        <w:rPr>
          <w:rFonts w:eastAsia="IRNazanin" w:cs="IRNazanin"/>
          <w:b w:val="false"/>
          <w:bCs w:val="false"/>
          <w:i w:val="false"/>
          <w:iCs w:val="false"/>
          <w:color w:val="333333"/>
          <w:sz w:val="20"/>
          <w:szCs w:val="20"/>
        </w:rPr>
        <w:t>338</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283</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اللثغة حبسة فی اللسان حتی تصیر الراء لاماً أو غنیاً أو السن ثاءً و نحو ذلک قال الازهری اللثغة ان یعدل بحرف الی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لثغ</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فسره المصنف فی 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هذه الخبر و من فتوی علی بن بابویه و التی اعتمدها الصدوق فی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من الاقرأ هو الاکثر قراءة لا الاحسن قراءة و یشهد له صحیح محمد بن مسلم انه سئل عن العبد یؤم القوم اذا رضوا به و کان اکثرهم قراءة؟ قال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یقال بالمنع من امامة العبد کما قال به الصدوق فی المقنع حیث روی مرسلاً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یؤم العبد الا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الوارد فی المستفیضة جوازه کما فی الصحیح المتقدم و غیره و هو الصحیح و قد اجازه ابن الجنید و ابن ادریس و الشیخ فی الخلاف و ابو الصلاح الا انه جعله مکروهاً نعم منع منه الشیخ فی النهایة و المبسوط و کذلک 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ترتیب الافضیلة عندهم یختلف عما فی الخبر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لعل المراد بالاشرف هو القرشی او الهاشمی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87</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احکام الجماعة و الذکری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صلی خلف عالم فکأنما صلی خلف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 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 </w:t>
      </w:r>
      <w:r>
        <w:rPr>
          <w:rFonts w:eastAsia="IRNazanin" w:cs="IRNazanin"/>
          <w:b w:val="false"/>
          <w:bCs w:val="false"/>
          <w:i w:val="false"/>
          <w:iCs w:val="false"/>
          <w:color w:val="333333"/>
          <w:sz w:val="20"/>
          <w:szCs w:val="20"/>
        </w:rPr>
        <w:t>9</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 العلم و العمل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والغنیة من الجوامع الفقهیة ص</w:t>
      </w:r>
      <w:r>
        <w:rPr>
          <w:rFonts w:eastAsia="IRNazanin" w:cs="IRNazanin"/>
          <w:b w:val="false"/>
          <w:bCs w:val="false"/>
          <w:i w:val="false"/>
          <w:iCs w:val="false"/>
          <w:color w:val="333333"/>
          <w:sz w:val="20"/>
          <w:szCs w:val="20"/>
        </w:rPr>
        <w:t>498</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العلو راجع 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81</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الفقیه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34</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اشکال فی سنده الاّ من جهة طلحة و ذکروا ان کتابه معتمد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 الرضوی ص</w:t>
      </w:r>
      <w:r>
        <w:rPr>
          <w:rFonts w:eastAsia="IRNazanin" w:cs="IRNazanin"/>
          <w:b w:val="false"/>
          <w:bCs w:val="false"/>
          <w:i w:val="false"/>
          <w:iCs w:val="false"/>
          <w:color w:val="333333"/>
          <w:sz w:val="20"/>
          <w:szCs w:val="20"/>
        </w:rPr>
        <w:t>143</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143</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من الجوامع الفقهیة ص</w:t>
      </w:r>
      <w:r>
        <w:rPr>
          <w:rFonts w:eastAsia="IRNazanin" w:cs="IRNazanin"/>
          <w:b w:val="false"/>
          <w:bCs w:val="false"/>
          <w:i w:val="false"/>
          <w:iCs w:val="false"/>
          <w:color w:val="333333"/>
          <w:sz w:val="20"/>
          <w:szCs w:val="20"/>
        </w:rPr>
        <w:t>498</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هناک ذکر مصدر الروایة فی کتب العامة </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صحیح و ذلک فان للصدوق الی کل روایات البرفی سنداً صحیحاً و بذلک یتم السند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حسن بإبن هاشم الاّ ان الفقیه رواه صحیحاً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 یع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image" Target="media/image2.jpeg"/><Relationship Id="rId465" Type="http://schemas.openxmlformats.org/officeDocument/2006/relationships/image" Target="media/image2.jpeg"/><Relationship Id="rId466" Type="http://schemas.openxmlformats.org/officeDocument/2006/relationships/footer" Target="footer459.xml"/><Relationship Id="rId467" Type="http://schemas.openxmlformats.org/officeDocument/2006/relationships/footnotes" Target="footnotes.xml"/><Relationship Id="rId468" Type="http://schemas.openxmlformats.org/officeDocument/2006/relationships/numbering" Target="numbering.xml"/><Relationship Id="rId469" Type="http://schemas.openxmlformats.org/officeDocument/2006/relationships/fontTable" Target="fontTable.xml"/><Relationship Id="rId470" Type="http://schemas.openxmlformats.org/officeDocument/2006/relationships/settings" Target="settings.xml"/><Relationship Id="rId4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463</Pages>
  <Words>94150</Words>
  <Characters>379015</Characters>
  <CharactersWithSpaces>472091</CharactersWithSpaces>
  <Paragraphs>4044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2026-08-24T05:54:11Z</dcterms:created>
  <dc:creator>ghaemiyeh.com</dc:creator>
  <dc:description/>
  <dc:language>en-US</dc:language>
  <cp:lastModifiedBy/>
  <dcterms:modified xsi:type="dcterms:W3CDTF">2026-08-24T09:24:25Z</dcterms:modified>
  <cp:revision>1</cp:revision>
  <dc:subject/>
  <dc:title>الدرر الفقهیه فی شرح اللمعه الدمشقیه جلد 4</dc:title>
</cp:coreProperties>
</file>

<file path=docProps/custom.xml><?xml version="1.0" encoding="utf-8"?>
<Properties xmlns="http://schemas.openxmlformats.org/officeDocument/2006/custom-properties" xmlns:vt="http://schemas.openxmlformats.org/officeDocument/2006/docPropsVTypes"/>
</file>