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سفینه النجاه و مشکاه الهدی و مصباح السعادات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11214_3224264995">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6211216_3224264995">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6211218_3224264995">
            <w:r>
              <w:rPr>
                <w:webHidden/>
                <w:rStyle w:val="IndexLink"/>
                <w:rtl w:val="true"/>
              </w:rPr>
              <w:t>[</w:t>
            </w:r>
            <w:r>
              <w:rPr>
                <w:rStyle w:val="IndexLink"/>
                <w:rtl w:val="true"/>
              </w:rPr>
              <w:t>مقدمة الناشر</w:t>
            </w:r>
            <w:r>
              <w:rPr>
                <w:rStyle w:val="IndexLink"/>
                <w:rtl w:val="true"/>
              </w:rPr>
              <w:t>]</w:t>
              <w:tab/>
            </w:r>
            <w:r>
              <w:rPr>
                <w:rStyle w:val="IndexLink"/>
              </w:rPr>
              <w:t>15</w:t>
            </w:r>
          </w:hyperlink>
        </w:p>
        <w:p>
          <w:pPr>
            <w:pStyle w:val="Contents2"/>
            <w:tabs>
              <w:tab w:val="clear" w:pos="8743"/>
              <w:tab w:val="right" w:pos="9026" w:leader="dot"/>
            </w:tabs>
            <w:rPr/>
          </w:pPr>
          <w:hyperlink w:anchor="__RefHeading___Toc6211220_3224264995">
            <w:r>
              <w:rPr>
                <w:webHidden/>
                <w:rStyle w:val="IndexLink"/>
                <w:rtl w:val="true"/>
              </w:rPr>
              <w:t>[</w:t>
            </w:r>
            <w:r>
              <w:rPr>
                <w:rStyle w:val="IndexLink"/>
                <w:rtl w:val="true"/>
              </w:rPr>
              <w:t>تتمة المقصد الثالث فی العقود</w:t>
            </w:r>
            <w:r>
              <w:rPr>
                <w:rStyle w:val="IndexLink"/>
                <w:rtl w:val="true"/>
              </w:rPr>
              <w:t>]</w:t>
              <w:tab/>
            </w:r>
            <w:r>
              <w:rPr>
                <w:rStyle w:val="IndexLink"/>
              </w:rPr>
              <w:t>16</w:t>
            </w:r>
          </w:hyperlink>
        </w:p>
        <w:p>
          <w:pPr>
            <w:pStyle w:val="Contents3"/>
            <w:tabs>
              <w:tab w:val="clear" w:pos="8459"/>
              <w:tab w:val="right" w:pos="9026" w:leader="dot"/>
            </w:tabs>
            <w:rPr/>
          </w:pPr>
          <w:hyperlink w:anchor="__RefHeading___Toc6211222_3224264995">
            <w:r>
              <w:rPr>
                <w:webHidden/>
                <w:rStyle w:val="IndexLink"/>
                <w:rtl w:val="true"/>
              </w:rPr>
              <w:t>الکتاب التاسع فی الجعالة</w:t>
            </w:r>
            <w:r>
              <w:rPr>
                <w:rStyle w:val="IndexLink"/>
                <w:rtl w:val="true"/>
              </w:rPr>
              <w:tab/>
            </w:r>
            <w:r>
              <w:rPr>
                <w:rStyle w:val="IndexLink"/>
              </w:rPr>
              <w:t>16</w:t>
            </w:r>
          </w:hyperlink>
        </w:p>
        <w:p>
          <w:pPr>
            <w:pStyle w:val="Contents4"/>
            <w:tabs>
              <w:tab w:val="clear" w:pos="8176"/>
              <w:tab w:val="right" w:pos="9026" w:leader="dot"/>
            </w:tabs>
            <w:rPr/>
          </w:pPr>
          <w:hyperlink w:anchor="__RefHeading___Toc6211224_3224264995">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6211226_3224264995">
            <w:r>
              <w:rPr>
                <w:webHidden/>
                <w:rStyle w:val="IndexLink"/>
                <w:rtl w:val="true"/>
              </w:rPr>
              <w:t>(</w:t>
            </w:r>
            <w:r>
              <w:rPr>
                <w:rStyle w:val="IndexLink"/>
                <w:rtl w:val="true"/>
              </w:rPr>
              <w:t>أما الصیغة</w:t>
            </w:r>
            <w:r>
              <w:rPr>
                <w:rStyle w:val="IndexLink"/>
                <w:rtl w:val="true"/>
              </w:rPr>
              <w:t>)</w:t>
              <w:tab/>
            </w:r>
            <w:r>
              <w:rPr>
                <w:rStyle w:val="IndexLink"/>
              </w:rPr>
              <w:t>16</w:t>
            </w:r>
          </w:hyperlink>
        </w:p>
        <w:p>
          <w:pPr>
            <w:pStyle w:val="Contents4"/>
            <w:tabs>
              <w:tab w:val="clear" w:pos="8176"/>
              <w:tab w:val="right" w:pos="9026" w:leader="dot"/>
            </w:tabs>
            <w:rPr/>
          </w:pPr>
          <w:hyperlink w:anchor="__RefHeading___Toc6211228_3224264995">
            <w:r>
              <w:rPr>
                <w:webHidden/>
                <w:rStyle w:val="IndexLink"/>
                <w:rtl w:val="true"/>
              </w:rPr>
              <w:t>(</w:t>
            </w:r>
            <w:r>
              <w:rPr>
                <w:rStyle w:val="IndexLink"/>
                <w:rtl w:val="true"/>
              </w:rPr>
              <w:t>و أما الجاعل</w:t>
            </w:r>
            <w:r>
              <w:rPr>
                <w:rStyle w:val="IndexLink"/>
                <w:rtl w:val="true"/>
              </w:rPr>
              <w:t>)</w:t>
              <w:tab/>
            </w:r>
            <w:r>
              <w:rPr>
                <w:rStyle w:val="IndexLink"/>
              </w:rPr>
              <w:t>16</w:t>
            </w:r>
          </w:hyperlink>
        </w:p>
        <w:p>
          <w:pPr>
            <w:pStyle w:val="Contents4"/>
            <w:tabs>
              <w:tab w:val="clear" w:pos="8176"/>
              <w:tab w:val="right" w:pos="9026" w:leader="dot"/>
            </w:tabs>
            <w:rPr/>
          </w:pPr>
          <w:hyperlink w:anchor="__RefHeading___Toc6211230_3224264995">
            <w:r>
              <w:rPr>
                <w:webHidden/>
                <w:rStyle w:val="IndexLink"/>
                <w:rtl w:val="true"/>
              </w:rPr>
              <w:t>(</w:t>
            </w:r>
            <w:r>
              <w:rPr>
                <w:rStyle w:val="IndexLink"/>
                <w:rtl w:val="true"/>
              </w:rPr>
              <w:t>و أما العامل</w:t>
            </w:r>
            <w:r>
              <w:rPr>
                <w:rStyle w:val="IndexLink"/>
                <w:rtl w:val="true"/>
              </w:rPr>
              <w:t>)</w:t>
              <w:tab/>
            </w:r>
            <w:r>
              <w:rPr>
                <w:rStyle w:val="IndexLink"/>
              </w:rPr>
              <w:t>17</w:t>
            </w:r>
          </w:hyperlink>
        </w:p>
        <w:p>
          <w:pPr>
            <w:pStyle w:val="Contents4"/>
            <w:tabs>
              <w:tab w:val="clear" w:pos="8176"/>
              <w:tab w:val="right" w:pos="9026" w:leader="dot"/>
            </w:tabs>
            <w:rPr/>
          </w:pPr>
          <w:hyperlink w:anchor="__RefHeading___Toc6211232_3224264995">
            <w:r>
              <w:rPr>
                <w:webHidden/>
                <w:rStyle w:val="IndexLink"/>
                <w:rtl w:val="true"/>
              </w:rPr>
              <w:t>(</w:t>
            </w:r>
            <w:r>
              <w:rPr>
                <w:rStyle w:val="IndexLink"/>
                <w:rtl w:val="true"/>
              </w:rPr>
              <w:t>و أما الجعل</w:t>
            </w:r>
            <w:r>
              <w:rPr>
                <w:rStyle w:val="IndexLink"/>
                <w:rtl w:val="true"/>
              </w:rPr>
              <w:t>)</w:t>
              <w:tab/>
            </w:r>
            <w:r>
              <w:rPr>
                <w:rStyle w:val="IndexLink"/>
              </w:rPr>
              <w:t>18</w:t>
            </w:r>
          </w:hyperlink>
        </w:p>
        <w:p>
          <w:pPr>
            <w:pStyle w:val="Contents4"/>
            <w:tabs>
              <w:tab w:val="clear" w:pos="8176"/>
              <w:tab w:val="right" w:pos="9026" w:leader="dot"/>
            </w:tabs>
            <w:rPr/>
          </w:pPr>
          <w:hyperlink w:anchor="__RefHeading___Toc6211234_3224264995">
            <w:r>
              <w:rPr>
                <w:webHidden/>
                <w:rStyle w:val="IndexLink"/>
                <w:rtl w:val="true"/>
              </w:rPr>
              <w:t>(</w:t>
            </w:r>
            <w:r>
              <w:rPr>
                <w:rStyle w:val="IndexLink"/>
                <w:rtl w:val="true"/>
              </w:rPr>
              <w:t>و أما الأحکام</w:t>
            </w:r>
            <w:r>
              <w:rPr>
                <w:rStyle w:val="IndexLink"/>
                <w:rtl w:val="true"/>
              </w:rPr>
              <w:t>)</w:t>
              <w:tab/>
            </w:r>
            <w:r>
              <w:rPr>
                <w:rStyle w:val="IndexLink"/>
              </w:rPr>
              <w:t>18</w:t>
            </w:r>
          </w:hyperlink>
        </w:p>
        <w:p>
          <w:pPr>
            <w:pStyle w:val="Contents5"/>
            <w:tabs>
              <w:tab w:val="clear" w:pos="7892"/>
              <w:tab w:val="right" w:pos="9026" w:leader="dot"/>
            </w:tabs>
            <w:rPr/>
          </w:pPr>
          <w:hyperlink w:anchor="__RefHeading___Toc6211236_3224264995">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6211238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الجعالة جائرة من الطرفین</w:t>
            </w:r>
            <w:r>
              <w:rPr>
                <w:rStyle w:val="IndexLink"/>
                <w:rtl w:val="true"/>
              </w:rPr>
              <w:tab/>
            </w:r>
            <w:r>
              <w:rPr>
                <w:rStyle w:val="IndexLink"/>
              </w:rPr>
              <w:t>18</w:t>
            </w:r>
          </w:hyperlink>
        </w:p>
        <w:p>
          <w:pPr>
            <w:pStyle w:val="Contents5"/>
            <w:tabs>
              <w:tab w:val="clear" w:pos="7892"/>
              <w:tab w:val="right" w:pos="9026" w:leader="dot"/>
            </w:tabs>
            <w:rPr/>
          </w:pPr>
          <w:hyperlink w:anchor="__RefHeading___Toc6211240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تبطل الجعالة بموتهما أو أحدهما قبل التلبس بالعمل أو بعده قبل التمام</w:t>
            </w:r>
            <w:r>
              <w:rPr>
                <w:rStyle w:val="IndexLink"/>
                <w:rtl w:val="true"/>
              </w:rPr>
              <w:tab/>
            </w:r>
            <w:r>
              <w:rPr>
                <w:rStyle w:val="IndexLink"/>
              </w:rPr>
              <w:t>18</w:t>
            </w:r>
          </w:hyperlink>
        </w:p>
        <w:p>
          <w:pPr>
            <w:pStyle w:val="Contents5"/>
            <w:tabs>
              <w:tab w:val="clear" w:pos="7892"/>
              <w:tab w:val="right" w:pos="9026" w:leader="dot"/>
            </w:tabs>
            <w:rPr/>
          </w:pPr>
          <w:hyperlink w:anchor="__RefHeading___Toc6211242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إذا استدعی الرد مجانا أو کان العمل مما لا أجرة له عاد</w:t>
            </w:r>
            <w:r>
              <w:rPr>
                <w:rStyle w:val="IndexLink"/>
                <w:rtl w:val="true"/>
              </w:rPr>
              <w:tab/>
            </w:r>
            <w:r>
              <w:rPr>
                <w:rStyle w:val="IndexLink"/>
              </w:rPr>
              <w:t>18</w:t>
            </w:r>
          </w:hyperlink>
        </w:p>
        <w:p>
          <w:pPr>
            <w:pStyle w:val="Contents5"/>
            <w:tabs>
              <w:tab w:val="clear" w:pos="7892"/>
              <w:tab w:val="right" w:pos="9026" w:leader="dot"/>
            </w:tabs>
            <w:rPr/>
          </w:pPr>
          <w:hyperlink w:anchor="__RefHeading___Toc6211244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إذا سعی العامل فی طلب الآبق فرده فمات فی بلد المالک</w:t>
            </w:r>
            <w:r>
              <w:rPr>
                <w:rStyle w:val="IndexLink"/>
                <w:rtl w:val="true"/>
              </w:rPr>
              <w:tab/>
            </w:r>
            <w:r>
              <w:rPr>
                <w:rStyle w:val="IndexLink"/>
              </w:rPr>
              <w:t>19</w:t>
            </w:r>
          </w:hyperlink>
        </w:p>
        <w:p>
          <w:pPr>
            <w:pStyle w:val="Contents5"/>
            <w:tabs>
              <w:tab w:val="clear" w:pos="7892"/>
              <w:tab w:val="right" w:pos="9026" w:leader="dot"/>
            </w:tabs>
            <w:rPr/>
          </w:pPr>
          <w:hyperlink w:anchor="__RefHeading___Toc6211246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إذا تحقق الفسخ أو البطلان فی أثناء العمل</w:t>
            </w:r>
            <w:r>
              <w:rPr>
                <w:rStyle w:val="IndexLink"/>
                <w:rtl w:val="true"/>
              </w:rPr>
              <w:tab/>
            </w:r>
            <w:r>
              <w:rPr>
                <w:rStyle w:val="IndexLink"/>
              </w:rPr>
              <w:t>19</w:t>
            </w:r>
          </w:hyperlink>
        </w:p>
        <w:p>
          <w:pPr>
            <w:pStyle w:val="Contents5"/>
            <w:tabs>
              <w:tab w:val="clear" w:pos="7892"/>
              <w:tab w:val="right" w:pos="9026" w:leader="dot"/>
            </w:tabs>
            <w:rPr/>
          </w:pPr>
          <w:hyperlink w:anchor="__RefHeading___Toc6211248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إذا اختلفا فی اصل الجعالة</w:t>
            </w:r>
            <w:r>
              <w:rPr>
                <w:rStyle w:val="IndexLink"/>
                <w:rtl w:val="true"/>
              </w:rPr>
              <w:tab/>
            </w:r>
            <w:r>
              <w:rPr>
                <w:rStyle w:val="IndexLink"/>
              </w:rPr>
              <w:t>19</w:t>
            </w:r>
          </w:hyperlink>
        </w:p>
        <w:p>
          <w:pPr>
            <w:pStyle w:val="Contents3"/>
            <w:tabs>
              <w:tab w:val="clear" w:pos="8459"/>
              <w:tab w:val="right" w:pos="9026" w:leader="dot"/>
            </w:tabs>
            <w:rPr/>
          </w:pPr>
          <w:hyperlink w:anchor="__RefHeading___Toc6211250_3224264995">
            <w:r>
              <w:rPr>
                <w:webHidden/>
                <w:rStyle w:val="IndexLink"/>
                <w:rtl w:val="true"/>
              </w:rPr>
              <w:t>الکتاب العاشر فی السبق و الرمایة</w:t>
            </w:r>
            <w:r>
              <w:rPr>
                <w:rStyle w:val="IndexLink"/>
                <w:rtl w:val="true"/>
              </w:rPr>
              <w:tab/>
            </w:r>
            <w:r>
              <w:rPr>
                <w:rStyle w:val="IndexLink"/>
              </w:rPr>
              <w:t>19</w:t>
            </w:r>
          </w:hyperlink>
        </w:p>
        <w:p>
          <w:pPr>
            <w:pStyle w:val="Contents4"/>
            <w:tabs>
              <w:tab w:val="clear" w:pos="8176"/>
              <w:tab w:val="right" w:pos="9026" w:leader="dot"/>
            </w:tabs>
            <w:rPr/>
          </w:pPr>
          <w:hyperlink w:anchor="__RefHeading___Toc6211252_3224264995">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6211254_3224264995">
            <w:r>
              <w:rPr>
                <w:webHidden/>
                <w:rStyle w:val="IndexLink"/>
                <w:rtl w:val="true"/>
              </w:rPr>
              <w:t>(</w:t>
            </w:r>
            <w:r>
              <w:rPr>
                <w:rStyle w:val="IndexLink"/>
                <w:rtl w:val="true"/>
              </w:rPr>
              <w:t>أما السبق</w:t>
            </w:r>
            <w:r>
              <w:rPr>
                <w:rStyle w:val="IndexLink"/>
                <w:rtl w:val="true"/>
              </w:rPr>
              <w:t>)</w:t>
              <w:tab/>
            </w:r>
            <w:r>
              <w:rPr>
                <w:rStyle w:val="IndexLink"/>
              </w:rPr>
              <w:t>19</w:t>
            </w:r>
          </w:hyperlink>
        </w:p>
        <w:p>
          <w:pPr>
            <w:pStyle w:val="Contents5"/>
            <w:tabs>
              <w:tab w:val="clear" w:pos="7892"/>
              <w:tab w:val="right" w:pos="9026" w:leader="dot"/>
            </w:tabs>
            <w:rPr/>
          </w:pPr>
          <w:hyperlink w:anchor="__RefHeading___Toc6211256_3224264995">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6211258_3224264995">
            <w:r>
              <w:rPr>
                <w:webHidden/>
                <w:rStyle w:val="IndexLink"/>
                <w:rtl w:val="true"/>
              </w:rPr>
              <w:t>(</w:t>
            </w:r>
            <w:r>
              <w:rPr>
                <w:rStyle w:val="IndexLink"/>
                <w:rtl w:val="true"/>
              </w:rPr>
              <w:t>اما الألفاظ</w:t>
            </w:r>
            <w:r>
              <w:rPr>
                <w:rStyle w:val="IndexLink"/>
                <w:rtl w:val="true"/>
              </w:rPr>
              <w:t xml:space="preserve">) </w:t>
            </w:r>
            <w:r>
              <w:rPr>
                <w:rStyle w:val="IndexLink"/>
                <w:rtl w:val="true"/>
              </w:rPr>
              <w:t>فافراس الرهان عشرة</w:t>
            </w:r>
            <w:r>
              <w:rPr>
                <w:rStyle w:val="IndexLink"/>
                <w:rtl w:val="true"/>
              </w:rPr>
              <w:t>:</w:t>
              <w:tab/>
            </w:r>
            <w:r>
              <w:rPr>
                <w:rStyle w:val="IndexLink"/>
              </w:rPr>
              <w:t>19</w:t>
            </w:r>
          </w:hyperlink>
        </w:p>
        <w:p>
          <w:pPr>
            <w:pStyle w:val="Contents6"/>
            <w:tabs>
              <w:tab w:val="clear" w:pos="7609"/>
              <w:tab w:val="right" w:pos="9026" w:leader="dot"/>
            </w:tabs>
            <w:rPr/>
          </w:pPr>
          <w:hyperlink w:anchor="__RefHeading___Toc6211260_3224264995">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6211262_3224264995">
            <w:r>
              <w:rPr>
                <w:webHidden/>
                <w:rStyle w:val="IndexLink"/>
                <w:rtl w:val="true"/>
              </w:rPr>
              <w:t>(</w:t>
            </w:r>
            <w:r>
              <w:rPr>
                <w:rStyle w:val="IndexLink"/>
                <w:rtl w:val="true"/>
              </w:rPr>
              <w:t>الأول</w:t>
            </w:r>
            <w:r>
              <w:rPr>
                <w:rStyle w:val="IndexLink"/>
                <w:rtl w:val="true"/>
              </w:rPr>
              <w:t xml:space="preserve">) </w:t>
            </w:r>
            <w:r>
              <w:rPr>
                <w:rStyle w:val="IndexLink"/>
                <w:rtl w:val="true"/>
              </w:rPr>
              <w:t>السابق</w:t>
            </w:r>
            <w:r>
              <w:rPr>
                <w:rStyle w:val="IndexLink"/>
                <w:rtl w:val="true"/>
              </w:rPr>
              <w:tab/>
            </w:r>
            <w:r>
              <w:rPr>
                <w:rStyle w:val="IndexLink"/>
              </w:rPr>
              <w:t>20</w:t>
            </w:r>
          </w:hyperlink>
        </w:p>
        <w:p>
          <w:pPr>
            <w:pStyle w:val="Contents6"/>
            <w:tabs>
              <w:tab w:val="clear" w:pos="7609"/>
              <w:tab w:val="right" w:pos="9026" w:leader="dot"/>
            </w:tabs>
            <w:rPr/>
          </w:pPr>
          <w:hyperlink w:anchor="__RefHeading___Toc6211264_3224264995">
            <w:r>
              <w:rPr>
                <w:webHidden/>
                <w:rStyle w:val="IndexLink"/>
                <w:rtl w:val="true"/>
              </w:rPr>
              <w:t>(</w:t>
            </w:r>
            <w:r>
              <w:rPr>
                <w:rStyle w:val="IndexLink"/>
                <w:rtl w:val="true"/>
              </w:rPr>
              <w:t>الثانی</w:t>
            </w:r>
            <w:r>
              <w:rPr>
                <w:rStyle w:val="IndexLink"/>
                <w:rtl w:val="true"/>
              </w:rPr>
              <w:t xml:space="preserve">) </w:t>
            </w:r>
            <w:r>
              <w:rPr>
                <w:rStyle w:val="IndexLink"/>
                <w:rtl w:val="true"/>
              </w:rPr>
              <w:t>المصلی</w:t>
            </w:r>
            <w:r>
              <w:rPr>
                <w:rStyle w:val="IndexLink"/>
                <w:rtl w:val="true"/>
              </w:rPr>
              <w:tab/>
            </w:r>
            <w:r>
              <w:rPr>
                <w:rStyle w:val="IndexLink"/>
              </w:rPr>
              <w:t>20</w:t>
            </w:r>
          </w:hyperlink>
        </w:p>
        <w:p>
          <w:pPr>
            <w:pStyle w:val="Contents6"/>
            <w:tabs>
              <w:tab w:val="clear" w:pos="7609"/>
              <w:tab w:val="right" w:pos="9026" w:leader="dot"/>
            </w:tabs>
            <w:rPr/>
          </w:pPr>
          <w:hyperlink w:anchor="__RefHeading___Toc6211266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التالی</w:t>
            </w:r>
            <w:r>
              <w:rPr>
                <w:rStyle w:val="IndexLink"/>
                <w:rtl w:val="true"/>
              </w:rPr>
              <w:t>.</w:t>
              <w:tab/>
            </w:r>
            <w:r>
              <w:rPr>
                <w:rStyle w:val="IndexLink"/>
              </w:rPr>
              <w:t>20</w:t>
            </w:r>
          </w:hyperlink>
        </w:p>
        <w:p>
          <w:pPr>
            <w:pStyle w:val="Contents6"/>
            <w:tabs>
              <w:tab w:val="clear" w:pos="7609"/>
              <w:tab w:val="right" w:pos="9026" w:leader="dot"/>
            </w:tabs>
            <w:rPr/>
          </w:pPr>
          <w:hyperlink w:anchor="__RefHeading___Toc6211268_3224264995">
            <w:r>
              <w:rPr>
                <w:webHidden/>
                <w:rStyle w:val="IndexLink"/>
                <w:rtl w:val="true"/>
              </w:rPr>
              <w:t>(</w:t>
            </w:r>
            <w:r>
              <w:rPr>
                <w:rStyle w:val="IndexLink"/>
                <w:rtl w:val="true"/>
              </w:rPr>
              <w:t>الرابع</w:t>
            </w:r>
            <w:r>
              <w:rPr>
                <w:rStyle w:val="IndexLink"/>
                <w:rtl w:val="true"/>
              </w:rPr>
              <w:t xml:space="preserve">) </w:t>
            </w:r>
            <w:r>
              <w:rPr>
                <w:rStyle w:val="IndexLink"/>
                <w:rtl w:val="true"/>
              </w:rPr>
              <w:t>البارع</w:t>
            </w:r>
            <w:r>
              <w:rPr>
                <w:rStyle w:val="IndexLink"/>
                <w:rtl w:val="true"/>
              </w:rPr>
              <w:tab/>
            </w:r>
            <w:r>
              <w:rPr>
                <w:rStyle w:val="IndexLink"/>
              </w:rPr>
              <w:t>20</w:t>
            </w:r>
          </w:hyperlink>
        </w:p>
        <w:p>
          <w:pPr>
            <w:pStyle w:val="Contents6"/>
            <w:tabs>
              <w:tab w:val="clear" w:pos="7609"/>
              <w:tab w:val="right" w:pos="9026" w:leader="dot"/>
            </w:tabs>
            <w:rPr/>
          </w:pPr>
          <w:hyperlink w:anchor="__RefHeading___Toc6211270_3224264995">
            <w:r>
              <w:rPr>
                <w:webHidden/>
                <w:rStyle w:val="IndexLink"/>
                <w:rtl w:val="true"/>
              </w:rPr>
              <w:t>(</w:t>
            </w:r>
            <w:r>
              <w:rPr>
                <w:rStyle w:val="IndexLink"/>
                <w:rtl w:val="true"/>
              </w:rPr>
              <w:t>الخامس</w:t>
            </w:r>
            <w:r>
              <w:rPr>
                <w:rStyle w:val="IndexLink"/>
                <w:rtl w:val="true"/>
              </w:rPr>
              <w:t xml:space="preserve">) </w:t>
            </w:r>
            <w:r>
              <w:rPr>
                <w:rStyle w:val="IndexLink"/>
                <w:rtl w:val="true"/>
              </w:rPr>
              <w:t>المرتاح</w:t>
            </w:r>
            <w:r>
              <w:rPr>
                <w:rStyle w:val="IndexLink"/>
                <w:rtl w:val="true"/>
              </w:rPr>
              <w:tab/>
            </w:r>
            <w:r>
              <w:rPr>
                <w:rStyle w:val="IndexLink"/>
              </w:rPr>
              <w:t>20</w:t>
            </w:r>
          </w:hyperlink>
        </w:p>
        <w:p>
          <w:pPr>
            <w:pStyle w:val="Contents6"/>
            <w:tabs>
              <w:tab w:val="clear" w:pos="7609"/>
              <w:tab w:val="right" w:pos="9026" w:leader="dot"/>
            </w:tabs>
            <w:rPr/>
          </w:pPr>
          <w:hyperlink w:anchor="__RefHeading___Toc6211272_3224264995">
            <w:r>
              <w:rPr>
                <w:webHidden/>
                <w:rStyle w:val="IndexLink"/>
                <w:rtl w:val="true"/>
              </w:rPr>
              <w:t>(</w:t>
            </w:r>
            <w:r>
              <w:rPr>
                <w:rStyle w:val="IndexLink"/>
                <w:rtl w:val="true"/>
              </w:rPr>
              <w:t>السادس</w:t>
            </w:r>
            <w:r>
              <w:rPr>
                <w:rStyle w:val="IndexLink"/>
                <w:rtl w:val="true"/>
              </w:rPr>
              <w:t xml:space="preserve">) </w:t>
            </w:r>
            <w:r>
              <w:rPr>
                <w:rStyle w:val="IndexLink"/>
                <w:rtl w:val="true"/>
              </w:rPr>
              <w:t>الحظی</w:t>
            </w:r>
            <w:r>
              <w:rPr>
                <w:rStyle w:val="IndexLink"/>
                <w:rtl w:val="true"/>
              </w:rPr>
              <w:tab/>
            </w:r>
            <w:r>
              <w:rPr>
                <w:rStyle w:val="IndexLink"/>
              </w:rPr>
              <w:t>20</w:t>
            </w:r>
          </w:hyperlink>
        </w:p>
        <w:p>
          <w:pPr>
            <w:pStyle w:val="Contents6"/>
            <w:tabs>
              <w:tab w:val="clear" w:pos="7609"/>
              <w:tab w:val="right" w:pos="9026" w:leader="dot"/>
            </w:tabs>
            <w:rPr/>
          </w:pPr>
          <w:hyperlink w:anchor="__RefHeading___Toc6211274_3224264995">
            <w:r>
              <w:rPr>
                <w:webHidden/>
                <w:rStyle w:val="IndexLink"/>
                <w:rtl w:val="true"/>
              </w:rPr>
              <w:t>(</w:t>
            </w:r>
            <w:r>
              <w:rPr>
                <w:rStyle w:val="IndexLink"/>
                <w:rtl w:val="true"/>
              </w:rPr>
              <w:t>السابع</w:t>
            </w:r>
            <w:r>
              <w:rPr>
                <w:rStyle w:val="IndexLink"/>
                <w:rtl w:val="true"/>
              </w:rPr>
              <w:t xml:space="preserve">) </w:t>
            </w:r>
            <w:r>
              <w:rPr>
                <w:rStyle w:val="IndexLink"/>
                <w:rtl w:val="true"/>
              </w:rPr>
              <w:t>العاطف</w:t>
            </w:r>
            <w:r>
              <w:rPr>
                <w:rStyle w:val="IndexLink"/>
                <w:rtl w:val="true"/>
              </w:rPr>
              <w:tab/>
            </w:r>
            <w:r>
              <w:rPr>
                <w:rStyle w:val="IndexLink"/>
              </w:rPr>
              <w:t>20</w:t>
            </w:r>
          </w:hyperlink>
        </w:p>
        <w:p>
          <w:pPr>
            <w:pStyle w:val="Contents6"/>
            <w:tabs>
              <w:tab w:val="clear" w:pos="7609"/>
              <w:tab w:val="right" w:pos="9026" w:leader="dot"/>
            </w:tabs>
            <w:rPr/>
          </w:pPr>
          <w:hyperlink w:anchor="__RefHeading___Toc6211276_3224264995">
            <w:r>
              <w:rPr>
                <w:webHidden/>
                <w:rStyle w:val="IndexLink"/>
                <w:rtl w:val="true"/>
              </w:rPr>
              <w:t>(</w:t>
            </w:r>
            <w:r>
              <w:rPr>
                <w:rStyle w:val="IndexLink"/>
                <w:rtl w:val="true"/>
              </w:rPr>
              <w:t>الثامن</w:t>
            </w:r>
            <w:r>
              <w:rPr>
                <w:rStyle w:val="IndexLink"/>
                <w:rtl w:val="true"/>
              </w:rPr>
              <w:t xml:space="preserve">) </w:t>
            </w:r>
            <w:r>
              <w:rPr>
                <w:rStyle w:val="IndexLink"/>
                <w:rtl w:val="true"/>
              </w:rPr>
              <w:t>المؤمل</w:t>
            </w:r>
            <w:r>
              <w:rPr>
                <w:rStyle w:val="IndexLink"/>
                <w:rtl w:val="true"/>
              </w:rPr>
              <w:tab/>
            </w:r>
            <w:r>
              <w:rPr>
                <w:rStyle w:val="IndexLink"/>
              </w:rPr>
              <w:t>20</w:t>
            </w:r>
          </w:hyperlink>
        </w:p>
        <w:p>
          <w:pPr>
            <w:pStyle w:val="Contents6"/>
            <w:tabs>
              <w:tab w:val="clear" w:pos="7609"/>
              <w:tab w:val="right" w:pos="9026" w:leader="dot"/>
            </w:tabs>
            <w:rPr/>
          </w:pPr>
          <w:hyperlink w:anchor="__RefHeading___Toc6211278_3224264995">
            <w:r>
              <w:rPr>
                <w:webHidden/>
                <w:rStyle w:val="IndexLink"/>
                <w:rtl w:val="true"/>
              </w:rPr>
              <w:t>(</w:t>
            </w:r>
            <w:r>
              <w:rPr>
                <w:rStyle w:val="IndexLink"/>
                <w:rtl w:val="true"/>
              </w:rPr>
              <w:t>التاسع</w:t>
            </w:r>
            <w:r>
              <w:rPr>
                <w:rStyle w:val="IndexLink"/>
                <w:rtl w:val="true"/>
              </w:rPr>
              <w:t xml:space="preserve">) </w:t>
            </w:r>
            <w:r>
              <w:rPr>
                <w:rStyle w:val="IndexLink"/>
                <w:rtl w:val="true"/>
              </w:rPr>
              <w:t>اللطیم فعیل</w:t>
            </w:r>
            <w:r>
              <w:rPr>
                <w:rStyle w:val="IndexLink"/>
                <w:rtl w:val="true"/>
              </w:rPr>
              <w:tab/>
            </w:r>
            <w:r>
              <w:rPr>
                <w:rStyle w:val="IndexLink"/>
              </w:rPr>
              <w:t>20</w:t>
            </w:r>
          </w:hyperlink>
        </w:p>
        <w:p>
          <w:pPr>
            <w:pStyle w:val="Contents6"/>
            <w:tabs>
              <w:tab w:val="clear" w:pos="7609"/>
              <w:tab w:val="right" w:pos="9026" w:leader="dot"/>
            </w:tabs>
            <w:rPr/>
          </w:pPr>
          <w:hyperlink w:anchor="__RefHeading___Toc6211280_3224264995">
            <w:r>
              <w:rPr>
                <w:webHidden/>
                <w:rStyle w:val="IndexLink"/>
                <w:rtl w:val="true"/>
              </w:rPr>
              <w:t>(</w:t>
            </w:r>
            <w:r>
              <w:rPr>
                <w:rStyle w:val="IndexLink"/>
                <w:rtl w:val="true"/>
              </w:rPr>
              <w:t>العاشرة</w:t>
            </w:r>
            <w:r>
              <w:rPr>
                <w:rStyle w:val="IndexLink"/>
                <w:rtl w:val="true"/>
              </w:rPr>
              <w:t xml:space="preserve">) </w:t>
            </w:r>
            <w:r>
              <w:rPr>
                <w:rStyle w:val="IndexLink"/>
                <w:rtl w:val="true"/>
              </w:rPr>
              <w:t>السکیت</w:t>
            </w:r>
            <w:r>
              <w:rPr>
                <w:rStyle w:val="IndexLink"/>
                <w:rtl w:val="true"/>
              </w:rPr>
              <w:tab/>
            </w:r>
            <w:r>
              <w:rPr>
                <w:rStyle w:val="IndexLink"/>
              </w:rPr>
              <w:t>20</w:t>
            </w:r>
          </w:hyperlink>
        </w:p>
        <w:p>
          <w:pPr>
            <w:pStyle w:val="Contents5"/>
            <w:tabs>
              <w:tab w:val="clear" w:pos="7892"/>
              <w:tab w:val="right" w:pos="9026" w:leader="dot"/>
            </w:tabs>
            <w:rPr/>
          </w:pPr>
          <w:hyperlink w:anchor="__RefHeading___Toc6211282_3224264995">
            <w:r>
              <w:rPr>
                <w:webHidden/>
                <w:rStyle w:val="IndexLink"/>
                <w:rtl w:val="true"/>
              </w:rPr>
              <w:t>(</w:t>
            </w:r>
            <w:r>
              <w:rPr>
                <w:rStyle w:val="IndexLink"/>
                <w:rtl w:val="true"/>
              </w:rPr>
              <w:t>و السبق</w:t>
            </w:r>
            <w:r>
              <w:rPr>
                <w:rStyle w:val="IndexLink"/>
                <w:rtl w:val="true"/>
              </w:rPr>
              <w:t>)</w:t>
              <w:tab/>
            </w:r>
            <w:r>
              <w:rPr>
                <w:rStyle w:val="IndexLink"/>
              </w:rPr>
              <w:t>20</w:t>
            </w:r>
          </w:hyperlink>
        </w:p>
        <w:p>
          <w:pPr>
            <w:pStyle w:val="Contents5"/>
            <w:tabs>
              <w:tab w:val="clear" w:pos="7892"/>
              <w:tab w:val="right" w:pos="9026" w:leader="dot"/>
            </w:tabs>
            <w:rPr/>
          </w:pPr>
          <w:hyperlink w:anchor="__RefHeading___Toc6211284_3224264995">
            <w:r>
              <w:rPr>
                <w:webHidden/>
                <w:rStyle w:val="IndexLink"/>
                <w:rtl w:val="true"/>
              </w:rPr>
              <w:t>(</w:t>
            </w:r>
            <w:r>
              <w:rPr>
                <w:rStyle w:val="IndexLink"/>
                <w:rtl w:val="true"/>
              </w:rPr>
              <w:t>و الغایة</w:t>
            </w:r>
            <w:r>
              <w:rPr>
                <w:rStyle w:val="IndexLink"/>
                <w:rtl w:val="true"/>
              </w:rPr>
              <w:t>)</w:t>
              <w:tab/>
            </w:r>
            <w:r>
              <w:rPr>
                <w:rStyle w:val="IndexLink"/>
              </w:rPr>
              <w:t>20</w:t>
            </w:r>
          </w:hyperlink>
        </w:p>
        <w:p>
          <w:pPr>
            <w:pStyle w:val="Contents5"/>
            <w:tabs>
              <w:tab w:val="clear" w:pos="7892"/>
              <w:tab w:val="right" w:pos="9026" w:leader="dot"/>
            </w:tabs>
            <w:rPr/>
          </w:pPr>
          <w:hyperlink w:anchor="__RefHeading___Toc6211286_3224264995">
            <w:r>
              <w:rPr>
                <w:webHidden/>
                <w:rStyle w:val="IndexLink"/>
                <w:rtl w:val="true"/>
              </w:rPr>
              <w:t>(</w:t>
            </w:r>
            <w:r>
              <w:rPr>
                <w:rStyle w:val="IndexLink"/>
                <w:rtl w:val="true"/>
              </w:rPr>
              <w:t>و المحلل</w:t>
            </w:r>
            <w:r>
              <w:rPr>
                <w:rStyle w:val="IndexLink"/>
                <w:rtl w:val="true"/>
              </w:rPr>
              <w:t>)</w:t>
              <w:tab/>
            </w:r>
            <w:r>
              <w:rPr>
                <w:rStyle w:val="IndexLink"/>
              </w:rPr>
              <w:t>20</w:t>
            </w:r>
          </w:hyperlink>
        </w:p>
        <w:p>
          <w:pPr>
            <w:pStyle w:val="Contents5"/>
            <w:tabs>
              <w:tab w:val="clear" w:pos="7892"/>
              <w:tab w:val="right" w:pos="9026" w:leader="dot"/>
            </w:tabs>
            <w:rPr/>
          </w:pPr>
          <w:hyperlink w:anchor="__RefHeading___Toc6211288_3224264995">
            <w:r>
              <w:rPr>
                <w:webHidden/>
                <w:rStyle w:val="IndexLink"/>
                <w:rtl w:val="true"/>
              </w:rPr>
              <w:t>(</w:t>
            </w:r>
            <w:r>
              <w:rPr>
                <w:rStyle w:val="IndexLink"/>
                <w:rtl w:val="true"/>
              </w:rPr>
              <w:t>و أما العقد</w:t>
            </w:r>
            <w:r>
              <w:rPr>
                <w:rStyle w:val="IndexLink"/>
                <w:rtl w:val="true"/>
              </w:rPr>
              <w:t>)</w:t>
              <w:tab/>
            </w:r>
            <w:r>
              <w:rPr>
                <w:rStyle w:val="IndexLink"/>
              </w:rPr>
              <w:t>20</w:t>
            </w:r>
          </w:hyperlink>
        </w:p>
        <w:p>
          <w:pPr>
            <w:pStyle w:val="Contents5"/>
            <w:tabs>
              <w:tab w:val="clear" w:pos="7892"/>
              <w:tab w:val="right" w:pos="9026" w:leader="dot"/>
            </w:tabs>
            <w:rPr/>
          </w:pPr>
          <w:hyperlink w:anchor="__RefHeading___Toc6211290_3224264995">
            <w:r>
              <w:rPr>
                <w:webHidden/>
                <w:rStyle w:val="IndexLink"/>
                <w:rtl w:val="true"/>
              </w:rPr>
              <w:t>(</w:t>
            </w:r>
            <w:r>
              <w:rPr>
                <w:rStyle w:val="IndexLink"/>
                <w:rtl w:val="true"/>
              </w:rPr>
              <w:t>و أما المتسابقان</w:t>
            </w:r>
            <w:r>
              <w:rPr>
                <w:rStyle w:val="IndexLink"/>
                <w:rtl w:val="true"/>
              </w:rPr>
              <w:t>)</w:t>
              <w:tab/>
            </w:r>
            <w:r>
              <w:rPr>
                <w:rStyle w:val="IndexLink"/>
              </w:rPr>
              <w:t>21</w:t>
            </w:r>
          </w:hyperlink>
        </w:p>
        <w:p>
          <w:pPr>
            <w:pStyle w:val="Contents5"/>
            <w:tabs>
              <w:tab w:val="clear" w:pos="7892"/>
              <w:tab w:val="right" w:pos="9026" w:leader="dot"/>
            </w:tabs>
            <w:rPr/>
          </w:pPr>
          <w:hyperlink w:anchor="__RefHeading___Toc6211292_3224264995">
            <w:r>
              <w:rPr>
                <w:webHidden/>
                <w:rStyle w:val="IndexLink"/>
                <w:rtl w:val="true"/>
              </w:rPr>
              <w:t>(</w:t>
            </w:r>
            <w:r>
              <w:rPr>
                <w:rStyle w:val="IndexLink"/>
                <w:rtl w:val="true"/>
              </w:rPr>
              <w:t>و اما الفلس</w:t>
            </w:r>
            <w:r>
              <w:rPr>
                <w:rStyle w:val="IndexLink"/>
                <w:rtl w:val="true"/>
              </w:rPr>
              <w:t>)</w:t>
              <w:tab/>
            </w:r>
            <w:r>
              <w:rPr>
                <w:rStyle w:val="IndexLink"/>
              </w:rPr>
              <w:t>21</w:t>
            </w:r>
          </w:hyperlink>
        </w:p>
        <w:p>
          <w:pPr>
            <w:pStyle w:val="Contents5"/>
            <w:tabs>
              <w:tab w:val="clear" w:pos="7892"/>
              <w:tab w:val="right" w:pos="9026" w:leader="dot"/>
            </w:tabs>
            <w:rPr/>
          </w:pPr>
          <w:hyperlink w:anchor="__RefHeading___Toc6211294_3224264995">
            <w:r>
              <w:rPr>
                <w:webHidden/>
                <w:rStyle w:val="IndexLink"/>
                <w:rtl w:val="true"/>
              </w:rPr>
              <w:t>(</w:t>
            </w:r>
            <w:r>
              <w:rPr>
                <w:rStyle w:val="IndexLink"/>
                <w:rtl w:val="true"/>
              </w:rPr>
              <w:t>و أما ما یتسابق به</w:t>
            </w:r>
            <w:r>
              <w:rPr>
                <w:rStyle w:val="IndexLink"/>
                <w:rtl w:val="true"/>
              </w:rPr>
              <w:t>)</w:t>
              <w:tab/>
            </w:r>
            <w:r>
              <w:rPr>
                <w:rStyle w:val="IndexLink"/>
              </w:rPr>
              <w:t>21</w:t>
            </w:r>
          </w:hyperlink>
        </w:p>
        <w:p>
          <w:pPr>
            <w:pStyle w:val="Contents5"/>
            <w:tabs>
              <w:tab w:val="clear" w:pos="7892"/>
              <w:tab w:val="right" w:pos="9026" w:leader="dot"/>
            </w:tabs>
            <w:rPr/>
          </w:pPr>
          <w:hyperlink w:anchor="__RefHeading___Toc6211296_3224264995">
            <w:r>
              <w:rPr>
                <w:webHidden/>
                <w:rStyle w:val="IndexLink"/>
                <w:rtl w:val="true"/>
              </w:rPr>
              <w:t>(</w:t>
            </w:r>
            <w:r>
              <w:rPr>
                <w:rStyle w:val="IndexLink"/>
                <w:rtl w:val="true"/>
              </w:rPr>
              <w:t>و اما العوض</w:t>
            </w:r>
            <w:r>
              <w:rPr>
                <w:rStyle w:val="IndexLink"/>
                <w:rtl w:val="true"/>
              </w:rPr>
              <w:t>)</w:t>
              <w:tab/>
            </w:r>
            <w:r>
              <w:rPr>
                <w:rStyle w:val="IndexLink"/>
              </w:rPr>
              <w:t>21</w:t>
            </w:r>
          </w:hyperlink>
        </w:p>
        <w:p>
          <w:pPr>
            <w:pStyle w:val="Contents5"/>
            <w:tabs>
              <w:tab w:val="clear" w:pos="7892"/>
              <w:tab w:val="right" w:pos="9026" w:leader="dot"/>
            </w:tabs>
            <w:rPr/>
          </w:pPr>
          <w:hyperlink w:anchor="__RefHeading___Toc6211298_3224264995">
            <w:r>
              <w:rPr>
                <w:webHidden/>
                <w:rStyle w:val="IndexLink"/>
                <w:rtl w:val="true"/>
              </w:rPr>
              <w:t>(</w:t>
            </w:r>
            <w:r>
              <w:rPr>
                <w:rStyle w:val="IndexLink"/>
                <w:rtl w:val="true"/>
              </w:rPr>
              <w:t>و أما الأحکام</w:t>
            </w:r>
            <w:r>
              <w:rPr>
                <w:rStyle w:val="IndexLink"/>
                <w:rtl w:val="true"/>
              </w:rPr>
              <w:t>)</w:t>
              <w:tab/>
            </w:r>
            <w:r>
              <w:rPr>
                <w:rStyle w:val="IndexLink"/>
              </w:rPr>
              <w:t>22</w:t>
            </w:r>
          </w:hyperlink>
        </w:p>
        <w:p>
          <w:pPr>
            <w:pStyle w:val="Contents6"/>
            <w:tabs>
              <w:tab w:val="clear" w:pos="7609"/>
              <w:tab w:val="right" w:pos="9026" w:leader="dot"/>
            </w:tabs>
            <w:rPr/>
          </w:pPr>
          <w:hyperlink w:anchor="__RefHeading___Toc6211300_3224264995">
            <w:r>
              <w:rPr>
                <w:webHidden/>
                <w:rStyle w:val="IndexLink"/>
                <w:rtl w:val="true"/>
              </w:rPr>
              <w:t>اشارة</w:t>
            </w:r>
            <w:r>
              <w:rPr>
                <w:rStyle w:val="IndexLink"/>
                <w:rtl w:val="true"/>
              </w:rPr>
              <w:tab/>
            </w:r>
            <w:r>
              <w:rPr>
                <w:rStyle w:val="IndexLink"/>
              </w:rPr>
              <w:t>22</w:t>
            </w:r>
          </w:hyperlink>
        </w:p>
        <w:p>
          <w:pPr>
            <w:pStyle w:val="Contents6"/>
            <w:tabs>
              <w:tab w:val="clear" w:pos="7609"/>
              <w:tab w:val="right" w:pos="9026" w:leader="dot"/>
            </w:tabs>
            <w:rPr/>
          </w:pPr>
          <w:hyperlink w:anchor="__RefHeading___Toc6211302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إذا سبق أحدهما ملک العوض و کان له التصرف به کیف شاء</w:t>
            </w:r>
            <w:r>
              <w:rPr>
                <w:rStyle w:val="IndexLink"/>
                <w:rtl w:val="true"/>
              </w:rPr>
              <w:tab/>
            </w:r>
            <w:r>
              <w:rPr>
                <w:rStyle w:val="IndexLink"/>
              </w:rPr>
              <w:t>22</w:t>
            </w:r>
          </w:hyperlink>
        </w:p>
        <w:p>
          <w:pPr>
            <w:pStyle w:val="Contents6"/>
            <w:tabs>
              <w:tab w:val="clear" w:pos="7609"/>
              <w:tab w:val="right" w:pos="9026" w:leader="dot"/>
            </w:tabs>
            <w:rPr/>
          </w:pPr>
          <w:hyperlink w:anchor="__RefHeading___Toc6211304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یجوز ضمان العوض و الرهن علیه بعد السبق</w:t>
            </w:r>
            <w:r>
              <w:rPr>
                <w:rStyle w:val="IndexLink"/>
                <w:rtl w:val="true"/>
              </w:rPr>
              <w:tab/>
            </w:r>
            <w:r>
              <w:rPr>
                <w:rStyle w:val="IndexLink"/>
              </w:rPr>
              <w:t>22</w:t>
            </w:r>
          </w:hyperlink>
        </w:p>
        <w:p>
          <w:pPr>
            <w:pStyle w:val="Contents6"/>
            <w:tabs>
              <w:tab w:val="clear" w:pos="7609"/>
              <w:tab w:val="right" w:pos="9026" w:leader="dot"/>
            </w:tabs>
            <w:rPr/>
          </w:pPr>
          <w:hyperlink w:anchor="__RefHeading___Toc6211306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إذا فسد العقد</w:t>
            </w:r>
            <w:r>
              <w:rPr>
                <w:rStyle w:val="IndexLink"/>
                <w:rtl w:val="true"/>
              </w:rPr>
              <w:tab/>
            </w:r>
            <w:r>
              <w:rPr>
                <w:rStyle w:val="IndexLink"/>
              </w:rPr>
              <w:t>22</w:t>
            </w:r>
          </w:hyperlink>
        </w:p>
        <w:p>
          <w:pPr>
            <w:pStyle w:val="Contents6"/>
            <w:tabs>
              <w:tab w:val="clear" w:pos="7609"/>
              <w:tab w:val="right" w:pos="9026" w:leader="dot"/>
            </w:tabs>
            <w:rPr/>
          </w:pPr>
          <w:hyperlink w:anchor="__RefHeading___Toc6211308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إذا قالا من سبق منا و من المحلل</w:t>
            </w:r>
            <w:r>
              <w:rPr>
                <w:rStyle w:val="IndexLink"/>
                <w:rtl w:val="true"/>
              </w:rPr>
              <w:tab/>
            </w:r>
            <w:r>
              <w:rPr>
                <w:rStyle w:val="IndexLink"/>
              </w:rPr>
              <w:t>22</w:t>
            </w:r>
          </w:hyperlink>
        </w:p>
        <w:p>
          <w:pPr>
            <w:pStyle w:val="Contents4"/>
            <w:tabs>
              <w:tab w:val="clear" w:pos="8176"/>
              <w:tab w:val="right" w:pos="9026" w:leader="dot"/>
            </w:tabs>
            <w:rPr/>
          </w:pPr>
          <w:hyperlink w:anchor="__RefHeading___Toc6211310_3224264995">
            <w:r>
              <w:rPr>
                <w:webHidden/>
                <w:rStyle w:val="IndexLink"/>
                <w:rtl w:val="true"/>
              </w:rPr>
              <w:t>(</w:t>
            </w:r>
            <w:r>
              <w:rPr>
                <w:rStyle w:val="IndexLink"/>
                <w:rtl w:val="true"/>
              </w:rPr>
              <w:t>و أما الرمایة</w:t>
            </w:r>
            <w:r>
              <w:rPr>
                <w:rStyle w:val="IndexLink"/>
                <w:rtl w:val="true"/>
              </w:rPr>
              <w:t>)</w:t>
              <w:tab/>
            </w:r>
            <w:r>
              <w:rPr>
                <w:rStyle w:val="IndexLink"/>
              </w:rPr>
              <w:t>22</w:t>
            </w:r>
          </w:hyperlink>
        </w:p>
        <w:p>
          <w:pPr>
            <w:pStyle w:val="Contents5"/>
            <w:tabs>
              <w:tab w:val="clear" w:pos="7892"/>
              <w:tab w:val="right" w:pos="9026" w:leader="dot"/>
            </w:tabs>
            <w:rPr/>
          </w:pPr>
          <w:hyperlink w:anchor="__RefHeading___Toc6211312_3224264995">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6211314_3224264995">
            <w:r>
              <w:rPr>
                <w:webHidden/>
                <w:rStyle w:val="IndexLink"/>
                <w:rtl w:val="true"/>
              </w:rPr>
              <w:t>(</w:t>
            </w:r>
            <w:r>
              <w:rPr>
                <w:rStyle w:val="IndexLink"/>
                <w:rtl w:val="true"/>
              </w:rPr>
              <w:t>اما الألفاظ</w:t>
            </w:r>
            <w:r>
              <w:rPr>
                <w:rStyle w:val="IndexLink"/>
                <w:rtl w:val="true"/>
              </w:rPr>
              <w:t>)</w:t>
              <w:tab/>
            </w:r>
            <w:r>
              <w:rPr>
                <w:rStyle w:val="IndexLink"/>
              </w:rPr>
              <w:t>22</w:t>
            </w:r>
          </w:hyperlink>
        </w:p>
        <w:p>
          <w:pPr>
            <w:pStyle w:val="Contents5"/>
            <w:tabs>
              <w:tab w:val="clear" w:pos="7892"/>
              <w:tab w:val="right" w:pos="9026" w:leader="dot"/>
            </w:tabs>
            <w:rPr/>
          </w:pPr>
          <w:hyperlink w:anchor="__RefHeading___Toc6211316_3224264995">
            <w:r>
              <w:rPr>
                <w:webHidden/>
                <w:rStyle w:val="IndexLink"/>
                <w:rtl w:val="true"/>
              </w:rPr>
              <w:t>(</w:t>
            </w:r>
            <w:r>
              <w:rPr>
                <w:rStyle w:val="IndexLink"/>
                <w:rtl w:val="true"/>
              </w:rPr>
              <w:t>و اما ما یترامی به</w:t>
            </w:r>
            <w:r>
              <w:rPr>
                <w:rStyle w:val="IndexLink"/>
                <w:rtl w:val="true"/>
              </w:rPr>
              <w:t>)</w:t>
              <w:tab/>
            </w:r>
            <w:r>
              <w:rPr>
                <w:rStyle w:val="IndexLink"/>
              </w:rPr>
              <w:t>23</w:t>
            </w:r>
          </w:hyperlink>
        </w:p>
        <w:p>
          <w:pPr>
            <w:pStyle w:val="Contents3"/>
            <w:tabs>
              <w:tab w:val="clear" w:pos="8459"/>
              <w:tab w:val="right" w:pos="9026" w:leader="dot"/>
            </w:tabs>
            <w:rPr/>
          </w:pPr>
          <w:hyperlink w:anchor="__RefHeading___Toc6211318_3224264995">
            <w:r>
              <w:rPr>
                <w:webHidden/>
                <w:rStyle w:val="IndexLink"/>
                <w:rtl w:val="true"/>
              </w:rPr>
              <w:t>الکتاب الحادی عشر فی المضاربة</w:t>
            </w:r>
            <w:r>
              <w:rPr>
                <w:rStyle w:val="IndexLink"/>
                <w:rtl w:val="true"/>
              </w:rPr>
              <w:tab/>
            </w:r>
            <w:r>
              <w:rPr>
                <w:rStyle w:val="IndexLink"/>
              </w:rPr>
              <w:t>23</w:t>
            </w:r>
          </w:hyperlink>
        </w:p>
        <w:p>
          <w:pPr>
            <w:pStyle w:val="Contents4"/>
            <w:tabs>
              <w:tab w:val="clear" w:pos="8176"/>
              <w:tab w:val="right" w:pos="9026" w:leader="dot"/>
            </w:tabs>
            <w:rPr/>
          </w:pPr>
          <w:hyperlink w:anchor="__RefHeading___Toc6211320_3224264995">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6211322_3224264995">
            <w:r>
              <w:rPr>
                <w:webHidden/>
                <w:rStyle w:val="IndexLink"/>
                <w:rtl w:val="true"/>
              </w:rPr>
              <w:t>(</w:t>
            </w:r>
            <w:r>
              <w:rPr>
                <w:rStyle w:val="IndexLink"/>
                <w:rtl w:val="true"/>
              </w:rPr>
              <w:t>اما العقد</w:t>
            </w:r>
            <w:r>
              <w:rPr>
                <w:rStyle w:val="IndexLink"/>
                <w:rtl w:val="true"/>
              </w:rPr>
              <w:t>)</w:t>
              <w:tab/>
            </w:r>
            <w:r>
              <w:rPr>
                <w:rStyle w:val="IndexLink"/>
              </w:rPr>
              <w:t>24</w:t>
            </w:r>
          </w:hyperlink>
        </w:p>
        <w:p>
          <w:pPr>
            <w:pStyle w:val="Contents4"/>
            <w:tabs>
              <w:tab w:val="clear" w:pos="8176"/>
              <w:tab w:val="right" w:pos="9026" w:leader="dot"/>
            </w:tabs>
            <w:rPr/>
          </w:pPr>
          <w:hyperlink w:anchor="__RefHeading___Toc6211324_3224264995">
            <w:r>
              <w:rPr>
                <w:webHidden/>
                <w:rStyle w:val="IndexLink"/>
                <w:rtl w:val="true"/>
              </w:rPr>
              <w:t>(</w:t>
            </w:r>
            <w:r>
              <w:rPr>
                <w:rStyle w:val="IndexLink"/>
                <w:rtl w:val="true"/>
              </w:rPr>
              <w:t>و اما المتعاقدان</w:t>
            </w:r>
            <w:r>
              <w:rPr>
                <w:rStyle w:val="IndexLink"/>
                <w:rtl w:val="true"/>
              </w:rPr>
              <w:t>)</w:t>
              <w:tab/>
            </w:r>
            <w:r>
              <w:rPr>
                <w:rStyle w:val="IndexLink"/>
              </w:rPr>
              <w:t>24</w:t>
            </w:r>
          </w:hyperlink>
        </w:p>
        <w:p>
          <w:pPr>
            <w:pStyle w:val="Contents4"/>
            <w:tabs>
              <w:tab w:val="clear" w:pos="8176"/>
              <w:tab w:val="right" w:pos="9026" w:leader="dot"/>
            </w:tabs>
            <w:rPr/>
          </w:pPr>
          <w:hyperlink w:anchor="__RefHeading___Toc6211326_3224264995">
            <w:r>
              <w:rPr>
                <w:webHidden/>
                <w:rStyle w:val="IndexLink"/>
                <w:rtl w:val="true"/>
              </w:rPr>
              <w:t>(</w:t>
            </w:r>
            <w:r>
              <w:rPr>
                <w:rStyle w:val="IndexLink"/>
                <w:rtl w:val="true"/>
              </w:rPr>
              <w:t>و اما الفلس</w:t>
            </w:r>
            <w:r>
              <w:rPr>
                <w:rStyle w:val="IndexLink"/>
                <w:rtl w:val="true"/>
              </w:rPr>
              <w:t>)</w:t>
              <w:tab/>
            </w:r>
            <w:r>
              <w:rPr>
                <w:rStyle w:val="IndexLink"/>
              </w:rPr>
              <w:t>24</w:t>
            </w:r>
          </w:hyperlink>
        </w:p>
        <w:p>
          <w:pPr>
            <w:pStyle w:val="Contents4"/>
            <w:tabs>
              <w:tab w:val="clear" w:pos="8176"/>
              <w:tab w:val="right" w:pos="9026" w:leader="dot"/>
            </w:tabs>
            <w:rPr/>
          </w:pPr>
          <w:hyperlink w:anchor="__RefHeading___Toc6211328_3224264995">
            <w:r>
              <w:rPr>
                <w:webHidden/>
                <w:rStyle w:val="IndexLink"/>
                <w:rtl w:val="true"/>
              </w:rPr>
              <w:t>(</w:t>
            </w:r>
            <w:r>
              <w:rPr>
                <w:rStyle w:val="IndexLink"/>
                <w:rtl w:val="true"/>
              </w:rPr>
              <w:t>و اما العمل</w:t>
            </w:r>
            <w:r>
              <w:rPr>
                <w:rStyle w:val="IndexLink"/>
                <w:rtl w:val="true"/>
              </w:rPr>
              <w:t>)</w:t>
              <w:tab/>
            </w:r>
            <w:r>
              <w:rPr>
                <w:rStyle w:val="IndexLink"/>
              </w:rPr>
              <w:t>24</w:t>
            </w:r>
          </w:hyperlink>
        </w:p>
        <w:p>
          <w:pPr>
            <w:pStyle w:val="Contents4"/>
            <w:tabs>
              <w:tab w:val="clear" w:pos="8176"/>
              <w:tab w:val="right" w:pos="9026" w:leader="dot"/>
            </w:tabs>
            <w:rPr/>
          </w:pPr>
          <w:hyperlink w:anchor="__RefHeading___Toc6211330_3224264995">
            <w:r>
              <w:rPr>
                <w:webHidden/>
                <w:rStyle w:val="IndexLink"/>
                <w:rtl w:val="true"/>
              </w:rPr>
              <w:t>(</w:t>
            </w:r>
            <w:r>
              <w:rPr>
                <w:rStyle w:val="IndexLink"/>
                <w:rtl w:val="true"/>
              </w:rPr>
              <w:t>و أما الربح</w:t>
            </w:r>
            <w:r>
              <w:rPr>
                <w:rStyle w:val="IndexLink"/>
                <w:rtl w:val="true"/>
              </w:rPr>
              <w:t xml:space="preserve">) </w:t>
            </w:r>
            <w:r>
              <w:rPr>
                <w:rStyle w:val="IndexLink"/>
                <w:rtl w:val="true"/>
              </w:rPr>
              <w:t>فشروطه أربعة</w:t>
            </w:r>
            <w:r>
              <w:rPr>
                <w:rStyle w:val="IndexLink"/>
                <w:rtl w:val="true"/>
              </w:rPr>
              <w:t>:</w:t>
              <w:tab/>
            </w:r>
            <w:r>
              <w:rPr>
                <w:rStyle w:val="IndexLink"/>
              </w:rPr>
              <w:t>25</w:t>
            </w:r>
          </w:hyperlink>
        </w:p>
        <w:p>
          <w:pPr>
            <w:pStyle w:val="Contents5"/>
            <w:tabs>
              <w:tab w:val="clear" w:pos="7892"/>
              <w:tab w:val="right" w:pos="9026" w:leader="dot"/>
            </w:tabs>
            <w:rPr/>
          </w:pPr>
          <w:hyperlink w:anchor="__RefHeading___Toc6211332_3224264995">
            <w:r>
              <w:rPr>
                <w:webHidden/>
                <w:rStyle w:val="IndexLink"/>
                <w:rtl w:val="true"/>
              </w:rPr>
              <w:t>(</w:t>
            </w:r>
            <w:r>
              <w:rPr>
                <w:rStyle w:val="IndexLink"/>
                <w:rtl w:val="true"/>
              </w:rPr>
              <w:t>الأول</w:t>
            </w:r>
            <w:r>
              <w:rPr>
                <w:rStyle w:val="IndexLink"/>
                <w:rtl w:val="true"/>
              </w:rPr>
              <w:t xml:space="preserve">) </w:t>
            </w:r>
            <w:r>
              <w:rPr>
                <w:rStyle w:val="IndexLink"/>
                <w:rtl w:val="true"/>
              </w:rPr>
              <w:t>تعیینه بالنصف أو الثلث و نحوهما</w:t>
            </w:r>
            <w:r>
              <w:rPr>
                <w:rStyle w:val="IndexLink"/>
                <w:rtl w:val="true"/>
              </w:rPr>
              <w:tab/>
            </w:r>
            <w:r>
              <w:rPr>
                <w:rStyle w:val="IndexLink"/>
              </w:rPr>
              <w:t>25</w:t>
            </w:r>
          </w:hyperlink>
        </w:p>
        <w:p>
          <w:pPr>
            <w:pStyle w:val="Contents5"/>
            <w:tabs>
              <w:tab w:val="clear" w:pos="7892"/>
              <w:tab w:val="right" w:pos="9026" w:leader="dot"/>
            </w:tabs>
            <w:rPr/>
          </w:pPr>
          <w:hyperlink w:anchor="__RefHeading___Toc6211334_3224264995">
            <w:r>
              <w:rPr>
                <w:webHidden/>
                <w:rStyle w:val="IndexLink"/>
                <w:rtl w:val="true"/>
              </w:rPr>
              <w:t>(</w:t>
            </w:r>
            <w:r>
              <w:rPr>
                <w:rStyle w:val="IndexLink"/>
                <w:rtl w:val="true"/>
              </w:rPr>
              <w:t>الثانی</w:t>
            </w:r>
            <w:r>
              <w:rPr>
                <w:rStyle w:val="IndexLink"/>
                <w:rtl w:val="true"/>
              </w:rPr>
              <w:t xml:space="preserve">) </w:t>
            </w:r>
            <w:r>
              <w:rPr>
                <w:rStyle w:val="IndexLink"/>
                <w:rtl w:val="true"/>
              </w:rPr>
              <w:t>أن یکون مخصوصا بالمتعاقدین علی المشهور</w:t>
            </w:r>
            <w:r>
              <w:rPr>
                <w:rStyle w:val="IndexLink"/>
                <w:rtl w:val="true"/>
              </w:rPr>
              <w:tab/>
            </w:r>
            <w:r>
              <w:rPr>
                <w:rStyle w:val="IndexLink"/>
              </w:rPr>
              <w:t>25</w:t>
            </w:r>
          </w:hyperlink>
        </w:p>
        <w:p>
          <w:pPr>
            <w:pStyle w:val="Contents5"/>
            <w:tabs>
              <w:tab w:val="clear" w:pos="7892"/>
              <w:tab w:val="right" w:pos="9026" w:leader="dot"/>
            </w:tabs>
            <w:rPr/>
          </w:pPr>
          <w:hyperlink w:anchor="__RefHeading___Toc6211336_3224264995">
            <w:r>
              <w:rPr>
                <w:webHidden/>
                <w:rStyle w:val="IndexLink"/>
                <w:rtl w:val="true"/>
              </w:rPr>
              <w:t>(</w:t>
            </w:r>
            <w:r>
              <w:rPr>
                <w:rStyle w:val="IndexLink"/>
                <w:rtl w:val="true"/>
              </w:rPr>
              <w:t>الثالث</w:t>
            </w:r>
            <w:r>
              <w:rPr>
                <w:rStyle w:val="IndexLink"/>
                <w:rtl w:val="true"/>
              </w:rPr>
              <w:t xml:space="preserve">) </w:t>
            </w:r>
            <w:r>
              <w:rPr>
                <w:rStyle w:val="IndexLink"/>
                <w:rtl w:val="true"/>
              </w:rPr>
              <w:t>أن یکون مشترکا بینهما لا مختصا بأحدهما</w:t>
            </w:r>
            <w:r>
              <w:rPr>
                <w:rStyle w:val="IndexLink"/>
                <w:rtl w:val="true"/>
              </w:rPr>
              <w:tab/>
            </w:r>
            <w:r>
              <w:rPr>
                <w:rStyle w:val="IndexLink"/>
              </w:rPr>
              <w:t>25</w:t>
            </w:r>
          </w:hyperlink>
        </w:p>
        <w:p>
          <w:pPr>
            <w:pStyle w:val="Contents5"/>
            <w:tabs>
              <w:tab w:val="clear" w:pos="7892"/>
              <w:tab w:val="right" w:pos="9026" w:leader="dot"/>
            </w:tabs>
            <w:rPr/>
          </w:pPr>
          <w:hyperlink w:anchor="__RefHeading___Toc6211338_3224264995">
            <w:r>
              <w:rPr>
                <w:webHidden/>
                <w:rStyle w:val="IndexLink"/>
                <w:rtl w:val="true"/>
              </w:rPr>
              <w:t>(</w:t>
            </w:r>
            <w:r>
              <w:rPr>
                <w:rStyle w:val="IndexLink"/>
                <w:rtl w:val="true"/>
              </w:rPr>
              <w:t>الرابع</w:t>
            </w:r>
            <w:r>
              <w:rPr>
                <w:rStyle w:val="IndexLink"/>
                <w:rtl w:val="true"/>
              </w:rPr>
              <w:t xml:space="preserve">) </w:t>
            </w:r>
            <w:r>
              <w:rPr>
                <w:rStyle w:val="IndexLink"/>
                <w:rtl w:val="true"/>
              </w:rPr>
              <w:t>أن یکون مشاعا بینهما</w:t>
            </w:r>
            <w:r>
              <w:rPr>
                <w:rStyle w:val="IndexLink"/>
                <w:rtl w:val="true"/>
              </w:rPr>
              <w:tab/>
            </w:r>
            <w:r>
              <w:rPr>
                <w:rStyle w:val="IndexLink"/>
              </w:rPr>
              <w:t>25</w:t>
            </w:r>
          </w:hyperlink>
        </w:p>
        <w:p>
          <w:pPr>
            <w:pStyle w:val="Contents4"/>
            <w:tabs>
              <w:tab w:val="clear" w:pos="8176"/>
              <w:tab w:val="right" w:pos="9026" w:leader="dot"/>
            </w:tabs>
            <w:rPr/>
          </w:pPr>
          <w:hyperlink w:anchor="__RefHeading___Toc6211340_3224264995">
            <w:r>
              <w:rPr>
                <w:webHidden/>
                <w:rStyle w:val="IndexLink"/>
                <w:rtl w:val="true"/>
              </w:rPr>
              <w:t>(</w:t>
            </w:r>
            <w:r>
              <w:rPr>
                <w:rStyle w:val="IndexLink"/>
                <w:rtl w:val="true"/>
              </w:rPr>
              <w:t>و أما رأس المال</w:t>
            </w:r>
            <w:r>
              <w:rPr>
                <w:rStyle w:val="IndexLink"/>
                <w:rtl w:val="true"/>
              </w:rPr>
              <w:t xml:space="preserve">) </w:t>
            </w:r>
            <w:r>
              <w:rPr>
                <w:rStyle w:val="IndexLink"/>
                <w:rtl w:val="true"/>
              </w:rPr>
              <w:t>فشروطه أیضا أربعة</w:t>
            </w:r>
            <w:r>
              <w:rPr>
                <w:rStyle w:val="IndexLink"/>
                <w:rtl w:val="true"/>
              </w:rPr>
              <w:t>:</w:t>
              <w:tab/>
            </w:r>
            <w:r>
              <w:rPr>
                <w:rStyle w:val="IndexLink"/>
              </w:rPr>
              <w:t>25</w:t>
            </w:r>
          </w:hyperlink>
        </w:p>
        <w:p>
          <w:pPr>
            <w:pStyle w:val="Contents5"/>
            <w:tabs>
              <w:tab w:val="clear" w:pos="7892"/>
              <w:tab w:val="right" w:pos="9026" w:leader="dot"/>
            </w:tabs>
            <w:rPr/>
          </w:pPr>
          <w:hyperlink w:anchor="__RefHeading___Toc6211342_3224264995">
            <w:r>
              <w:rPr>
                <w:webHidden/>
                <w:rStyle w:val="IndexLink"/>
                <w:rtl w:val="true"/>
              </w:rPr>
              <w:t>(</w:t>
            </w:r>
            <w:r>
              <w:rPr>
                <w:rStyle w:val="IndexLink"/>
                <w:rtl w:val="true"/>
              </w:rPr>
              <w:t>الأول</w:t>
            </w:r>
            <w:r>
              <w:rPr>
                <w:rStyle w:val="IndexLink"/>
                <w:rtl w:val="true"/>
              </w:rPr>
              <w:t xml:space="preserve">) </w:t>
            </w:r>
            <w:r>
              <w:rPr>
                <w:rStyle w:val="IndexLink"/>
                <w:rtl w:val="true"/>
              </w:rPr>
              <w:t>ان یکون من أحد النقدین الذهب و الفضة</w:t>
            </w:r>
            <w:r>
              <w:rPr>
                <w:rStyle w:val="IndexLink"/>
                <w:rtl w:val="true"/>
              </w:rPr>
              <w:tab/>
            </w:r>
            <w:r>
              <w:rPr>
                <w:rStyle w:val="IndexLink"/>
              </w:rPr>
              <w:t>25</w:t>
            </w:r>
          </w:hyperlink>
        </w:p>
        <w:p>
          <w:pPr>
            <w:pStyle w:val="Contents5"/>
            <w:tabs>
              <w:tab w:val="clear" w:pos="7892"/>
              <w:tab w:val="right" w:pos="9026" w:leader="dot"/>
            </w:tabs>
            <w:rPr/>
          </w:pPr>
          <w:hyperlink w:anchor="__RefHeading___Toc6211344_3224264995">
            <w:r>
              <w:rPr>
                <w:webHidden/>
                <w:rStyle w:val="IndexLink"/>
                <w:rtl w:val="true"/>
              </w:rPr>
              <w:t>(</w:t>
            </w:r>
            <w:r>
              <w:rPr>
                <w:rStyle w:val="IndexLink"/>
                <w:rtl w:val="true"/>
              </w:rPr>
              <w:t>الثانی</w:t>
            </w:r>
            <w:r>
              <w:rPr>
                <w:rStyle w:val="IndexLink"/>
                <w:rtl w:val="true"/>
              </w:rPr>
              <w:t xml:space="preserve">) </w:t>
            </w:r>
            <w:r>
              <w:rPr>
                <w:rStyle w:val="IndexLink"/>
                <w:rtl w:val="true"/>
              </w:rPr>
              <w:t>ان یکون عینا</w:t>
            </w:r>
            <w:r>
              <w:rPr>
                <w:rStyle w:val="IndexLink"/>
                <w:rtl w:val="true"/>
              </w:rPr>
              <w:tab/>
            </w:r>
            <w:r>
              <w:rPr>
                <w:rStyle w:val="IndexLink"/>
              </w:rPr>
              <w:t>26</w:t>
            </w:r>
          </w:hyperlink>
        </w:p>
        <w:p>
          <w:pPr>
            <w:pStyle w:val="Contents5"/>
            <w:tabs>
              <w:tab w:val="clear" w:pos="7892"/>
              <w:tab w:val="right" w:pos="9026" w:leader="dot"/>
            </w:tabs>
            <w:rPr/>
          </w:pPr>
          <w:hyperlink w:anchor="__RefHeading___Toc6211346_3224264995">
            <w:r>
              <w:rPr>
                <w:webHidden/>
                <w:rStyle w:val="IndexLink"/>
                <w:rtl w:val="true"/>
              </w:rPr>
              <w:t>(</w:t>
            </w:r>
            <w:r>
              <w:rPr>
                <w:rStyle w:val="IndexLink"/>
                <w:rtl w:val="true"/>
              </w:rPr>
              <w:t>الثالث</w:t>
            </w:r>
            <w:r>
              <w:rPr>
                <w:rStyle w:val="IndexLink"/>
                <w:rtl w:val="true"/>
              </w:rPr>
              <w:t xml:space="preserve">) </w:t>
            </w:r>
            <w:r>
              <w:rPr>
                <w:rStyle w:val="IndexLink"/>
                <w:rtl w:val="true"/>
              </w:rPr>
              <w:t>ان یکون معینا معلوما قدرا و وصفا</w:t>
            </w:r>
            <w:r>
              <w:rPr>
                <w:rStyle w:val="IndexLink"/>
                <w:rtl w:val="true"/>
              </w:rPr>
              <w:tab/>
            </w:r>
            <w:r>
              <w:rPr>
                <w:rStyle w:val="IndexLink"/>
              </w:rPr>
              <w:t>26</w:t>
            </w:r>
          </w:hyperlink>
        </w:p>
        <w:p>
          <w:pPr>
            <w:pStyle w:val="Contents5"/>
            <w:tabs>
              <w:tab w:val="clear" w:pos="7892"/>
              <w:tab w:val="right" w:pos="9026" w:leader="dot"/>
            </w:tabs>
            <w:rPr/>
          </w:pPr>
          <w:hyperlink w:anchor="__RefHeading___Toc6211348_3224264995">
            <w:r>
              <w:rPr>
                <w:webHidden/>
                <w:rStyle w:val="IndexLink"/>
                <w:rtl w:val="true"/>
              </w:rPr>
              <w:t>(</w:t>
            </w:r>
            <w:r>
              <w:rPr>
                <w:rStyle w:val="IndexLink"/>
                <w:rtl w:val="true"/>
              </w:rPr>
              <w:t>الرابع</w:t>
            </w:r>
            <w:r>
              <w:rPr>
                <w:rStyle w:val="IndexLink"/>
                <w:rtl w:val="true"/>
              </w:rPr>
              <w:t xml:space="preserve">) </w:t>
            </w:r>
            <w:r>
              <w:rPr>
                <w:rStyle w:val="IndexLink"/>
                <w:rtl w:val="true"/>
              </w:rPr>
              <w:t>ان یکون بمقدار یقدر العامل علی التجارة به</w:t>
            </w:r>
            <w:r>
              <w:rPr>
                <w:rStyle w:val="IndexLink"/>
                <w:rtl w:val="true"/>
              </w:rPr>
              <w:tab/>
            </w:r>
            <w:r>
              <w:rPr>
                <w:rStyle w:val="IndexLink"/>
              </w:rPr>
              <w:t>26</w:t>
            </w:r>
          </w:hyperlink>
        </w:p>
        <w:p>
          <w:pPr>
            <w:pStyle w:val="Contents4"/>
            <w:tabs>
              <w:tab w:val="clear" w:pos="8176"/>
              <w:tab w:val="right" w:pos="9026" w:leader="dot"/>
            </w:tabs>
            <w:rPr/>
          </w:pPr>
          <w:hyperlink w:anchor="__RefHeading___Toc6211350_3224264995">
            <w:r>
              <w:rPr>
                <w:webHidden/>
                <w:rStyle w:val="IndexLink"/>
                <w:rtl w:val="true"/>
              </w:rPr>
              <w:t>(</w:t>
            </w:r>
            <w:r>
              <w:rPr>
                <w:rStyle w:val="IndexLink"/>
                <w:rtl w:val="true"/>
              </w:rPr>
              <w:t>و أما الأحکام</w:t>
            </w:r>
            <w:r>
              <w:rPr>
                <w:rStyle w:val="IndexLink"/>
                <w:rtl w:val="true"/>
              </w:rPr>
              <w:t>)</w:t>
              <w:tab/>
            </w:r>
            <w:r>
              <w:rPr>
                <w:rStyle w:val="IndexLink"/>
              </w:rPr>
              <w:t>26</w:t>
            </w:r>
          </w:hyperlink>
        </w:p>
        <w:p>
          <w:pPr>
            <w:pStyle w:val="Contents5"/>
            <w:tabs>
              <w:tab w:val="clear" w:pos="7892"/>
              <w:tab w:val="right" w:pos="9026" w:leader="dot"/>
            </w:tabs>
            <w:rPr/>
          </w:pPr>
          <w:hyperlink w:anchor="__RefHeading___Toc6211352_3224264995">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6211354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تصرفات العامل فی المال تابعة لإذن المالک</w:t>
            </w:r>
            <w:r>
              <w:rPr>
                <w:rStyle w:val="IndexLink"/>
                <w:rtl w:val="true"/>
              </w:rPr>
              <w:tab/>
            </w:r>
            <w:r>
              <w:rPr>
                <w:rStyle w:val="IndexLink"/>
              </w:rPr>
              <w:t>27</w:t>
            </w:r>
          </w:hyperlink>
        </w:p>
        <w:p>
          <w:pPr>
            <w:pStyle w:val="Contents5"/>
            <w:tabs>
              <w:tab w:val="clear" w:pos="7892"/>
              <w:tab w:val="right" w:pos="9026" w:leader="dot"/>
            </w:tabs>
            <w:rPr/>
          </w:pPr>
          <w:hyperlink w:anchor="__RefHeading___Toc6211356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إذا تجاوز العامل ما حدده له المالک</w:t>
            </w:r>
            <w:r>
              <w:rPr>
                <w:rStyle w:val="IndexLink"/>
                <w:rtl w:val="true"/>
              </w:rPr>
              <w:tab/>
            </w:r>
            <w:r>
              <w:rPr>
                <w:rStyle w:val="IndexLink"/>
              </w:rPr>
              <w:t>27</w:t>
            </w:r>
          </w:hyperlink>
        </w:p>
        <w:p>
          <w:pPr>
            <w:pStyle w:val="Contents5"/>
            <w:tabs>
              <w:tab w:val="clear" w:pos="7892"/>
              <w:tab w:val="right" w:pos="9026" w:leader="dot"/>
            </w:tabs>
            <w:rPr/>
          </w:pPr>
          <w:hyperlink w:anchor="__RefHeading___Toc6211358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نفقة العامل فی السفر کملا لا خصوص ما زاد علی الحضر من اصل المال</w:t>
            </w:r>
            <w:r>
              <w:rPr>
                <w:rStyle w:val="IndexLink"/>
                <w:rtl w:val="true"/>
              </w:rPr>
              <w:tab/>
            </w:r>
            <w:r>
              <w:rPr>
                <w:rStyle w:val="IndexLink"/>
              </w:rPr>
              <w:t>27</w:t>
            </w:r>
          </w:hyperlink>
        </w:p>
        <w:p>
          <w:pPr>
            <w:pStyle w:val="Contents5"/>
            <w:tabs>
              <w:tab w:val="clear" w:pos="7892"/>
              <w:tab w:val="right" w:pos="9026" w:leader="dot"/>
            </w:tabs>
            <w:rPr/>
          </w:pPr>
          <w:hyperlink w:anchor="__RefHeading___Toc6211360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لیس للعامل ان یشتری بمال القراض من رب المال شیئا</w:t>
            </w:r>
            <w:r>
              <w:rPr>
                <w:rStyle w:val="IndexLink"/>
                <w:rtl w:val="true"/>
              </w:rPr>
              <w:tab/>
            </w:r>
            <w:r>
              <w:rPr>
                <w:rStyle w:val="IndexLink"/>
              </w:rPr>
              <w:t>28</w:t>
            </w:r>
          </w:hyperlink>
        </w:p>
        <w:p>
          <w:pPr>
            <w:pStyle w:val="Contents5"/>
            <w:tabs>
              <w:tab w:val="clear" w:pos="7892"/>
              <w:tab w:val="right" w:pos="9026" w:leader="dot"/>
            </w:tabs>
            <w:rPr/>
          </w:pPr>
          <w:hyperlink w:anchor="__RefHeading___Toc6211362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لیس للعامل وطی أمة القراض بدون اذن المالک</w:t>
            </w:r>
            <w:r>
              <w:rPr>
                <w:rStyle w:val="IndexLink"/>
                <w:rtl w:val="true"/>
              </w:rPr>
              <w:tab/>
            </w:r>
            <w:r>
              <w:rPr>
                <w:rStyle w:val="IndexLink"/>
              </w:rPr>
              <w:t>28</w:t>
            </w:r>
          </w:hyperlink>
        </w:p>
        <w:p>
          <w:pPr>
            <w:pStyle w:val="Contents5"/>
            <w:tabs>
              <w:tab w:val="clear" w:pos="7892"/>
              <w:tab w:val="right" w:pos="9026" w:leader="dot"/>
            </w:tabs>
            <w:rPr/>
          </w:pPr>
          <w:hyperlink w:anchor="__RefHeading___Toc6211364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لیس للعامل التوکیل أو الاستیجار فی اصل التجارة بدون اذن المالک</w:t>
            </w:r>
            <w:r>
              <w:rPr>
                <w:rStyle w:val="IndexLink"/>
                <w:rtl w:val="true"/>
              </w:rPr>
              <w:tab/>
            </w:r>
            <w:r>
              <w:rPr>
                <w:rStyle w:val="IndexLink"/>
              </w:rPr>
              <w:t>29</w:t>
            </w:r>
          </w:hyperlink>
        </w:p>
        <w:p>
          <w:pPr>
            <w:pStyle w:val="Contents5"/>
            <w:tabs>
              <w:tab w:val="clear" w:pos="7892"/>
              <w:tab w:val="right" w:pos="9026" w:leader="dot"/>
            </w:tabs>
            <w:rPr/>
          </w:pPr>
          <w:hyperlink w:anchor="__RefHeading___Toc6211366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لا یصح لرب المال الشراء من مال القراض</w:t>
            </w:r>
            <w:r>
              <w:rPr>
                <w:rStyle w:val="IndexLink"/>
                <w:rtl w:val="true"/>
              </w:rPr>
              <w:tab/>
            </w:r>
            <w:r>
              <w:rPr>
                <w:rStyle w:val="IndexLink"/>
              </w:rPr>
              <w:t>29</w:t>
            </w:r>
          </w:hyperlink>
        </w:p>
        <w:p>
          <w:pPr>
            <w:pStyle w:val="Contents5"/>
            <w:tabs>
              <w:tab w:val="clear" w:pos="7892"/>
              <w:tab w:val="right" w:pos="9026" w:leader="dot"/>
            </w:tabs>
            <w:rPr/>
          </w:pPr>
          <w:hyperlink w:anchor="__RefHeading___Toc6211368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القراض عقد جائز من الطرفین</w:t>
            </w:r>
            <w:r>
              <w:rPr>
                <w:rStyle w:val="IndexLink"/>
                <w:rtl w:val="true"/>
              </w:rPr>
              <w:tab/>
            </w:r>
            <w:r>
              <w:rPr>
                <w:rStyle w:val="IndexLink"/>
              </w:rPr>
              <w:t>29</w:t>
            </w:r>
          </w:hyperlink>
        </w:p>
        <w:p>
          <w:pPr>
            <w:pStyle w:val="Contents5"/>
            <w:tabs>
              <w:tab w:val="clear" w:pos="7892"/>
              <w:tab w:val="right" w:pos="9026" w:leader="dot"/>
            </w:tabs>
            <w:rPr/>
          </w:pPr>
          <w:hyperlink w:anchor="__RefHeading___Toc6211370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إذا مات المالک أو العامل بطل القراض</w:t>
            </w:r>
            <w:r>
              <w:rPr>
                <w:rStyle w:val="IndexLink"/>
                <w:rtl w:val="true"/>
              </w:rPr>
              <w:tab/>
            </w:r>
            <w:r>
              <w:rPr>
                <w:rStyle w:val="IndexLink"/>
              </w:rPr>
              <w:t>30</w:t>
            </w:r>
          </w:hyperlink>
        </w:p>
        <w:p>
          <w:pPr>
            <w:pStyle w:val="Contents5"/>
            <w:tabs>
              <w:tab w:val="clear" w:pos="7892"/>
              <w:tab w:val="right" w:pos="9026" w:leader="dot"/>
            </w:tabs>
            <w:rPr/>
          </w:pPr>
          <w:hyperlink w:anchor="__RefHeading___Toc6211372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إذا فسخ القراض أو بطل بموت أو غیره</w:t>
            </w:r>
            <w:r>
              <w:rPr>
                <w:rStyle w:val="IndexLink"/>
                <w:rtl w:val="true"/>
              </w:rPr>
              <w:tab/>
            </w:r>
            <w:r>
              <w:rPr>
                <w:rStyle w:val="IndexLink"/>
              </w:rPr>
              <w:t>30</w:t>
            </w:r>
          </w:hyperlink>
        </w:p>
        <w:p>
          <w:pPr>
            <w:pStyle w:val="Contents5"/>
            <w:tabs>
              <w:tab w:val="clear" w:pos="7892"/>
              <w:tab w:val="right" w:pos="9026" w:leader="dot"/>
            </w:tabs>
            <w:rPr/>
          </w:pPr>
          <w:hyperlink w:anchor="__RefHeading___Toc6211374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یملک العامل حصته من الربح بمجرد ظهوره</w:t>
            </w:r>
            <w:r>
              <w:rPr>
                <w:rStyle w:val="IndexLink"/>
                <w:rtl w:val="true"/>
              </w:rPr>
              <w:tab/>
            </w:r>
            <w:r>
              <w:rPr>
                <w:rStyle w:val="IndexLink"/>
              </w:rPr>
              <w:t>31</w:t>
            </w:r>
          </w:hyperlink>
        </w:p>
        <w:p>
          <w:pPr>
            <w:pStyle w:val="Contents5"/>
            <w:tabs>
              <w:tab w:val="clear" w:pos="7892"/>
              <w:tab w:val="right" w:pos="9026" w:leader="dot"/>
            </w:tabs>
            <w:rPr/>
          </w:pPr>
          <w:hyperlink w:anchor="__RefHeading___Toc6211376_3224264995">
            <w:r>
              <w:rPr>
                <w:webHidden/>
                <w:rStyle w:val="IndexLink"/>
                <w:rtl w:val="true"/>
              </w:rPr>
              <w:t xml:space="preserve">المسألة </w:t>
            </w:r>
            <w:r>
              <w:rPr>
                <w:rStyle w:val="IndexLink"/>
              </w:rPr>
              <w:t>12</w:t>
            </w:r>
            <w:r>
              <w:rPr>
                <w:rStyle w:val="IndexLink"/>
                <w:rtl w:val="true"/>
              </w:rPr>
              <w:t xml:space="preserve">: </w:t>
            </w:r>
            <w:r>
              <w:rPr>
                <w:rStyle w:val="IndexLink"/>
                <w:rtl w:val="true"/>
              </w:rPr>
              <w:t>عقد القراض قابل للشروط الصحیحة</w:t>
            </w:r>
            <w:r>
              <w:rPr>
                <w:rStyle w:val="IndexLink"/>
                <w:rtl w:val="true"/>
              </w:rPr>
              <w:tab/>
            </w:r>
            <w:r>
              <w:rPr>
                <w:rStyle w:val="IndexLink"/>
              </w:rPr>
              <w:t>32</w:t>
            </w:r>
          </w:hyperlink>
        </w:p>
        <w:p>
          <w:pPr>
            <w:pStyle w:val="Contents5"/>
            <w:tabs>
              <w:tab w:val="clear" w:pos="7892"/>
              <w:tab w:val="right" w:pos="9026" w:leader="dot"/>
            </w:tabs>
            <w:rPr/>
          </w:pPr>
          <w:hyperlink w:anchor="__RefHeading___Toc6211378_3224264995">
            <w:r>
              <w:rPr>
                <w:webHidden/>
                <w:rStyle w:val="IndexLink"/>
                <w:rtl w:val="true"/>
              </w:rPr>
              <w:t xml:space="preserve">المسألة </w:t>
            </w:r>
            <w:r>
              <w:rPr>
                <w:rStyle w:val="IndexLink"/>
              </w:rPr>
              <w:t>13</w:t>
            </w:r>
            <w:r>
              <w:rPr>
                <w:rStyle w:val="IndexLink"/>
                <w:rtl w:val="true"/>
              </w:rPr>
              <w:t xml:space="preserve">: </w:t>
            </w:r>
            <w:r>
              <w:rPr>
                <w:rStyle w:val="IndexLink"/>
                <w:rtl w:val="true"/>
              </w:rPr>
              <w:t>العامل امین لا یضمن ما یتلف فی یده إلا بتعد أو تفریط أو شرط للضمان</w:t>
            </w:r>
            <w:r>
              <w:rPr>
                <w:rStyle w:val="IndexLink"/>
                <w:rtl w:val="true"/>
              </w:rPr>
              <w:tab/>
            </w:r>
            <w:r>
              <w:rPr>
                <w:rStyle w:val="IndexLink"/>
              </w:rPr>
              <w:t>33</w:t>
            </w:r>
          </w:hyperlink>
        </w:p>
        <w:p>
          <w:pPr>
            <w:pStyle w:val="Contents5"/>
            <w:tabs>
              <w:tab w:val="clear" w:pos="7892"/>
              <w:tab w:val="right" w:pos="9026" w:leader="dot"/>
            </w:tabs>
            <w:rPr/>
          </w:pPr>
          <w:hyperlink w:anchor="__RefHeading___Toc6211380_3224264995">
            <w:r>
              <w:rPr>
                <w:webHidden/>
                <w:rStyle w:val="IndexLink"/>
                <w:rtl w:val="true"/>
              </w:rPr>
              <w:t xml:space="preserve">المسألة </w:t>
            </w:r>
            <w:r>
              <w:rPr>
                <w:rStyle w:val="IndexLink"/>
              </w:rPr>
              <w:t>14</w:t>
            </w:r>
            <w:r>
              <w:rPr>
                <w:rStyle w:val="IndexLink"/>
                <w:rtl w:val="true"/>
              </w:rPr>
              <w:t xml:space="preserve">: </w:t>
            </w:r>
            <w:r>
              <w:rPr>
                <w:rStyle w:val="IndexLink"/>
                <w:rtl w:val="true"/>
              </w:rPr>
              <w:t>إذا کان القراض فاسدا نفذت تصرفات العامل بمجرد الإذن</w:t>
            </w:r>
            <w:r>
              <w:rPr>
                <w:rStyle w:val="IndexLink"/>
                <w:rtl w:val="true"/>
              </w:rPr>
              <w:tab/>
            </w:r>
            <w:r>
              <w:rPr>
                <w:rStyle w:val="IndexLink"/>
              </w:rPr>
              <w:t>33</w:t>
            </w:r>
          </w:hyperlink>
        </w:p>
        <w:p>
          <w:pPr>
            <w:pStyle w:val="Contents5"/>
            <w:tabs>
              <w:tab w:val="clear" w:pos="7892"/>
              <w:tab w:val="right" w:pos="9026" w:leader="dot"/>
            </w:tabs>
            <w:rPr/>
          </w:pPr>
          <w:hyperlink w:anchor="__RefHeading___Toc6211382_3224264995">
            <w:r>
              <w:rPr>
                <w:webHidden/>
                <w:rStyle w:val="IndexLink"/>
                <w:rtl w:val="true"/>
              </w:rPr>
              <w:t xml:space="preserve">المسألة </w:t>
            </w:r>
            <w:r>
              <w:rPr>
                <w:rStyle w:val="IndexLink"/>
              </w:rPr>
              <w:t>15</w:t>
            </w:r>
            <w:r>
              <w:rPr>
                <w:rStyle w:val="IndexLink"/>
                <w:rtl w:val="true"/>
              </w:rPr>
              <w:t xml:space="preserve">: </w:t>
            </w:r>
            <w:r>
              <w:rPr>
                <w:rStyle w:val="IndexLink"/>
                <w:rtl w:val="true"/>
              </w:rPr>
              <w:t>إذا مات المالک قدمت حصة العامل علی الغرماء</w:t>
            </w:r>
            <w:r>
              <w:rPr>
                <w:rStyle w:val="IndexLink"/>
                <w:rtl w:val="true"/>
              </w:rPr>
              <w:tab/>
            </w:r>
            <w:r>
              <w:rPr>
                <w:rStyle w:val="IndexLink"/>
              </w:rPr>
              <w:t>33</w:t>
            </w:r>
          </w:hyperlink>
        </w:p>
        <w:p>
          <w:pPr>
            <w:pStyle w:val="Contents5"/>
            <w:tabs>
              <w:tab w:val="clear" w:pos="7892"/>
              <w:tab w:val="right" w:pos="9026" w:leader="dot"/>
            </w:tabs>
            <w:rPr/>
          </w:pPr>
          <w:hyperlink w:anchor="__RefHeading___Toc6211384_3224264995">
            <w:r>
              <w:rPr>
                <w:webHidden/>
                <w:rStyle w:val="IndexLink"/>
                <w:rtl w:val="true"/>
              </w:rPr>
              <w:t xml:space="preserve">المسألة </w:t>
            </w:r>
            <w:r>
              <w:rPr>
                <w:rStyle w:val="IndexLink"/>
              </w:rPr>
              <w:t>16</w:t>
            </w:r>
            <w:r>
              <w:rPr>
                <w:rStyle w:val="IndexLink"/>
                <w:rtl w:val="true"/>
              </w:rPr>
              <w:t xml:space="preserve">: </w:t>
            </w:r>
            <w:r>
              <w:rPr>
                <w:rStyle w:val="IndexLink"/>
                <w:rtl w:val="true"/>
              </w:rPr>
              <w:t>إذا اشتری العامل أو باع فی ذمة المالک فهلک المال</w:t>
            </w:r>
            <w:r>
              <w:rPr>
                <w:rStyle w:val="IndexLink"/>
                <w:rtl w:val="true"/>
              </w:rPr>
              <w:tab/>
            </w:r>
            <w:r>
              <w:rPr>
                <w:rStyle w:val="IndexLink"/>
              </w:rPr>
              <w:t>33</w:t>
            </w:r>
          </w:hyperlink>
        </w:p>
        <w:p>
          <w:pPr>
            <w:pStyle w:val="Contents5"/>
            <w:tabs>
              <w:tab w:val="clear" w:pos="7892"/>
              <w:tab w:val="right" w:pos="9026" w:leader="dot"/>
            </w:tabs>
            <w:rPr/>
          </w:pPr>
          <w:hyperlink w:anchor="__RefHeading___Toc6211386_3224264995">
            <w:r>
              <w:rPr>
                <w:webHidden/>
                <w:rStyle w:val="IndexLink"/>
                <w:rtl w:val="true"/>
              </w:rPr>
              <w:t xml:space="preserve">المسألة </w:t>
            </w:r>
            <w:r>
              <w:rPr>
                <w:rStyle w:val="IndexLink"/>
              </w:rPr>
              <w:t>17</w:t>
            </w:r>
            <w:r>
              <w:rPr>
                <w:rStyle w:val="IndexLink"/>
                <w:rtl w:val="true"/>
              </w:rPr>
              <w:t xml:space="preserve">: </w:t>
            </w:r>
            <w:r>
              <w:rPr>
                <w:rStyle w:val="IndexLink"/>
                <w:rtl w:val="true"/>
              </w:rPr>
              <w:t>تجوز الوصیة بالمضاربة فی الثلث</w:t>
            </w:r>
            <w:r>
              <w:rPr>
                <w:rStyle w:val="IndexLink"/>
                <w:rtl w:val="true"/>
              </w:rPr>
              <w:tab/>
            </w:r>
            <w:r>
              <w:rPr>
                <w:rStyle w:val="IndexLink"/>
              </w:rPr>
              <w:t>34</w:t>
            </w:r>
          </w:hyperlink>
        </w:p>
        <w:p>
          <w:pPr>
            <w:pStyle w:val="Contents5"/>
            <w:tabs>
              <w:tab w:val="clear" w:pos="7892"/>
              <w:tab w:val="right" w:pos="9026" w:leader="dot"/>
            </w:tabs>
            <w:rPr/>
          </w:pPr>
          <w:hyperlink w:anchor="__RefHeading___Toc6211388_3224264995">
            <w:r>
              <w:rPr>
                <w:webHidden/>
                <w:rStyle w:val="IndexLink"/>
                <w:rtl w:val="true"/>
              </w:rPr>
              <w:t xml:space="preserve">المسألة </w:t>
            </w:r>
            <w:r>
              <w:rPr>
                <w:rStyle w:val="IndexLink"/>
              </w:rPr>
              <w:t>18</w:t>
            </w:r>
            <w:r>
              <w:rPr>
                <w:rStyle w:val="IndexLink"/>
                <w:rtl w:val="true"/>
              </w:rPr>
              <w:t xml:space="preserve">: </w:t>
            </w:r>
            <w:r>
              <w:rPr>
                <w:rStyle w:val="IndexLink"/>
                <w:rtl w:val="true"/>
              </w:rPr>
              <w:t>إذا اوقع المضاربة بعنوان الجعلة</w:t>
            </w:r>
            <w:r>
              <w:rPr>
                <w:rStyle w:val="IndexLink"/>
                <w:rtl w:val="true"/>
              </w:rPr>
              <w:tab/>
            </w:r>
            <w:r>
              <w:rPr>
                <w:rStyle w:val="IndexLink"/>
              </w:rPr>
              <w:t>34</w:t>
            </w:r>
          </w:hyperlink>
        </w:p>
        <w:p>
          <w:pPr>
            <w:pStyle w:val="Contents5"/>
            <w:tabs>
              <w:tab w:val="clear" w:pos="7892"/>
              <w:tab w:val="right" w:pos="9026" w:leader="dot"/>
            </w:tabs>
            <w:rPr/>
          </w:pPr>
          <w:hyperlink w:anchor="__RefHeading___Toc6211390_3224264995">
            <w:r>
              <w:rPr>
                <w:webHidden/>
                <w:rStyle w:val="IndexLink"/>
                <w:rtl w:val="true"/>
              </w:rPr>
              <w:t xml:space="preserve">المسألة </w:t>
            </w:r>
            <w:r>
              <w:rPr>
                <w:rStyle w:val="IndexLink"/>
              </w:rPr>
              <w:t>19</w:t>
            </w:r>
            <w:r>
              <w:rPr>
                <w:rStyle w:val="IndexLink"/>
                <w:rtl w:val="true"/>
              </w:rPr>
              <w:t xml:space="preserve">: </w:t>
            </w:r>
            <w:r>
              <w:rPr>
                <w:rStyle w:val="IndexLink"/>
                <w:rtl w:val="true"/>
              </w:rPr>
              <w:t>المدار فی رأس المال عند الإطلاق علی عین الدراهم أو الدنانیر التی قبضها العامل</w:t>
            </w:r>
            <w:r>
              <w:rPr>
                <w:rStyle w:val="IndexLink"/>
                <w:rtl w:val="true"/>
              </w:rPr>
              <w:tab/>
            </w:r>
            <w:r>
              <w:rPr>
                <w:rStyle w:val="IndexLink"/>
              </w:rPr>
              <w:t>34</w:t>
            </w:r>
          </w:hyperlink>
        </w:p>
        <w:p>
          <w:pPr>
            <w:pStyle w:val="Contents5"/>
            <w:tabs>
              <w:tab w:val="clear" w:pos="7892"/>
              <w:tab w:val="right" w:pos="9026" w:leader="dot"/>
            </w:tabs>
            <w:rPr/>
          </w:pPr>
          <w:hyperlink w:anchor="__RefHeading___Toc6211392_3224264995">
            <w:r>
              <w:rPr>
                <w:webHidden/>
                <w:rStyle w:val="IndexLink"/>
                <w:rtl w:val="true"/>
              </w:rPr>
              <w:t xml:space="preserve">المسألة </w:t>
            </w:r>
            <w:r>
              <w:rPr>
                <w:rStyle w:val="IndexLink"/>
              </w:rPr>
              <w:t>20</w:t>
            </w:r>
            <w:r>
              <w:rPr>
                <w:rStyle w:val="IndexLink"/>
                <w:rtl w:val="true"/>
              </w:rPr>
              <w:t xml:space="preserve">: </w:t>
            </w:r>
            <w:r>
              <w:rPr>
                <w:rStyle w:val="IndexLink"/>
                <w:rtl w:val="true"/>
              </w:rPr>
              <w:t>فی التنازع</w:t>
            </w:r>
            <w:r>
              <w:rPr>
                <w:rStyle w:val="IndexLink"/>
                <w:rtl w:val="true"/>
              </w:rPr>
              <w:tab/>
            </w:r>
            <w:r>
              <w:rPr>
                <w:rStyle w:val="IndexLink"/>
              </w:rPr>
              <w:t>34</w:t>
            </w:r>
          </w:hyperlink>
        </w:p>
        <w:p>
          <w:pPr>
            <w:pStyle w:val="Contents3"/>
            <w:tabs>
              <w:tab w:val="clear" w:pos="8459"/>
              <w:tab w:val="right" w:pos="9026" w:leader="dot"/>
            </w:tabs>
            <w:rPr/>
          </w:pPr>
          <w:hyperlink w:anchor="__RefHeading___Toc6211394_3224264995">
            <w:r>
              <w:rPr>
                <w:webHidden/>
                <w:rStyle w:val="IndexLink"/>
                <w:rtl w:val="true"/>
              </w:rPr>
              <w:t>الکتاب الثانی عشر فی المزارعة و المساقاة</w:t>
            </w:r>
            <w:r>
              <w:rPr>
                <w:rStyle w:val="IndexLink"/>
                <w:rtl w:val="true"/>
              </w:rPr>
              <w:tab/>
            </w:r>
            <w:r>
              <w:rPr>
                <w:rStyle w:val="IndexLink"/>
              </w:rPr>
              <w:t>35</w:t>
            </w:r>
          </w:hyperlink>
        </w:p>
        <w:p>
          <w:pPr>
            <w:pStyle w:val="Contents4"/>
            <w:tabs>
              <w:tab w:val="clear" w:pos="8176"/>
              <w:tab w:val="right" w:pos="9026" w:leader="dot"/>
            </w:tabs>
            <w:rPr/>
          </w:pPr>
          <w:hyperlink w:anchor="__RefHeading___Toc6211396_3224264995">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6211398_3224264995">
            <w:r>
              <w:rPr>
                <w:webHidden/>
                <w:rStyle w:val="IndexLink"/>
                <w:rtl w:val="true"/>
              </w:rPr>
              <w:t>(</w:t>
            </w:r>
            <w:r>
              <w:rPr>
                <w:rStyle w:val="IndexLink"/>
                <w:rtl w:val="true"/>
              </w:rPr>
              <w:t>اما العقد</w:t>
            </w:r>
            <w:r>
              <w:rPr>
                <w:rStyle w:val="IndexLink"/>
                <w:rtl w:val="true"/>
              </w:rPr>
              <w:t>)</w:t>
              <w:tab/>
            </w:r>
            <w:r>
              <w:rPr>
                <w:rStyle w:val="IndexLink"/>
              </w:rPr>
              <w:t>35</w:t>
            </w:r>
          </w:hyperlink>
        </w:p>
        <w:p>
          <w:pPr>
            <w:pStyle w:val="Contents4"/>
            <w:tabs>
              <w:tab w:val="clear" w:pos="8176"/>
              <w:tab w:val="right" w:pos="9026" w:leader="dot"/>
            </w:tabs>
            <w:rPr/>
          </w:pPr>
          <w:hyperlink w:anchor="__RefHeading___Toc6211400_3224264995">
            <w:r>
              <w:rPr>
                <w:webHidden/>
                <w:rStyle w:val="IndexLink"/>
                <w:rtl w:val="true"/>
              </w:rPr>
              <w:t>(</w:t>
            </w:r>
            <w:r>
              <w:rPr>
                <w:rStyle w:val="IndexLink"/>
                <w:rtl w:val="true"/>
              </w:rPr>
              <w:t>و اما المتعاقدان</w:t>
            </w:r>
            <w:r>
              <w:rPr>
                <w:rStyle w:val="IndexLink"/>
                <w:rtl w:val="true"/>
              </w:rPr>
              <w:t>)</w:t>
              <w:tab/>
            </w:r>
            <w:r>
              <w:rPr>
                <w:rStyle w:val="IndexLink"/>
              </w:rPr>
              <w:t>36</w:t>
            </w:r>
          </w:hyperlink>
        </w:p>
        <w:p>
          <w:pPr>
            <w:pStyle w:val="Contents4"/>
            <w:tabs>
              <w:tab w:val="clear" w:pos="8176"/>
              <w:tab w:val="right" w:pos="9026" w:leader="dot"/>
            </w:tabs>
            <w:rPr/>
          </w:pPr>
          <w:hyperlink w:anchor="__RefHeading___Toc6211402_3224264995">
            <w:r>
              <w:rPr>
                <w:webHidden/>
                <w:rStyle w:val="IndexLink"/>
                <w:rtl w:val="true"/>
              </w:rPr>
              <w:t>(</w:t>
            </w:r>
            <w:r>
              <w:rPr>
                <w:rStyle w:val="IndexLink"/>
                <w:rtl w:val="true"/>
              </w:rPr>
              <w:t>و اما الفلس</w:t>
            </w:r>
            <w:r>
              <w:rPr>
                <w:rStyle w:val="IndexLink"/>
                <w:rtl w:val="true"/>
              </w:rPr>
              <w:t>)</w:t>
              <w:tab/>
            </w:r>
            <w:r>
              <w:rPr>
                <w:rStyle w:val="IndexLink"/>
              </w:rPr>
              <w:t>36</w:t>
            </w:r>
          </w:hyperlink>
        </w:p>
        <w:p>
          <w:pPr>
            <w:pStyle w:val="Contents4"/>
            <w:tabs>
              <w:tab w:val="clear" w:pos="8176"/>
              <w:tab w:val="right" w:pos="9026" w:leader="dot"/>
            </w:tabs>
            <w:rPr/>
          </w:pPr>
          <w:hyperlink w:anchor="__RefHeading___Toc6211404_3224264995">
            <w:r>
              <w:rPr>
                <w:webHidden/>
                <w:rStyle w:val="IndexLink"/>
                <w:rtl w:val="true"/>
              </w:rPr>
              <w:t>(</w:t>
            </w:r>
            <w:r>
              <w:rPr>
                <w:rStyle w:val="IndexLink"/>
                <w:rtl w:val="true"/>
              </w:rPr>
              <w:t>و اما العمل</w:t>
            </w:r>
            <w:r>
              <w:rPr>
                <w:rStyle w:val="IndexLink"/>
                <w:rtl w:val="true"/>
              </w:rPr>
              <w:t>)</w:t>
              <w:tab/>
            </w:r>
            <w:r>
              <w:rPr>
                <w:rStyle w:val="IndexLink"/>
              </w:rPr>
              <w:t>36</w:t>
            </w:r>
          </w:hyperlink>
        </w:p>
        <w:p>
          <w:pPr>
            <w:pStyle w:val="Contents4"/>
            <w:tabs>
              <w:tab w:val="clear" w:pos="8176"/>
              <w:tab w:val="right" w:pos="9026" w:leader="dot"/>
            </w:tabs>
            <w:rPr/>
          </w:pPr>
          <w:hyperlink w:anchor="__RefHeading___Toc6211406_3224264995">
            <w:r>
              <w:rPr>
                <w:webHidden/>
                <w:rStyle w:val="IndexLink"/>
                <w:rtl w:val="true"/>
              </w:rPr>
              <w:t>(</w:t>
            </w:r>
            <w:r>
              <w:rPr>
                <w:rStyle w:val="IndexLink"/>
                <w:rtl w:val="true"/>
              </w:rPr>
              <w:t>و اما المالک</w:t>
            </w:r>
            <w:r>
              <w:rPr>
                <w:rStyle w:val="IndexLink"/>
                <w:rtl w:val="true"/>
              </w:rPr>
              <w:t>)</w:t>
              <w:tab/>
            </w:r>
            <w:r>
              <w:rPr>
                <w:rStyle w:val="IndexLink"/>
              </w:rPr>
              <w:t>37</w:t>
            </w:r>
          </w:hyperlink>
        </w:p>
        <w:p>
          <w:pPr>
            <w:pStyle w:val="Contents4"/>
            <w:tabs>
              <w:tab w:val="clear" w:pos="8176"/>
              <w:tab w:val="right" w:pos="9026" w:leader="dot"/>
            </w:tabs>
            <w:rPr/>
          </w:pPr>
          <w:hyperlink w:anchor="__RefHeading___Toc6211408_3224264995">
            <w:r>
              <w:rPr>
                <w:webHidden/>
                <w:rStyle w:val="IndexLink"/>
                <w:rtl w:val="true"/>
              </w:rPr>
              <w:t>(</w:t>
            </w:r>
            <w:r>
              <w:rPr>
                <w:rStyle w:val="IndexLink"/>
                <w:rtl w:val="true"/>
              </w:rPr>
              <w:t>و اما محل العمل</w:t>
            </w:r>
            <w:r>
              <w:rPr>
                <w:rStyle w:val="IndexLink"/>
                <w:rtl w:val="true"/>
              </w:rPr>
              <w:t>)</w:t>
              <w:tab/>
            </w:r>
            <w:r>
              <w:rPr>
                <w:rStyle w:val="IndexLink"/>
              </w:rPr>
              <w:t>37</w:t>
            </w:r>
          </w:hyperlink>
        </w:p>
        <w:p>
          <w:pPr>
            <w:pStyle w:val="Contents5"/>
            <w:tabs>
              <w:tab w:val="clear" w:pos="7892"/>
              <w:tab w:val="right" w:pos="9026" w:leader="dot"/>
            </w:tabs>
            <w:rPr/>
          </w:pPr>
          <w:hyperlink w:anchor="__RefHeading___Toc6211410_3224264995">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6211412_3224264995">
            <w:r>
              <w:rPr>
                <w:webHidden/>
                <w:rStyle w:val="IndexLink"/>
                <w:rtl w:val="true"/>
              </w:rPr>
              <w:t>فی المزارعة الأرض و یعتبر فیها أمور</w:t>
            </w:r>
            <w:r>
              <w:rPr>
                <w:rStyle w:val="IndexLink"/>
                <w:rtl w:val="true"/>
              </w:rPr>
              <w:t>:</w:t>
              <w:tab/>
            </w:r>
            <w:r>
              <w:rPr>
                <w:rStyle w:val="IndexLink"/>
              </w:rPr>
              <w:t>37</w:t>
            </w:r>
          </w:hyperlink>
        </w:p>
        <w:p>
          <w:pPr>
            <w:pStyle w:val="Contents6"/>
            <w:tabs>
              <w:tab w:val="clear" w:pos="7609"/>
              <w:tab w:val="right" w:pos="9026" w:leader="dot"/>
            </w:tabs>
            <w:rPr/>
          </w:pPr>
          <w:hyperlink w:anchor="__RefHeading___Toc6211414_3224264995">
            <w:r>
              <w:rPr>
                <w:webHidden/>
                <w:rStyle w:val="IndexLink"/>
                <w:rtl w:val="true"/>
              </w:rPr>
              <w:t>(</w:t>
            </w:r>
            <w:r>
              <w:rPr>
                <w:rStyle w:val="IndexLink"/>
                <w:rtl w:val="true"/>
              </w:rPr>
              <w:t>الأول</w:t>
            </w:r>
            <w:r>
              <w:rPr>
                <w:rStyle w:val="IndexLink"/>
                <w:rtl w:val="true"/>
              </w:rPr>
              <w:t xml:space="preserve">) </w:t>
            </w:r>
            <w:r>
              <w:rPr>
                <w:rStyle w:val="IndexLink"/>
                <w:rtl w:val="true"/>
              </w:rPr>
              <w:t>إمکان زرعها بما وقع علیه العقد</w:t>
            </w:r>
            <w:r>
              <w:rPr>
                <w:rStyle w:val="IndexLink"/>
                <w:rtl w:val="true"/>
              </w:rPr>
              <w:tab/>
            </w:r>
            <w:r>
              <w:rPr>
                <w:rStyle w:val="IndexLink"/>
              </w:rPr>
              <w:t>37</w:t>
            </w:r>
          </w:hyperlink>
        </w:p>
        <w:p>
          <w:pPr>
            <w:pStyle w:val="Contents6"/>
            <w:tabs>
              <w:tab w:val="clear" w:pos="7609"/>
              <w:tab w:val="right" w:pos="9026" w:leader="dot"/>
            </w:tabs>
            <w:rPr/>
          </w:pPr>
          <w:hyperlink w:anchor="__RefHeading___Toc6211416_3224264995">
            <w:r>
              <w:rPr>
                <w:webHidden/>
                <w:rStyle w:val="IndexLink"/>
                <w:rtl w:val="true"/>
              </w:rPr>
              <w:t>(</w:t>
            </w:r>
            <w:r>
              <w:rPr>
                <w:rStyle w:val="IndexLink"/>
                <w:rtl w:val="true"/>
              </w:rPr>
              <w:t>الثانی</w:t>
            </w:r>
            <w:r>
              <w:rPr>
                <w:rStyle w:val="IndexLink"/>
                <w:rtl w:val="true"/>
              </w:rPr>
              <w:t xml:space="preserve">) </w:t>
            </w:r>
            <w:r>
              <w:rPr>
                <w:rStyle w:val="IndexLink"/>
                <w:rtl w:val="true"/>
              </w:rPr>
              <w:t>استحقاق المزارع للتصرف بها</w:t>
            </w:r>
            <w:r>
              <w:rPr>
                <w:rStyle w:val="IndexLink"/>
                <w:rtl w:val="true"/>
              </w:rPr>
              <w:tab/>
            </w:r>
            <w:r>
              <w:rPr>
                <w:rStyle w:val="IndexLink"/>
              </w:rPr>
              <w:t>37</w:t>
            </w:r>
          </w:hyperlink>
        </w:p>
        <w:p>
          <w:pPr>
            <w:pStyle w:val="Contents6"/>
            <w:tabs>
              <w:tab w:val="clear" w:pos="7609"/>
              <w:tab w:val="right" w:pos="9026" w:leader="dot"/>
            </w:tabs>
            <w:rPr/>
          </w:pPr>
          <w:hyperlink w:anchor="__RefHeading___Toc6211418_3224264995">
            <w:r>
              <w:rPr>
                <w:webHidden/>
                <w:rStyle w:val="IndexLink"/>
                <w:rtl w:val="true"/>
              </w:rPr>
              <w:t>(</w:t>
            </w:r>
            <w:r>
              <w:rPr>
                <w:rStyle w:val="IndexLink"/>
                <w:rtl w:val="true"/>
              </w:rPr>
              <w:t>الثالث</w:t>
            </w:r>
            <w:r>
              <w:rPr>
                <w:rStyle w:val="IndexLink"/>
                <w:rtl w:val="true"/>
              </w:rPr>
              <w:t xml:space="preserve">) </w:t>
            </w:r>
            <w:r>
              <w:rPr>
                <w:rStyle w:val="IndexLink"/>
                <w:rtl w:val="true"/>
              </w:rPr>
              <w:t>تعیینها و تعیین مقدارها بما یرتفع به الغرر</w:t>
            </w:r>
            <w:r>
              <w:rPr>
                <w:rStyle w:val="IndexLink"/>
                <w:rtl w:val="true"/>
              </w:rPr>
              <w:tab/>
            </w:r>
            <w:r>
              <w:rPr>
                <w:rStyle w:val="IndexLink"/>
              </w:rPr>
              <w:t>38</w:t>
            </w:r>
          </w:hyperlink>
        </w:p>
        <w:p>
          <w:pPr>
            <w:pStyle w:val="Contents5"/>
            <w:tabs>
              <w:tab w:val="clear" w:pos="7892"/>
              <w:tab w:val="right" w:pos="9026" w:leader="dot"/>
            </w:tabs>
            <w:rPr/>
          </w:pPr>
          <w:hyperlink w:anchor="__RefHeading___Toc6211420_3224264995">
            <w:r>
              <w:rPr>
                <w:webHidden/>
                <w:rStyle w:val="IndexLink"/>
                <w:rtl w:val="true"/>
              </w:rPr>
              <w:t>(</w:t>
            </w:r>
            <w:r>
              <w:rPr>
                <w:rStyle w:val="IndexLink"/>
                <w:rtl w:val="true"/>
              </w:rPr>
              <w:t>و اما فی المساقاة</w:t>
            </w:r>
            <w:r>
              <w:rPr>
                <w:rStyle w:val="IndexLink"/>
                <w:rtl w:val="true"/>
              </w:rPr>
              <w:t xml:space="preserve">) </w:t>
            </w:r>
            <w:r>
              <w:rPr>
                <w:rStyle w:val="IndexLink"/>
                <w:rtl w:val="true"/>
              </w:rPr>
              <w:t>فهو الأشجار و النخیل</w:t>
            </w:r>
            <w:r>
              <w:rPr>
                <w:rStyle w:val="IndexLink"/>
                <w:rtl w:val="true"/>
              </w:rPr>
              <w:tab/>
            </w:r>
            <w:r>
              <w:rPr>
                <w:rStyle w:val="IndexLink"/>
              </w:rPr>
              <w:t>38</w:t>
            </w:r>
          </w:hyperlink>
        </w:p>
        <w:p>
          <w:pPr>
            <w:pStyle w:val="Contents4"/>
            <w:tabs>
              <w:tab w:val="clear" w:pos="8176"/>
              <w:tab w:val="right" w:pos="9026" w:leader="dot"/>
            </w:tabs>
            <w:rPr/>
          </w:pPr>
          <w:hyperlink w:anchor="__RefHeading___Toc6211422_3224264995">
            <w:r>
              <w:rPr>
                <w:webHidden/>
                <w:rStyle w:val="IndexLink"/>
                <w:rtl w:val="true"/>
              </w:rPr>
              <w:t>(</w:t>
            </w:r>
            <w:r>
              <w:rPr>
                <w:rStyle w:val="IndexLink"/>
                <w:rtl w:val="true"/>
              </w:rPr>
              <w:t>و أما الحصة</w:t>
            </w:r>
            <w:r>
              <w:rPr>
                <w:rStyle w:val="IndexLink"/>
                <w:rtl w:val="true"/>
              </w:rPr>
              <w:t xml:space="preserve">) </w:t>
            </w:r>
            <w:r>
              <w:rPr>
                <w:rStyle w:val="IndexLink"/>
                <w:rtl w:val="true"/>
              </w:rPr>
              <w:t>فیعتبر فیها أمور</w:t>
            </w:r>
            <w:r>
              <w:rPr>
                <w:rStyle w:val="IndexLink"/>
                <w:rtl w:val="true"/>
              </w:rPr>
              <w:t>:</w:t>
              <w:tab/>
            </w:r>
            <w:r>
              <w:rPr>
                <w:rStyle w:val="IndexLink"/>
              </w:rPr>
              <w:t>38</w:t>
            </w:r>
          </w:hyperlink>
        </w:p>
        <w:p>
          <w:pPr>
            <w:pStyle w:val="Contents5"/>
            <w:tabs>
              <w:tab w:val="clear" w:pos="7892"/>
              <w:tab w:val="right" w:pos="9026" w:leader="dot"/>
            </w:tabs>
            <w:rPr/>
          </w:pPr>
          <w:hyperlink w:anchor="__RefHeading___Toc6211424_3224264995">
            <w:r>
              <w:rPr>
                <w:webHidden/>
                <w:rStyle w:val="IndexLink"/>
                <w:rtl w:val="true"/>
              </w:rPr>
              <w:t>الأول</w:t>
            </w:r>
            <w:r>
              <w:rPr>
                <w:rStyle w:val="IndexLink"/>
                <w:rtl w:val="true"/>
              </w:rPr>
              <w:t xml:space="preserve">: </w:t>
            </w:r>
            <w:r>
              <w:rPr>
                <w:rStyle w:val="IndexLink"/>
                <w:rtl w:val="true"/>
              </w:rPr>
              <w:t>کونها مشترکة بینهما تساویا فیها أو تفاضلا</w:t>
            </w:r>
            <w:r>
              <w:rPr>
                <w:rStyle w:val="IndexLink"/>
                <w:rtl w:val="true"/>
              </w:rPr>
              <w:tab/>
            </w:r>
            <w:r>
              <w:rPr>
                <w:rStyle w:val="IndexLink"/>
              </w:rPr>
              <w:t>38</w:t>
            </w:r>
          </w:hyperlink>
        </w:p>
        <w:p>
          <w:pPr>
            <w:pStyle w:val="Contents5"/>
            <w:tabs>
              <w:tab w:val="clear" w:pos="7892"/>
              <w:tab w:val="right" w:pos="9026" w:leader="dot"/>
            </w:tabs>
            <w:rPr/>
          </w:pPr>
          <w:hyperlink w:anchor="__RefHeading___Toc6211426_3224264995">
            <w:r>
              <w:rPr>
                <w:webHidden/>
                <w:rStyle w:val="IndexLink"/>
                <w:rtl w:val="true"/>
              </w:rPr>
              <w:t>الثانی</w:t>
            </w:r>
            <w:r>
              <w:rPr>
                <w:rStyle w:val="IndexLink"/>
                <w:rtl w:val="true"/>
              </w:rPr>
              <w:t xml:space="preserve">: </w:t>
            </w:r>
            <w:r>
              <w:rPr>
                <w:rStyle w:val="IndexLink"/>
                <w:rtl w:val="true"/>
              </w:rPr>
              <w:t>ان تکون بینهما علی نحو الإشاعة</w:t>
            </w:r>
            <w:r>
              <w:rPr>
                <w:rStyle w:val="IndexLink"/>
                <w:rtl w:val="true"/>
              </w:rPr>
              <w:tab/>
            </w:r>
            <w:r>
              <w:rPr>
                <w:rStyle w:val="IndexLink"/>
              </w:rPr>
              <w:t>38</w:t>
            </w:r>
          </w:hyperlink>
        </w:p>
        <w:p>
          <w:pPr>
            <w:pStyle w:val="Contents5"/>
            <w:tabs>
              <w:tab w:val="clear" w:pos="7892"/>
              <w:tab w:val="right" w:pos="9026" w:leader="dot"/>
            </w:tabs>
            <w:rPr/>
          </w:pPr>
          <w:hyperlink w:anchor="__RefHeading___Toc6211428_3224264995">
            <w:r>
              <w:rPr>
                <w:webHidden/>
                <w:rStyle w:val="IndexLink"/>
                <w:rtl w:val="true"/>
              </w:rPr>
              <w:t>الثالث</w:t>
            </w:r>
            <w:r>
              <w:rPr>
                <w:rStyle w:val="IndexLink"/>
                <w:rtl w:val="true"/>
              </w:rPr>
              <w:t xml:space="preserve">: </w:t>
            </w:r>
            <w:r>
              <w:rPr>
                <w:rStyle w:val="IndexLink"/>
                <w:rtl w:val="true"/>
              </w:rPr>
              <w:t>أن تکون معینة بالنصف أو الثلث أو نحوهما</w:t>
            </w:r>
            <w:r>
              <w:rPr>
                <w:rStyle w:val="IndexLink"/>
                <w:rtl w:val="true"/>
              </w:rPr>
              <w:tab/>
            </w:r>
            <w:r>
              <w:rPr>
                <w:rStyle w:val="IndexLink"/>
              </w:rPr>
              <w:t>39</w:t>
            </w:r>
          </w:hyperlink>
        </w:p>
        <w:p>
          <w:pPr>
            <w:pStyle w:val="Contents4"/>
            <w:tabs>
              <w:tab w:val="clear" w:pos="8176"/>
              <w:tab w:val="right" w:pos="9026" w:leader="dot"/>
            </w:tabs>
            <w:rPr/>
          </w:pPr>
          <w:hyperlink w:anchor="__RefHeading___Toc6211430_3224264995">
            <w:r>
              <w:rPr>
                <w:webHidden/>
                <w:rStyle w:val="IndexLink"/>
                <w:rtl w:val="true"/>
              </w:rPr>
              <w:t>(</w:t>
            </w:r>
            <w:r>
              <w:rPr>
                <w:rStyle w:val="IndexLink"/>
                <w:rtl w:val="true"/>
              </w:rPr>
              <w:t>و اما الأمد</w:t>
            </w:r>
            <w:r>
              <w:rPr>
                <w:rStyle w:val="IndexLink"/>
                <w:rtl w:val="true"/>
              </w:rPr>
              <w:t xml:space="preserve">) </w:t>
            </w:r>
            <w:r>
              <w:rPr>
                <w:rStyle w:val="IndexLink"/>
                <w:rtl w:val="true"/>
              </w:rPr>
              <w:t>فیعتبر فیه أمران</w:t>
            </w:r>
            <w:r>
              <w:rPr>
                <w:rStyle w:val="IndexLink"/>
                <w:rtl w:val="true"/>
              </w:rPr>
              <w:t>:</w:t>
              <w:tab/>
            </w:r>
            <w:r>
              <w:rPr>
                <w:rStyle w:val="IndexLink"/>
              </w:rPr>
              <w:t>39</w:t>
            </w:r>
          </w:hyperlink>
        </w:p>
        <w:p>
          <w:pPr>
            <w:pStyle w:val="Contents5"/>
            <w:tabs>
              <w:tab w:val="clear" w:pos="7892"/>
              <w:tab w:val="right" w:pos="9026" w:leader="dot"/>
            </w:tabs>
            <w:rPr/>
          </w:pPr>
          <w:hyperlink w:anchor="__RefHeading___Toc6211432_3224264995">
            <w:r>
              <w:rPr>
                <w:webHidden/>
                <w:rStyle w:val="IndexLink"/>
                <w:rtl w:val="true"/>
              </w:rPr>
              <w:t>أحدهما</w:t>
            </w:r>
            <w:r>
              <w:rPr>
                <w:rStyle w:val="IndexLink"/>
                <w:rtl w:val="true"/>
              </w:rPr>
              <w:t xml:space="preserve">: </w:t>
            </w:r>
            <w:r>
              <w:rPr>
                <w:rStyle w:val="IndexLink"/>
                <w:rtl w:val="true"/>
              </w:rPr>
              <w:t>تقدیره</w:t>
            </w:r>
            <w:r>
              <w:rPr>
                <w:rStyle w:val="IndexLink"/>
                <w:rtl w:val="true"/>
              </w:rPr>
              <w:tab/>
            </w:r>
            <w:r>
              <w:rPr>
                <w:rStyle w:val="IndexLink"/>
              </w:rPr>
              <w:t>39</w:t>
            </w:r>
          </w:hyperlink>
        </w:p>
        <w:p>
          <w:pPr>
            <w:pStyle w:val="Contents5"/>
            <w:tabs>
              <w:tab w:val="clear" w:pos="7892"/>
              <w:tab w:val="right" w:pos="9026" w:leader="dot"/>
            </w:tabs>
            <w:rPr/>
          </w:pPr>
          <w:hyperlink w:anchor="__RefHeading___Toc6211434_3224264995">
            <w:r>
              <w:rPr>
                <w:webHidden/>
                <w:rStyle w:val="IndexLink"/>
                <w:rtl w:val="true"/>
              </w:rPr>
              <w:t>ثانیهما</w:t>
            </w:r>
            <w:r>
              <w:rPr>
                <w:rStyle w:val="IndexLink"/>
                <w:rtl w:val="true"/>
              </w:rPr>
              <w:t xml:space="preserve">: </w:t>
            </w:r>
            <w:r>
              <w:rPr>
                <w:rStyle w:val="IndexLink"/>
                <w:rtl w:val="true"/>
              </w:rPr>
              <w:t>أن یکون مما یدرک فیه الزرع و یبلغ الثمر غالبا</w:t>
            </w:r>
            <w:r>
              <w:rPr>
                <w:rStyle w:val="IndexLink"/>
                <w:rtl w:val="true"/>
              </w:rPr>
              <w:tab/>
            </w:r>
            <w:r>
              <w:rPr>
                <w:rStyle w:val="IndexLink"/>
              </w:rPr>
              <w:t>39</w:t>
            </w:r>
          </w:hyperlink>
        </w:p>
        <w:p>
          <w:pPr>
            <w:pStyle w:val="Contents4"/>
            <w:tabs>
              <w:tab w:val="clear" w:pos="8176"/>
              <w:tab w:val="right" w:pos="9026" w:leader="dot"/>
            </w:tabs>
            <w:rPr/>
          </w:pPr>
          <w:hyperlink w:anchor="__RefHeading___Toc6211436_3224264995">
            <w:r>
              <w:rPr>
                <w:webHidden/>
                <w:rStyle w:val="IndexLink"/>
                <w:rtl w:val="true"/>
              </w:rPr>
              <w:t>(</w:t>
            </w:r>
            <w:r>
              <w:rPr>
                <w:rStyle w:val="IndexLink"/>
                <w:rtl w:val="true"/>
              </w:rPr>
              <w:t>و اما الأحکام</w:t>
            </w:r>
            <w:r>
              <w:rPr>
                <w:rStyle w:val="IndexLink"/>
                <w:rtl w:val="true"/>
              </w:rPr>
              <w:t xml:space="preserve">) </w:t>
            </w:r>
            <w:r>
              <w:rPr>
                <w:rStyle w:val="IndexLink"/>
                <w:rtl w:val="true"/>
              </w:rPr>
              <w:t>ففیها مسائل</w:t>
            </w:r>
            <w:r>
              <w:rPr>
                <w:rStyle w:val="IndexLink"/>
                <w:rtl w:val="true"/>
              </w:rPr>
              <w:t>:</w:t>
              <w:tab/>
            </w:r>
            <w:r>
              <w:rPr>
                <w:rStyle w:val="IndexLink"/>
              </w:rPr>
              <w:t>39</w:t>
            </w:r>
          </w:hyperlink>
        </w:p>
        <w:p>
          <w:pPr>
            <w:pStyle w:val="Contents5"/>
            <w:tabs>
              <w:tab w:val="clear" w:pos="7892"/>
              <w:tab w:val="right" w:pos="9026" w:leader="dot"/>
            </w:tabs>
            <w:rPr/>
          </w:pPr>
          <w:hyperlink w:anchor="__RefHeading___Toc6211438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المزارعة و المساقاة المنشأتان بالعقد اللفظی</w:t>
            </w:r>
            <w:r>
              <w:rPr>
                <w:rStyle w:val="IndexLink"/>
                <w:rtl w:val="true"/>
              </w:rPr>
              <w:tab/>
            </w:r>
            <w:r>
              <w:rPr>
                <w:rStyle w:val="IndexLink"/>
              </w:rPr>
              <w:t>39</w:t>
            </w:r>
          </w:hyperlink>
        </w:p>
        <w:p>
          <w:pPr>
            <w:pStyle w:val="Contents5"/>
            <w:tabs>
              <w:tab w:val="clear" w:pos="7892"/>
              <w:tab w:val="right" w:pos="9026" w:leader="dot"/>
            </w:tabs>
            <w:rPr/>
          </w:pPr>
          <w:hyperlink w:anchor="__RefHeading___Toc6211440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یجوز إیقاع المزارعة و المساقاة بنحو الإذن و بنحو الجعالة</w:t>
            </w:r>
            <w:r>
              <w:rPr>
                <w:rStyle w:val="IndexLink"/>
                <w:rtl w:val="true"/>
              </w:rPr>
              <w:tab/>
            </w:r>
            <w:r>
              <w:rPr>
                <w:rStyle w:val="IndexLink"/>
              </w:rPr>
              <w:t>39</w:t>
            </w:r>
          </w:hyperlink>
        </w:p>
        <w:p>
          <w:pPr>
            <w:pStyle w:val="Contents5"/>
            <w:tabs>
              <w:tab w:val="clear" w:pos="7892"/>
              <w:tab w:val="right" w:pos="9026" w:leader="dot"/>
            </w:tabs>
            <w:rPr/>
          </w:pPr>
          <w:hyperlink w:anchor="__RefHeading___Toc6211442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یجوز استعارة الأرض للمزارعة فیها مع آخر</w:t>
            </w:r>
            <w:r>
              <w:rPr>
                <w:rStyle w:val="IndexLink"/>
                <w:rtl w:val="true"/>
              </w:rPr>
              <w:tab/>
            </w:r>
            <w:r>
              <w:rPr>
                <w:rStyle w:val="IndexLink"/>
              </w:rPr>
              <w:t>40</w:t>
            </w:r>
          </w:hyperlink>
        </w:p>
        <w:p>
          <w:pPr>
            <w:pStyle w:val="Contents5"/>
            <w:tabs>
              <w:tab w:val="clear" w:pos="7892"/>
              <w:tab w:val="right" w:pos="9026" w:leader="dot"/>
            </w:tabs>
            <w:rPr/>
          </w:pPr>
          <w:hyperlink w:anchor="__RefHeading___Toc6211444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ینمو الزرع فی الزراعة و الثمر فی المساقاة من حین الظهور علی ملکهما</w:t>
            </w:r>
            <w:r>
              <w:rPr>
                <w:rStyle w:val="IndexLink"/>
                <w:rtl w:val="true"/>
              </w:rPr>
              <w:tab/>
            </w:r>
            <w:r>
              <w:rPr>
                <w:rStyle w:val="IndexLink"/>
              </w:rPr>
              <w:t>40</w:t>
            </w:r>
          </w:hyperlink>
        </w:p>
        <w:p>
          <w:pPr>
            <w:pStyle w:val="Contents5"/>
            <w:tabs>
              <w:tab w:val="clear" w:pos="7892"/>
              <w:tab w:val="right" w:pos="9026" w:leader="dot"/>
            </w:tabs>
            <w:rPr/>
          </w:pPr>
          <w:hyperlink w:anchor="__RefHeading___Toc6211446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خراج الأرض علی المالک</w:t>
            </w:r>
            <w:r>
              <w:rPr>
                <w:rStyle w:val="IndexLink"/>
                <w:rtl w:val="true"/>
              </w:rPr>
              <w:tab/>
            </w:r>
            <w:r>
              <w:rPr>
                <w:rStyle w:val="IndexLink"/>
              </w:rPr>
              <w:t>40</w:t>
            </w:r>
          </w:hyperlink>
        </w:p>
        <w:p>
          <w:pPr>
            <w:pStyle w:val="Contents5"/>
            <w:tabs>
              <w:tab w:val="clear" w:pos="7892"/>
              <w:tab w:val="right" w:pos="9026" w:leader="dot"/>
            </w:tabs>
            <w:rPr/>
          </w:pPr>
          <w:hyperlink w:anchor="__RefHeading___Toc6211448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 xml:space="preserve">إذا شرط </w:t>
            </w:r>
            <w:r>
              <w:rPr>
                <w:rStyle w:val="IndexLink"/>
                <w:rtl w:val="true"/>
              </w:rPr>
              <w:t>(</w:t>
            </w:r>
            <w:r>
              <w:rPr>
                <w:rStyle w:val="IndexLink"/>
                <w:rtl w:val="true"/>
              </w:rPr>
              <w:t>قرار هذا الشرط مشروط بالسلامة و مع تلف الثمرة اجمع الأقوی السقوط مطلقا</w:t>
            </w:r>
            <w:r>
              <w:rPr>
                <w:rStyle w:val="IndexLink"/>
                <w:rtl w:val="true"/>
              </w:rPr>
              <w:t>)</w:t>
              <w:tab/>
            </w:r>
            <w:r>
              <w:rPr>
                <w:rStyle w:val="IndexLink"/>
              </w:rPr>
              <w:t>40</w:t>
            </w:r>
          </w:hyperlink>
        </w:p>
        <w:p>
          <w:pPr>
            <w:pStyle w:val="Contents5"/>
            <w:tabs>
              <w:tab w:val="clear" w:pos="7892"/>
              <w:tab w:val="right" w:pos="9026" w:leader="dot"/>
            </w:tabs>
            <w:rPr/>
          </w:pPr>
          <w:hyperlink w:anchor="__RefHeading___Toc6211450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کل موضع تفسد فیه المساقاة فالثمرة لصاحب الأصل و للعامل أجرة المثل</w:t>
            </w:r>
            <w:r>
              <w:rPr>
                <w:rStyle w:val="IndexLink"/>
                <w:rtl w:val="true"/>
              </w:rPr>
              <w:tab/>
            </w:r>
            <w:r>
              <w:rPr>
                <w:rStyle w:val="IndexLink"/>
              </w:rPr>
              <w:t>40</w:t>
            </w:r>
          </w:hyperlink>
        </w:p>
        <w:p>
          <w:pPr>
            <w:pStyle w:val="Contents5"/>
            <w:tabs>
              <w:tab w:val="clear" w:pos="7892"/>
              <w:tab w:val="right" w:pos="9026" w:leader="dot"/>
            </w:tabs>
            <w:rPr/>
          </w:pPr>
          <w:hyperlink w:anchor="__RefHeading___Toc6211452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إذا صح العقد ثمّ فسخ بخیار أو تقایل</w:t>
            </w:r>
            <w:r>
              <w:rPr>
                <w:rStyle w:val="IndexLink"/>
                <w:rtl w:val="true"/>
              </w:rPr>
              <w:tab/>
            </w:r>
            <w:r>
              <w:rPr>
                <w:rStyle w:val="IndexLink"/>
              </w:rPr>
              <w:t>41</w:t>
            </w:r>
          </w:hyperlink>
        </w:p>
        <w:p>
          <w:pPr>
            <w:pStyle w:val="Contents5"/>
            <w:tabs>
              <w:tab w:val="clear" w:pos="7892"/>
              <w:tab w:val="right" w:pos="9026" w:leader="dot"/>
            </w:tabs>
            <w:rPr/>
          </w:pPr>
          <w:hyperlink w:anchor="__RefHeading___Toc6211454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إذا عرض فی الأثناء قبل ظهور الثمر أو قبل بلوغه ما یفسد العقد</w:t>
            </w:r>
            <w:r>
              <w:rPr>
                <w:rStyle w:val="IndexLink"/>
                <w:rtl w:val="true"/>
              </w:rPr>
              <w:tab/>
            </w:r>
            <w:r>
              <w:rPr>
                <w:rStyle w:val="IndexLink"/>
              </w:rPr>
              <w:t>41</w:t>
            </w:r>
          </w:hyperlink>
        </w:p>
        <w:p>
          <w:pPr>
            <w:pStyle w:val="Contents5"/>
            <w:tabs>
              <w:tab w:val="clear" w:pos="7892"/>
              <w:tab w:val="right" w:pos="9026" w:leader="dot"/>
            </w:tabs>
            <w:rPr/>
          </w:pPr>
          <w:hyperlink w:anchor="__RefHeading___Toc6211456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إذا زارعه علی ارض فبانت مستحقة للغیر</w:t>
            </w:r>
            <w:r>
              <w:rPr>
                <w:rStyle w:val="IndexLink"/>
                <w:rtl w:val="true"/>
              </w:rPr>
              <w:tab/>
            </w:r>
            <w:r>
              <w:rPr>
                <w:rStyle w:val="IndexLink"/>
              </w:rPr>
              <w:t>41</w:t>
            </w:r>
          </w:hyperlink>
        </w:p>
        <w:p>
          <w:pPr>
            <w:pStyle w:val="Contents5"/>
            <w:tabs>
              <w:tab w:val="clear" w:pos="7892"/>
              <w:tab w:val="right" w:pos="9026" w:leader="dot"/>
            </w:tabs>
            <w:rPr/>
          </w:pPr>
          <w:hyperlink w:anchor="__RefHeading___Toc6211458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إذا تم عقد المزارعة أو المساقاة</w:t>
            </w:r>
            <w:r>
              <w:rPr>
                <w:rStyle w:val="IndexLink"/>
                <w:rtl w:val="true"/>
              </w:rPr>
              <w:tab/>
            </w:r>
            <w:r>
              <w:rPr>
                <w:rStyle w:val="IndexLink"/>
              </w:rPr>
              <w:t>42</w:t>
            </w:r>
          </w:hyperlink>
        </w:p>
        <w:p>
          <w:pPr>
            <w:pStyle w:val="Contents5"/>
            <w:tabs>
              <w:tab w:val="clear" w:pos="7892"/>
              <w:tab w:val="right" w:pos="9026" w:leader="dot"/>
            </w:tabs>
            <w:rPr/>
          </w:pPr>
          <w:hyperlink w:anchor="__RefHeading___Toc6211460_3224264995">
            <w:r>
              <w:rPr>
                <w:webHidden/>
                <w:rStyle w:val="IndexLink"/>
                <w:rtl w:val="true"/>
              </w:rPr>
              <w:t xml:space="preserve">المسألة </w:t>
            </w:r>
            <w:r>
              <w:rPr>
                <w:rStyle w:val="IndexLink"/>
              </w:rPr>
              <w:t>12</w:t>
            </w:r>
            <w:r>
              <w:rPr>
                <w:rStyle w:val="IndexLink"/>
                <w:rtl w:val="true"/>
              </w:rPr>
              <w:t xml:space="preserve">: </w:t>
            </w:r>
            <w:r>
              <w:rPr>
                <w:rStyle w:val="IndexLink"/>
                <w:rtl w:val="true"/>
              </w:rPr>
              <w:t>إذا عین مدة یبلغ فیها الزرع غالبا فانقضت و لما یبلغ</w:t>
            </w:r>
            <w:r>
              <w:rPr>
                <w:rStyle w:val="IndexLink"/>
                <w:rtl w:val="true"/>
              </w:rPr>
              <w:tab/>
            </w:r>
            <w:r>
              <w:rPr>
                <w:rStyle w:val="IndexLink"/>
              </w:rPr>
              <w:t>43</w:t>
            </w:r>
          </w:hyperlink>
        </w:p>
        <w:p>
          <w:pPr>
            <w:pStyle w:val="Contents5"/>
            <w:tabs>
              <w:tab w:val="clear" w:pos="7892"/>
              <w:tab w:val="right" w:pos="9026" w:leader="dot"/>
            </w:tabs>
            <w:rPr/>
          </w:pPr>
          <w:hyperlink w:anchor="__RefHeading___Toc6211462_3224264995">
            <w:r>
              <w:rPr>
                <w:webHidden/>
                <w:rStyle w:val="IndexLink"/>
                <w:rtl w:val="true"/>
              </w:rPr>
              <w:t xml:space="preserve">المسألة </w:t>
            </w:r>
            <w:r>
              <w:rPr>
                <w:rStyle w:val="IndexLink"/>
              </w:rPr>
              <w:t>13</w:t>
            </w:r>
            <w:r>
              <w:rPr>
                <w:rStyle w:val="IndexLink"/>
                <w:rtl w:val="true"/>
              </w:rPr>
              <w:t xml:space="preserve">: </w:t>
            </w:r>
            <w:r>
              <w:rPr>
                <w:rStyle w:val="IndexLink"/>
                <w:rtl w:val="true"/>
              </w:rPr>
              <w:t>إذا عین المالک زرعا فزرع العامل غیره</w:t>
            </w:r>
            <w:r>
              <w:rPr>
                <w:rStyle w:val="IndexLink"/>
                <w:rtl w:val="true"/>
              </w:rPr>
              <w:tab/>
            </w:r>
            <w:r>
              <w:rPr>
                <w:rStyle w:val="IndexLink"/>
              </w:rPr>
              <w:t>43</w:t>
            </w:r>
          </w:hyperlink>
        </w:p>
        <w:p>
          <w:pPr>
            <w:pStyle w:val="Contents5"/>
            <w:tabs>
              <w:tab w:val="clear" w:pos="7892"/>
              <w:tab w:val="right" w:pos="9026" w:leader="dot"/>
            </w:tabs>
            <w:rPr/>
          </w:pPr>
          <w:hyperlink w:anchor="__RefHeading___Toc6211464_3224264995">
            <w:r>
              <w:rPr>
                <w:webHidden/>
                <w:rStyle w:val="IndexLink"/>
                <w:rtl w:val="true"/>
              </w:rPr>
              <w:t xml:space="preserve">المسألة </w:t>
            </w:r>
            <w:r>
              <w:rPr>
                <w:rStyle w:val="IndexLink"/>
              </w:rPr>
              <w:t>14</w:t>
            </w:r>
            <w:r>
              <w:rPr>
                <w:rStyle w:val="IndexLink"/>
                <w:rtl w:val="true"/>
              </w:rPr>
              <w:t xml:space="preserve">: </w:t>
            </w:r>
            <w:r>
              <w:rPr>
                <w:rStyle w:val="IndexLink"/>
                <w:rtl w:val="true"/>
              </w:rPr>
              <w:t>یجوز فی المساقاة اتحاد المالک و تعدد العامل</w:t>
            </w:r>
            <w:r>
              <w:rPr>
                <w:rStyle w:val="IndexLink"/>
                <w:rtl w:val="true"/>
              </w:rPr>
              <w:tab/>
            </w:r>
            <w:r>
              <w:rPr>
                <w:rStyle w:val="IndexLink"/>
              </w:rPr>
              <w:t>43</w:t>
            </w:r>
          </w:hyperlink>
        </w:p>
        <w:p>
          <w:pPr>
            <w:pStyle w:val="Contents5"/>
            <w:tabs>
              <w:tab w:val="clear" w:pos="7892"/>
              <w:tab w:val="right" w:pos="9026" w:leader="dot"/>
            </w:tabs>
            <w:rPr/>
          </w:pPr>
          <w:hyperlink w:anchor="__RefHeading___Toc6211466_3224264995">
            <w:r>
              <w:rPr>
                <w:webHidden/>
                <w:rStyle w:val="IndexLink"/>
                <w:rtl w:val="true"/>
              </w:rPr>
              <w:t xml:space="preserve">المسألة </w:t>
            </w:r>
            <w:r>
              <w:rPr>
                <w:rStyle w:val="IndexLink"/>
              </w:rPr>
              <w:t>15</w:t>
            </w:r>
            <w:r>
              <w:rPr>
                <w:rStyle w:val="IndexLink"/>
                <w:rtl w:val="true"/>
              </w:rPr>
              <w:t xml:space="preserve">: </w:t>
            </w:r>
            <w:r>
              <w:rPr>
                <w:rStyle w:val="IndexLink"/>
                <w:rtl w:val="true"/>
              </w:rPr>
              <w:t>إذا عینا فی عقد المزارعة و المساقاة کیفیة العمل من العامل و انه علی نحو المباشرة</w:t>
            </w:r>
            <w:r>
              <w:rPr>
                <w:rStyle w:val="IndexLink"/>
                <w:rtl w:val="true"/>
              </w:rPr>
              <w:tab/>
            </w:r>
            <w:r>
              <w:rPr>
                <w:rStyle w:val="IndexLink"/>
              </w:rPr>
              <w:t>44</w:t>
            </w:r>
          </w:hyperlink>
        </w:p>
        <w:p>
          <w:pPr>
            <w:pStyle w:val="Contents5"/>
            <w:tabs>
              <w:tab w:val="clear" w:pos="7892"/>
              <w:tab w:val="right" w:pos="9026" w:leader="dot"/>
            </w:tabs>
            <w:rPr/>
          </w:pPr>
          <w:hyperlink w:anchor="__RefHeading___Toc6211468_3224264995">
            <w:r>
              <w:rPr>
                <w:webHidden/>
                <w:rStyle w:val="IndexLink"/>
                <w:rtl w:val="true"/>
              </w:rPr>
              <w:t xml:space="preserve">المسألة </w:t>
            </w:r>
            <w:r>
              <w:rPr>
                <w:rStyle w:val="IndexLink"/>
              </w:rPr>
              <w:t>16</w:t>
            </w:r>
            <w:r>
              <w:rPr>
                <w:rStyle w:val="IndexLink"/>
                <w:rtl w:val="true"/>
              </w:rPr>
              <w:t xml:space="preserve">: </w:t>
            </w:r>
            <w:r>
              <w:rPr>
                <w:rStyle w:val="IndexLink"/>
                <w:rtl w:val="true"/>
              </w:rPr>
              <w:t>إذا بقی فی الأرض اصل الزرع فنبت</w:t>
            </w:r>
            <w:r>
              <w:rPr>
                <w:rStyle w:val="IndexLink"/>
                <w:rtl w:val="true"/>
              </w:rPr>
              <w:tab/>
            </w:r>
            <w:r>
              <w:rPr>
                <w:rStyle w:val="IndexLink"/>
              </w:rPr>
              <w:t>44</w:t>
            </w:r>
          </w:hyperlink>
        </w:p>
        <w:p>
          <w:pPr>
            <w:pStyle w:val="Contents5"/>
            <w:tabs>
              <w:tab w:val="clear" w:pos="7892"/>
              <w:tab w:val="right" w:pos="9026" w:leader="dot"/>
            </w:tabs>
            <w:rPr/>
          </w:pPr>
          <w:hyperlink w:anchor="__RefHeading___Toc6211470_3224264995">
            <w:r>
              <w:rPr>
                <w:webHidden/>
                <w:rStyle w:val="IndexLink"/>
                <w:rtl w:val="true"/>
              </w:rPr>
              <w:t xml:space="preserve">المسألة </w:t>
            </w:r>
            <w:r>
              <w:rPr>
                <w:rStyle w:val="IndexLink"/>
              </w:rPr>
              <w:t>17</w:t>
            </w:r>
            <w:r>
              <w:rPr>
                <w:rStyle w:val="IndexLink"/>
                <w:rtl w:val="true"/>
              </w:rPr>
              <w:t xml:space="preserve">: </w:t>
            </w:r>
            <w:r>
              <w:rPr>
                <w:rStyle w:val="IndexLink"/>
                <w:rtl w:val="true"/>
              </w:rPr>
              <w:t>یجوز لکل من المالک و العامل دون الأجنبی فی المزارعة و المساقاة</w:t>
            </w:r>
            <w:r>
              <w:rPr>
                <w:rStyle w:val="IndexLink"/>
                <w:rtl w:val="true"/>
              </w:rPr>
              <w:tab/>
            </w:r>
            <w:r>
              <w:rPr>
                <w:rStyle w:val="IndexLink"/>
              </w:rPr>
              <w:t>45</w:t>
            </w:r>
          </w:hyperlink>
        </w:p>
        <w:p>
          <w:pPr>
            <w:pStyle w:val="Contents5"/>
            <w:tabs>
              <w:tab w:val="clear" w:pos="7892"/>
              <w:tab w:val="right" w:pos="9026" w:leader="dot"/>
            </w:tabs>
            <w:rPr/>
          </w:pPr>
          <w:hyperlink w:anchor="__RefHeading___Toc6211472_3224264995">
            <w:r>
              <w:rPr>
                <w:webHidden/>
                <w:rStyle w:val="IndexLink"/>
                <w:rtl w:val="true"/>
              </w:rPr>
              <w:t xml:space="preserve">المسألة </w:t>
            </w:r>
            <w:r>
              <w:rPr>
                <w:rStyle w:val="IndexLink"/>
              </w:rPr>
              <w:t>18</w:t>
            </w:r>
            <w:r>
              <w:rPr>
                <w:rStyle w:val="IndexLink"/>
                <w:rtl w:val="true"/>
              </w:rPr>
              <w:t xml:space="preserve">: </w:t>
            </w:r>
            <w:r>
              <w:rPr>
                <w:rStyle w:val="IndexLink"/>
                <w:rtl w:val="true"/>
              </w:rPr>
              <w:t>أفتی علماؤنا ببطلان المغارسة</w:t>
            </w:r>
            <w:r>
              <w:rPr>
                <w:rStyle w:val="IndexLink"/>
                <w:rtl w:val="true"/>
              </w:rPr>
              <w:tab/>
            </w:r>
            <w:r>
              <w:rPr>
                <w:rStyle w:val="IndexLink"/>
              </w:rPr>
              <w:t>45</w:t>
            </w:r>
          </w:hyperlink>
        </w:p>
        <w:p>
          <w:pPr>
            <w:pStyle w:val="Contents5"/>
            <w:tabs>
              <w:tab w:val="clear" w:pos="7892"/>
              <w:tab w:val="right" w:pos="9026" w:leader="dot"/>
            </w:tabs>
            <w:rPr/>
          </w:pPr>
          <w:hyperlink w:anchor="__RefHeading___Toc6211474_3224264995">
            <w:r>
              <w:rPr>
                <w:webHidden/>
                <w:rStyle w:val="IndexLink"/>
                <w:rtl w:val="true"/>
              </w:rPr>
              <w:t xml:space="preserve">المسألة </w:t>
            </w:r>
            <w:r>
              <w:rPr>
                <w:rStyle w:val="IndexLink"/>
              </w:rPr>
              <w:t>19</w:t>
            </w:r>
            <w:r>
              <w:rPr>
                <w:rStyle w:val="IndexLink"/>
                <w:rtl w:val="true"/>
              </w:rPr>
              <w:t xml:space="preserve">: </w:t>
            </w:r>
            <w:r>
              <w:rPr>
                <w:rStyle w:val="IndexLink"/>
                <w:rtl w:val="true"/>
              </w:rPr>
              <w:t>فی التنازع</w:t>
            </w:r>
            <w:r>
              <w:rPr>
                <w:rStyle w:val="IndexLink"/>
                <w:rtl w:val="true"/>
              </w:rPr>
              <w:tab/>
            </w:r>
            <w:r>
              <w:rPr>
                <w:rStyle w:val="IndexLink"/>
              </w:rPr>
              <w:t>46</w:t>
            </w:r>
          </w:hyperlink>
        </w:p>
        <w:p>
          <w:pPr>
            <w:pStyle w:val="Contents5"/>
            <w:tabs>
              <w:tab w:val="clear" w:pos="7892"/>
              <w:tab w:val="right" w:pos="9026" w:leader="dot"/>
            </w:tabs>
            <w:rPr/>
          </w:pPr>
          <w:hyperlink w:anchor="__RefHeading___Toc6211476_3224264995">
            <w:r>
              <w:rPr>
                <w:webHidden/>
                <w:rStyle w:val="IndexLink"/>
                <w:rtl w:val="true"/>
              </w:rPr>
              <w:t xml:space="preserve">المسألة </w:t>
            </w:r>
            <w:r>
              <w:rPr>
                <w:rStyle w:val="IndexLink"/>
              </w:rPr>
              <w:t>20</w:t>
            </w:r>
            <w:r>
              <w:rPr>
                <w:rStyle w:val="IndexLink"/>
                <w:rtl w:val="true"/>
              </w:rPr>
              <w:t xml:space="preserve">: </w:t>
            </w:r>
            <w:r>
              <w:rPr>
                <w:rStyle w:val="IndexLink"/>
                <w:rtl w:val="true"/>
              </w:rPr>
              <w:t>کل شرط سائغ لا یتضمن جهالة و لا ینافی مقتضی العقد إذا اشترطاه فی عقد المزارعة أو المساقاة لزم</w:t>
            </w:r>
            <w:r>
              <w:rPr>
                <w:rStyle w:val="IndexLink"/>
                <w:rtl w:val="true"/>
              </w:rPr>
              <w:tab/>
            </w:r>
            <w:r>
              <w:rPr>
                <w:rStyle w:val="IndexLink"/>
              </w:rPr>
              <w:t>46</w:t>
            </w:r>
          </w:hyperlink>
        </w:p>
        <w:p>
          <w:pPr>
            <w:pStyle w:val="Contents4"/>
            <w:tabs>
              <w:tab w:val="clear" w:pos="8176"/>
              <w:tab w:val="right" w:pos="9026" w:leader="dot"/>
            </w:tabs>
            <w:rPr/>
          </w:pPr>
          <w:hyperlink w:anchor="__RefHeading___Toc6211478_3224264995">
            <w:r>
              <w:rPr>
                <w:webHidden/>
                <w:rStyle w:val="IndexLink"/>
                <w:rtl w:val="true"/>
              </w:rPr>
              <w:t>(</w:t>
            </w:r>
            <w:r>
              <w:rPr>
                <w:rStyle w:val="IndexLink"/>
                <w:rtl w:val="true"/>
              </w:rPr>
              <w:t>ختام</w:t>
            </w:r>
            <w:r>
              <w:rPr>
                <w:rStyle w:val="IndexLink"/>
                <w:rtl w:val="true"/>
              </w:rPr>
              <w:t>)</w:t>
              <w:tab/>
            </w:r>
            <w:r>
              <w:rPr>
                <w:rStyle w:val="IndexLink"/>
              </w:rPr>
              <w:t>46</w:t>
            </w:r>
          </w:hyperlink>
        </w:p>
        <w:p>
          <w:pPr>
            <w:pStyle w:val="Contents3"/>
            <w:tabs>
              <w:tab w:val="clear" w:pos="8459"/>
              <w:tab w:val="right" w:pos="9026" w:leader="dot"/>
            </w:tabs>
            <w:rPr/>
          </w:pPr>
          <w:hyperlink w:anchor="__RefHeading___Toc6211480_3224264995">
            <w:r>
              <w:rPr>
                <w:webHidden/>
                <w:rStyle w:val="IndexLink"/>
                <w:rtl w:val="true"/>
              </w:rPr>
              <w:t>الکتاب الثالث عشر فی الشرکة</w:t>
            </w:r>
            <w:r>
              <w:rPr>
                <w:rStyle w:val="IndexLink"/>
                <w:rtl w:val="true"/>
              </w:rPr>
              <w:tab/>
            </w:r>
            <w:r>
              <w:rPr>
                <w:rStyle w:val="IndexLink"/>
              </w:rPr>
              <w:t>47</w:t>
            </w:r>
          </w:hyperlink>
        </w:p>
        <w:p>
          <w:pPr>
            <w:pStyle w:val="Contents4"/>
            <w:tabs>
              <w:tab w:val="clear" w:pos="8176"/>
              <w:tab w:val="right" w:pos="9026" w:leader="dot"/>
            </w:tabs>
            <w:rPr/>
          </w:pPr>
          <w:hyperlink w:anchor="__RefHeading___Toc6211482_3224264995">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6211484_3224264995">
            <w:r>
              <w:rPr>
                <w:webHidden/>
                <w:rStyle w:val="IndexLink"/>
                <w:rtl w:val="true"/>
              </w:rPr>
              <w:t>فالکلام فی مقامین</w:t>
            </w:r>
            <w:r>
              <w:rPr>
                <w:rStyle w:val="IndexLink"/>
                <w:rtl w:val="true"/>
              </w:rPr>
              <w:t>:</w:t>
              <w:tab/>
            </w:r>
            <w:r>
              <w:rPr>
                <w:rStyle w:val="IndexLink"/>
              </w:rPr>
              <w:t>48</w:t>
            </w:r>
          </w:hyperlink>
        </w:p>
        <w:p>
          <w:pPr>
            <w:pStyle w:val="Contents5"/>
            <w:tabs>
              <w:tab w:val="clear" w:pos="7892"/>
              <w:tab w:val="right" w:pos="9026" w:leader="dot"/>
            </w:tabs>
            <w:rPr/>
          </w:pPr>
          <w:hyperlink w:anchor="__RefHeading___Toc6211486_3224264995">
            <w:r>
              <w:rPr>
                <w:webHidden/>
                <w:rStyle w:val="IndexLink"/>
                <w:rtl w:val="true"/>
              </w:rPr>
              <w:t>أحدهما</w:t>
            </w:r>
            <w:r>
              <w:rPr>
                <w:rStyle w:val="IndexLink"/>
                <w:rtl w:val="true"/>
              </w:rPr>
              <w:t xml:space="preserve">: </w:t>
            </w:r>
            <w:r>
              <w:rPr>
                <w:rStyle w:val="IndexLink"/>
                <w:rtl w:val="true"/>
              </w:rPr>
              <w:t>فی الشرکة بمعنی اجتماع الحقوق</w:t>
            </w:r>
            <w:r>
              <w:rPr>
                <w:rStyle w:val="IndexLink"/>
                <w:rtl w:val="true"/>
              </w:rPr>
              <w:tab/>
            </w:r>
            <w:r>
              <w:rPr>
                <w:rStyle w:val="IndexLink"/>
              </w:rPr>
              <w:t>48</w:t>
            </w:r>
          </w:hyperlink>
        </w:p>
        <w:p>
          <w:pPr>
            <w:pStyle w:val="Contents6"/>
            <w:tabs>
              <w:tab w:val="clear" w:pos="7609"/>
              <w:tab w:val="right" w:pos="9026" w:leader="dot"/>
            </w:tabs>
            <w:rPr/>
          </w:pPr>
          <w:hyperlink w:anchor="__RefHeading___Toc6211488_3224264995">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6211490_3224264995">
            <w:r>
              <w:rPr>
                <w:webHidden/>
                <w:rStyle w:val="IndexLink"/>
                <w:rtl w:val="true"/>
              </w:rPr>
              <w:t>(</w:t>
            </w:r>
            <w:r>
              <w:rPr>
                <w:rStyle w:val="IndexLink"/>
                <w:rtl w:val="true"/>
              </w:rPr>
              <w:t>اما المحل</w:t>
            </w:r>
            <w:r>
              <w:rPr>
                <w:rStyle w:val="IndexLink"/>
                <w:rtl w:val="true"/>
              </w:rPr>
              <w:t>)</w:t>
              <w:tab/>
            </w:r>
            <w:r>
              <w:rPr>
                <w:rStyle w:val="IndexLink"/>
              </w:rPr>
              <w:t>48</w:t>
            </w:r>
          </w:hyperlink>
        </w:p>
        <w:p>
          <w:pPr>
            <w:pStyle w:val="Contents6"/>
            <w:tabs>
              <w:tab w:val="clear" w:pos="7609"/>
              <w:tab w:val="right" w:pos="9026" w:leader="dot"/>
            </w:tabs>
            <w:rPr/>
          </w:pPr>
          <w:hyperlink w:anchor="__RefHeading___Toc6211492_3224264995">
            <w:r>
              <w:rPr>
                <w:webHidden/>
                <w:rStyle w:val="IndexLink"/>
                <w:rtl w:val="true"/>
              </w:rPr>
              <w:t>(</w:t>
            </w:r>
            <w:r>
              <w:rPr>
                <w:rStyle w:val="IndexLink"/>
                <w:rtl w:val="true"/>
              </w:rPr>
              <w:t>و اما الأسباب</w:t>
            </w:r>
            <w:r>
              <w:rPr>
                <w:rStyle w:val="IndexLink"/>
                <w:rtl w:val="true"/>
              </w:rPr>
              <w:t>)</w:t>
              <w:tab/>
            </w:r>
            <w:r>
              <w:rPr>
                <w:rStyle w:val="IndexLink"/>
              </w:rPr>
              <w:t>48</w:t>
            </w:r>
          </w:hyperlink>
        </w:p>
        <w:p>
          <w:pPr>
            <w:pStyle w:val="Contents6"/>
            <w:tabs>
              <w:tab w:val="clear" w:pos="7609"/>
              <w:tab w:val="right" w:pos="9026" w:leader="dot"/>
            </w:tabs>
            <w:rPr/>
          </w:pPr>
          <w:hyperlink w:anchor="__RefHeading___Toc6211494_3224264995">
            <w:r>
              <w:rPr>
                <w:webHidden/>
                <w:rStyle w:val="IndexLink"/>
                <w:rtl w:val="true"/>
              </w:rPr>
              <w:t>و اما الأقسام</w:t>
            </w:r>
            <w:r>
              <w:rPr>
                <w:rStyle w:val="IndexLink"/>
                <w:rtl w:val="true"/>
              </w:rPr>
              <w:t>:</w:t>
              <w:tab/>
            </w:r>
            <w:r>
              <w:rPr>
                <w:rStyle w:val="IndexLink"/>
              </w:rPr>
              <w:t>49</w:t>
            </w:r>
          </w:hyperlink>
        </w:p>
        <w:p>
          <w:pPr>
            <w:pStyle w:val="Contents5"/>
            <w:tabs>
              <w:tab w:val="clear" w:pos="7892"/>
              <w:tab w:val="right" w:pos="9026" w:leader="dot"/>
            </w:tabs>
            <w:rPr/>
          </w:pPr>
          <w:hyperlink w:anchor="__RefHeading___Toc6211496_3224264995">
            <w:r>
              <w:rPr>
                <w:webHidden/>
                <w:rStyle w:val="IndexLink"/>
                <w:rtl w:val="true"/>
              </w:rPr>
              <w:t>المقام الثانی</w:t>
            </w:r>
            <w:r>
              <w:rPr>
                <w:rStyle w:val="IndexLink"/>
                <w:rtl w:val="true"/>
              </w:rPr>
              <w:t xml:space="preserve">: </w:t>
            </w:r>
            <w:r>
              <w:rPr>
                <w:rStyle w:val="IndexLink"/>
                <w:rtl w:val="true"/>
              </w:rPr>
              <w:t>فی الشرکة العقدیة</w:t>
            </w:r>
            <w:r>
              <w:rPr>
                <w:rStyle w:val="IndexLink"/>
                <w:rtl w:val="true"/>
              </w:rPr>
              <w:tab/>
            </w:r>
            <w:r>
              <w:rPr>
                <w:rStyle w:val="IndexLink"/>
              </w:rPr>
              <w:t>49</w:t>
            </w:r>
          </w:hyperlink>
        </w:p>
        <w:p>
          <w:pPr>
            <w:pStyle w:val="Contents6"/>
            <w:tabs>
              <w:tab w:val="clear" w:pos="7609"/>
              <w:tab w:val="right" w:pos="9026" w:leader="dot"/>
            </w:tabs>
            <w:rPr/>
          </w:pPr>
          <w:hyperlink w:anchor="__RefHeading___Toc6211498_3224264995">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6211500_3224264995">
            <w:r>
              <w:rPr>
                <w:webHidden/>
                <w:rStyle w:val="IndexLink"/>
                <w:rtl w:val="true"/>
              </w:rPr>
              <w:t>(</w:t>
            </w:r>
            <w:r>
              <w:rPr>
                <w:rStyle w:val="IndexLink"/>
                <w:rtl w:val="true"/>
              </w:rPr>
              <w:t>اما العقد</w:t>
            </w:r>
            <w:r>
              <w:rPr>
                <w:rStyle w:val="IndexLink"/>
                <w:rtl w:val="true"/>
              </w:rPr>
              <w:t>)</w:t>
              <w:tab/>
            </w:r>
            <w:r>
              <w:rPr>
                <w:rStyle w:val="IndexLink"/>
              </w:rPr>
              <w:t>49</w:t>
            </w:r>
          </w:hyperlink>
        </w:p>
        <w:p>
          <w:pPr>
            <w:pStyle w:val="Contents6"/>
            <w:tabs>
              <w:tab w:val="clear" w:pos="7609"/>
              <w:tab w:val="right" w:pos="9026" w:leader="dot"/>
            </w:tabs>
            <w:rPr/>
          </w:pPr>
          <w:hyperlink w:anchor="__RefHeading___Toc6211502_3224264995">
            <w:r>
              <w:rPr>
                <w:webHidden/>
                <w:rStyle w:val="IndexLink"/>
                <w:rtl w:val="true"/>
              </w:rPr>
              <w:t>(</w:t>
            </w:r>
            <w:r>
              <w:rPr>
                <w:rStyle w:val="IndexLink"/>
                <w:rtl w:val="true"/>
              </w:rPr>
              <w:t>و اما المتعاقدان</w:t>
            </w:r>
            <w:r>
              <w:rPr>
                <w:rStyle w:val="IndexLink"/>
                <w:rtl w:val="true"/>
              </w:rPr>
              <w:t>)</w:t>
              <w:tab/>
            </w:r>
            <w:r>
              <w:rPr>
                <w:rStyle w:val="IndexLink"/>
              </w:rPr>
              <w:t>49</w:t>
            </w:r>
          </w:hyperlink>
        </w:p>
        <w:p>
          <w:pPr>
            <w:pStyle w:val="Contents6"/>
            <w:tabs>
              <w:tab w:val="clear" w:pos="7609"/>
              <w:tab w:val="right" w:pos="9026" w:leader="dot"/>
            </w:tabs>
            <w:rPr/>
          </w:pPr>
          <w:hyperlink w:anchor="__RefHeading___Toc6211504_3224264995">
            <w:r>
              <w:rPr>
                <w:webHidden/>
                <w:rStyle w:val="IndexLink"/>
                <w:rtl w:val="true"/>
              </w:rPr>
              <w:t>(</w:t>
            </w:r>
            <w:r>
              <w:rPr>
                <w:rStyle w:val="IndexLink"/>
                <w:rtl w:val="true"/>
              </w:rPr>
              <w:t>و اما متعلق العقد</w:t>
            </w:r>
            <w:r>
              <w:rPr>
                <w:rStyle w:val="IndexLink"/>
                <w:rtl w:val="true"/>
              </w:rPr>
              <w:t>)</w:t>
              <w:tab/>
            </w:r>
            <w:r>
              <w:rPr>
                <w:rStyle w:val="IndexLink"/>
              </w:rPr>
              <w:t>49</w:t>
            </w:r>
          </w:hyperlink>
        </w:p>
        <w:p>
          <w:pPr>
            <w:pStyle w:val="Contents6"/>
            <w:tabs>
              <w:tab w:val="clear" w:pos="7609"/>
              <w:tab w:val="right" w:pos="9026" w:leader="dot"/>
            </w:tabs>
            <w:rPr/>
          </w:pPr>
          <w:hyperlink w:anchor="__RefHeading___Toc6211506_3224264995">
            <w:r>
              <w:rPr>
                <w:webHidden/>
                <w:rStyle w:val="IndexLink"/>
                <w:rtl w:val="true"/>
              </w:rPr>
              <w:t>(</w:t>
            </w:r>
            <w:r>
              <w:rPr>
                <w:rStyle w:val="IndexLink"/>
                <w:rtl w:val="true"/>
              </w:rPr>
              <w:t>و أما الأحکام</w:t>
            </w:r>
            <w:r>
              <w:rPr>
                <w:rStyle w:val="IndexLink"/>
                <w:rtl w:val="true"/>
              </w:rPr>
              <w:t>)</w:t>
              <w:tab/>
            </w:r>
            <w:r>
              <w:rPr>
                <w:rStyle w:val="IndexLink"/>
              </w:rPr>
              <w:t>50</w:t>
            </w:r>
          </w:hyperlink>
        </w:p>
        <w:p>
          <w:pPr>
            <w:pStyle w:val="Contents6"/>
            <w:tabs>
              <w:tab w:val="clear" w:pos="7609"/>
              <w:tab w:val="right" w:pos="9026" w:leader="dot"/>
            </w:tabs>
            <w:rPr/>
          </w:pPr>
          <w:hyperlink w:anchor="__RefHeading___Toc6211508_3224264995">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6211510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الأصل فی هذه الشرکة المال لا العمل</w:t>
            </w:r>
            <w:r>
              <w:rPr>
                <w:rStyle w:val="IndexLink"/>
                <w:rtl w:val="true"/>
              </w:rPr>
              <w:tab/>
            </w:r>
            <w:r>
              <w:rPr>
                <w:rStyle w:val="IndexLink"/>
              </w:rPr>
              <w:t>50</w:t>
            </w:r>
          </w:hyperlink>
        </w:p>
        <w:p>
          <w:pPr>
            <w:pStyle w:val="Contents6"/>
            <w:tabs>
              <w:tab w:val="clear" w:pos="7609"/>
              <w:tab w:val="right" w:pos="9026" w:leader="dot"/>
            </w:tabs>
            <w:rPr/>
          </w:pPr>
          <w:hyperlink w:anchor="__RefHeading___Toc6211512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یجوز اشتراط کون العمل منهما متساویاً أو متفاضلا</w:t>
            </w:r>
            <w:r>
              <w:rPr>
                <w:rStyle w:val="IndexLink"/>
                <w:rtl w:val="true"/>
              </w:rPr>
              <w:tab/>
            </w:r>
            <w:r>
              <w:rPr>
                <w:rStyle w:val="IndexLink"/>
              </w:rPr>
              <w:t>50</w:t>
            </w:r>
          </w:hyperlink>
        </w:p>
        <w:p>
          <w:pPr>
            <w:pStyle w:val="Contents6"/>
            <w:tabs>
              <w:tab w:val="clear" w:pos="7609"/>
              <w:tab w:val="right" w:pos="9026" w:leader="dot"/>
            </w:tabs>
            <w:rPr/>
          </w:pPr>
          <w:hyperlink w:anchor="__RefHeading___Toc6211514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لا یجوز لأحد الشریکین التصرف فی المال المشترک الا باذن صاحبه</w:t>
            </w:r>
            <w:r>
              <w:rPr>
                <w:rStyle w:val="IndexLink"/>
                <w:rtl w:val="true"/>
              </w:rPr>
              <w:tab/>
            </w:r>
            <w:r>
              <w:rPr>
                <w:rStyle w:val="IndexLink"/>
              </w:rPr>
              <w:t>51</w:t>
            </w:r>
          </w:hyperlink>
        </w:p>
        <w:p>
          <w:pPr>
            <w:pStyle w:val="Contents6"/>
            <w:tabs>
              <w:tab w:val="clear" w:pos="7609"/>
              <w:tab w:val="right" w:pos="9026" w:leader="dot"/>
            </w:tabs>
            <w:rPr/>
          </w:pPr>
          <w:hyperlink w:anchor="__RefHeading___Toc6211516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عقد الشرکة جائز</w:t>
            </w:r>
            <w:r>
              <w:rPr>
                <w:rStyle w:val="IndexLink"/>
                <w:rtl w:val="true"/>
              </w:rPr>
              <w:tab/>
            </w:r>
            <w:r>
              <w:rPr>
                <w:rStyle w:val="IndexLink"/>
              </w:rPr>
              <w:t>51</w:t>
            </w:r>
          </w:hyperlink>
        </w:p>
        <w:p>
          <w:pPr>
            <w:pStyle w:val="Contents6"/>
            <w:tabs>
              <w:tab w:val="clear" w:pos="7609"/>
              <w:tab w:val="right" w:pos="9026" w:leader="dot"/>
            </w:tabs>
            <w:rPr/>
          </w:pPr>
          <w:hyperlink w:anchor="__RefHeading___Toc6211518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یبطل العقد بموتهما أو أحدهما أو جنونه أو اغمائه أو فلسه أو سفهه</w:t>
            </w:r>
            <w:r>
              <w:rPr>
                <w:rStyle w:val="IndexLink"/>
                <w:rtl w:val="true"/>
              </w:rPr>
              <w:tab/>
            </w:r>
            <w:r>
              <w:rPr>
                <w:rStyle w:val="IndexLink"/>
              </w:rPr>
              <w:t>51</w:t>
            </w:r>
          </w:hyperlink>
        </w:p>
        <w:p>
          <w:pPr>
            <w:pStyle w:val="Contents6"/>
            <w:tabs>
              <w:tab w:val="clear" w:pos="7609"/>
              <w:tab w:val="right" w:pos="9026" w:leader="dot"/>
            </w:tabs>
            <w:rPr/>
          </w:pPr>
          <w:hyperlink w:anchor="__RefHeading___Toc6211520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الشریک امین</w:t>
            </w:r>
            <w:r>
              <w:rPr>
                <w:rStyle w:val="IndexLink"/>
                <w:rtl w:val="true"/>
              </w:rPr>
              <w:tab/>
            </w:r>
            <w:r>
              <w:rPr>
                <w:rStyle w:val="IndexLink"/>
              </w:rPr>
              <w:t>51</w:t>
            </w:r>
          </w:hyperlink>
        </w:p>
        <w:p>
          <w:pPr>
            <w:pStyle w:val="Contents6"/>
            <w:tabs>
              <w:tab w:val="clear" w:pos="7609"/>
              <w:tab w:val="right" w:pos="9026" w:leader="dot"/>
            </w:tabs>
            <w:rPr/>
          </w:pPr>
          <w:hyperlink w:anchor="__RefHeading___Toc6211522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 xml:space="preserve">لا ینبغی للرجل المسلم أن یشارک الذمی </w:t>
            </w:r>
            <w:r>
              <w:rPr>
                <w:rStyle w:val="IndexLink"/>
                <w:rtl w:val="true"/>
              </w:rPr>
              <w:t>(</w:t>
            </w:r>
            <w:r>
              <w:rPr>
                <w:rStyle w:val="IndexLink"/>
                <w:rtl w:val="true"/>
              </w:rPr>
              <w:t>إذا لم یحرز صدقه و امانته و کذا المسلم الذی لا ذمة له</w:t>
            </w:r>
            <w:r>
              <w:rPr>
                <w:rStyle w:val="IndexLink"/>
                <w:rtl w:val="true"/>
              </w:rPr>
              <w:t>)</w:t>
              <w:tab/>
            </w:r>
            <w:r>
              <w:rPr>
                <w:rStyle w:val="IndexLink"/>
              </w:rPr>
              <w:t>51</w:t>
            </w:r>
          </w:hyperlink>
        </w:p>
        <w:p>
          <w:pPr>
            <w:pStyle w:val="Contents6"/>
            <w:tabs>
              <w:tab w:val="clear" w:pos="7609"/>
              <w:tab w:val="right" w:pos="9026" w:leader="dot"/>
            </w:tabs>
            <w:rPr/>
          </w:pPr>
          <w:hyperlink w:anchor="__RefHeading___Toc6211524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إذا باع الشریکان المال المشترک بعقد واحد أو متعدد و قبض أحدهما من ثمنه شیئا</w:t>
            </w:r>
            <w:r>
              <w:rPr>
                <w:rStyle w:val="IndexLink"/>
                <w:rtl w:val="true"/>
              </w:rPr>
              <w:tab/>
            </w:r>
            <w:r>
              <w:rPr>
                <w:rStyle w:val="IndexLink"/>
              </w:rPr>
              <w:t>51</w:t>
            </w:r>
          </w:hyperlink>
        </w:p>
        <w:p>
          <w:pPr>
            <w:pStyle w:val="Contents6"/>
            <w:tabs>
              <w:tab w:val="clear" w:pos="7609"/>
              <w:tab w:val="right" w:pos="9026" w:leader="dot"/>
            </w:tabs>
            <w:rPr/>
          </w:pPr>
          <w:hyperlink w:anchor="__RefHeading___Toc6211526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لو دفعة دابة إلی سقاء و آخر راویة علی الشرکة فی الحاصل</w:t>
            </w:r>
            <w:r>
              <w:rPr>
                <w:rStyle w:val="IndexLink"/>
                <w:rtl w:val="true"/>
              </w:rPr>
              <w:tab/>
            </w:r>
            <w:r>
              <w:rPr>
                <w:rStyle w:val="IndexLink"/>
              </w:rPr>
              <w:t>52</w:t>
            </w:r>
          </w:hyperlink>
        </w:p>
        <w:p>
          <w:pPr>
            <w:pStyle w:val="Contents6"/>
            <w:tabs>
              <w:tab w:val="clear" w:pos="7609"/>
              <w:tab w:val="right" w:pos="9026" w:leader="dot"/>
            </w:tabs>
            <w:rPr/>
          </w:pPr>
          <w:hyperlink w:anchor="__RefHeading___Toc6211528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لو دفع إلی آخر دابته لیحمل علیها و الحاصل بینهما</w:t>
            </w:r>
            <w:r>
              <w:rPr>
                <w:rStyle w:val="IndexLink"/>
                <w:rtl w:val="true"/>
              </w:rPr>
              <w:tab/>
            </w:r>
            <w:r>
              <w:rPr>
                <w:rStyle w:val="IndexLink"/>
              </w:rPr>
              <w:t>52</w:t>
            </w:r>
          </w:hyperlink>
        </w:p>
        <w:p>
          <w:pPr>
            <w:pStyle w:val="Contents6"/>
            <w:tabs>
              <w:tab w:val="clear" w:pos="7609"/>
              <w:tab w:val="right" w:pos="9026" w:leader="dot"/>
            </w:tabs>
            <w:rPr/>
          </w:pPr>
          <w:hyperlink w:anchor="__RefHeading___Toc6211530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لو کان من واحد دکان و من الآخر رحی و من ثالث بغل و من رابع عمل</w:t>
            </w:r>
            <w:r>
              <w:rPr>
                <w:rStyle w:val="IndexLink"/>
                <w:rtl w:val="true"/>
              </w:rPr>
              <w:tab/>
            </w:r>
            <w:r>
              <w:rPr>
                <w:rStyle w:val="IndexLink"/>
              </w:rPr>
              <w:t>53</w:t>
            </w:r>
          </w:hyperlink>
        </w:p>
        <w:p>
          <w:pPr>
            <w:pStyle w:val="Contents6"/>
            <w:tabs>
              <w:tab w:val="clear" w:pos="7609"/>
              <w:tab w:val="right" w:pos="9026" w:leader="dot"/>
            </w:tabs>
            <w:rPr/>
          </w:pPr>
          <w:hyperlink w:anchor="__RefHeading___Toc6211532_3224264995">
            <w:r>
              <w:rPr>
                <w:webHidden/>
                <w:rStyle w:val="IndexLink"/>
                <w:rtl w:val="true"/>
              </w:rPr>
              <w:t xml:space="preserve">المسألة </w:t>
            </w:r>
            <w:r>
              <w:rPr>
                <w:rStyle w:val="IndexLink"/>
              </w:rPr>
              <w:t>12</w:t>
            </w:r>
            <w:r>
              <w:rPr>
                <w:rStyle w:val="IndexLink"/>
                <w:rtl w:val="true"/>
              </w:rPr>
              <w:t xml:space="preserve">: </w:t>
            </w:r>
            <w:r>
              <w:rPr>
                <w:rStyle w:val="IndexLink"/>
                <w:rtl w:val="true"/>
              </w:rPr>
              <w:t>قد عرفت ان شرکة الأبدان باطلة</w:t>
            </w:r>
            <w:r>
              <w:rPr>
                <w:rStyle w:val="IndexLink"/>
                <w:rtl w:val="true"/>
              </w:rPr>
              <w:tab/>
            </w:r>
            <w:r>
              <w:rPr>
                <w:rStyle w:val="IndexLink"/>
              </w:rPr>
              <w:t>53</w:t>
            </w:r>
          </w:hyperlink>
        </w:p>
        <w:p>
          <w:pPr>
            <w:pStyle w:val="Contents3"/>
            <w:tabs>
              <w:tab w:val="clear" w:pos="8459"/>
              <w:tab w:val="right" w:pos="9026" w:leader="dot"/>
            </w:tabs>
            <w:rPr/>
          </w:pPr>
          <w:hyperlink w:anchor="__RefHeading___Toc6211534_3224264995">
            <w:r>
              <w:rPr>
                <w:webHidden/>
                <w:rStyle w:val="IndexLink"/>
                <w:rtl w:val="true"/>
              </w:rPr>
              <w:t>الکتاب الرابع عشر فی الصلح</w:t>
            </w:r>
            <w:r>
              <w:rPr>
                <w:rStyle w:val="IndexLink"/>
                <w:rtl w:val="true"/>
              </w:rPr>
              <w:tab/>
            </w:r>
            <w:r>
              <w:rPr>
                <w:rStyle w:val="IndexLink"/>
              </w:rPr>
              <w:t>53</w:t>
            </w:r>
          </w:hyperlink>
        </w:p>
        <w:p>
          <w:pPr>
            <w:pStyle w:val="Contents4"/>
            <w:tabs>
              <w:tab w:val="clear" w:pos="8176"/>
              <w:tab w:val="right" w:pos="9026" w:leader="dot"/>
            </w:tabs>
            <w:rPr/>
          </w:pPr>
          <w:hyperlink w:anchor="__RefHeading___Toc6211536_3224264995">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6211538_3224264995">
            <w:r>
              <w:rPr>
                <w:webHidden/>
                <w:rStyle w:val="IndexLink"/>
                <w:rtl w:val="true"/>
              </w:rPr>
              <w:t>(</w:t>
            </w:r>
            <w:r>
              <w:rPr>
                <w:rStyle w:val="IndexLink"/>
                <w:rtl w:val="true"/>
              </w:rPr>
              <w:t>اما العقد</w:t>
            </w:r>
            <w:r>
              <w:rPr>
                <w:rStyle w:val="IndexLink"/>
                <w:rtl w:val="true"/>
              </w:rPr>
              <w:t>)</w:t>
              <w:tab/>
            </w:r>
            <w:r>
              <w:rPr>
                <w:rStyle w:val="IndexLink"/>
              </w:rPr>
              <w:t>53</w:t>
            </w:r>
          </w:hyperlink>
        </w:p>
        <w:p>
          <w:pPr>
            <w:pStyle w:val="Contents4"/>
            <w:tabs>
              <w:tab w:val="clear" w:pos="8176"/>
              <w:tab w:val="right" w:pos="9026" w:leader="dot"/>
            </w:tabs>
            <w:rPr/>
          </w:pPr>
          <w:hyperlink w:anchor="__RefHeading___Toc6211540_3224264995">
            <w:r>
              <w:rPr>
                <w:webHidden/>
                <w:rStyle w:val="IndexLink"/>
                <w:rtl w:val="true"/>
              </w:rPr>
              <w:t>(</w:t>
            </w:r>
            <w:r>
              <w:rPr>
                <w:rStyle w:val="IndexLink"/>
                <w:rtl w:val="true"/>
              </w:rPr>
              <w:t>و اما المتعاقدان</w:t>
            </w:r>
            <w:r>
              <w:rPr>
                <w:rStyle w:val="IndexLink"/>
                <w:rtl w:val="true"/>
              </w:rPr>
              <w:t>)</w:t>
              <w:tab/>
            </w:r>
            <w:r>
              <w:rPr>
                <w:rStyle w:val="IndexLink"/>
              </w:rPr>
              <w:t>54</w:t>
            </w:r>
          </w:hyperlink>
        </w:p>
        <w:p>
          <w:pPr>
            <w:pStyle w:val="Contents4"/>
            <w:tabs>
              <w:tab w:val="clear" w:pos="8176"/>
              <w:tab w:val="right" w:pos="9026" w:leader="dot"/>
            </w:tabs>
            <w:rPr/>
          </w:pPr>
          <w:hyperlink w:anchor="__RefHeading___Toc6211542_3224264995">
            <w:r>
              <w:rPr>
                <w:webHidden/>
                <w:rStyle w:val="IndexLink"/>
                <w:rtl w:val="true"/>
              </w:rPr>
              <w:t>(</w:t>
            </w:r>
            <w:r>
              <w:rPr>
                <w:rStyle w:val="IndexLink"/>
                <w:rtl w:val="true"/>
              </w:rPr>
              <w:t>و اما المعقود علیه</w:t>
            </w:r>
            <w:r>
              <w:rPr>
                <w:rStyle w:val="IndexLink"/>
                <w:rtl w:val="true"/>
              </w:rPr>
              <w:t>)</w:t>
              <w:tab/>
            </w:r>
            <w:r>
              <w:rPr>
                <w:rStyle w:val="IndexLink"/>
              </w:rPr>
              <w:t>54</w:t>
            </w:r>
          </w:hyperlink>
        </w:p>
        <w:p>
          <w:pPr>
            <w:pStyle w:val="Contents4"/>
            <w:tabs>
              <w:tab w:val="clear" w:pos="8176"/>
              <w:tab w:val="right" w:pos="9026" w:leader="dot"/>
            </w:tabs>
            <w:rPr/>
          </w:pPr>
          <w:hyperlink w:anchor="__RefHeading___Toc6211544_3224264995">
            <w:r>
              <w:rPr>
                <w:webHidden/>
                <w:rStyle w:val="IndexLink"/>
                <w:rtl w:val="true"/>
              </w:rPr>
              <w:t>(</w:t>
            </w:r>
            <w:r>
              <w:rPr>
                <w:rStyle w:val="IndexLink"/>
                <w:rtl w:val="true"/>
              </w:rPr>
              <w:t>و اما الأحکام</w:t>
            </w:r>
            <w:r>
              <w:rPr>
                <w:rStyle w:val="IndexLink"/>
                <w:rtl w:val="true"/>
              </w:rPr>
              <w:t>)</w:t>
              <w:tab/>
            </w:r>
            <w:r>
              <w:rPr>
                <w:rStyle w:val="IndexLink"/>
              </w:rPr>
              <w:t>55</w:t>
            </w:r>
          </w:hyperlink>
        </w:p>
        <w:p>
          <w:pPr>
            <w:pStyle w:val="Contents5"/>
            <w:tabs>
              <w:tab w:val="clear" w:pos="7892"/>
              <w:tab w:val="right" w:pos="9026" w:leader="dot"/>
            </w:tabs>
            <w:rPr/>
          </w:pPr>
          <w:hyperlink w:anchor="__RefHeading___Toc6211546_3224264995">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6211548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عقد الصلح لازم من الطرفین</w:t>
            </w:r>
            <w:r>
              <w:rPr>
                <w:rStyle w:val="IndexLink"/>
                <w:rtl w:val="true"/>
              </w:rPr>
              <w:tab/>
            </w:r>
            <w:r>
              <w:rPr>
                <w:rStyle w:val="IndexLink"/>
              </w:rPr>
              <w:t>55</w:t>
            </w:r>
          </w:hyperlink>
        </w:p>
        <w:p>
          <w:pPr>
            <w:pStyle w:val="Contents5"/>
            <w:tabs>
              <w:tab w:val="clear" w:pos="7892"/>
              <w:tab w:val="right" w:pos="9026" w:leader="dot"/>
            </w:tabs>
            <w:rPr/>
          </w:pPr>
          <w:hyperlink w:anchor="__RefHeading___Toc6211550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یجوز الصلح مع الإقرار و الإنکار مع سبق نزاع و عدمه</w:t>
            </w:r>
            <w:r>
              <w:rPr>
                <w:rStyle w:val="IndexLink"/>
                <w:rtl w:val="true"/>
              </w:rPr>
              <w:tab/>
            </w:r>
            <w:r>
              <w:rPr>
                <w:rStyle w:val="IndexLink"/>
              </w:rPr>
              <w:t>55</w:t>
            </w:r>
          </w:hyperlink>
        </w:p>
        <w:p>
          <w:pPr>
            <w:pStyle w:val="Contents5"/>
            <w:tabs>
              <w:tab w:val="clear" w:pos="7892"/>
              <w:tab w:val="right" w:pos="9026" w:leader="dot"/>
            </w:tabs>
            <w:rPr/>
          </w:pPr>
          <w:hyperlink w:anchor="__RefHeading___Toc6211552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إذا اصطلح الشریکان عند انتهاء الشرکة و إرادة فسخها</w:t>
            </w:r>
            <w:r>
              <w:rPr>
                <w:rStyle w:val="IndexLink"/>
                <w:rtl w:val="true"/>
              </w:rPr>
              <w:tab/>
            </w:r>
            <w:r>
              <w:rPr>
                <w:rStyle w:val="IndexLink"/>
              </w:rPr>
              <w:t>57</w:t>
            </w:r>
          </w:hyperlink>
        </w:p>
        <w:p>
          <w:pPr>
            <w:pStyle w:val="Contents5"/>
            <w:tabs>
              <w:tab w:val="clear" w:pos="7892"/>
              <w:tab w:val="right" w:pos="9026" w:leader="dot"/>
            </w:tabs>
            <w:rPr/>
          </w:pPr>
          <w:hyperlink w:anchor="__RefHeading___Toc6211554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إذا کان أحد العوضین أو کلاهما بالصلح عینا شخصیة</w:t>
            </w:r>
            <w:r>
              <w:rPr>
                <w:rStyle w:val="IndexLink"/>
                <w:rtl w:val="true"/>
              </w:rPr>
              <w:tab/>
            </w:r>
            <w:r>
              <w:rPr>
                <w:rStyle w:val="IndexLink"/>
              </w:rPr>
              <w:t>57</w:t>
            </w:r>
          </w:hyperlink>
        </w:p>
        <w:p>
          <w:pPr>
            <w:pStyle w:val="Contents5"/>
            <w:tabs>
              <w:tab w:val="clear" w:pos="7892"/>
              <w:tab w:val="right" w:pos="9026" w:leader="dot"/>
            </w:tabs>
            <w:rPr/>
          </w:pPr>
          <w:hyperlink w:anchor="__RefHeading___Toc6211556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لا یعتبر فی الصلح علی النقدین القائم مقام السلف قبض فی المجلس</w:t>
            </w:r>
            <w:r>
              <w:rPr>
                <w:rStyle w:val="IndexLink"/>
                <w:rtl w:val="true"/>
              </w:rPr>
              <w:tab/>
            </w:r>
            <w:r>
              <w:rPr>
                <w:rStyle w:val="IndexLink"/>
              </w:rPr>
              <w:t>57</w:t>
            </w:r>
          </w:hyperlink>
        </w:p>
        <w:p>
          <w:pPr>
            <w:pStyle w:val="Contents5"/>
            <w:tabs>
              <w:tab w:val="clear" w:pos="7892"/>
              <w:tab w:val="right" w:pos="9026" w:leader="dot"/>
            </w:tabs>
            <w:rPr/>
          </w:pPr>
          <w:hyperlink w:anchor="__RefHeading___Toc6211558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یجوز جعل السقی بالماء أو اجرائه إلی أرضه عوضا فی الصلح عن غیره</w:t>
            </w:r>
            <w:r>
              <w:rPr>
                <w:rStyle w:val="IndexLink"/>
                <w:rtl w:val="true"/>
              </w:rPr>
              <w:tab/>
            </w:r>
            <w:r>
              <w:rPr>
                <w:rStyle w:val="IndexLink"/>
              </w:rPr>
              <w:t>58</w:t>
            </w:r>
          </w:hyperlink>
        </w:p>
        <w:p>
          <w:pPr>
            <w:pStyle w:val="Contents4"/>
            <w:tabs>
              <w:tab w:val="clear" w:pos="8176"/>
              <w:tab w:val="right" w:pos="9026" w:leader="dot"/>
            </w:tabs>
            <w:rPr/>
          </w:pPr>
          <w:hyperlink w:anchor="__RefHeading___Toc6211560_3224264995">
            <w:r>
              <w:rPr>
                <w:webHidden/>
                <w:rStyle w:val="IndexLink"/>
                <w:rtl w:val="true"/>
              </w:rPr>
              <w:t>(</w:t>
            </w:r>
            <w:r>
              <w:rPr>
                <w:rStyle w:val="IndexLink"/>
                <w:rtl w:val="true"/>
              </w:rPr>
              <w:t>و اما اللواحق</w:t>
            </w:r>
            <w:r>
              <w:rPr>
                <w:rStyle w:val="IndexLink"/>
                <w:rtl w:val="true"/>
              </w:rPr>
              <w:t>)</w:t>
              <w:tab/>
            </w:r>
            <w:r>
              <w:rPr>
                <w:rStyle w:val="IndexLink"/>
              </w:rPr>
              <w:t>58</w:t>
            </w:r>
          </w:hyperlink>
        </w:p>
        <w:p>
          <w:pPr>
            <w:pStyle w:val="Contents5"/>
            <w:tabs>
              <w:tab w:val="clear" w:pos="7892"/>
              <w:tab w:val="right" w:pos="9026" w:leader="dot"/>
            </w:tabs>
            <w:rPr/>
          </w:pPr>
          <w:hyperlink w:anchor="__RefHeading___Toc6211562_3224264995">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6211564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لو کان بیدهما درهمان فادعاهما أحدهما و ادعی الآخر أحدهما</w:t>
            </w:r>
            <w:r>
              <w:rPr>
                <w:rStyle w:val="IndexLink"/>
                <w:rtl w:val="true"/>
              </w:rPr>
              <w:tab/>
            </w:r>
            <w:r>
              <w:rPr>
                <w:rStyle w:val="IndexLink"/>
              </w:rPr>
              <w:t>58</w:t>
            </w:r>
          </w:hyperlink>
        </w:p>
        <w:p>
          <w:pPr>
            <w:pStyle w:val="Contents5"/>
            <w:tabs>
              <w:tab w:val="clear" w:pos="7892"/>
              <w:tab w:val="right" w:pos="9026" w:leader="dot"/>
            </w:tabs>
            <w:rPr/>
          </w:pPr>
          <w:hyperlink w:anchor="__RefHeading___Toc6211566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لو اودعه رجل درهمین و آخر درهما فتلف أحدها</w:t>
            </w:r>
            <w:r>
              <w:rPr>
                <w:rStyle w:val="IndexLink"/>
                <w:rtl w:val="true"/>
              </w:rPr>
              <w:tab/>
            </w:r>
            <w:r>
              <w:rPr>
                <w:rStyle w:val="IndexLink"/>
              </w:rPr>
              <w:t>58</w:t>
            </w:r>
          </w:hyperlink>
        </w:p>
        <w:p>
          <w:pPr>
            <w:pStyle w:val="Contents5"/>
            <w:tabs>
              <w:tab w:val="clear" w:pos="7892"/>
              <w:tab w:val="right" w:pos="9026" w:leader="dot"/>
            </w:tabs>
            <w:rPr/>
          </w:pPr>
          <w:hyperlink w:anchor="__RefHeading___Toc6211568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لو کان لواحد ثوب بعشرین درهما و للآخر ثوب بثلاثین ثمّ اشتبها</w:t>
            </w:r>
            <w:r>
              <w:rPr>
                <w:rStyle w:val="IndexLink"/>
                <w:rtl w:val="true"/>
              </w:rPr>
              <w:tab/>
            </w:r>
            <w:r>
              <w:rPr>
                <w:rStyle w:val="IndexLink"/>
              </w:rPr>
              <w:t>58</w:t>
            </w:r>
          </w:hyperlink>
        </w:p>
        <w:p>
          <w:pPr>
            <w:pStyle w:val="Contents5"/>
            <w:tabs>
              <w:tab w:val="clear" w:pos="7892"/>
              <w:tab w:val="right" w:pos="9026" w:leader="dot"/>
            </w:tabs>
            <w:rPr/>
          </w:pPr>
          <w:hyperlink w:anchor="__RefHeading___Toc6211570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لو تنازل صاحب السفل و العلو فی جدار البیت</w:t>
            </w:r>
            <w:r>
              <w:rPr>
                <w:rStyle w:val="IndexLink"/>
                <w:rtl w:val="true"/>
              </w:rPr>
              <w:tab/>
            </w:r>
            <w:r>
              <w:rPr>
                <w:rStyle w:val="IndexLink"/>
              </w:rPr>
              <w:t>59</w:t>
            </w:r>
          </w:hyperlink>
        </w:p>
        <w:p>
          <w:pPr>
            <w:pStyle w:val="Contents5"/>
            <w:tabs>
              <w:tab w:val="clear" w:pos="7892"/>
              <w:tab w:val="right" w:pos="9026" w:leader="dot"/>
            </w:tabs>
            <w:rPr/>
          </w:pPr>
          <w:hyperlink w:anchor="__RefHeading___Toc6211572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قالوا لو تنازع راکب الدابة و قابض لجامها فیها أو فی سرجها</w:t>
            </w:r>
            <w:r>
              <w:rPr>
                <w:rStyle w:val="IndexLink"/>
                <w:rtl w:val="true"/>
              </w:rPr>
              <w:tab/>
            </w:r>
            <w:r>
              <w:rPr>
                <w:rStyle w:val="IndexLink"/>
              </w:rPr>
              <w:t>59</w:t>
            </w:r>
          </w:hyperlink>
        </w:p>
        <w:p>
          <w:pPr>
            <w:pStyle w:val="Contents5"/>
            <w:tabs>
              <w:tab w:val="clear" w:pos="7892"/>
              <w:tab w:val="right" w:pos="9026" w:leader="dot"/>
            </w:tabs>
            <w:rPr/>
          </w:pPr>
          <w:hyperlink w:anchor="__RefHeading___Toc6211574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إذا تداعیا جدارا</w:t>
            </w:r>
            <w:r>
              <w:rPr>
                <w:rStyle w:val="IndexLink"/>
                <w:rtl w:val="true"/>
              </w:rPr>
              <w:tab/>
            </w:r>
            <w:r>
              <w:rPr>
                <w:rStyle w:val="IndexLink"/>
              </w:rPr>
              <w:t>59</w:t>
            </w:r>
          </w:hyperlink>
        </w:p>
        <w:p>
          <w:pPr>
            <w:pStyle w:val="Contents5"/>
            <w:tabs>
              <w:tab w:val="clear" w:pos="7892"/>
              <w:tab w:val="right" w:pos="9026" w:leader="dot"/>
            </w:tabs>
            <w:rPr/>
          </w:pPr>
          <w:hyperlink w:anchor="__RefHeading___Toc6211576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إذا ادعی دارا فی ید آخر</w:t>
            </w:r>
            <w:r>
              <w:rPr>
                <w:rStyle w:val="IndexLink"/>
                <w:rtl w:val="true"/>
              </w:rPr>
              <w:tab/>
            </w:r>
            <w:r>
              <w:rPr>
                <w:rStyle w:val="IndexLink"/>
              </w:rPr>
              <w:t>59</w:t>
            </w:r>
          </w:hyperlink>
        </w:p>
        <w:p>
          <w:pPr>
            <w:pStyle w:val="Contents5"/>
            <w:tabs>
              <w:tab w:val="clear" w:pos="7892"/>
              <w:tab w:val="right" w:pos="9026" w:leader="dot"/>
            </w:tabs>
            <w:rPr/>
          </w:pPr>
          <w:hyperlink w:anchor="__RefHeading___Toc6211578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إذا علم فی زمان ان الید غصب أو ودیعة أو عاریة أو وکالة أو إجارة أو نحوها ثمّ شک بعد ذلک فی انها صارت ید ملک أم لا</w:t>
            </w:r>
            <w:r>
              <w:rPr>
                <w:rStyle w:val="IndexLink"/>
                <w:rtl w:val="true"/>
              </w:rPr>
              <w:tab/>
            </w:r>
            <w:r>
              <w:rPr>
                <w:rStyle w:val="IndexLink"/>
              </w:rPr>
              <w:t>60</w:t>
            </w:r>
          </w:hyperlink>
        </w:p>
        <w:p>
          <w:pPr>
            <w:pStyle w:val="Contents3"/>
            <w:tabs>
              <w:tab w:val="clear" w:pos="8459"/>
              <w:tab w:val="right" w:pos="9026" w:leader="dot"/>
            </w:tabs>
            <w:rPr/>
          </w:pPr>
          <w:hyperlink w:anchor="__RefHeading___Toc6211580_3224264995">
            <w:r>
              <w:rPr>
                <w:webHidden/>
                <w:rStyle w:val="IndexLink"/>
                <w:rtl w:val="true"/>
              </w:rPr>
              <w:t>الکتاب الخامس عشر فی الودیعة</w:t>
            </w:r>
            <w:r>
              <w:rPr>
                <w:rStyle w:val="IndexLink"/>
                <w:rtl w:val="true"/>
              </w:rPr>
              <w:tab/>
            </w:r>
            <w:r>
              <w:rPr>
                <w:rStyle w:val="IndexLink"/>
              </w:rPr>
              <w:t>61</w:t>
            </w:r>
          </w:hyperlink>
        </w:p>
        <w:p>
          <w:pPr>
            <w:pStyle w:val="Contents4"/>
            <w:tabs>
              <w:tab w:val="clear" w:pos="8176"/>
              <w:tab w:val="right" w:pos="9026" w:leader="dot"/>
            </w:tabs>
            <w:rPr/>
          </w:pPr>
          <w:hyperlink w:anchor="__RefHeading___Toc6211582_3224264995">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6211584_3224264995">
            <w:r>
              <w:rPr>
                <w:webHidden/>
                <w:rStyle w:val="IndexLink"/>
                <w:rtl w:val="true"/>
              </w:rPr>
              <w:t>(</w:t>
            </w:r>
            <w:r>
              <w:rPr>
                <w:rStyle w:val="IndexLink"/>
                <w:rtl w:val="true"/>
              </w:rPr>
              <w:t>اما العقد</w:t>
            </w:r>
            <w:r>
              <w:rPr>
                <w:rStyle w:val="IndexLink"/>
                <w:rtl w:val="true"/>
              </w:rPr>
              <w:t>)</w:t>
              <w:tab/>
            </w:r>
            <w:r>
              <w:rPr>
                <w:rStyle w:val="IndexLink"/>
              </w:rPr>
              <w:t>61</w:t>
            </w:r>
          </w:hyperlink>
        </w:p>
        <w:p>
          <w:pPr>
            <w:pStyle w:val="Contents4"/>
            <w:tabs>
              <w:tab w:val="clear" w:pos="8176"/>
              <w:tab w:val="right" w:pos="9026" w:leader="dot"/>
            </w:tabs>
            <w:rPr/>
          </w:pPr>
          <w:hyperlink w:anchor="__RefHeading___Toc6211586_3224264995">
            <w:r>
              <w:rPr>
                <w:webHidden/>
                <w:rStyle w:val="IndexLink"/>
                <w:rtl w:val="true"/>
              </w:rPr>
              <w:t>(</w:t>
            </w:r>
            <w:r>
              <w:rPr>
                <w:rStyle w:val="IndexLink"/>
                <w:rtl w:val="true"/>
              </w:rPr>
              <w:t>و اما المتعاقدان</w:t>
            </w:r>
            <w:r>
              <w:rPr>
                <w:rStyle w:val="IndexLink"/>
                <w:rtl w:val="true"/>
              </w:rPr>
              <w:t>)</w:t>
              <w:tab/>
            </w:r>
            <w:r>
              <w:rPr>
                <w:rStyle w:val="IndexLink"/>
              </w:rPr>
              <w:t>61</w:t>
            </w:r>
          </w:hyperlink>
        </w:p>
        <w:p>
          <w:pPr>
            <w:pStyle w:val="Contents4"/>
            <w:tabs>
              <w:tab w:val="clear" w:pos="8176"/>
              <w:tab w:val="right" w:pos="9026" w:leader="dot"/>
            </w:tabs>
            <w:rPr/>
          </w:pPr>
          <w:hyperlink w:anchor="__RefHeading___Toc6211588_3224264995">
            <w:r>
              <w:rPr>
                <w:webHidden/>
                <w:rStyle w:val="IndexLink"/>
                <w:rtl w:val="true"/>
              </w:rPr>
              <w:t>(</w:t>
            </w:r>
            <w:r>
              <w:rPr>
                <w:rStyle w:val="IndexLink"/>
                <w:rtl w:val="true"/>
              </w:rPr>
              <w:t>و اما الأحکام</w:t>
            </w:r>
            <w:r>
              <w:rPr>
                <w:rStyle w:val="IndexLink"/>
                <w:rtl w:val="true"/>
              </w:rPr>
              <w:t>)</w:t>
              <w:tab/>
            </w:r>
            <w:r>
              <w:rPr>
                <w:rStyle w:val="IndexLink"/>
              </w:rPr>
              <w:t>62</w:t>
            </w:r>
          </w:hyperlink>
        </w:p>
        <w:p>
          <w:pPr>
            <w:pStyle w:val="Contents5"/>
            <w:tabs>
              <w:tab w:val="clear" w:pos="7892"/>
              <w:tab w:val="right" w:pos="9026" w:leader="dot"/>
            </w:tabs>
            <w:rPr/>
          </w:pPr>
          <w:hyperlink w:anchor="__RefHeading___Toc6211590_3224264995">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6211592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إذا قبل الودعی الودیعة</w:t>
            </w:r>
            <w:r>
              <w:rPr>
                <w:rStyle w:val="IndexLink"/>
                <w:rtl w:val="true"/>
              </w:rPr>
              <w:tab/>
            </w:r>
            <w:r>
              <w:rPr>
                <w:rStyle w:val="IndexLink"/>
              </w:rPr>
              <w:t>62</w:t>
            </w:r>
          </w:hyperlink>
        </w:p>
        <w:p>
          <w:pPr>
            <w:pStyle w:val="Contents5"/>
            <w:tabs>
              <w:tab w:val="clear" w:pos="7892"/>
              <w:tab w:val="right" w:pos="9026" w:leader="dot"/>
            </w:tabs>
            <w:rPr/>
          </w:pPr>
          <w:hyperlink w:anchor="__RefHeading___Toc6211594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إذا کانت الودیعة حیوانا</w:t>
            </w:r>
            <w:r>
              <w:rPr>
                <w:rStyle w:val="IndexLink"/>
                <w:rtl w:val="true"/>
              </w:rPr>
              <w:tab/>
            </w:r>
            <w:r>
              <w:rPr>
                <w:rStyle w:val="IndexLink"/>
              </w:rPr>
              <w:t>62</w:t>
            </w:r>
          </w:hyperlink>
        </w:p>
        <w:p>
          <w:pPr>
            <w:pStyle w:val="Contents5"/>
            <w:tabs>
              <w:tab w:val="clear" w:pos="7892"/>
              <w:tab w:val="right" w:pos="9026" w:leader="dot"/>
            </w:tabs>
            <w:rPr/>
          </w:pPr>
          <w:hyperlink w:anchor="__RefHeading___Toc6211596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إذا أراد الظالم أخذ الودیعة</w:t>
            </w:r>
            <w:r>
              <w:rPr>
                <w:rStyle w:val="IndexLink"/>
                <w:rtl w:val="true"/>
              </w:rPr>
              <w:tab/>
            </w:r>
            <w:r>
              <w:rPr>
                <w:rStyle w:val="IndexLink"/>
              </w:rPr>
              <w:t>62</w:t>
            </w:r>
          </w:hyperlink>
        </w:p>
        <w:p>
          <w:pPr>
            <w:pStyle w:val="Contents5"/>
            <w:tabs>
              <w:tab w:val="clear" w:pos="7892"/>
              <w:tab w:val="right" w:pos="9026" w:leader="dot"/>
            </w:tabs>
            <w:rPr/>
          </w:pPr>
          <w:hyperlink w:anchor="__RefHeading___Toc6211598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یجب رد الودیعة علی المودع أو ولیه أو وکیله مع المطالبة علی المتعارف فی رد الودائع</w:t>
            </w:r>
            <w:r>
              <w:rPr>
                <w:rStyle w:val="IndexLink"/>
                <w:rtl w:val="true"/>
              </w:rPr>
              <w:tab/>
            </w:r>
            <w:r>
              <w:rPr>
                <w:rStyle w:val="IndexLink"/>
              </w:rPr>
              <w:t>63</w:t>
            </w:r>
          </w:hyperlink>
        </w:p>
        <w:p>
          <w:pPr>
            <w:pStyle w:val="Contents5"/>
            <w:tabs>
              <w:tab w:val="clear" w:pos="7892"/>
              <w:tab w:val="right" w:pos="9026" w:leader="dot"/>
            </w:tabs>
            <w:rPr/>
          </w:pPr>
          <w:hyperlink w:anchor="__RefHeading___Toc6211600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لا ضمان فی الودیعة إذا تلفت أو عابت الا بالتعدی</w:t>
            </w:r>
            <w:r>
              <w:rPr>
                <w:rStyle w:val="IndexLink"/>
                <w:rtl w:val="true"/>
              </w:rPr>
              <w:tab/>
            </w:r>
            <w:r>
              <w:rPr>
                <w:rStyle w:val="IndexLink"/>
              </w:rPr>
              <w:t>63</w:t>
            </w:r>
          </w:hyperlink>
        </w:p>
        <w:p>
          <w:pPr>
            <w:pStyle w:val="Contents6"/>
            <w:tabs>
              <w:tab w:val="clear" w:pos="7609"/>
              <w:tab w:val="right" w:pos="9026" w:leader="dot"/>
            </w:tabs>
            <w:rPr/>
          </w:pPr>
          <w:hyperlink w:anchor="__RefHeading___Toc6211602_3224264995">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6211604_3224264995">
            <w:r>
              <w:rPr>
                <w:webHidden/>
                <w:rStyle w:val="IndexLink"/>
                <w:rtl w:val="true"/>
              </w:rPr>
              <w:t>و یتحقق التعدی</w:t>
            </w:r>
            <w:r>
              <w:rPr>
                <w:rStyle w:val="IndexLink"/>
                <w:rtl w:val="true"/>
              </w:rPr>
              <w:t xml:space="preserve">- </w:t>
            </w:r>
            <w:r>
              <w:rPr>
                <w:rStyle w:val="IndexLink"/>
                <w:rtl w:val="true"/>
              </w:rPr>
              <w:t>بأمور</w:t>
            </w:r>
            <w:r>
              <w:rPr>
                <w:rStyle w:val="IndexLink"/>
                <w:rtl w:val="true"/>
              </w:rPr>
              <w:t>:</w:t>
              <w:tab/>
            </w:r>
            <w:r>
              <w:rPr>
                <w:rStyle w:val="IndexLink"/>
              </w:rPr>
              <w:t>63</w:t>
            </w:r>
          </w:hyperlink>
        </w:p>
        <w:p>
          <w:pPr>
            <w:pStyle w:val="Contents6"/>
            <w:tabs>
              <w:tab w:val="clear" w:pos="7609"/>
              <w:tab w:val="right" w:pos="9026" w:leader="dot"/>
            </w:tabs>
            <w:rPr/>
          </w:pPr>
          <w:hyperlink w:anchor="__RefHeading___Toc6211606_3224264995">
            <w:r>
              <w:rPr>
                <w:webHidden/>
                <w:rStyle w:val="IndexLink"/>
                <w:rtl w:val="true"/>
              </w:rPr>
              <w:t>الأول</w:t>
            </w:r>
            <w:r>
              <w:rPr>
                <w:rStyle w:val="IndexLink"/>
                <w:rtl w:val="true"/>
              </w:rPr>
              <w:t xml:space="preserve">: </w:t>
            </w:r>
            <w:r>
              <w:rPr>
                <w:rStyle w:val="IndexLink"/>
                <w:rtl w:val="true"/>
              </w:rPr>
              <w:t>الانتفاع</w:t>
            </w:r>
            <w:r>
              <w:rPr>
                <w:rStyle w:val="IndexLink"/>
                <w:rtl w:val="true"/>
              </w:rPr>
              <w:tab/>
            </w:r>
            <w:r>
              <w:rPr>
                <w:rStyle w:val="IndexLink"/>
              </w:rPr>
              <w:t>63</w:t>
            </w:r>
          </w:hyperlink>
        </w:p>
        <w:p>
          <w:pPr>
            <w:pStyle w:val="Contents6"/>
            <w:tabs>
              <w:tab w:val="clear" w:pos="7609"/>
              <w:tab w:val="right" w:pos="9026" w:leader="dot"/>
            </w:tabs>
            <w:rPr/>
          </w:pPr>
          <w:hyperlink w:anchor="__RefHeading___Toc6211608_3224264995">
            <w:r>
              <w:rPr>
                <w:webHidden/>
                <w:rStyle w:val="IndexLink"/>
                <w:rtl w:val="true"/>
              </w:rPr>
              <w:t>الثانی</w:t>
            </w:r>
            <w:r>
              <w:rPr>
                <w:rStyle w:val="IndexLink"/>
                <w:rtl w:val="true"/>
              </w:rPr>
              <w:t xml:space="preserve">: </w:t>
            </w:r>
            <w:r>
              <w:rPr>
                <w:rStyle w:val="IndexLink"/>
                <w:rtl w:val="true"/>
              </w:rPr>
              <w:t>الامتزاج</w:t>
            </w:r>
            <w:r>
              <w:rPr>
                <w:rStyle w:val="IndexLink"/>
                <w:rtl w:val="true"/>
              </w:rPr>
              <w:tab/>
            </w:r>
            <w:r>
              <w:rPr>
                <w:rStyle w:val="IndexLink"/>
              </w:rPr>
              <w:t>63</w:t>
            </w:r>
          </w:hyperlink>
        </w:p>
        <w:p>
          <w:pPr>
            <w:pStyle w:val="Contents6"/>
            <w:tabs>
              <w:tab w:val="clear" w:pos="7609"/>
              <w:tab w:val="right" w:pos="9026" w:leader="dot"/>
            </w:tabs>
            <w:rPr/>
          </w:pPr>
          <w:hyperlink w:anchor="__RefHeading___Toc6211610_3224264995">
            <w:r>
              <w:rPr>
                <w:webHidden/>
                <w:rStyle w:val="IndexLink"/>
                <w:rtl w:val="true"/>
              </w:rPr>
              <w:t>الثالث</w:t>
            </w:r>
            <w:r>
              <w:rPr>
                <w:rStyle w:val="IndexLink"/>
                <w:rtl w:val="true"/>
              </w:rPr>
              <w:t xml:space="preserve">: </w:t>
            </w:r>
            <w:r>
              <w:rPr>
                <w:rStyle w:val="IndexLink"/>
                <w:rtl w:val="true"/>
              </w:rPr>
              <w:t>فتح الختم و حل الشد و ما أشبه ذلک</w:t>
            </w:r>
            <w:r>
              <w:rPr>
                <w:rStyle w:val="IndexLink"/>
                <w:rtl w:val="true"/>
              </w:rPr>
              <w:tab/>
            </w:r>
            <w:r>
              <w:rPr>
                <w:rStyle w:val="IndexLink"/>
              </w:rPr>
              <w:t>64</w:t>
            </w:r>
          </w:hyperlink>
        </w:p>
        <w:p>
          <w:pPr>
            <w:pStyle w:val="Contents6"/>
            <w:tabs>
              <w:tab w:val="clear" w:pos="7609"/>
              <w:tab w:val="right" w:pos="9026" w:leader="dot"/>
            </w:tabs>
            <w:rPr/>
          </w:pPr>
          <w:hyperlink w:anchor="__RefHeading___Toc6211612_3224264995">
            <w:r>
              <w:rPr>
                <w:webHidden/>
                <w:rStyle w:val="IndexLink"/>
                <w:rtl w:val="true"/>
              </w:rPr>
              <w:t>الرابع</w:t>
            </w:r>
            <w:r>
              <w:rPr>
                <w:rStyle w:val="IndexLink"/>
                <w:rtl w:val="true"/>
              </w:rPr>
              <w:t xml:space="preserve">: </w:t>
            </w:r>
            <w:r>
              <w:rPr>
                <w:rStyle w:val="IndexLink"/>
                <w:rtl w:val="true"/>
              </w:rPr>
              <w:t>الایداع من غیره</w:t>
            </w:r>
            <w:r>
              <w:rPr>
                <w:rStyle w:val="IndexLink"/>
                <w:rtl w:val="true"/>
              </w:rPr>
              <w:tab/>
            </w:r>
            <w:r>
              <w:rPr>
                <w:rStyle w:val="IndexLink"/>
              </w:rPr>
              <w:t>64</w:t>
            </w:r>
          </w:hyperlink>
        </w:p>
        <w:p>
          <w:pPr>
            <w:pStyle w:val="Contents6"/>
            <w:tabs>
              <w:tab w:val="clear" w:pos="7609"/>
              <w:tab w:val="right" w:pos="9026" w:leader="dot"/>
            </w:tabs>
            <w:rPr/>
          </w:pPr>
          <w:hyperlink w:anchor="__RefHeading___Toc6211614_3224264995">
            <w:r>
              <w:rPr>
                <w:webHidden/>
                <w:rStyle w:val="IndexLink"/>
                <w:rtl w:val="true"/>
              </w:rPr>
              <w:t>الخامس</w:t>
            </w:r>
            <w:r>
              <w:rPr>
                <w:rStyle w:val="IndexLink"/>
                <w:rtl w:val="true"/>
              </w:rPr>
              <w:t xml:space="preserve">: </w:t>
            </w:r>
            <w:r>
              <w:rPr>
                <w:rStyle w:val="IndexLink"/>
                <w:rtl w:val="true"/>
              </w:rPr>
              <w:t>السفر بها من غیر ضرورة</w:t>
            </w:r>
            <w:r>
              <w:rPr>
                <w:rStyle w:val="IndexLink"/>
                <w:rtl w:val="true"/>
              </w:rPr>
              <w:tab/>
            </w:r>
            <w:r>
              <w:rPr>
                <w:rStyle w:val="IndexLink"/>
              </w:rPr>
              <w:t>64</w:t>
            </w:r>
          </w:hyperlink>
        </w:p>
        <w:p>
          <w:pPr>
            <w:pStyle w:val="Contents6"/>
            <w:tabs>
              <w:tab w:val="clear" w:pos="7609"/>
              <w:tab w:val="right" w:pos="9026" w:leader="dot"/>
            </w:tabs>
            <w:rPr/>
          </w:pPr>
          <w:hyperlink w:anchor="__RefHeading___Toc6211616_3224264995">
            <w:r>
              <w:rPr>
                <w:webHidden/>
                <w:rStyle w:val="IndexLink"/>
                <w:rtl w:val="true"/>
              </w:rPr>
              <w:t>السادس</w:t>
            </w:r>
            <w:r>
              <w:rPr>
                <w:rStyle w:val="IndexLink"/>
                <w:rtl w:val="true"/>
              </w:rPr>
              <w:t xml:space="preserve">: </w:t>
            </w:r>
            <w:r>
              <w:rPr>
                <w:rStyle w:val="IndexLink"/>
                <w:rtl w:val="true"/>
              </w:rPr>
              <w:t>الامتناع من الرد مع القدرة</w:t>
            </w:r>
            <w:r>
              <w:rPr>
                <w:rStyle w:val="IndexLink"/>
                <w:rtl w:val="true"/>
              </w:rPr>
              <w:tab/>
            </w:r>
            <w:r>
              <w:rPr>
                <w:rStyle w:val="IndexLink"/>
              </w:rPr>
              <w:t>64</w:t>
            </w:r>
          </w:hyperlink>
        </w:p>
        <w:p>
          <w:pPr>
            <w:pStyle w:val="Contents6"/>
            <w:tabs>
              <w:tab w:val="clear" w:pos="7609"/>
              <w:tab w:val="right" w:pos="9026" w:leader="dot"/>
            </w:tabs>
            <w:rPr/>
          </w:pPr>
          <w:hyperlink w:anchor="__RefHeading___Toc6211618_3224264995">
            <w:r>
              <w:rPr>
                <w:webHidden/>
                <w:rStyle w:val="IndexLink"/>
                <w:rtl w:val="true"/>
              </w:rPr>
              <w:t>(</w:t>
            </w:r>
            <w:r>
              <w:rPr>
                <w:rStyle w:val="IndexLink"/>
                <w:rtl w:val="true"/>
              </w:rPr>
              <w:t>و یتحقق التفریط</w:t>
            </w:r>
            <w:r>
              <w:rPr>
                <w:rStyle w:val="IndexLink"/>
                <w:rtl w:val="true"/>
              </w:rPr>
              <w:t xml:space="preserve">) </w:t>
            </w:r>
            <w:r>
              <w:rPr>
                <w:rStyle w:val="IndexLink"/>
                <w:rtl w:val="true"/>
              </w:rPr>
              <w:t>بأمور</w:t>
            </w:r>
            <w:r>
              <w:rPr>
                <w:rStyle w:val="IndexLink"/>
                <w:rtl w:val="true"/>
              </w:rPr>
              <w:t>:</w:t>
              <w:tab/>
            </w:r>
            <w:r>
              <w:rPr>
                <w:rStyle w:val="IndexLink"/>
              </w:rPr>
              <w:t>64</w:t>
            </w:r>
          </w:hyperlink>
        </w:p>
        <w:p>
          <w:pPr>
            <w:pStyle w:val="Contents6"/>
            <w:tabs>
              <w:tab w:val="clear" w:pos="7609"/>
              <w:tab w:val="right" w:pos="9026" w:leader="dot"/>
            </w:tabs>
            <w:rPr/>
          </w:pPr>
          <w:hyperlink w:anchor="__RefHeading___Toc6211620_3224264995">
            <w:r>
              <w:rPr>
                <w:webHidden/>
                <w:rStyle w:val="IndexLink"/>
                <w:rtl w:val="true"/>
              </w:rPr>
              <w:t>الأول</w:t>
            </w:r>
            <w:r>
              <w:rPr>
                <w:rStyle w:val="IndexLink"/>
                <w:rtl w:val="true"/>
              </w:rPr>
              <w:t xml:space="preserve">: </w:t>
            </w:r>
            <w:r>
              <w:rPr>
                <w:rStyle w:val="IndexLink"/>
                <w:rtl w:val="true"/>
              </w:rPr>
              <w:t>التقصیر فی دفع المهلکات</w:t>
            </w:r>
            <w:r>
              <w:rPr>
                <w:rStyle w:val="IndexLink"/>
                <w:rtl w:val="true"/>
              </w:rPr>
              <w:tab/>
            </w:r>
            <w:r>
              <w:rPr>
                <w:rStyle w:val="IndexLink"/>
              </w:rPr>
              <w:t>64</w:t>
            </w:r>
          </w:hyperlink>
        </w:p>
        <w:p>
          <w:pPr>
            <w:pStyle w:val="Contents6"/>
            <w:tabs>
              <w:tab w:val="clear" w:pos="7609"/>
              <w:tab w:val="right" w:pos="9026" w:leader="dot"/>
            </w:tabs>
            <w:rPr/>
          </w:pPr>
          <w:hyperlink w:anchor="__RefHeading___Toc6211622_3224264995">
            <w:r>
              <w:rPr>
                <w:webHidden/>
                <w:rStyle w:val="IndexLink"/>
                <w:rtl w:val="true"/>
              </w:rPr>
              <w:t>الثانی</w:t>
            </w:r>
            <w:r>
              <w:rPr>
                <w:rStyle w:val="IndexLink"/>
                <w:rtl w:val="true"/>
              </w:rPr>
              <w:t xml:space="preserve">: </w:t>
            </w:r>
            <w:r>
              <w:rPr>
                <w:rStyle w:val="IndexLink"/>
                <w:rtl w:val="true"/>
              </w:rPr>
              <w:t>التضییع</w:t>
            </w:r>
            <w:r>
              <w:rPr>
                <w:rStyle w:val="IndexLink"/>
                <w:rtl w:val="true"/>
              </w:rPr>
              <w:tab/>
            </w:r>
            <w:r>
              <w:rPr>
                <w:rStyle w:val="IndexLink"/>
              </w:rPr>
              <w:t>65</w:t>
            </w:r>
          </w:hyperlink>
        </w:p>
        <w:p>
          <w:pPr>
            <w:pStyle w:val="Contents6"/>
            <w:tabs>
              <w:tab w:val="clear" w:pos="7609"/>
              <w:tab w:val="right" w:pos="9026" w:leader="dot"/>
            </w:tabs>
            <w:rPr/>
          </w:pPr>
          <w:hyperlink w:anchor="__RefHeading___Toc6211624_3224264995">
            <w:r>
              <w:rPr>
                <w:webHidden/>
                <w:rStyle w:val="IndexLink"/>
                <w:rtl w:val="true"/>
              </w:rPr>
              <w:t>الثالث</w:t>
            </w:r>
            <w:r>
              <w:rPr>
                <w:rStyle w:val="IndexLink"/>
                <w:rtl w:val="true"/>
              </w:rPr>
              <w:t xml:space="preserve">: </w:t>
            </w:r>
            <w:r>
              <w:rPr>
                <w:rStyle w:val="IndexLink"/>
                <w:rtl w:val="true"/>
              </w:rPr>
              <w:t>ترک الوصیة بها و الاشهاد علیها إذا حضرته الوفاة</w:t>
            </w:r>
            <w:r>
              <w:rPr>
                <w:rStyle w:val="IndexLink"/>
                <w:rtl w:val="true"/>
              </w:rPr>
              <w:tab/>
            </w:r>
            <w:r>
              <w:rPr>
                <w:rStyle w:val="IndexLink"/>
              </w:rPr>
              <w:t>65</w:t>
            </w:r>
          </w:hyperlink>
        </w:p>
        <w:p>
          <w:pPr>
            <w:pStyle w:val="Contents5"/>
            <w:tabs>
              <w:tab w:val="clear" w:pos="7892"/>
              <w:tab w:val="right" w:pos="9026" w:leader="dot"/>
            </w:tabs>
            <w:rPr/>
          </w:pPr>
          <w:hyperlink w:anchor="__RefHeading___Toc6211626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قد سبقت الإشارة إلی دلالة الأخبار علی وجوب رد الامانة علی البر و الفاجر و المسلم و الکافر</w:t>
            </w:r>
            <w:r>
              <w:rPr>
                <w:rStyle w:val="IndexLink"/>
                <w:rtl w:val="true"/>
              </w:rPr>
              <w:tab/>
            </w:r>
            <w:r>
              <w:rPr>
                <w:rStyle w:val="IndexLink"/>
              </w:rPr>
              <w:t>65</w:t>
            </w:r>
          </w:hyperlink>
        </w:p>
        <w:p>
          <w:pPr>
            <w:pStyle w:val="Contents5"/>
            <w:tabs>
              <w:tab w:val="clear" w:pos="7892"/>
              <w:tab w:val="right" w:pos="9026" w:leader="dot"/>
            </w:tabs>
            <w:rPr/>
          </w:pPr>
          <w:hyperlink w:anchor="__RefHeading___Toc6211628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لو کان المودع غاصبا للودیعة</w:t>
            </w:r>
            <w:r>
              <w:rPr>
                <w:rStyle w:val="IndexLink"/>
                <w:rtl w:val="true"/>
              </w:rPr>
              <w:tab/>
            </w:r>
            <w:r>
              <w:rPr>
                <w:rStyle w:val="IndexLink"/>
              </w:rPr>
              <w:t>66</w:t>
            </w:r>
          </w:hyperlink>
        </w:p>
        <w:p>
          <w:pPr>
            <w:pStyle w:val="Contents5"/>
            <w:tabs>
              <w:tab w:val="clear" w:pos="7892"/>
              <w:tab w:val="right" w:pos="9026" w:leader="dot"/>
            </w:tabs>
            <w:rPr/>
          </w:pPr>
          <w:hyperlink w:anchor="__RefHeading___Toc6211630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الامانة قسمان مالکیة و شرعیة</w:t>
            </w:r>
            <w:r>
              <w:rPr>
                <w:rStyle w:val="IndexLink"/>
                <w:rtl w:val="true"/>
              </w:rPr>
              <w:tab/>
            </w:r>
            <w:r>
              <w:rPr>
                <w:rStyle w:val="IndexLink"/>
              </w:rPr>
              <w:t>66</w:t>
            </w:r>
          </w:hyperlink>
        </w:p>
        <w:p>
          <w:pPr>
            <w:pStyle w:val="Contents5"/>
            <w:tabs>
              <w:tab w:val="clear" w:pos="7892"/>
              <w:tab w:val="right" w:pos="9026" w:leader="dot"/>
            </w:tabs>
            <w:rPr/>
          </w:pPr>
          <w:hyperlink w:anchor="__RefHeading___Toc6211632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تبطل الودیعة بموت کل من الودعی و المودع أو جنونه أو اغمائه و ان قصر وقتهما فتصیر أمانة شرعیة</w:t>
            </w:r>
            <w:r>
              <w:rPr>
                <w:rStyle w:val="IndexLink"/>
                <w:rtl w:val="true"/>
              </w:rPr>
              <w:tab/>
            </w:r>
            <w:r>
              <w:rPr>
                <w:rStyle w:val="IndexLink"/>
              </w:rPr>
              <w:t>67</w:t>
            </w:r>
          </w:hyperlink>
        </w:p>
        <w:p>
          <w:pPr>
            <w:pStyle w:val="Contents5"/>
            <w:tabs>
              <w:tab w:val="clear" w:pos="7892"/>
              <w:tab w:val="right" w:pos="9026" w:leader="dot"/>
            </w:tabs>
            <w:rPr/>
          </w:pPr>
          <w:hyperlink w:anchor="__RefHeading___Toc6211634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إذا اختلفا فی اصل الودیعة أو تلفها أو ردها علی المالک أو وکیله و لا بینة</w:t>
            </w:r>
            <w:r>
              <w:rPr>
                <w:rStyle w:val="IndexLink"/>
                <w:rtl w:val="true"/>
              </w:rPr>
              <w:tab/>
            </w:r>
            <w:r>
              <w:rPr>
                <w:rStyle w:val="IndexLink"/>
              </w:rPr>
              <w:t>67</w:t>
            </w:r>
          </w:hyperlink>
        </w:p>
        <w:p>
          <w:pPr>
            <w:pStyle w:val="Contents3"/>
            <w:tabs>
              <w:tab w:val="clear" w:pos="8459"/>
              <w:tab w:val="right" w:pos="9026" w:leader="dot"/>
            </w:tabs>
            <w:rPr/>
          </w:pPr>
          <w:hyperlink w:anchor="__RefHeading___Toc6211636_3224264995">
            <w:r>
              <w:rPr>
                <w:webHidden/>
                <w:rStyle w:val="IndexLink"/>
                <w:rtl w:val="true"/>
              </w:rPr>
              <w:t>الکتاب السادس عشر فی العاریة</w:t>
            </w:r>
            <w:r>
              <w:rPr>
                <w:rStyle w:val="IndexLink"/>
                <w:rtl w:val="true"/>
              </w:rPr>
              <w:tab/>
            </w:r>
            <w:r>
              <w:rPr>
                <w:rStyle w:val="IndexLink"/>
              </w:rPr>
              <w:t>68</w:t>
            </w:r>
          </w:hyperlink>
        </w:p>
        <w:p>
          <w:pPr>
            <w:pStyle w:val="Contents4"/>
            <w:tabs>
              <w:tab w:val="clear" w:pos="8176"/>
              <w:tab w:val="right" w:pos="9026" w:leader="dot"/>
            </w:tabs>
            <w:rPr/>
          </w:pPr>
          <w:hyperlink w:anchor="__RefHeading___Toc6211638_3224264995">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6211640_3224264995">
            <w:r>
              <w:rPr>
                <w:webHidden/>
                <w:rStyle w:val="IndexLink"/>
                <w:rtl w:val="true"/>
              </w:rPr>
              <w:t>(</w:t>
            </w:r>
            <w:r>
              <w:rPr>
                <w:rStyle w:val="IndexLink"/>
                <w:rtl w:val="true"/>
              </w:rPr>
              <w:t>اما العقد</w:t>
            </w:r>
            <w:r>
              <w:rPr>
                <w:rStyle w:val="IndexLink"/>
                <w:rtl w:val="true"/>
              </w:rPr>
              <w:t>)</w:t>
              <w:tab/>
            </w:r>
            <w:r>
              <w:rPr>
                <w:rStyle w:val="IndexLink"/>
              </w:rPr>
              <w:t>68</w:t>
            </w:r>
          </w:hyperlink>
        </w:p>
        <w:p>
          <w:pPr>
            <w:pStyle w:val="Contents4"/>
            <w:tabs>
              <w:tab w:val="clear" w:pos="8176"/>
              <w:tab w:val="right" w:pos="9026" w:leader="dot"/>
            </w:tabs>
            <w:rPr/>
          </w:pPr>
          <w:hyperlink w:anchor="__RefHeading___Toc6211642_3224264995">
            <w:r>
              <w:rPr>
                <w:webHidden/>
                <w:rStyle w:val="IndexLink"/>
                <w:rtl w:val="true"/>
              </w:rPr>
              <w:t>(</w:t>
            </w:r>
            <w:r>
              <w:rPr>
                <w:rStyle w:val="IndexLink"/>
                <w:rtl w:val="true"/>
              </w:rPr>
              <w:t>و اما المعیر</w:t>
            </w:r>
            <w:r>
              <w:rPr>
                <w:rStyle w:val="IndexLink"/>
                <w:rtl w:val="true"/>
              </w:rPr>
              <w:t>)</w:t>
              <w:tab/>
            </w:r>
            <w:r>
              <w:rPr>
                <w:rStyle w:val="IndexLink"/>
              </w:rPr>
              <w:t>68</w:t>
            </w:r>
          </w:hyperlink>
        </w:p>
        <w:p>
          <w:pPr>
            <w:pStyle w:val="Contents4"/>
            <w:tabs>
              <w:tab w:val="clear" w:pos="8176"/>
              <w:tab w:val="right" w:pos="9026" w:leader="dot"/>
            </w:tabs>
            <w:rPr/>
          </w:pPr>
          <w:hyperlink w:anchor="__RefHeading___Toc6211644_3224264995">
            <w:r>
              <w:rPr>
                <w:webHidden/>
                <w:rStyle w:val="IndexLink"/>
                <w:rtl w:val="true"/>
              </w:rPr>
              <w:t>(</w:t>
            </w:r>
            <w:r>
              <w:rPr>
                <w:rStyle w:val="IndexLink"/>
                <w:rtl w:val="true"/>
              </w:rPr>
              <w:t>و اما المستعیر</w:t>
            </w:r>
            <w:r>
              <w:rPr>
                <w:rStyle w:val="IndexLink"/>
                <w:rtl w:val="true"/>
              </w:rPr>
              <w:t>)</w:t>
              <w:tab/>
            </w:r>
            <w:r>
              <w:rPr>
                <w:rStyle w:val="IndexLink"/>
              </w:rPr>
              <w:t>69</w:t>
            </w:r>
          </w:hyperlink>
        </w:p>
        <w:p>
          <w:pPr>
            <w:pStyle w:val="Contents4"/>
            <w:tabs>
              <w:tab w:val="clear" w:pos="8176"/>
              <w:tab w:val="right" w:pos="9026" w:leader="dot"/>
            </w:tabs>
            <w:rPr/>
          </w:pPr>
          <w:hyperlink w:anchor="__RefHeading___Toc6211646_3224264995">
            <w:r>
              <w:rPr>
                <w:webHidden/>
                <w:rStyle w:val="IndexLink"/>
                <w:rtl w:val="true"/>
              </w:rPr>
              <w:t>(</w:t>
            </w:r>
            <w:r>
              <w:rPr>
                <w:rStyle w:val="IndexLink"/>
                <w:rtl w:val="true"/>
              </w:rPr>
              <w:t>و اما المستعار</w:t>
            </w:r>
            <w:r>
              <w:rPr>
                <w:rStyle w:val="IndexLink"/>
                <w:rtl w:val="true"/>
              </w:rPr>
              <w:t>)</w:t>
              <w:tab/>
            </w:r>
            <w:r>
              <w:rPr>
                <w:rStyle w:val="IndexLink"/>
              </w:rPr>
              <w:t>69</w:t>
            </w:r>
          </w:hyperlink>
        </w:p>
        <w:p>
          <w:pPr>
            <w:pStyle w:val="Contents4"/>
            <w:tabs>
              <w:tab w:val="clear" w:pos="8176"/>
              <w:tab w:val="right" w:pos="9026" w:leader="dot"/>
            </w:tabs>
            <w:rPr/>
          </w:pPr>
          <w:hyperlink w:anchor="__RefHeading___Toc6211648_3224264995">
            <w:r>
              <w:rPr>
                <w:webHidden/>
                <w:rStyle w:val="IndexLink"/>
                <w:rtl w:val="true"/>
              </w:rPr>
              <w:t>(</w:t>
            </w:r>
            <w:r>
              <w:rPr>
                <w:rStyle w:val="IndexLink"/>
                <w:rtl w:val="true"/>
              </w:rPr>
              <w:t>و اما الأحکام</w:t>
            </w:r>
            <w:r>
              <w:rPr>
                <w:rStyle w:val="IndexLink"/>
                <w:rtl w:val="true"/>
              </w:rPr>
              <w:t>)</w:t>
              <w:tab/>
            </w:r>
            <w:r>
              <w:rPr>
                <w:rStyle w:val="IndexLink"/>
              </w:rPr>
              <w:t>70</w:t>
            </w:r>
          </w:hyperlink>
        </w:p>
        <w:p>
          <w:pPr>
            <w:pStyle w:val="Contents5"/>
            <w:tabs>
              <w:tab w:val="clear" w:pos="7892"/>
              <w:tab w:val="right" w:pos="9026" w:leader="dot"/>
            </w:tabs>
            <w:rPr/>
          </w:pPr>
          <w:hyperlink w:anchor="__RefHeading___Toc6211650_3224264995">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6211652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ینتفع المستعیر مع الإطلاق بما جرت العادة فی الانتفاع بتلک العین المستعارة نوعا و قدرا و مکانا و زمانا دون غیره</w:t>
            </w:r>
            <w:r>
              <w:rPr>
                <w:rStyle w:val="IndexLink"/>
                <w:rtl w:val="true"/>
              </w:rPr>
              <w:tab/>
            </w:r>
            <w:r>
              <w:rPr>
                <w:rStyle w:val="IndexLink"/>
              </w:rPr>
              <w:t>70</w:t>
            </w:r>
          </w:hyperlink>
        </w:p>
        <w:p>
          <w:pPr>
            <w:pStyle w:val="Contents5"/>
            <w:tabs>
              <w:tab w:val="clear" w:pos="7892"/>
              <w:tab w:val="right" w:pos="9026" w:leader="dot"/>
            </w:tabs>
            <w:rPr/>
          </w:pPr>
          <w:hyperlink w:anchor="__RefHeading___Toc6211654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عقد العاریة جائز بالذات من الطرفین</w:t>
            </w:r>
            <w:r>
              <w:rPr>
                <w:rStyle w:val="IndexLink"/>
                <w:rtl w:val="true"/>
              </w:rPr>
              <w:tab/>
            </w:r>
            <w:r>
              <w:rPr>
                <w:rStyle w:val="IndexLink"/>
              </w:rPr>
              <w:t>70</w:t>
            </w:r>
          </w:hyperlink>
        </w:p>
        <w:p>
          <w:pPr>
            <w:pStyle w:val="Contents5"/>
            <w:tabs>
              <w:tab w:val="clear" w:pos="7892"/>
              <w:tab w:val="right" w:pos="9026" w:leader="dot"/>
            </w:tabs>
            <w:rPr/>
          </w:pPr>
          <w:hyperlink w:anchor="__RefHeading___Toc6211656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قد سبق ان العاریة تسلیط علی الانتفاع مجانا</w:t>
            </w:r>
            <w:r>
              <w:rPr>
                <w:rStyle w:val="IndexLink"/>
                <w:rtl w:val="true"/>
              </w:rPr>
              <w:tab/>
            </w:r>
            <w:r>
              <w:rPr>
                <w:rStyle w:val="IndexLink"/>
              </w:rPr>
              <w:t>71</w:t>
            </w:r>
          </w:hyperlink>
        </w:p>
        <w:p>
          <w:pPr>
            <w:pStyle w:val="Contents5"/>
            <w:tabs>
              <w:tab w:val="clear" w:pos="7892"/>
              <w:tab w:val="right" w:pos="9026" w:leader="dot"/>
            </w:tabs>
            <w:rPr/>
          </w:pPr>
          <w:hyperlink w:anchor="__RefHeading___Toc6211658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العاریة أمانة</w:t>
            </w:r>
            <w:r>
              <w:rPr>
                <w:rStyle w:val="IndexLink"/>
                <w:rtl w:val="true"/>
              </w:rPr>
              <w:tab/>
            </w:r>
            <w:r>
              <w:rPr>
                <w:rStyle w:val="IndexLink"/>
              </w:rPr>
              <w:t>71</w:t>
            </w:r>
          </w:hyperlink>
        </w:p>
        <w:p>
          <w:pPr>
            <w:pStyle w:val="Contents5"/>
            <w:tabs>
              <w:tab w:val="clear" w:pos="7892"/>
              <w:tab w:val="right" w:pos="9026" w:leader="dot"/>
            </w:tabs>
            <w:rPr/>
          </w:pPr>
          <w:hyperlink w:anchor="__RefHeading___Toc6211660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التعدی أو التفریط لا یوجب انفساخ العاریة</w:t>
            </w:r>
            <w:r>
              <w:rPr>
                <w:rStyle w:val="IndexLink"/>
                <w:rtl w:val="true"/>
              </w:rPr>
              <w:tab/>
            </w:r>
            <w:r>
              <w:rPr>
                <w:rStyle w:val="IndexLink"/>
              </w:rPr>
              <w:t>72</w:t>
            </w:r>
          </w:hyperlink>
        </w:p>
        <w:p>
          <w:pPr>
            <w:pStyle w:val="Contents5"/>
            <w:tabs>
              <w:tab w:val="clear" w:pos="7892"/>
              <w:tab w:val="right" w:pos="9026" w:leader="dot"/>
            </w:tabs>
            <w:rPr/>
          </w:pPr>
          <w:hyperlink w:anchor="__RefHeading___Toc6211662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إذا رد العاریة إلی المالک أو وکیله أو ولیه الخاص أو العام برئ</w:t>
            </w:r>
            <w:r>
              <w:rPr>
                <w:rStyle w:val="IndexLink"/>
                <w:rtl w:val="true"/>
              </w:rPr>
              <w:tab/>
            </w:r>
            <w:r>
              <w:rPr>
                <w:rStyle w:val="IndexLink"/>
              </w:rPr>
              <w:t>72</w:t>
            </w:r>
          </w:hyperlink>
        </w:p>
        <w:p>
          <w:pPr>
            <w:pStyle w:val="Contents5"/>
            <w:tabs>
              <w:tab w:val="clear" w:pos="7892"/>
              <w:tab w:val="right" w:pos="9026" w:leader="dot"/>
            </w:tabs>
            <w:rPr/>
          </w:pPr>
          <w:hyperlink w:anchor="__RefHeading___Toc6211664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إذا استعار شیئا لینتفع به فی شی‌ء فانتفع به فی غیره</w:t>
            </w:r>
            <w:r>
              <w:rPr>
                <w:rStyle w:val="IndexLink"/>
                <w:rtl w:val="true"/>
              </w:rPr>
              <w:tab/>
            </w:r>
            <w:r>
              <w:rPr>
                <w:rStyle w:val="IndexLink"/>
              </w:rPr>
              <w:t>72</w:t>
            </w:r>
          </w:hyperlink>
        </w:p>
        <w:p>
          <w:pPr>
            <w:pStyle w:val="Contents5"/>
            <w:tabs>
              <w:tab w:val="clear" w:pos="7892"/>
              <w:tab w:val="right" w:pos="9026" w:leader="dot"/>
            </w:tabs>
            <w:rPr/>
          </w:pPr>
          <w:hyperlink w:anchor="__RefHeading___Toc6211666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إذا انکشف بطلان العاریة</w:t>
            </w:r>
            <w:r>
              <w:rPr>
                <w:rStyle w:val="IndexLink"/>
                <w:rtl w:val="true"/>
              </w:rPr>
              <w:tab/>
            </w:r>
            <w:r>
              <w:rPr>
                <w:rStyle w:val="IndexLink"/>
              </w:rPr>
              <w:t>72</w:t>
            </w:r>
          </w:hyperlink>
        </w:p>
        <w:p>
          <w:pPr>
            <w:pStyle w:val="Contents5"/>
            <w:tabs>
              <w:tab w:val="clear" w:pos="7892"/>
              <w:tab w:val="right" w:pos="9026" w:leader="dot"/>
            </w:tabs>
            <w:rPr/>
          </w:pPr>
          <w:hyperlink w:anchor="__RefHeading___Toc6211668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ضمان العین فی کل مورد تضمن فیه بالمثل ان کانت مثلیة و بالقیمة ان کانت قیمیة</w:t>
            </w:r>
            <w:r>
              <w:rPr>
                <w:rStyle w:val="IndexLink"/>
                <w:rtl w:val="true"/>
              </w:rPr>
              <w:tab/>
            </w:r>
            <w:r>
              <w:rPr>
                <w:rStyle w:val="IndexLink"/>
              </w:rPr>
              <w:t>72</w:t>
            </w:r>
          </w:hyperlink>
        </w:p>
        <w:p>
          <w:pPr>
            <w:pStyle w:val="Contents5"/>
            <w:tabs>
              <w:tab w:val="clear" w:pos="7892"/>
              <w:tab w:val="right" w:pos="9026" w:leader="dot"/>
            </w:tabs>
            <w:rPr/>
          </w:pPr>
          <w:hyperlink w:anchor="__RefHeading___Toc6211670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إذا اختلفا فی انها عاریة أو غصب</w:t>
            </w:r>
            <w:r>
              <w:rPr>
                <w:rStyle w:val="IndexLink"/>
                <w:rtl w:val="true"/>
              </w:rPr>
              <w:tab/>
            </w:r>
            <w:r>
              <w:rPr>
                <w:rStyle w:val="IndexLink"/>
              </w:rPr>
              <w:t>72</w:t>
            </w:r>
          </w:hyperlink>
        </w:p>
        <w:p>
          <w:pPr>
            <w:pStyle w:val="Contents3"/>
            <w:tabs>
              <w:tab w:val="clear" w:pos="8459"/>
              <w:tab w:val="right" w:pos="9026" w:leader="dot"/>
            </w:tabs>
            <w:rPr/>
          </w:pPr>
          <w:hyperlink w:anchor="__RefHeading___Toc6211672_3224264995">
            <w:r>
              <w:rPr>
                <w:webHidden/>
                <w:rStyle w:val="IndexLink"/>
                <w:rtl w:val="true"/>
              </w:rPr>
              <w:t>الکتاب السابع عشر فی الوکالة</w:t>
            </w:r>
            <w:r>
              <w:rPr>
                <w:rStyle w:val="IndexLink"/>
                <w:rtl w:val="true"/>
              </w:rPr>
              <w:tab/>
            </w:r>
            <w:r>
              <w:rPr>
                <w:rStyle w:val="IndexLink"/>
              </w:rPr>
              <w:t>74</w:t>
            </w:r>
          </w:hyperlink>
        </w:p>
        <w:p>
          <w:pPr>
            <w:pStyle w:val="Contents4"/>
            <w:tabs>
              <w:tab w:val="clear" w:pos="8176"/>
              <w:tab w:val="right" w:pos="9026" w:leader="dot"/>
            </w:tabs>
            <w:rPr/>
          </w:pPr>
          <w:hyperlink w:anchor="__RefHeading___Toc6211674_3224264995">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6211676_3224264995">
            <w:r>
              <w:rPr>
                <w:webHidden/>
                <w:rStyle w:val="IndexLink"/>
                <w:rtl w:val="true"/>
              </w:rPr>
              <w:t>(</w:t>
            </w:r>
            <w:r>
              <w:rPr>
                <w:rStyle w:val="IndexLink"/>
                <w:rtl w:val="true"/>
              </w:rPr>
              <w:t>اما العقد</w:t>
            </w:r>
            <w:r>
              <w:rPr>
                <w:rStyle w:val="IndexLink"/>
                <w:rtl w:val="true"/>
              </w:rPr>
              <w:t>)</w:t>
              <w:tab/>
            </w:r>
            <w:r>
              <w:rPr>
                <w:rStyle w:val="IndexLink"/>
              </w:rPr>
              <w:t>74</w:t>
            </w:r>
          </w:hyperlink>
        </w:p>
        <w:p>
          <w:pPr>
            <w:pStyle w:val="Contents4"/>
            <w:tabs>
              <w:tab w:val="clear" w:pos="8176"/>
              <w:tab w:val="right" w:pos="9026" w:leader="dot"/>
            </w:tabs>
            <w:rPr/>
          </w:pPr>
          <w:hyperlink w:anchor="__RefHeading___Toc6211678_3224264995">
            <w:r>
              <w:rPr>
                <w:webHidden/>
                <w:rStyle w:val="IndexLink"/>
                <w:rtl w:val="true"/>
              </w:rPr>
              <w:t>(</w:t>
            </w:r>
            <w:r>
              <w:rPr>
                <w:rStyle w:val="IndexLink"/>
                <w:rtl w:val="true"/>
              </w:rPr>
              <w:t>و أما الموکل</w:t>
            </w:r>
            <w:r>
              <w:rPr>
                <w:rStyle w:val="IndexLink"/>
                <w:rtl w:val="true"/>
              </w:rPr>
              <w:t>)</w:t>
              <w:tab/>
            </w:r>
            <w:r>
              <w:rPr>
                <w:rStyle w:val="IndexLink"/>
              </w:rPr>
              <w:t>75</w:t>
            </w:r>
          </w:hyperlink>
        </w:p>
        <w:p>
          <w:pPr>
            <w:pStyle w:val="Contents4"/>
            <w:tabs>
              <w:tab w:val="clear" w:pos="8176"/>
              <w:tab w:val="right" w:pos="9026" w:leader="dot"/>
            </w:tabs>
            <w:rPr/>
          </w:pPr>
          <w:hyperlink w:anchor="__RefHeading___Toc6211680_3224264995">
            <w:r>
              <w:rPr>
                <w:webHidden/>
                <w:rStyle w:val="IndexLink"/>
                <w:rtl w:val="true"/>
              </w:rPr>
              <w:t>و أما الوکیل</w:t>
            </w:r>
            <w:r>
              <w:rPr>
                <w:rStyle w:val="IndexLink"/>
                <w:rtl w:val="true"/>
              </w:rPr>
              <w:tab/>
            </w:r>
            <w:r>
              <w:rPr>
                <w:rStyle w:val="IndexLink"/>
              </w:rPr>
              <w:t>76</w:t>
            </w:r>
          </w:hyperlink>
        </w:p>
        <w:p>
          <w:pPr>
            <w:pStyle w:val="Contents4"/>
            <w:tabs>
              <w:tab w:val="clear" w:pos="8176"/>
              <w:tab w:val="right" w:pos="9026" w:leader="dot"/>
            </w:tabs>
            <w:rPr/>
          </w:pPr>
          <w:hyperlink w:anchor="__RefHeading___Toc6211682_3224264995">
            <w:r>
              <w:rPr>
                <w:webHidden/>
                <w:rStyle w:val="IndexLink"/>
                <w:rtl w:val="true"/>
              </w:rPr>
              <w:t>و اما متعلق الوکالة</w:t>
            </w:r>
            <w:r>
              <w:rPr>
                <w:rStyle w:val="IndexLink"/>
                <w:rtl w:val="true"/>
              </w:rPr>
              <w:tab/>
            </w:r>
            <w:r>
              <w:rPr>
                <w:rStyle w:val="IndexLink"/>
              </w:rPr>
              <w:t>77</w:t>
            </w:r>
          </w:hyperlink>
        </w:p>
        <w:p>
          <w:pPr>
            <w:pStyle w:val="Contents5"/>
            <w:tabs>
              <w:tab w:val="clear" w:pos="7892"/>
              <w:tab w:val="right" w:pos="9026" w:leader="dot"/>
            </w:tabs>
            <w:rPr/>
          </w:pPr>
          <w:hyperlink w:anchor="__RefHeading___Toc6211684_3224264995">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6211686_3224264995">
            <w:r>
              <w:rPr>
                <w:webHidden/>
                <w:rStyle w:val="IndexLink"/>
                <w:rtl w:val="true"/>
              </w:rPr>
              <w:t>الأول</w:t>
            </w:r>
            <w:r>
              <w:rPr>
                <w:rStyle w:val="IndexLink"/>
                <w:rtl w:val="true"/>
              </w:rPr>
              <w:t xml:space="preserve">: </w:t>
            </w:r>
            <w:r>
              <w:rPr>
                <w:rStyle w:val="IndexLink"/>
                <w:rtl w:val="true"/>
              </w:rPr>
              <w:t>عدم الابهام الموجب لعدم تحصیل المراد</w:t>
            </w:r>
            <w:r>
              <w:rPr>
                <w:rStyle w:val="IndexLink"/>
                <w:rtl w:val="true"/>
              </w:rPr>
              <w:tab/>
            </w:r>
            <w:r>
              <w:rPr>
                <w:rStyle w:val="IndexLink"/>
              </w:rPr>
              <w:t>77</w:t>
            </w:r>
          </w:hyperlink>
        </w:p>
        <w:p>
          <w:pPr>
            <w:pStyle w:val="Contents5"/>
            <w:tabs>
              <w:tab w:val="clear" w:pos="7892"/>
              <w:tab w:val="right" w:pos="9026" w:leader="dot"/>
            </w:tabs>
            <w:rPr/>
          </w:pPr>
          <w:hyperlink w:anchor="__RefHeading___Toc6211688_3224264995">
            <w:r>
              <w:rPr>
                <w:webHidden/>
                <w:rStyle w:val="IndexLink"/>
                <w:rtl w:val="true"/>
              </w:rPr>
              <w:t>الثانی</w:t>
            </w:r>
            <w:r>
              <w:rPr>
                <w:rStyle w:val="IndexLink"/>
                <w:rtl w:val="true"/>
              </w:rPr>
              <w:t xml:space="preserve">: </w:t>
            </w:r>
            <w:r>
              <w:rPr>
                <w:rStyle w:val="IndexLink"/>
                <w:rtl w:val="true"/>
              </w:rPr>
              <w:t>أن یکون سائغا شرعا تکلیفا و وضعا بالنسبة إلی الوکیل و الموکل</w:t>
            </w:r>
            <w:r>
              <w:rPr>
                <w:rStyle w:val="IndexLink"/>
                <w:rtl w:val="true"/>
              </w:rPr>
              <w:tab/>
            </w:r>
            <w:r>
              <w:rPr>
                <w:rStyle w:val="IndexLink"/>
              </w:rPr>
              <w:t>78</w:t>
            </w:r>
          </w:hyperlink>
        </w:p>
        <w:p>
          <w:pPr>
            <w:pStyle w:val="Contents5"/>
            <w:tabs>
              <w:tab w:val="clear" w:pos="7892"/>
              <w:tab w:val="right" w:pos="9026" w:leader="dot"/>
            </w:tabs>
            <w:rPr/>
          </w:pPr>
          <w:hyperlink w:anchor="__RefHeading___Toc6211690_3224264995">
            <w:r>
              <w:rPr>
                <w:webHidden/>
                <w:rStyle w:val="IndexLink"/>
                <w:rtl w:val="true"/>
              </w:rPr>
              <w:t>الثالث</w:t>
            </w:r>
            <w:r>
              <w:rPr>
                <w:rStyle w:val="IndexLink"/>
                <w:rtl w:val="true"/>
              </w:rPr>
              <w:t xml:space="preserve">: </w:t>
            </w:r>
            <w:r>
              <w:rPr>
                <w:rStyle w:val="IndexLink"/>
                <w:rtl w:val="true"/>
              </w:rPr>
              <w:t>أن یکون مملوکا للموکل</w:t>
            </w:r>
            <w:r>
              <w:rPr>
                <w:rStyle w:val="IndexLink"/>
                <w:rtl w:val="true"/>
              </w:rPr>
              <w:tab/>
            </w:r>
            <w:r>
              <w:rPr>
                <w:rStyle w:val="IndexLink"/>
              </w:rPr>
              <w:t>78</w:t>
            </w:r>
          </w:hyperlink>
        </w:p>
        <w:p>
          <w:pPr>
            <w:pStyle w:val="Contents5"/>
            <w:tabs>
              <w:tab w:val="clear" w:pos="7892"/>
              <w:tab w:val="right" w:pos="9026" w:leader="dot"/>
            </w:tabs>
            <w:rPr/>
          </w:pPr>
          <w:hyperlink w:anchor="__RefHeading___Toc6211692_3224264995">
            <w:r>
              <w:rPr>
                <w:webHidden/>
                <w:rStyle w:val="IndexLink"/>
                <w:rtl w:val="true"/>
              </w:rPr>
              <w:t>الرابع</w:t>
            </w:r>
            <w:r>
              <w:rPr>
                <w:rStyle w:val="IndexLink"/>
                <w:rtl w:val="true"/>
              </w:rPr>
              <w:t xml:space="preserve">: </w:t>
            </w:r>
            <w:r>
              <w:rPr>
                <w:rStyle w:val="IndexLink"/>
                <w:rtl w:val="true"/>
              </w:rPr>
              <w:t>أن یکون قابلا للنیابة عرفا</w:t>
            </w:r>
            <w:r>
              <w:rPr>
                <w:rStyle w:val="IndexLink"/>
                <w:rtl w:val="true"/>
              </w:rPr>
              <w:tab/>
            </w:r>
            <w:r>
              <w:rPr>
                <w:rStyle w:val="IndexLink"/>
              </w:rPr>
              <w:t>78</w:t>
            </w:r>
          </w:hyperlink>
        </w:p>
        <w:p>
          <w:pPr>
            <w:pStyle w:val="Contents4"/>
            <w:tabs>
              <w:tab w:val="clear" w:pos="8176"/>
              <w:tab w:val="right" w:pos="9026" w:leader="dot"/>
            </w:tabs>
            <w:rPr/>
          </w:pPr>
          <w:hyperlink w:anchor="__RefHeading___Toc6211694_3224264995">
            <w:r>
              <w:rPr>
                <w:webHidden/>
                <w:rStyle w:val="IndexLink"/>
                <w:rtl w:val="true"/>
              </w:rPr>
              <w:t>(</w:t>
            </w:r>
            <w:r>
              <w:rPr>
                <w:rStyle w:val="IndexLink"/>
                <w:rtl w:val="true"/>
              </w:rPr>
              <w:t>و أما الأحکام</w:t>
            </w:r>
            <w:r>
              <w:rPr>
                <w:rStyle w:val="IndexLink"/>
                <w:rtl w:val="true"/>
              </w:rPr>
              <w:t>)</w:t>
              <w:tab/>
            </w:r>
            <w:r>
              <w:rPr>
                <w:rStyle w:val="IndexLink"/>
              </w:rPr>
              <w:t>81</w:t>
            </w:r>
          </w:hyperlink>
        </w:p>
        <w:p>
          <w:pPr>
            <w:pStyle w:val="Contents5"/>
            <w:tabs>
              <w:tab w:val="clear" w:pos="7892"/>
              <w:tab w:val="right" w:pos="9026" w:leader="dot"/>
            </w:tabs>
            <w:rPr/>
          </w:pPr>
          <w:hyperlink w:anchor="__RefHeading___Toc6211696_3224264995">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6211698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إذا عین الموکل جنسا أو نوعا أو صنفا أو شخصا من العقود و الإیقاعات أو غیرها</w:t>
            </w:r>
            <w:r>
              <w:rPr>
                <w:rStyle w:val="IndexLink"/>
                <w:rtl w:val="true"/>
              </w:rPr>
              <w:tab/>
            </w:r>
            <w:r>
              <w:rPr>
                <w:rStyle w:val="IndexLink"/>
              </w:rPr>
              <w:t>81</w:t>
            </w:r>
          </w:hyperlink>
        </w:p>
        <w:p>
          <w:pPr>
            <w:pStyle w:val="Contents5"/>
            <w:tabs>
              <w:tab w:val="clear" w:pos="7892"/>
              <w:tab w:val="right" w:pos="9026" w:leader="dot"/>
            </w:tabs>
            <w:rPr/>
          </w:pPr>
          <w:hyperlink w:anchor="__RefHeading___Toc6211700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الوکالة عقد جائز من الطرفین</w:t>
            </w:r>
            <w:r>
              <w:rPr>
                <w:rStyle w:val="IndexLink"/>
                <w:rtl w:val="true"/>
              </w:rPr>
              <w:tab/>
            </w:r>
            <w:r>
              <w:rPr>
                <w:rStyle w:val="IndexLink"/>
              </w:rPr>
              <w:t>82</w:t>
            </w:r>
          </w:hyperlink>
        </w:p>
        <w:p>
          <w:pPr>
            <w:pStyle w:val="Contents5"/>
            <w:tabs>
              <w:tab w:val="clear" w:pos="7892"/>
              <w:tab w:val="right" w:pos="9026" w:leader="dot"/>
            </w:tabs>
            <w:rPr/>
          </w:pPr>
          <w:hyperlink w:anchor="__RefHeading___Toc6211702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تبطل الوکالة بعد تحققها بموتهما و بموت الموکل أو الوکیل</w:t>
            </w:r>
            <w:r>
              <w:rPr>
                <w:rStyle w:val="IndexLink"/>
                <w:rtl w:val="true"/>
              </w:rPr>
              <w:tab/>
            </w:r>
            <w:r>
              <w:rPr>
                <w:rStyle w:val="IndexLink"/>
              </w:rPr>
              <w:t>83</w:t>
            </w:r>
          </w:hyperlink>
        </w:p>
        <w:p>
          <w:pPr>
            <w:pStyle w:val="Contents5"/>
            <w:tabs>
              <w:tab w:val="clear" w:pos="7892"/>
              <w:tab w:val="right" w:pos="9026" w:leader="dot"/>
            </w:tabs>
            <w:rPr/>
          </w:pPr>
          <w:hyperlink w:anchor="__RefHeading___Toc6211704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الوکیل سواء کان بجعل أو لا أمین</w:t>
            </w:r>
            <w:r>
              <w:rPr>
                <w:rStyle w:val="IndexLink"/>
                <w:rtl w:val="true"/>
              </w:rPr>
              <w:tab/>
            </w:r>
            <w:r>
              <w:rPr>
                <w:rStyle w:val="IndexLink"/>
              </w:rPr>
              <w:t>84</w:t>
            </w:r>
          </w:hyperlink>
        </w:p>
        <w:p>
          <w:pPr>
            <w:pStyle w:val="Contents5"/>
            <w:tabs>
              <w:tab w:val="clear" w:pos="7892"/>
              <w:tab w:val="right" w:pos="9026" w:leader="dot"/>
            </w:tabs>
            <w:rPr/>
          </w:pPr>
          <w:hyperlink w:anchor="__RefHeading___Toc6211706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یجب علی الوکیل تسلیم ما فی یده إلی الموکل أو وکیله مع المطالبة</w:t>
            </w:r>
            <w:r>
              <w:rPr>
                <w:rStyle w:val="IndexLink"/>
                <w:rtl w:val="true"/>
              </w:rPr>
              <w:tab/>
            </w:r>
            <w:r>
              <w:rPr>
                <w:rStyle w:val="IndexLink"/>
              </w:rPr>
              <w:t>84</w:t>
            </w:r>
          </w:hyperlink>
        </w:p>
        <w:p>
          <w:pPr>
            <w:pStyle w:val="Contents5"/>
            <w:tabs>
              <w:tab w:val="clear" w:pos="7892"/>
              <w:tab w:val="right" w:pos="9026" w:leader="dot"/>
            </w:tabs>
            <w:rPr/>
          </w:pPr>
          <w:hyperlink w:anchor="__RefHeading___Toc6211708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لا یجب علی الوکیل فی الایداع أو وفاء الدین أو تسلیم المبیع و نحوها الاشهاد علی ذلک</w:t>
            </w:r>
            <w:r>
              <w:rPr>
                <w:rStyle w:val="IndexLink"/>
                <w:rtl w:val="true"/>
              </w:rPr>
              <w:tab/>
            </w:r>
            <w:r>
              <w:rPr>
                <w:rStyle w:val="IndexLink"/>
              </w:rPr>
              <w:t>84</w:t>
            </w:r>
          </w:hyperlink>
        </w:p>
        <w:p>
          <w:pPr>
            <w:pStyle w:val="Contents5"/>
            <w:tabs>
              <w:tab w:val="clear" w:pos="7892"/>
              <w:tab w:val="right" w:pos="9026" w:leader="dot"/>
            </w:tabs>
            <w:rPr/>
          </w:pPr>
          <w:hyperlink w:anchor="__RefHeading___Toc6211710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لو وکله علی أداء ما علیه من الحقوق الشرعیة کالخمس و الزکاة و نحوها فانکشف انه دفعها إلی غیر اهلها</w:t>
            </w:r>
            <w:r>
              <w:rPr>
                <w:rStyle w:val="IndexLink"/>
                <w:rtl w:val="true"/>
              </w:rPr>
              <w:tab/>
            </w:r>
            <w:r>
              <w:rPr>
                <w:rStyle w:val="IndexLink"/>
              </w:rPr>
              <w:t>84</w:t>
            </w:r>
          </w:hyperlink>
        </w:p>
        <w:p>
          <w:pPr>
            <w:pStyle w:val="Contents5"/>
            <w:tabs>
              <w:tab w:val="clear" w:pos="7892"/>
              <w:tab w:val="right" w:pos="9026" w:leader="dot"/>
            </w:tabs>
            <w:rPr/>
          </w:pPr>
          <w:hyperlink w:anchor="__RefHeading___Toc6211712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الرکن فی المعاوضات العوضان لا المتعاوضان</w:t>
            </w:r>
            <w:r>
              <w:rPr>
                <w:rStyle w:val="IndexLink"/>
                <w:rtl w:val="true"/>
              </w:rPr>
              <w:tab/>
            </w:r>
            <w:r>
              <w:rPr>
                <w:rStyle w:val="IndexLink"/>
              </w:rPr>
              <w:t>85</w:t>
            </w:r>
          </w:hyperlink>
        </w:p>
        <w:p>
          <w:pPr>
            <w:pStyle w:val="Contents5"/>
            <w:tabs>
              <w:tab w:val="clear" w:pos="7892"/>
              <w:tab w:val="right" w:pos="9026" w:leader="dot"/>
            </w:tabs>
            <w:rPr/>
          </w:pPr>
          <w:hyperlink w:anchor="__RefHeading___Toc6211714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لو کان لإنسان علی غیره دین فوکله علی ان یشتری له به متاعا</w:t>
            </w:r>
            <w:r>
              <w:rPr>
                <w:rStyle w:val="IndexLink"/>
                <w:rtl w:val="true"/>
              </w:rPr>
              <w:tab/>
            </w:r>
            <w:r>
              <w:rPr>
                <w:rStyle w:val="IndexLink"/>
              </w:rPr>
              <w:t>85</w:t>
            </w:r>
          </w:hyperlink>
        </w:p>
        <w:p>
          <w:pPr>
            <w:pStyle w:val="Contents5"/>
            <w:tabs>
              <w:tab w:val="clear" w:pos="7892"/>
              <w:tab w:val="right" w:pos="9026" w:leader="dot"/>
            </w:tabs>
            <w:rPr/>
          </w:pPr>
          <w:hyperlink w:anchor="__RefHeading___Toc6211716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کل موضع یبطل فیه تصرف الوکیل للمخالفة أو غیرها</w:t>
            </w:r>
            <w:r>
              <w:rPr>
                <w:rStyle w:val="IndexLink"/>
                <w:rtl w:val="true"/>
              </w:rPr>
              <w:tab/>
            </w:r>
            <w:r>
              <w:rPr>
                <w:rStyle w:val="IndexLink"/>
              </w:rPr>
              <w:t>85</w:t>
            </w:r>
          </w:hyperlink>
        </w:p>
        <w:p>
          <w:pPr>
            <w:pStyle w:val="Contents5"/>
            <w:tabs>
              <w:tab w:val="clear" w:pos="7892"/>
              <w:tab w:val="right" w:pos="9026" w:leader="dot"/>
            </w:tabs>
            <w:rPr/>
          </w:pPr>
          <w:hyperlink w:anchor="__RefHeading___Toc6211718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إذا وکل علی بیع مال غیره فضولا فباع الوکیل</w:t>
            </w:r>
            <w:r>
              <w:rPr>
                <w:rStyle w:val="IndexLink"/>
                <w:rtl w:val="true"/>
              </w:rPr>
              <w:tab/>
            </w:r>
            <w:r>
              <w:rPr>
                <w:rStyle w:val="IndexLink"/>
              </w:rPr>
              <w:t>86</w:t>
            </w:r>
          </w:hyperlink>
        </w:p>
        <w:p>
          <w:pPr>
            <w:pStyle w:val="Contents5"/>
            <w:tabs>
              <w:tab w:val="clear" w:pos="7892"/>
              <w:tab w:val="right" w:pos="9026" w:leader="dot"/>
            </w:tabs>
            <w:rPr/>
          </w:pPr>
          <w:hyperlink w:anchor="__RefHeading___Toc6211720_3224264995">
            <w:r>
              <w:rPr>
                <w:webHidden/>
                <w:rStyle w:val="IndexLink"/>
                <w:rtl w:val="true"/>
              </w:rPr>
              <w:t xml:space="preserve">المسألة </w:t>
            </w:r>
            <w:r>
              <w:rPr>
                <w:rStyle w:val="IndexLink"/>
              </w:rPr>
              <w:t>12</w:t>
            </w:r>
            <w:r>
              <w:rPr>
                <w:rStyle w:val="IndexLink"/>
                <w:rtl w:val="true"/>
              </w:rPr>
              <w:t xml:space="preserve">: </w:t>
            </w:r>
            <w:r>
              <w:rPr>
                <w:rStyle w:val="IndexLink"/>
                <w:rtl w:val="true"/>
              </w:rPr>
              <w:t>إذا انکشف فساد الوکالة</w:t>
            </w:r>
            <w:r>
              <w:rPr>
                <w:rStyle w:val="IndexLink"/>
                <w:rtl w:val="true"/>
              </w:rPr>
              <w:tab/>
            </w:r>
            <w:r>
              <w:rPr>
                <w:rStyle w:val="IndexLink"/>
              </w:rPr>
              <w:t>86</w:t>
            </w:r>
          </w:hyperlink>
        </w:p>
        <w:p>
          <w:pPr>
            <w:pStyle w:val="Contents5"/>
            <w:tabs>
              <w:tab w:val="clear" w:pos="7892"/>
              <w:tab w:val="right" w:pos="9026" w:leader="dot"/>
            </w:tabs>
            <w:rPr/>
          </w:pPr>
          <w:hyperlink w:anchor="__RefHeading___Toc6211722_3224264995">
            <w:r>
              <w:rPr>
                <w:webHidden/>
                <w:rStyle w:val="IndexLink"/>
                <w:rtl w:val="true"/>
              </w:rPr>
              <w:t xml:space="preserve">المسألة </w:t>
            </w:r>
            <w:r>
              <w:rPr>
                <w:rStyle w:val="IndexLink"/>
              </w:rPr>
              <w:t>13</w:t>
            </w:r>
            <w:r>
              <w:rPr>
                <w:rStyle w:val="IndexLink"/>
                <w:rtl w:val="true"/>
              </w:rPr>
              <w:t xml:space="preserve">: </w:t>
            </w:r>
            <w:r>
              <w:rPr>
                <w:rStyle w:val="IndexLink"/>
                <w:rtl w:val="true"/>
              </w:rPr>
              <w:t>إذا وکله علی عقد أو إیقاع کنکاح أو طلاق أو أداء دین أو إعطاء خمس أو زکاة أو تطهیر ثوب</w:t>
            </w:r>
            <w:r>
              <w:rPr>
                <w:rStyle w:val="IndexLink"/>
                <w:rtl w:val="true"/>
              </w:rPr>
              <w:tab/>
            </w:r>
            <w:r>
              <w:rPr>
                <w:rStyle w:val="IndexLink"/>
              </w:rPr>
              <w:t>86</w:t>
            </w:r>
          </w:hyperlink>
        </w:p>
        <w:p>
          <w:pPr>
            <w:pStyle w:val="Contents5"/>
            <w:tabs>
              <w:tab w:val="clear" w:pos="7892"/>
              <w:tab w:val="right" w:pos="9026" w:leader="dot"/>
            </w:tabs>
            <w:rPr/>
          </w:pPr>
          <w:hyperlink w:anchor="__RefHeading___Toc6211724_3224264995">
            <w:r>
              <w:rPr>
                <w:webHidden/>
                <w:rStyle w:val="IndexLink"/>
                <w:rtl w:val="true"/>
              </w:rPr>
              <w:t xml:space="preserve">المسألة </w:t>
            </w:r>
            <w:r>
              <w:rPr>
                <w:rStyle w:val="IndexLink"/>
              </w:rPr>
              <w:t>14</w:t>
            </w:r>
            <w:r>
              <w:rPr>
                <w:rStyle w:val="IndexLink"/>
                <w:rtl w:val="true"/>
              </w:rPr>
              <w:t xml:space="preserve">: </w:t>
            </w:r>
            <w:r>
              <w:rPr>
                <w:rStyle w:val="IndexLink"/>
                <w:rtl w:val="true"/>
              </w:rPr>
              <w:t>مدعی الوکالة یصدق فی المال الذی فی یده</w:t>
            </w:r>
            <w:r>
              <w:rPr>
                <w:rStyle w:val="IndexLink"/>
                <w:rtl w:val="true"/>
              </w:rPr>
              <w:tab/>
            </w:r>
            <w:r>
              <w:rPr>
                <w:rStyle w:val="IndexLink"/>
              </w:rPr>
              <w:t>86</w:t>
            </w:r>
          </w:hyperlink>
        </w:p>
        <w:p>
          <w:pPr>
            <w:pStyle w:val="Contents5"/>
            <w:tabs>
              <w:tab w:val="clear" w:pos="7892"/>
              <w:tab w:val="right" w:pos="9026" w:leader="dot"/>
            </w:tabs>
            <w:rPr/>
          </w:pPr>
          <w:hyperlink w:anchor="__RefHeading___Toc6211726_3224264995">
            <w:r>
              <w:rPr>
                <w:webHidden/>
                <w:rStyle w:val="IndexLink"/>
                <w:rtl w:val="true"/>
              </w:rPr>
              <w:t xml:space="preserve">المسألة </w:t>
            </w:r>
            <w:r>
              <w:rPr>
                <w:rStyle w:val="IndexLink"/>
              </w:rPr>
              <w:t>15</w:t>
            </w:r>
            <w:r>
              <w:rPr>
                <w:rStyle w:val="IndexLink"/>
                <w:rtl w:val="true"/>
              </w:rPr>
              <w:t xml:space="preserve">: </w:t>
            </w:r>
            <w:r>
              <w:rPr>
                <w:rStyle w:val="IndexLink"/>
                <w:rtl w:val="true"/>
              </w:rPr>
              <w:t>الوکالة ولایة علی التصرف</w:t>
            </w:r>
            <w:r>
              <w:rPr>
                <w:rStyle w:val="IndexLink"/>
                <w:rtl w:val="true"/>
              </w:rPr>
              <w:tab/>
            </w:r>
            <w:r>
              <w:rPr>
                <w:rStyle w:val="IndexLink"/>
              </w:rPr>
              <w:t>87</w:t>
            </w:r>
          </w:hyperlink>
        </w:p>
        <w:p>
          <w:pPr>
            <w:pStyle w:val="Contents5"/>
            <w:tabs>
              <w:tab w:val="clear" w:pos="7892"/>
              <w:tab w:val="right" w:pos="9026" w:leader="dot"/>
            </w:tabs>
            <w:rPr/>
          </w:pPr>
          <w:hyperlink w:anchor="__RefHeading___Toc6211728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إذا اشتری الوکیل لموکله</w:t>
            </w:r>
            <w:r>
              <w:rPr>
                <w:rStyle w:val="IndexLink"/>
                <w:rtl w:val="true"/>
              </w:rPr>
              <w:tab/>
            </w:r>
            <w:r>
              <w:rPr>
                <w:rStyle w:val="IndexLink"/>
              </w:rPr>
              <w:t>87</w:t>
            </w:r>
          </w:hyperlink>
        </w:p>
        <w:p>
          <w:pPr>
            <w:pStyle w:val="Contents5"/>
            <w:tabs>
              <w:tab w:val="clear" w:pos="7892"/>
              <w:tab w:val="right" w:pos="9026" w:leader="dot"/>
            </w:tabs>
            <w:rPr/>
          </w:pPr>
          <w:hyperlink w:anchor="__RefHeading___Toc6211730_3224264995">
            <w:r>
              <w:rPr>
                <w:webHidden/>
                <w:rStyle w:val="IndexLink"/>
                <w:rtl w:val="true"/>
              </w:rPr>
              <w:t xml:space="preserve">المسألة </w:t>
            </w:r>
            <w:r>
              <w:rPr>
                <w:rStyle w:val="IndexLink"/>
              </w:rPr>
              <w:t>17</w:t>
            </w:r>
            <w:r>
              <w:rPr>
                <w:rStyle w:val="IndexLink"/>
                <w:rtl w:val="true"/>
              </w:rPr>
              <w:t xml:space="preserve">: </w:t>
            </w:r>
            <w:r>
              <w:rPr>
                <w:rStyle w:val="IndexLink"/>
                <w:rtl w:val="true"/>
              </w:rPr>
              <w:t>تقبل شهادة الوکیل لموکله فی غیر ما وکل فیه</w:t>
            </w:r>
            <w:r>
              <w:rPr>
                <w:rStyle w:val="IndexLink"/>
                <w:rtl w:val="true"/>
              </w:rPr>
              <w:tab/>
            </w:r>
            <w:r>
              <w:rPr>
                <w:rStyle w:val="IndexLink"/>
              </w:rPr>
              <w:t>88</w:t>
            </w:r>
          </w:hyperlink>
        </w:p>
        <w:p>
          <w:pPr>
            <w:pStyle w:val="Contents5"/>
            <w:tabs>
              <w:tab w:val="clear" w:pos="7892"/>
              <w:tab w:val="right" w:pos="9026" w:leader="dot"/>
            </w:tabs>
            <w:rPr/>
          </w:pPr>
          <w:hyperlink w:anchor="__RefHeading___Toc6211732_3224264995">
            <w:r>
              <w:rPr>
                <w:webHidden/>
                <w:rStyle w:val="IndexLink"/>
                <w:rtl w:val="true"/>
              </w:rPr>
              <w:t xml:space="preserve">المسألة </w:t>
            </w:r>
            <w:r>
              <w:rPr>
                <w:rStyle w:val="IndexLink"/>
              </w:rPr>
              <w:t>18</w:t>
            </w:r>
            <w:r>
              <w:rPr>
                <w:rStyle w:val="IndexLink"/>
                <w:rtl w:val="true"/>
              </w:rPr>
              <w:t xml:space="preserve">: </w:t>
            </w:r>
            <w:r>
              <w:rPr>
                <w:rStyle w:val="IndexLink"/>
                <w:rtl w:val="true"/>
              </w:rPr>
              <w:t>فی التنازع</w:t>
            </w:r>
            <w:r>
              <w:rPr>
                <w:rStyle w:val="IndexLink"/>
                <w:rtl w:val="true"/>
              </w:rPr>
              <w:tab/>
            </w:r>
            <w:r>
              <w:rPr>
                <w:rStyle w:val="IndexLink"/>
              </w:rPr>
              <w:t>88</w:t>
            </w:r>
          </w:hyperlink>
        </w:p>
        <w:p>
          <w:pPr>
            <w:pStyle w:val="Contents3"/>
            <w:tabs>
              <w:tab w:val="clear" w:pos="8459"/>
              <w:tab w:val="right" w:pos="9026" w:leader="dot"/>
            </w:tabs>
            <w:rPr/>
          </w:pPr>
          <w:hyperlink w:anchor="__RefHeading___Toc6211734_3224264995">
            <w:r>
              <w:rPr>
                <w:webHidden/>
                <w:rStyle w:val="IndexLink"/>
                <w:rtl w:val="true"/>
              </w:rPr>
              <w:t>الکتاب الثامن عشر فی الوصیة</w:t>
            </w:r>
            <w:r>
              <w:rPr>
                <w:rStyle w:val="IndexLink"/>
                <w:rtl w:val="true"/>
              </w:rPr>
              <w:tab/>
            </w:r>
            <w:r>
              <w:rPr>
                <w:rStyle w:val="IndexLink"/>
              </w:rPr>
              <w:t>91</w:t>
            </w:r>
          </w:hyperlink>
        </w:p>
        <w:p>
          <w:pPr>
            <w:pStyle w:val="Contents4"/>
            <w:tabs>
              <w:tab w:val="clear" w:pos="8176"/>
              <w:tab w:val="right" w:pos="9026" w:leader="dot"/>
            </w:tabs>
            <w:rPr/>
          </w:pPr>
          <w:hyperlink w:anchor="__RefHeading___Toc6211736_3224264995">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6211738_3224264995">
            <w:r>
              <w:rPr>
                <w:webHidden/>
                <w:rStyle w:val="IndexLink"/>
                <w:rtl w:val="true"/>
              </w:rPr>
              <w:t>(</w:t>
            </w:r>
            <w:r>
              <w:rPr>
                <w:rStyle w:val="IndexLink"/>
                <w:rtl w:val="true"/>
              </w:rPr>
              <w:t>فاما الصیغة</w:t>
            </w:r>
            <w:r>
              <w:rPr>
                <w:rStyle w:val="IndexLink"/>
                <w:rtl w:val="true"/>
              </w:rPr>
              <w:t>)</w:t>
              <w:tab/>
            </w:r>
            <w:r>
              <w:rPr>
                <w:rStyle w:val="IndexLink"/>
              </w:rPr>
              <w:t>92</w:t>
            </w:r>
          </w:hyperlink>
        </w:p>
        <w:p>
          <w:pPr>
            <w:pStyle w:val="Contents4"/>
            <w:tabs>
              <w:tab w:val="clear" w:pos="8176"/>
              <w:tab w:val="right" w:pos="9026" w:leader="dot"/>
            </w:tabs>
            <w:rPr/>
          </w:pPr>
          <w:hyperlink w:anchor="__RefHeading___Toc6211740_3224264995">
            <w:r>
              <w:rPr>
                <w:webHidden/>
                <w:rStyle w:val="IndexLink"/>
                <w:rtl w:val="true"/>
              </w:rPr>
              <w:t>(</w:t>
            </w:r>
            <w:r>
              <w:rPr>
                <w:rStyle w:val="IndexLink"/>
                <w:rtl w:val="true"/>
              </w:rPr>
              <w:t>و أما الموصی</w:t>
            </w:r>
            <w:r>
              <w:rPr>
                <w:rStyle w:val="IndexLink"/>
                <w:rtl w:val="true"/>
              </w:rPr>
              <w:t>)</w:t>
              <w:tab/>
            </w:r>
            <w:r>
              <w:rPr>
                <w:rStyle w:val="IndexLink"/>
              </w:rPr>
              <w:t>92</w:t>
            </w:r>
          </w:hyperlink>
        </w:p>
        <w:p>
          <w:pPr>
            <w:pStyle w:val="Contents4"/>
            <w:tabs>
              <w:tab w:val="clear" w:pos="8176"/>
              <w:tab w:val="right" w:pos="9026" w:leader="dot"/>
            </w:tabs>
            <w:rPr/>
          </w:pPr>
          <w:hyperlink w:anchor="__RefHeading___Toc6211742_3224264995">
            <w:r>
              <w:rPr>
                <w:webHidden/>
                <w:rStyle w:val="IndexLink"/>
                <w:rtl w:val="true"/>
              </w:rPr>
              <w:t>(</w:t>
            </w:r>
            <w:r>
              <w:rPr>
                <w:rStyle w:val="IndexLink"/>
                <w:rtl w:val="true"/>
              </w:rPr>
              <w:t>و أما الوصی</w:t>
            </w:r>
            <w:r>
              <w:rPr>
                <w:rStyle w:val="IndexLink"/>
                <w:rtl w:val="true"/>
              </w:rPr>
              <w:t>)</w:t>
              <w:tab/>
            </w:r>
            <w:r>
              <w:rPr>
                <w:rStyle w:val="IndexLink"/>
              </w:rPr>
              <w:t>93</w:t>
            </w:r>
          </w:hyperlink>
        </w:p>
        <w:p>
          <w:pPr>
            <w:pStyle w:val="Contents5"/>
            <w:tabs>
              <w:tab w:val="clear" w:pos="7892"/>
              <w:tab w:val="right" w:pos="9026" w:leader="dot"/>
            </w:tabs>
            <w:rPr/>
          </w:pPr>
          <w:hyperlink w:anchor="__RefHeading___Toc6211744_3224264995">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6211746_3224264995">
            <w:r>
              <w:rPr>
                <w:webHidden/>
                <w:rStyle w:val="IndexLink"/>
                <w:rtl w:val="true"/>
              </w:rPr>
              <w:t>(</w:t>
            </w:r>
            <w:r>
              <w:rPr>
                <w:rStyle w:val="IndexLink"/>
                <w:rtl w:val="true"/>
              </w:rPr>
              <w:t>فأما البلوغ</w:t>
            </w:r>
            <w:r>
              <w:rPr>
                <w:rStyle w:val="IndexLink"/>
                <w:rtl w:val="true"/>
              </w:rPr>
              <w:t>)</w:t>
              <w:tab/>
            </w:r>
            <w:r>
              <w:rPr>
                <w:rStyle w:val="IndexLink"/>
              </w:rPr>
              <w:t>93</w:t>
            </w:r>
          </w:hyperlink>
        </w:p>
        <w:p>
          <w:pPr>
            <w:pStyle w:val="Contents5"/>
            <w:tabs>
              <w:tab w:val="clear" w:pos="7892"/>
              <w:tab w:val="right" w:pos="9026" w:leader="dot"/>
            </w:tabs>
            <w:rPr/>
          </w:pPr>
          <w:hyperlink w:anchor="__RefHeading___Toc6211748_3224264995">
            <w:r>
              <w:rPr>
                <w:webHidden/>
                <w:rStyle w:val="IndexLink"/>
                <w:rtl w:val="true"/>
              </w:rPr>
              <w:t>(</w:t>
            </w:r>
            <w:r>
              <w:rPr>
                <w:rStyle w:val="IndexLink"/>
                <w:rtl w:val="true"/>
              </w:rPr>
              <w:t>و اما العقل</w:t>
            </w:r>
            <w:r>
              <w:rPr>
                <w:rStyle w:val="IndexLink"/>
                <w:rtl w:val="true"/>
              </w:rPr>
              <w:t>)</w:t>
              <w:tab/>
            </w:r>
            <w:r>
              <w:rPr>
                <w:rStyle w:val="IndexLink"/>
              </w:rPr>
              <w:t>94</w:t>
            </w:r>
          </w:hyperlink>
        </w:p>
        <w:p>
          <w:pPr>
            <w:pStyle w:val="Contents5"/>
            <w:tabs>
              <w:tab w:val="clear" w:pos="7892"/>
              <w:tab w:val="right" w:pos="9026" w:leader="dot"/>
            </w:tabs>
            <w:rPr/>
          </w:pPr>
          <w:hyperlink w:anchor="__RefHeading___Toc6211750_3224264995">
            <w:r>
              <w:rPr>
                <w:webHidden/>
                <w:rStyle w:val="IndexLink"/>
                <w:rtl w:val="true"/>
              </w:rPr>
              <w:t>(</w:t>
            </w:r>
            <w:r>
              <w:rPr>
                <w:rStyle w:val="IndexLink"/>
                <w:rtl w:val="true"/>
              </w:rPr>
              <w:t>و اما الرشد</w:t>
            </w:r>
            <w:r>
              <w:rPr>
                <w:rStyle w:val="IndexLink"/>
                <w:rtl w:val="true"/>
              </w:rPr>
              <w:t>)</w:t>
              <w:tab/>
            </w:r>
            <w:r>
              <w:rPr>
                <w:rStyle w:val="IndexLink"/>
              </w:rPr>
              <w:t>94</w:t>
            </w:r>
          </w:hyperlink>
        </w:p>
        <w:p>
          <w:pPr>
            <w:pStyle w:val="Contents5"/>
            <w:tabs>
              <w:tab w:val="clear" w:pos="7892"/>
              <w:tab w:val="right" w:pos="9026" w:leader="dot"/>
            </w:tabs>
            <w:rPr/>
          </w:pPr>
          <w:hyperlink w:anchor="__RefHeading___Toc6211752_3224264995">
            <w:r>
              <w:rPr>
                <w:webHidden/>
                <w:rStyle w:val="IndexLink"/>
                <w:rtl w:val="true"/>
              </w:rPr>
              <w:t>(</w:t>
            </w:r>
            <w:r>
              <w:rPr>
                <w:rStyle w:val="IndexLink"/>
                <w:rtl w:val="true"/>
              </w:rPr>
              <w:t>و أما الحریة</w:t>
            </w:r>
            <w:r>
              <w:rPr>
                <w:rStyle w:val="IndexLink"/>
                <w:rtl w:val="true"/>
              </w:rPr>
              <w:t>)</w:t>
              <w:tab/>
            </w:r>
            <w:r>
              <w:rPr>
                <w:rStyle w:val="IndexLink"/>
              </w:rPr>
              <w:t>94</w:t>
            </w:r>
          </w:hyperlink>
        </w:p>
        <w:p>
          <w:pPr>
            <w:pStyle w:val="Contents5"/>
            <w:tabs>
              <w:tab w:val="clear" w:pos="7892"/>
              <w:tab w:val="right" w:pos="9026" w:leader="dot"/>
            </w:tabs>
            <w:rPr/>
          </w:pPr>
          <w:hyperlink w:anchor="__RefHeading___Toc6211754_3224264995">
            <w:r>
              <w:rPr>
                <w:webHidden/>
                <w:rStyle w:val="IndexLink"/>
                <w:rtl w:val="true"/>
              </w:rPr>
              <w:t>(</w:t>
            </w:r>
            <w:r>
              <w:rPr>
                <w:rStyle w:val="IndexLink"/>
                <w:rtl w:val="true"/>
              </w:rPr>
              <w:t>و اما الإسلام</w:t>
            </w:r>
            <w:r>
              <w:rPr>
                <w:rStyle w:val="IndexLink"/>
                <w:rtl w:val="true"/>
              </w:rPr>
              <w:t>)</w:t>
              <w:tab/>
            </w:r>
            <w:r>
              <w:rPr>
                <w:rStyle w:val="IndexLink"/>
              </w:rPr>
              <w:t>95</w:t>
            </w:r>
          </w:hyperlink>
        </w:p>
        <w:p>
          <w:pPr>
            <w:pStyle w:val="Contents5"/>
            <w:tabs>
              <w:tab w:val="clear" w:pos="7892"/>
              <w:tab w:val="right" w:pos="9026" w:leader="dot"/>
            </w:tabs>
            <w:rPr/>
          </w:pPr>
          <w:hyperlink w:anchor="__RefHeading___Toc6211756_3224264995">
            <w:r>
              <w:rPr>
                <w:webHidden/>
                <w:rStyle w:val="IndexLink"/>
                <w:rtl w:val="true"/>
              </w:rPr>
              <w:t>(</w:t>
            </w:r>
            <w:r>
              <w:rPr>
                <w:rStyle w:val="IndexLink"/>
                <w:rtl w:val="true"/>
              </w:rPr>
              <w:t>و اما العدالة</w:t>
            </w:r>
            <w:r>
              <w:rPr>
                <w:rStyle w:val="IndexLink"/>
                <w:rtl w:val="true"/>
              </w:rPr>
              <w:t>)</w:t>
              <w:tab/>
            </w:r>
            <w:r>
              <w:rPr>
                <w:rStyle w:val="IndexLink"/>
              </w:rPr>
              <w:t>95</w:t>
            </w:r>
          </w:hyperlink>
        </w:p>
        <w:p>
          <w:pPr>
            <w:pStyle w:val="Contents5"/>
            <w:tabs>
              <w:tab w:val="clear" w:pos="7892"/>
              <w:tab w:val="right" w:pos="9026" w:leader="dot"/>
            </w:tabs>
            <w:rPr/>
          </w:pPr>
          <w:hyperlink w:anchor="__RefHeading___Toc6211758_3224264995">
            <w:r>
              <w:rPr>
                <w:webHidden/>
                <w:rStyle w:val="IndexLink"/>
                <w:rtl w:val="true"/>
              </w:rPr>
              <w:t>(</w:t>
            </w:r>
            <w:r>
              <w:rPr>
                <w:rStyle w:val="IndexLink"/>
                <w:rtl w:val="true"/>
              </w:rPr>
              <w:t>و اما الاختیار</w:t>
            </w:r>
            <w:r>
              <w:rPr>
                <w:rStyle w:val="IndexLink"/>
                <w:rtl w:val="true"/>
              </w:rPr>
              <w:t>)</w:t>
              <w:tab/>
            </w:r>
            <w:r>
              <w:rPr>
                <w:rStyle w:val="IndexLink"/>
              </w:rPr>
              <w:t>95</w:t>
            </w:r>
          </w:hyperlink>
        </w:p>
        <w:p>
          <w:pPr>
            <w:pStyle w:val="Contents5"/>
            <w:tabs>
              <w:tab w:val="clear" w:pos="7892"/>
              <w:tab w:val="right" w:pos="9026" w:leader="dot"/>
            </w:tabs>
            <w:rPr/>
          </w:pPr>
          <w:hyperlink w:anchor="__RefHeading___Toc6211760_3224264995">
            <w:r>
              <w:rPr>
                <w:webHidden/>
                <w:rStyle w:val="IndexLink"/>
                <w:rtl w:val="true"/>
              </w:rPr>
              <w:t>(</w:t>
            </w:r>
            <w:r>
              <w:rPr>
                <w:rStyle w:val="IndexLink"/>
                <w:rtl w:val="true"/>
              </w:rPr>
              <w:t>و أما القدرة</w:t>
            </w:r>
            <w:r>
              <w:rPr>
                <w:rStyle w:val="IndexLink"/>
                <w:rtl w:val="true"/>
              </w:rPr>
              <w:t>)</w:t>
              <w:tab/>
            </w:r>
            <w:r>
              <w:rPr>
                <w:rStyle w:val="IndexLink"/>
              </w:rPr>
              <w:t>95</w:t>
            </w:r>
          </w:hyperlink>
        </w:p>
        <w:p>
          <w:pPr>
            <w:pStyle w:val="Contents5"/>
            <w:tabs>
              <w:tab w:val="clear" w:pos="7892"/>
              <w:tab w:val="right" w:pos="9026" w:leader="dot"/>
            </w:tabs>
            <w:rPr/>
          </w:pPr>
          <w:hyperlink w:anchor="__RefHeading___Toc6211762_3224264995">
            <w:r>
              <w:rPr>
                <w:webHidden/>
                <w:rStyle w:val="IndexLink"/>
                <w:rtl w:val="true"/>
              </w:rPr>
              <w:t>(</w:t>
            </w:r>
            <w:r>
              <w:rPr>
                <w:rStyle w:val="IndexLink"/>
                <w:rtl w:val="true"/>
              </w:rPr>
              <w:t>و اما التعیین</w:t>
            </w:r>
            <w:r>
              <w:rPr>
                <w:rStyle w:val="IndexLink"/>
                <w:rtl w:val="true"/>
              </w:rPr>
              <w:t>)</w:t>
              <w:tab/>
            </w:r>
            <w:r>
              <w:rPr>
                <w:rStyle w:val="IndexLink"/>
              </w:rPr>
              <w:t>95</w:t>
            </w:r>
          </w:hyperlink>
        </w:p>
        <w:p>
          <w:pPr>
            <w:pStyle w:val="Contents4"/>
            <w:tabs>
              <w:tab w:val="clear" w:pos="8176"/>
              <w:tab w:val="right" w:pos="9026" w:leader="dot"/>
            </w:tabs>
            <w:rPr/>
          </w:pPr>
          <w:hyperlink w:anchor="__RefHeading___Toc6211764_3224264995">
            <w:r>
              <w:rPr>
                <w:webHidden/>
                <w:rStyle w:val="IndexLink"/>
                <w:rtl w:val="true"/>
              </w:rPr>
              <w:t>(</w:t>
            </w:r>
            <w:r>
              <w:rPr>
                <w:rStyle w:val="IndexLink"/>
                <w:rtl w:val="true"/>
              </w:rPr>
              <w:t>و أما الموصی به</w:t>
            </w:r>
            <w:r>
              <w:rPr>
                <w:rStyle w:val="IndexLink"/>
                <w:rtl w:val="true"/>
              </w:rPr>
              <w:t>)</w:t>
              <w:tab/>
            </w:r>
            <w:r>
              <w:rPr>
                <w:rStyle w:val="IndexLink"/>
              </w:rPr>
              <w:t>96</w:t>
            </w:r>
          </w:hyperlink>
        </w:p>
        <w:p>
          <w:pPr>
            <w:pStyle w:val="Contents5"/>
            <w:tabs>
              <w:tab w:val="clear" w:pos="7892"/>
              <w:tab w:val="right" w:pos="9026" w:leader="dot"/>
            </w:tabs>
            <w:rPr/>
          </w:pPr>
          <w:hyperlink w:anchor="__RefHeading___Toc6211766_3224264995">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6211768_3224264995">
            <w:r>
              <w:rPr>
                <w:webHidden/>
                <w:rStyle w:val="IndexLink"/>
                <w:rtl w:val="true"/>
              </w:rPr>
              <w:t>(</w:t>
            </w:r>
            <w:r>
              <w:rPr>
                <w:rStyle w:val="IndexLink"/>
                <w:rtl w:val="true"/>
              </w:rPr>
              <w:t>و حقیقتها</w:t>
            </w:r>
            <w:r>
              <w:rPr>
                <w:rStyle w:val="IndexLink"/>
                <w:rtl w:val="true"/>
              </w:rPr>
              <w:t>)</w:t>
              <w:tab/>
            </w:r>
            <w:r>
              <w:rPr>
                <w:rStyle w:val="IndexLink"/>
              </w:rPr>
              <w:t>96</w:t>
            </w:r>
          </w:hyperlink>
        </w:p>
        <w:p>
          <w:pPr>
            <w:pStyle w:val="Contents5"/>
            <w:tabs>
              <w:tab w:val="clear" w:pos="7892"/>
              <w:tab w:val="right" w:pos="9026" w:leader="dot"/>
            </w:tabs>
            <w:rPr/>
          </w:pPr>
          <w:hyperlink w:anchor="__RefHeading___Toc6211770_3224264995">
            <w:r>
              <w:rPr>
                <w:webHidden/>
                <w:rStyle w:val="IndexLink"/>
                <w:rtl w:val="true"/>
              </w:rPr>
              <w:t>(</w:t>
            </w:r>
            <w:r>
              <w:rPr>
                <w:rStyle w:val="IndexLink"/>
                <w:rtl w:val="true"/>
              </w:rPr>
              <w:t>و أما صیغتها</w:t>
            </w:r>
            <w:r>
              <w:rPr>
                <w:rStyle w:val="IndexLink"/>
                <w:rtl w:val="true"/>
              </w:rPr>
              <w:t>)</w:t>
              <w:tab/>
            </w:r>
            <w:r>
              <w:rPr>
                <w:rStyle w:val="IndexLink"/>
              </w:rPr>
              <w:t>96</w:t>
            </w:r>
          </w:hyperlink>
        </w:p>
        <w:p>
          <w:pPr>
            <w:pStyle w:val="Contents4"/>
            <w:tabs>
              <w:tab w:val="clear" w:pos="8176"/>
              <w:tab w:val="right" w:pos="9026" w:leader="dot"/>
            </w:tabs>
            <w:rPr/>
          </w:pPr>
          <w:hyperlink w:anchor="__RefHeading___Toc6211772_3224264995">
            <w:r>
              <w:rPr>
                <w:webHidden/>
                <w:rStyle w:val="IndexLink"/>
                <w:rtl w:val="true"/>
              </w:rPr>
              <w:t>(</w:t>
            </w:r>
            <w:r>
              <w:rPr>
                <w:rStyle w:val="IndexLink"/>
                <w:rtl w:val="true"/>
              </w:rPr>
              <w:t>و اما الموصی له</w:t>
            </w:r>
            <w:r>
              <w:rPr>
                <w:rStyle w:val="IndexLink"/>
                <w:rtl w:val="true"/>
              </w:rPr>
              <w:t>)</w:t>
              <w:tab/>
            </w:r>
            <w:r>
              <w:rPr>
                <w:rStyle w:val="IndexLink"/>
              </w:rPr>
              <w:t>96</w:t>
            </w:r>
          </w:hyperlink>
        </w:p>
        <w:p>
          <w:pPr>
            <w:pStyle w:val="Contents5"/>
            <w:tabs>
              <w:tab w:val="clear" w:pos="7892"/>
              <w:tab w:val="right" w:pos="9026" w:leader="dot"/>
            </w:tabs>
            <w:rPr/>
          </w:pPr>
          <w:hyperlink w:anchor="__RefHeading___Toc6211774_3224264995">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6211776_3224264995">
            <w:r>
              <w:rPr>
                <w:webHidden/>
                <w:rStyle w:val="IndexLink"/>
                <w:rtl w:val="true"/>
              </w:rPr>
              <w:t>(</w:t>
            </w:r>
            <w:r>
              <w:rPr>
                <w:rStyle w:val="IndexLink"/>
                <w:rtl w:val="true"/>
              </w:rPr>
              <w:t>و أما متعلقها</w:t>
            </w:r>
            <w:r>
              <w:rPr>
                <w:rStyle w:val="IndexLink"/>
                <w:rtl w:val="true"/>
              </w:rPr>
              <w:t>)</w:t>
              <w:tab/>
            </w:r>
            <w:r>
              <w:rPr>
                <w:rStyle w:val="IndexLink"/>
              </w:rPr>
              <w:t>98</w:t>
            </w:r>
          </w:hyperlink>
        </w:p>
        <w:p>
          <w:pPr>
            <w:pStyle w:val="Contents5"/>
            <w:tabs>
              <w:tab w:val="clear" w:pos="7892"/>
              <w:tab w:val="right" w:pos="9026" w:leader="dot"/>
            </w:tabs>
            <w:rPr/>
          </w:pPr>
          <w:hyperlink w:anchor="__RefHeading___Toc6211778_3224264995">
            <w:r>
              <w:rPr>
                <w:webHidden/>
                <w:rStyle w:val="IndexLink"/>
                <w:rtl w:val="true"/>
              </w:rPr>
              <w:t>(</w:t>
            </w:r>
            <w:r>
              <w:rPr>
                <w:rStyle w:val="IndexLink"/>
                <w:rtl w:val="true"/>
              </w:rPr>
              <w:t>و اما الأحکام</w:t>
            </w:r>
            <w:r>
              <w:rPr>
                <w:rStyle w:val="IndexLink"/>
                <w:rtl w:val="true"/>
              </w:rPr>
              <w:t>)</w:t>
              <w:tab/>
            </w:r>
            <w:r>
              <w:rPr>
                <w:rStyle w:val="IndexLink"/>
              </w:rPr>
              <w:t>99</w:t>
            </w:r>
          </w:hyperlink>
        </w:p>
        <w:p>
          <w:pPr>
            <w:pStyle w:val="Contents6"/>
            <w:tabs>
              <w:tab w:val="clear" w:pos="7609"/>
              <w:tab w:val="right" w:pos="9026" w:leader="dot"/>
            </w:tabs>
            <w:rPr/>
          </w:pPr>
          <w:hyperlink w:anchor="__RefHeading___Toc6211780_3224264995">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6211782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تنفذ الوصیة التملیکیة أو العهدیة بغیر الواجبات الا بمقدار الثلث</w:t>
            </w:r>
            <w:r>
              <w:rPr>
                <w:rStyle w:val="IndexLink"/>
                <w:rtl w:val="true"/>
              </w:rPr>
              <w:tab/>
            </w:r>
            <w:r>
              <w:rPr>
                <w:rStyle w:val="IndexLink"/>
              </w:rPr>
              <w:t>99</w:t>
            </w:r>
          </w:hyperlink>
        </w:p>
        <w:p>
          <w:pPr>
            <w:pStyle w:val="Contents6"/>
            <w:tabs>
              <w:tab w:val="clear" w:pos="7609"/>
              <w:tab w:val="right" w:pos="9026" w:leader="dot"/>
            </w:tabs>
            <w:rPr/>
          </w:pPr>
          <w:hyperlink w:anchor="__RefHeading___Toc6211784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یخرج من صلب المال مع الوصیة و عدمها التجهیزات الواجبة من کفن و غیره</w:t>
            </w:r>
            <w:r>
              <w:rPr>
                <w:rStyle w:val="IndexLink"/>
                <w:rtl w:val="true"/>
              </w:rPr>
              <w:tab/>
            </w:r>
            <w:r>
              <w:rPr>
                <w:rStyle w:val="IndexLink"/>
              </w:rPr>
              <w:t>100</w:t>
            </w:r>
          </w:hyperlink>
        </w:p>
        <w:p>
          <w:pPr>
            <w:pStyle w:val="Contents6"/>
            <w:tabs>
              <w:tab w:val="clear" w:pos="7609"/>
              <w:tab w:val="right" w:pos="9026" w:leader="dot"/>
            </w:tabs>
            <w:rPr/>
          </w:pPr>
          <w:hyperlink w:anchor="__RefHeading___Toc6211786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لا یشترط فیما ینفذ من الثلث قصد الموصی إخراجه منه</w:t>
            </w:r>
            <w:r>
              <w:rPr>
                <w:rStyle w:val="IndexLink"/>
                <w:rtl w:val="true"/>
              </w:rPr>
              <w:tab/>
            </w:r>
            <w:r>
              <w:rPr>
                <w:rStyle w:val="IndexLink"/>
              </w:rPr>
              <w:t>103</w:t>
            </w:r>
          </w:hyperlink>
        </w:p>
        <w:p>
          <w:pPr>
            <w:pStyle w:val="Contents6"/>
            <w:tabs>
              <w:tab w:val="clear" w:pos="7609"/>
              <w:tab w:val="right" w:pos="9026" w:leader="dot"/>
            </w:tabs>
            <w:rPr/>
          </w:pPr>
          <w:hyperlink w:anchor="__RefHeading___Toc6211788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الثلث الذی تنفذ منه الوصایا یخرج من مجموع ما ملکه قبل الموت</w:t>
            </w:r>
            <w:r>
              <w:rPr>
                <w:rStyle w:val="IndexLink"/>
                <w:rtl w:val="true"/>
              </w:rPr>
              <w:tab/>
            </w:r>
            <w:r>
              <w:rPr>
                <w:rStyle w:val="IndexLink"/>
              </w:rPr>
              <w:t>103</w:t>
            </w:r>
          </w:hyperlink>
        </w:p>
        <w:p>
          <w:pPr>
            <w:pStyle w:val="Contents6"/>
            <w:tabs>
              <w:tab w:val="clear" w:pos="7609"/>
              <w:tab w:val="right" w:pos="9026" w:leader="dot"/>
            </w:tabs>
            <w:rPr/>
          </w:pPr>
          <w:hyperlink w:anchor="__RefHeading___Toc6211790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إذا أجاز الورثة الزائد علی الثلث جاز</w:t>
            </w:r>
            <w:r>
              <w:rPr>
                <w:rStyle w:val="IndexLink"/>
                <w:rtl w:val="true"/>
              </w:rPr>
              <w:tab/>
            </w:r>
            <w:r>
              <w:rPr>
                <w:rStyle w:val="IndexLink"/>
              </w:rPr>
              <w:t>104</w:t>
            </w:r>
          </w:hyperlink>
        </w:p>
        <w:p>
          <w:pPr>
            <w:pStyle w:val="Contents6"/>
            <w:tabs>
              <w:tab w:val="clear" w:pos="7609"/>
              <w:tab w:val="right" w:pos="9026" w:leader="dot"/>
            </w:tabs>
            <w:rPr/>
          </w:pPr>
          <w:hyperlink w:anchor="__RefHeading___Toc6211792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لو اوصی بإخراج بعض ولده من المیراث</w:t>
            </w:r>
            <w:r>
              <w:rPr>
                <w:rStyle w:val="IndexLink"/>
                <w:rtl w:val="true"/>
              </w:rPr>
              <w:tab/>
            </w:r>
            <w:r>
              <w:rPr>
                <w:rStyle w:val="IndexLink"/>
              </w:rPr>
              <w:t>105</w:t>
            </w:r>
          </w:hyperlink>
        </w:p>
        <w:p>
          <w:pPr>
            <w:pStyle w:val="Contents6"/>
            <w:tabs>
              <w:tab w:val="clear" w:pos="7609"/>
              <w:tab w:val="right" w:pos="9026" w:leader="dot"/>
            </w:tabs>
            <w:rPr/>
          </w:pPr>
          <w:hyperlink w:anchor="__RefHeading___Toc6211794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الوصیة جائزة من طرف الموصی</w:t>
            </w:r>
            <w:r>
              <w:rPr>
                <w:rStyle w:val="IndexLink"/>
                <w:rtl w:val="true"/>
              </w:rPr>
              <w:tab/>
            </w:r>
            <w:r>
              <w:rPr>
                <w:rStyle w:val="IndexLink"/>
              </w:rPr>
              <w:t>105</w:t>
            </w:r>
          </w:hyperlink>
        </w:p>
        <w:p>
          <w:pPr>
            <w:pStyle w:val="Contents6"/>
            <w:tabs>
              <w:tab w:val="clear" w:pos="7609"/>
              <w:tab w:val="right" w:pos="9026" w:leader="dot"/>
            </w:tabs>
            <w:rPr/>
          </w:pPr>
          <w:hyperlink w:anchor="__RefHeading___Toc6211796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إذا مات الموصی له</w:t>
            </w:r>
            <w:r>
              <w:rPr>
                <w:rStyle w:val="IndexLink"/>
                <w:rtl w:val="true"/>
              </w:rPr>
              <w:tab/>
            </w:r>
            <w:r>
              <w:rPr>
                <w:rStyle w:val="IndexLink"/>
              </w:rPr>
              <w:t>106</w:t>
            </w:r>
          </w:hyperlink>
        </w:p>
        <w:p>
          <w:pPr>
            <w:pStyle w:val="Contents6"/>
            <w:tabs>
              <w:tab w:val="clear" w:pos="7609"/>
              <w:tab w:val="right" w:pos="9026" w:leader="dot"/>
            </w:tabs>
            <w:rPr/>
          </w:pPr>
          <w:hyperlink w:anchor="__RefHeading___Toc6211798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الوصی امین</w:t>
            </w:r>
            <w:r>
              <w:rPr>
                <w:rStyle w:val="IndexLink"/>
                <w:rtl w:val="true"/>
              </w:rPr>
              <w:tab/>
            </w:r>
            <w:r>
              <w:rPr>
                <w:rStyle w:val="IndexLink"/>
              </w:rPr>
              <w:t>107</w:t>
            </w:r>
          </w:hyperlink>
        </w:p>
        <w:p>
          <w:pPr>
            <w:pStyle w:val="Contents6"/>
            <w:tabs>
              <w:tab w:val="clear" w:pos="7609"/>
              <w:tab w:val="right" w:pos="9026" w:leader="dot"/>
            </w:tabs>
            <w:rPr/>
          </w:pPr>
          <w:hyperlink w:anchor="__RefHeading___Toc6211800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الوصی کالوکیل یقتصر علی ما حدده له الموصی</w:t>
            </w:r>
            <w:r>
              <w:rPr>
                <w:rStyle w:val="IndexLink"/>
                <w:rtl w:val="true"/>
              </w:rPr>
              <w:tab/>
            </w:r>
            <w:r>
              <w:rPr>
                <w:rStyle w:val="IndexLink"/>
              </w:rPr>
              <w:t>108</w:t>
            </w:r>
          </w:hyperlink>
        </w:p>
        <w:p>
          <w:pPr>
            <w:pStyle w:val="Contents6"/>
            <w:tabs>
              <w:tab w:val="clear" w:pos="7609"/>
              <w:tab w:val="right" w:pos="9026" w:leader="dot"/>
            </w:tabs>
            <w:rPr/>
          </w:pPr>
          <w:hyperlink w:anchor="__RefHeading___Toc6211802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تثبت الوصیة بالمال بشاهدین عدلین و شاهد و امرأتین و شاهد و یمین و أربع نساء</w:t>
            </w:r>
            <w:r>
              <w:rPr>
                <w:rStyle w:val="IndexLink"/>
                <w:rtl w:val="true"/>
              </w:rPr>
              <w:tab/>
            </w:r>
            <w:r>
              <w:rPr>
                <w:rStyle w:val="IndexLink"/>
              </w:rPr>
              <w:t>108</w:t>
            </w:r>
          </w:hyperlink>
        </w:p>
        <w:p>
          <w:pPr>
            <w:pStyle w:val="Contents6"/>
            <w:tabs>
              <w:tab w:val="clear" w:pos="7609"/>
              <w:tab w:val="right" w:pos="9026" w:leader="dot"/>
            </w:tabs>
            <w:rPr/>
          </w:pPr>
          <w:hyperlink w:anchor="__RefHeading___Toc6211804_3224264995">
            <w:r>
              <w:rPr>
                <w:webHidden/>
                <w:rStyle w:val="IndexLink"/>
                <w:rtl w:val="true"/>
              </w:rPr>
              <w:t xml:space="preserve">المسألة </w:t>
            </w:r>
            <w:r>
              <w:rPr>
                <w:rStyle w:val="IndexLink"/>
              </w:rPr>
              <w:t>12</w:t>
            </w:r>
            <w:r>
              <w:rPr>
                <w:rStyle w:val="IndexLink"/>
                <w:rtl w:val="true"/>
              </w:rPr>
              <w:t xml:space="preserve">: </w:t>
            </w:r>
            <w:r>
              <w:rPr>
                <w:rStyle w:val="IndexLink"/>
                <w:rtl w:val="true"/>
              </w:rPr>
              <w:t>لو أوصی بمثل نصیب أحد الورثة صحت من الثلث</w:t>
            </w:r>
            <w:r>
              <w:rPr>
                <w:rStyle w:val="IndexLink"/>
                <w:rtl w:val="true"/>
              </w:rPr>
              <w:tab/>
            </w:r>
            <w:r>
              <w:rPr>
                <w:rStyle w:val="IndexLink"/>
              </w:rPr>
              <w:t>108</w:t>
            </w:r>
          </w:hyperlink>
        </w:p>
        <w:p>
          <w:pPr>
            <w:pStyle w:val="Contents6"/>
            <w:tabs>
              <w:tab w:val="clear" w:pos="7609"/>
              <w:tab w:val="right" w:pos="9026" w:leader="dot"/>
            </w:tabs>
            <w:rPr/>
          </w:pPr>
          <w:hyperlink w:anchor="__RefHeading___Toc6211806_3224264995">
            <w:r>
              <w:rPr>
                <w:webHidden/>
                <w:rStyle w:val="IndexLink"/>
                <w:rtl w:val="true"/>
              </w:rPr>
              <w:t xml:space="preserve">المسألة </w:t>
            </w:r>
            <w:r>
              <w:rPr>
                <w:rStyle w:val="IndexLink"/>
              </w:rPr>
              <w:t>13</w:t>
            </w:r>
            <w:r>
              <w:rPr>
                <w:rStyle w:val="IndexLink"/>
                <w:rtl w:val="true"/>
              </w:rPr>
              <w:t xml:space="preserve">: </w:t>
            </w:r>
            <w:r>
              <w:rPr>
                <w:rStyle w:val="IndexLink"/>
                <w:rtl w:val="true"/>
              </w:rPr>
              <w:t>إذا نسی الوصی انه هل أوصی بالوجه الفلانی أم لا</w:t>
            </w:r>
            <w:r>
              <w:rPr>
                <w:rStyle w:val="IndexLink"/>
                <w:rtl w:val="true"/>
              </w:rPr>
              <w:tab/>
            </w:r>
            <w:r>
              <w:rPr>
                <w:rStyle w:val="IndexLink"/>
              </w:rPr>
              <w:t>108</w:t>
            </w:r>
          </w:hyperlink>
        </w:p>
        <w:p>
          <w:pPr>
            <w:pStyle w:val="Contents6"/>
            <w:tabs>
              <w:tab w:val="clear" w:pos="7609"/>
              <w:tab w:val="right" w:pos="9026" w:leader="dot"/>
            </w:tabs>
            <w:rPr/>
          </w:pPr>
          <w:hyperlink w:anchor="__RefHeading___Toc6211808_3224264995">
            <w:r>
              <w:rPr>
                <w:webHidden/>
                <w:rStyle w:val="IndexLink"/>
                <w:rtl w:val="true"/>
              </w:rPr>
              <w:t xml:space="preserve">المسألة </w:t>
            </w:r>
            <w:r>
              <w:rPr>
                <w:rStyle w:val="IndexLink"/>
              </w:rPr>
              <w:t>14</w:t>
            </w:r>
            <w:r>
              <w:rPr>
                <w:rStyle w:val="IndexLink"/>
                <w:rtl w:val="true"/>
              </w:rPr>
              <w:t xml:space="preserve">: </w:t>
            </w:r>
            <w:r>
              <w:rPr>
                <w:rStyle w:val="IndexLink"/>
                <w:rtl w:val="true"/>
              </w:rPr>
              <w:t>إذا أوصی له بسیف</w:t>
            </w:r>
            <w:r>
              <w:rPr>
                <w:rStyle w:val="IndexLink"/>
                <w:rtl w:val="true"/>
              </w:rPr>
              <w:tab/>
            </w:r>
            <w:r>
              <w:rPr>
                <w:rStyle w:val="IndexLink"/>
              </w:rPr>
              <w:t>109</w:t>
            </w:r>
          </w:hyperlink>
        </w:p>
        <w:p>
          <w:pPr>
            <w:pStyle w:val="Contents6"/>
            <w:tabs>
              <w:tab w:val="clear" w:pos="7609"/>
              <w:tab w:val="right" w:pos="9026" w:leader="dot"/>
            </w:tabs>
            <w:rPr/>
          </w:pPr>
          <w:hyperlink w:anchor="__RefHeading___Toc6211810_3224264995">
            <w:r>
              <w:rPr>
                <w:webHidden/>
                <w:rStyle w:val="IndexLink"/>
                <w:rtl w:val="true"/>
              </w:rPr>
              <w:t xml:space="preserve">المسألة </w:t>
            </w:r>
            <w:r>
              <w:rPr>
                <w:rStyle w:val="IndexLink"/>
              </w:rPr>
              <w:t>15</w:t>
            </w:r>
            <w:r>
              <w:rPr>
                <w:rStyle w:val="IndexLink"/>
                <w:rtl w:val="true"/>
              </w:rPr>
              <w:t xml:space="preserve">: </w:t>
            </w:r>
            <w:r>
              <w:rPr>
                <w:rStyle w:val="IndexLink"/>
                <w:rtl w:val="true"/>
              </w:rPr>
              <w:t>إذا أوصی بعتق رقبة اجزأ الذکر و الأنثی و الصغیر و الکبیر و المؤمن و الکافر</w:t>
            </w:r>
            <w:r>
              <w:rPr>
                <w:rStyle w:val="IndexLink"/>
                <w:rtl w:val="true"/>
              </w:rPr>
              <w:tab/>
            </w:r>
            <w:r>
              <w:rPr>
                <w:rStyle w:val="IndexLink"/>
              </w:rPr>
              <w:t>109</w:t>
            </w:r>
          </w:hyperlink>
        </w:p>
        <w:p>
          <w:pPr>
            <w:pStyle w:val="Contents6"/>
            <w:tabs>
              <w:tab w:val="clear" w:pos="7609"/>
              <w:tab w:val="right" w:pos="9026" w:leader="dot"/>
            </w:tabs>
            <w:rPr/>
          </w:pPr>
          <w:hyperlink w:anchor="__RefHeading___Toc6211812_3224264995">
            <w:r>
              <w:rPr>
                <w:webHidden/>
                <w:rStyle w:val="IndexLink"/>
                <w:rtl w:val="true"/>
              </w:rPr>
              <w:t xml:space="preserve">المسألة </w:t>
            </w:r>
            <w:r>
              <w:rPr>
                <w:rStyle w:val="IndexLink"/>
              </w:rPr>
              <w:t>16</w:t>
            </w:r>
            <w:r>
              <w:rPr>
                <w:rStyle w:val="IndexLink"/>
                <w:rtl w:val="true"/>
              </w:rPr>
              <w:t xml:space="preserve">: </w:t>
            </w:r>
            <w:r>
              <w:rPr>
                <w:rStyle w:val="IndexLink"/>
                <w:rtl w:val="true"/>
              </w:rPr>
              <w:t>إذا أوصی بإخراج ثلثه أو وفاء دیونه لله أو للناس</w:t>
            </w:r>
            <w:r>
              <w:rPr>
                <w:rStyle w:val="IndexLink"/>
                <w:rtl w:val="true"/>
              </w:rPr>
              <w:tab/>
            </w:r>
            <w:r>
              <w:rPr>
                <w:rStyle w:val="IndexLink"/>
              </w:rPr>
              <w:t>109</w:t>
            </w:r>
          </w:hyperlink>
        </w:p>
        <w:p>
          <w:pPr>
            <w:pStyle w:val="Contents6"/>
            <w:tabs>
              <w:tab w:val="clear" w:pos="7609"/>
              <w:tab w:val="right" w:pos="9026" w:leader="dot"/>
            </w:tabs>
            <w:rPr/>
          </w:pPr>
          <w:hyperlink w:anchor="__RefHeading___Toc6211814_3224264995">
            <w:r>
              <w:rPr>
                <w:webHidden/>
                <w:rStyle w:val="IndexLink"/>
                <w:rtl w:val="true"/>
              </w:rPr>
              <w:t xml:space="preserve">المسألة </w:t>
            </w:r>
            <w:r>
              <w:rPr>
                <w:rStyle w:val="IndexLink"/>
              </w:rPr>
              <w:t>17</w:t>
            </w:r>
            <w:r>
              <w:rPr>
                <w:rStyle w:val="IndexLink"/>
                <w:rtl w:val="true"/>
              </w:rPr>
              <w:t xml:space="preserve">: </w:t>
            </w:r>
            <w:r>
              <w:rPr>
                <w:rStyle w:val="IndexLink"/>
                <w:rtl w:val="true"/>
              </w:rPr>
              <w:t>تصح الوصیة بالولایة علی کل من للموصی ولایة علیه</w:t>
            </w:r>
            <w:r>
              <w:rPr>
                <w:rStyle w:val="IndexLink"/>
                <w:rtl w:val="true"/>
              </w:rPr>
              <w:tab/>
            </w:r>
            <w:r>
              <w:rPr>
                <w:rStyle w:val="IndexLink"/>
              </w:rPr>
              <w:t>109</w:t>
            </w:r>
          </w:hyperlink>
        </w:p>
        <w:p>
          <w:pPr>
            <w:pStyle w:val="Contents6"/>
            <w:tabs>
              <w:tab w:val="clear" w:pos="7609"/>
              <w:tab w:val="right" w:pos="9026" w:leader="dot"/>
            </w:tabs>
            <w:rPr/>
          </w:pPr>
          <w:hyperlink w:anchor="__RefHeading___Toc6211816_3224264995">
            <w:r>
              <w:rPr>
                <w:webHidden/>
                <w:rStyle w:val="IndexLink"/>
                <w:rtl w:val="true"/>
              </w:rPr>
              <w:t xml:space="preserve">المسألة </w:t>
            </w:r>
            <w:r>
              <w:rPr>
                <w:rStyle w:val="IndexLink"/>
              </w:rPr>
              <w:t>18</w:t>
            </w:r>
            <w:r>
              <w:rPr>
                <w:rStyle w:val="IndexLink"/>
                <w:rtl w:val="true"/>
              </w:rPr>
              <w:t xml:space="preserve">: </w:t>
            </w:r>
            <w:r>
              <w:rPr>
                <w:rStyle w:val="IndexLink"/>
                <w:rtl w:val="true"/>
              </w:rPr>
              <w:t>منجزات المریض و لو کان محاباتیة کعتقه و وقفه و هبته و ابرائه نافذة من الأصل</w:t>
            </w:r>
            <w:r>
              <w:rPr>
                <w:rStyle w:val="IndexLink"/>
                <w:rtl w:val="true"/>
              </w:rPr>
              <w:tab/>
            </w:r>
            <w:r>
              <w:rPr>
                <w:rStyle w:val="IndexLink"/>
              </w:rPr>
              <w:t>110</w:t>
            </w:r>
          </w:hyperlink>
        </w:p>
        <w:p>
          <w:pPr>
            <w:pStyle w:val="Contents6"/>
            <w:tabs>
              <w:tab w:val="clear" w:pos="7609"/>
              <w:tab w:val="right" w:pos="9026" w:leader="dot"/>
            </w:tabs>
            <w:rPr/>
          </w:pPr>
          <w:hyperlink w:anchor="__RefHeading___Toc6211818_3224264995">
            <w:r>
              <w:rPr>
                <w:webHidden/>
                <w:rStyle w:val="IndexLink"/>
                <w:rtl w:val="true"/>
              </w:rPr>
              <w:t xml:space="preserve">المسألة </w:t>
            </w:r>
            <w:r>
              <w:rPr>
                <w:rStyle w:val="IndexLink"/>
              </w:rPr>
              <w:t>19</w:t>
            </w:r>
            <w:r>
              <w:rPr>
                <w:rStyle w:val="IndexLink"/>
                <w:rtl w:val="true"/>
              </w:rPr>
              <w:t xml:space="preserve">: </w:t>
            </w:r>
            <w:r>
              <w:rPr>
                <w:rStyle w:val="IndexLink"/>
                <w:rtl w:val="true"/>
              </w:rPr>
              <w:t>ینبغی للمؤمن ان یکون وصی نفسه و یقدم زاده</w:t>
            </w:r>
            <w:r>
              <w:rPr>
                <w:rStyle w:val="IndexLink"/>
                <w:rtl w:val="true"/>
              </w:rPr>
              <w:tab/>
            </w:r>
            <w:r>
              <w:rPr>
                <w:rStyle w:val="IndexLink"/>
              </w:rPr>
              <w:t>110</w:t>
            </w:r>
          </w:hyperlink>
        </w:p>
        <w:p>
          <w:pPr>
            <w:pStyle w:val="Contents3"/>
            <w:tabs>
              <w:tab w:val="clear" w:pos="8459"/>
              <w:tab w:val="right" w:pos="9026" w:leader="dot"/>
            </w:tabs>
            <w:rPr/>
          </w:pPr>
          <w:hyperlink w:anchor="__RefHeading___Toc6211820_3224264995">
            <w:r>
              <w:rPr>
                <w:webHidden/>
                <w:rStyle w:val="IndexLink"/>
                <w:rtl w:val="true"/>
              </w:rPr>
              <w:t>الکتاب التاسع عشر فی النکاح</w:t>
            </w:r>
            <w:r>
              <w:rPr>
                <w:rStyle w:val="IndexLink"/>
                <w:rtl w:val="true"/>
              </w:rPr>
              <w:tab/>
            </w:r>
            <w:r>
              <w:rPr>
                <w:rStyle w:val="IndexLink"/>
              </w:rPr>
              <w:t>110</w:t>
            </w:r>
          </w:hyperlink>
        </w:p>
        <w:p>
          <w:pPr>
            <w:pStyle w:val="Contents4"/>
            <w:tabs>
              <w:tab w:val="clear" w:pos="8176"/>
              <w:tab w:val="right" w:pos="9026" w:leader="dot"/>
            </w:tabs>
            <w:rPr/>
          </w:pPr>
          <w:hyperlink w:anchor="__RefHeading___Toc6211822_3224264995">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6211824_3224264995">
            <w:r>
              <w:rPr>
                <w:webHidden/>
                <w:rStyle w:val="IndexLink"/>
                <w:rtl w:val="true"/>
              </w:rPr>
              <w:t>(</w:t>
            </w:r>
            <w:r>
              <w:rPr>
                <w:rStyle w:val="IndexLink"/>
                <w:rtl w:val="true"/>
              </w:rPr>
              <w:t>اما المقدمات</w:t>
            </w:r>
            <w:r>
              <w:rPr>
                <w:rStyle w:val="IndexLink"/>
                <w:rtl w:val="true"/>
              </w:rPr>
              <w:t>)</w:t>
              <w:tab/>
            </w:r>
            <w:r>
              <w:rPr>
                <w:rStyle w:val="IndexLink"/>
              </w:rPr>
              <w:t>110</w:t>
            </w:r>
          </w:hyperlink>
        </w:p>
        <w:p>
          <w:pPr>
            <w:pStyle w:val="Contents5"/>
            <w:tabs>
              <w:tab w:val="clear" w:pos="7892"/>
              <w:tab w:val="right" w:pos="9026" w:leader="dot"/>
            </w:tabs>
            <w:rPr/>
          </w:pPr>
          <w:hyperlink w:anchor="__RefHeading___Toc6211826_3224264995">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6211828_3224264995">
            <w:r>
              <w:rPr>
                <w:webHidden/>
                <w:rStyle w:val="IndexLink"/>
                <w:rtl w:val="true"/>
              </w:rPr>
              <w:t>المصباح الأول فی الآداب</w:t>
            </w:r>
            <w:r>
              <w:rPr>
                <w:rStyle w:val="IndexLink"/>
                <w:rtl w:val="true"/>
              </w:rPr>
              <w:tab/>
            </w:r>
            <w:r>
              <w:rPr>
                <w:rStyle w:val="IndexLink"/>
              </w:rPr>
              <w:t>111</w:t>
            </w:r>
          </w:hyperlink>
        </w:p>
        <w:p>
          <w:pPr>
            <w:pStyle w:val="Contents6"/>
            <w:tabs>
              <w:tab w:val="clear" w:pos="7609"/>
              <w:tab w:val="right" w:pos="9026" w:leader="dot"/>
            </w:tabs>
            <w:rPr/>
          </w:pPr>
          <w:hyperlink w:anchor="__RefHeading___Toc6211830_3224264995">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6211832_3224264995">
            <w:r>
              <w:rPr>
                <w:webHidden/>
                <w:rStyle w:val="IndexLink"/>
                <w:rtl w:val="true"/>
              </w:rPr>
              <w:t>(</w:t>
            </w:r>
            <w:r>
              <w:rPr>
                <w:rStyle w:val="IndexLink"/>
                <w:rtl w:val="true"/>
              </w:rPr>
              <w:t>اما آداب العقد</w:t>
            </w:r>
            <w:r>
              <w:rPr>
                <w:rStyle w:val="IndexLink"/>
                <w:rtl w:val="true"/>
              </w:rPr>
              <w:t>)</w:t>
              <w:tab/>
            </w:r>
            <w:r>
              <w:rPr>
                <w:rStyle w:val="IndexLink"/>
              </w:rPr>
              <w:t>111</w:t>
            </w:r>
          </w:hyperlink>
        </w:p>
        <w:p>
          <w:pPr>
            <w:pStyle w:val="Contents6"/>
            <w:tabs>
              <w:tab w:val="clear" w:pos="7609"/>
              <w:tab w:val="right" w:pos="9026" w:leader="dot"/>
            </w:tabs>
            <w:rPr/>
          </w:pPr>
          <w:hyperlink w:anchor="__RefHeading___Toc6211834_3224264995">
            <w:r>
              <w:rPr>
                <w:webHidden/>
                <w:rStyle w:val="IndexLink"/>
                <w:rtl w:val="true"/>
              </w:rPr>
              <w:t>(</w:t>
            </w:r>
            <w:r>
              <w:rPr>
                <w:rStyle w:val="IndexLink"/>
                <w:rtl w:val="true"/>
              </w:rPr>
              <w:t>و اما آداب الدخول</w:t>
            </w:r>
            <w:r>
              <w:rPr>
                <w:rStyle w:val="IndexLink"/>
                <w:rtl w:val="true"/>
              </w:rPr>
              <w:t>)</w:t>
              <w:tab/>
            </w:r>
            <w:r>
              <w:rPr>
                <w:rStyle w:val="IndexLink"/>
              </w:rPr>
              <w:t>111</w:t>
            </w:r>
          </w:hyperlink>
        </w:p>
        <w:p>
          <w:pPr>
            <w:pStyle w:val="Contents5"/>
            <w:tabs>
              <w:tab w:val="clear" w:pos="7892"/>
              <w:tab w:val="right" w:pos="9026" w:leader="dot"/>
            </w:tabs>
            <w:rPr/>
          </w:pPr>
          <w:hyperlink w:anchor="__RefHeading___Toc6211836_3224264995">
            <w:r>
              <w:rPr>
                <w:webHidden/>
                <w:rStyle w:val="IndexLink"/>
                <w:rtl w:val="true"/>
              </w:rPr>
              <w:t>المصباح الثانی فی أحکام النظر</w:t>
            </w:r>
            <w:r>
              <w:rPr>
                <w:rStyle w:val="IndexLink"/>
                <w:rtl w:val="true"/>
              </w:rPr>
              <w:tab/>
            </w:r>
            <w:r>
              <w:rPr>
                <w:rStyle w:val="IndexLink"/>
              </w:rPr>
              <w:t>112</w:t>
            </w:r>
          </w:hyperlink>
        </w:p>
        <w:p>
          <w:pPr>
            <w:pStyle w:val="Contents5"/>
            <w:tabs>
              <w:tab w:val="clear" w:pos="7892"/>
              <w:tab w:val="right" w:pos="9026" w:leader="dot"/>
            </w:tabs>
            <w:rPr/>
          </w:pPr>
          <w:hyperlink w:anchor="__RefHeading___Toc6211838_3224264995">
            <w:r>
              <w:rPr>
                <w:webHidden/>
                <w:rStyle w:val="IndexLink"/>
                <w:rtl w:val="true"/>
              </w:rPr>
              <w:t>المصباح الثالث فی أسباب التحریم</w:t>
            </w:r>
            <w:r>
              <w:rPr>
                <w:rStyle w:val="IndexLink"/>
                <w:rtl w:val="true"/>
              </w:rPr>
              <w:tab/>
            </w:r>
            <w:r>
              <w:rPr>
                <w:rStyle w:val="IndexLink"/>
              </w:rPr>
              <w:t>113</w:t>
            </w:r>
          </w:hyperlink>
        </w:p>
        <w:p>
          <w:pPr>
            <w:pStyle w:val="Contents6"/>
            <w:tabs>
              <w:tab w:val="clear" w:pos="7609"/>
              <w:tab w:val="right" w:pos="9026" w:leader="dot"/>
            </w:tabs>
            <w:rPr/>
          </w:pPr>
          <w:hyperlink w:anchor="__RefHeading___Toc6211840_3224264995">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6211842_3224264995">
            <w:r>
              <w:rPr>
                <w:webHidden/>
                <w:rStyle w:val="IndexLink"/>
                <w:rtl w:val="true"/>
              </w:rPr>
              <w:t>(</w:t>
            </w:r>
            <w:r>
              <w:rPr>
                <w:rStyle w:val="IndexLink"/>
                <w:rtl w:val="true"/>
              </w:rPr>
              <w:t>الجذوة الأولی</w:t>
            </w:r>
            <w:r>
              <w:rPr>
                <w:rStyle w:val="IndexLink"/>
                <w:rtl w:val="true"/>
              </w:rPr>
              <w:t xml:space="preserve">) </w:t>
            </w:r>
            <w:r>
              <w:rPr>
                <w:rStyle w:val="IndexLink"/>
                <w:rtl w:val="true"/>
              </w:rPr>
              <w:t>فی التحریم المؤبد</w:t>
            </w:r>
            <w:r>
              <w:rPr>
                <w:rStyle w:val="IndexLink"/>
                <w:rtl w:val="true"/>
              </w:rPr>
              <w:tab/>
            </w:r>
            <w:r>
              <w:rPr>
                <w:rStyle w:val="IndexLink"/>
              </w:rPr>
              <w:t>113</w:t>
            </w:r>
          </w:hyperlink>
        </w:p>
        <w:p>
          <w:pPr>
            <w:pStyle w:val="Contents6"/>
            <w:tabs>
              <w:tab w:val="clear" w:pos="7609"/>
              <w:tab w:val="right" w:pos="9026" w:leader="dot"/>
            </w:tabs>
            <w:rPr/>
          </w:pPr>
          <w:hyperlink w:anchor="__RefHeading___Toc6211844_3224264995">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6211846_3224264995">
            <w:r>
              <w:rPr>
                <w:webHidden/>
                <w:rStyle w:val="IndexLink"/>
                <w:rtl w:val="true"/>
              </w:rPr>
              <w:t>القبس الأول</w:t>
            </w:r>
            <w:r>
              <w:rPr>
                <w:rStyle w:val="IndexLink"/>
                <w:rtl w:val="true"/>
              </w:rPr>
              <w:t xml:space="preserve">: </w:t>
            </w:r>
            <w:r>
              <w:rPr>
                <w:rStyle w:val="IndexLink"/>
                <w:rtl w:val="true"/>
              </w:rPr>
              <w:t>فی النسب</w:t>
            </w:r>
            <w:r>
              <w:rPr>
                <w:rStyle w:val="IndexLink"/>
                <w:rtl w:val="true"/>
              </w:rPr>
              <w:tab/>
            </w:r>
            <w:r>
              <w:rPr>
                <w:rStyle w:val="IndexLink"/>
              </w:rPr>
              <w:t>113</w:t>
            </w:r>
          </w:hyperlink>
        </w:p>
        <w:p>
          <w:pPr>
            <w:pStyle w:val="Contents6"/>
            <w:tabs>
              <w:tab w:val="clear" w:pos="7609"/>
              <w:tab w:val="right" w:pos="9026" w:leader="dot"/>
            </w:tabs>
            <w:rPr/>
          </w:pPr>
          <w:hyperlink w:anchor="__RefHeading___Toc6211848_3224264995">
            <w:r>
              <w:rPr>
                <w:webHidden/>
                <w:rStyle w:val="IndexLink"/>
                <w:rtl w:val="true"/>
              </w:rPr>
              <w:t>القبس الثانی</w:t>
            </w:r>
            <w:r>
              <w:rPr>
                <w:rStyle w:val="IndexLink"/>
                <w:rtl w:val="true"/>
              </w:rPr>
              <w:t xml:space="preserve">: </w:t>
            </w:r>
            <w:r>
              <w:rPr>
                <w:rStyle w:val="IndexLink"/>
                <w:rtl w:val="true"/>
              </w:rPr>
              <w:t>فی الرضاع الذی یحرم منه ما یحرم من النسب</w:t>
            </w:r>
            <w:r>
              <w:rPr>
                <w:rStyle w:val="IndexLink"/>
                <w:rtl w:val="true"/>
              </w:rPr>
              <w:tab/>
            </w:r>
            <w:r>
              <w:rPr>
                <w:rStyle w:val="IndexLink"/>
              </w:rPr>
              <w:t>114</w:t>
            </w:r>
          </w:hyperlink>
        </w:p>
        <w:p>
          <w:pPr>
            <w:pStyle w:val="Contents6"/>
            <w:tabs>
              <w:tab w:val="clear" w:pos="7609"/>
              <w:tab w:val="right" w:pos="9026" w:leader="dot"/>
            </w:tabs>
            <w:rPr/>
          </w:pPr>
          <w:hyperlink w:anchor="__RefHeading___Toc6211850_3224264995">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6211852_3224264995">
            <w:r>
              <w:rPr>
                <w:webHidden/>
                <w:rStyle w:val="IndexLink"/>
                <w:rtl w:val="true"/>
              </w:rPr>
              <w:t>اما ارکانه فثلاثة المرضعة و المرتضع و اللبن</w:t>
            </w:r>
            <w:r>
              <w:rPr>
                <w:rStyle w:val="IndexLink"/>
                <w:rtl w:val="true"/>
              </w:rPr>
              <w:t>:</w:t>
              <w:tab/>
            </w:r>
            <w:r>
              <w:rPr>
                <w:rStyle w:val="IndexLink"/>
              </w:rPr>
              <w:t>114</w:t>
            </w:r>
          </w:hyperlink>
        </w:p>
        <w:p>
          <w:pPr>
            <w:pStyle w:val="Contents6"/>
            <w:tabs>
              <w:tab w:val="clear" w:pos="7609"/>
              <w:tab w:val="right" w:pos="9026" w:leader="dot"/>
            </w:tabs>
            <w:rPr/>
          </w:pPr>
          <w:hyperlink w:anchor="__RefHeading___Toc6211854_3224264995">
            <w:r>
              <w:rPr>
                <w:webHidden/>
                <w:rStyle w:val="IndexLink"/>
                <w:rtl w:val="true"/>
              </w:rPr>
              <w:t>(</w:t>
            </w:r>
            <w:r>
              <w:rPr>
                <w:rStyle w:val="IndexLink"/>
                <w:rtl w:val="true"/>
              </w:rPr>
              <w:t>فاما المرضعة</w:t>
            </w:r>
            <w:r>
              <w:rPr>
                <w:rStyle w:val="IndexLink"/>
                <w:rtl w:val="true"/>
              </w:rPr>
              <w:t>)</w:t>
              <w:tab/>
            </w:r>
            <w:r>
              <w:rPr>
                <w:rStyle w:val="IndexLink"/>
              </w:rPr>
              <w:t>114</w:t>
            </w:r>
          </w:hyperlink>
        </w:p>
        <w:p>
          <w:pPr>
            <w:pStyle w:val="Contents6"/>
            <w:tabs>
              <w:tab w:val="clear" w:pos="7609"/>
              <w:tab w:val="right" w:pos="9026" w:leader="dot"/>
            </w:tabs>
            <w:rPr/>
          </w:pPr>
          <w:hyperlink w:anchor="__RefHeading___Toc6211856_3224264995">
            <w:r>
              <w:rPr>
                <w:webHidden/>
                <w:rStyle w:val="IndexLink"/>
                <w:rtl w:val="true"/>
              </w:rPr>
              <w:t>(</w:t>
            </w:r>
            <w:r>
              <w:rPr>
                <w:rStyle w:val="IndexLink"/>
                <w:rtl w:val="true"/>
              </w:rPr>
              <w:t>و اما المرتضع</w:t>
            </w:r>
            <w:r>
              <w:rPr>
                <w:rStyle w:val="IndexLink"/>
                <w:rtl w:val="true"/>
              </w:rPr>
              <w:t>)</w:t>
              <w:tab/>
            </w:r>
            <w:r>
              <w:rPr>
                <w:rStyle w:val="IndexLink"/>
              </w:rPr>
              <w:t>114</w:t>
            </w:r>
          </w:hyperlink>
        </w:p>
        <w:p>
          <w:pPr>
            <w:pStyle w:val="Contents6"/>
            <w:tabs>
              <w:tab w:val="clear" w:pos="7609"/>
              <w:tab w:val="right" w:pos="9026" w:leader="dot"/>
            </w:tabs>
            <w:rPr/>
          </w:pPr>
          <w:hyperlink w:anchor="__RefHeading___Toc6211858_3224264995">
            <w:r>
              <w:rPr>
                <w:webHidden/>
                <w:rStyle w:val="IndexLink"/>
                <w:rtl w:val="true"/>
              </w:rPr>
              <w:t>(</w:t>
            </w:r>
            <w:r>
              <w:rPr>
                <w:rStyle w:val="IndexLink"/>
                <w:rtl w:val="true"/>
              </w:rPr>
              <w:t>و أما اللبن</w:t>
            </w:r>
            <w:r>
              <w:rPr>
                <w:rStyle w:val="IndexLink"/>
                <w:rtl w:val="true"/>
              </w:rPr>
              <w:t xml:space="preserve">) </w:t>
            </w:r>
            <w:r>
              <w:rPr>
                <w:rStyle w:val="IndexLink"/>
                <w:rtl w:val="true"/>
              </w:rPr>
              <w:t>فیعتبر فیه أمور</w:t>
            </w:r>
            <w:r>
              <w:rPr>
                <w:rStyle w:val="IndexLink"/>
                <w:rtl w:val="true"/>
              </w:rPr>
              <w:t>:</w:t>
              <w:tab/>
            </w:r>
            <w:r>
              <w:rPr>
                <w:rStyle w:val="IndexLink"/>
              </w:rPr>
              <w:t>114</w:t>
            </w:r>
          </w:hyperlink>
        </w:p>
        <w:p>
          <w:pPr>
            <w:pStyle w:val="Contents6"/>
            <w:tabs>
              <w:tab w:val="clear" w:pos="7609"/>
              <w:tab w:val="right" w:pos="9026" w:leader="dot"/>
            </w:tabs>
            <w:rPr/>
          </w:pPr>
          <w:hyperlink w:anchor="__RefHeading___Toc6211860_3224264995">
            <w:r>
              <w:rPr>
                <w:webHidden/>
                <w:rStyle w:val="IndexLink"/>
                <w:rtl w:val="true"/>
              </w:rPr>
              <w:t>(</w:t>
            </w:r>
            <w:r>
              <w:rPr>
                <w:rStyle w:val="IndexLink"/>
                <w:rtl w:val="true"/>
              </w:rPr>
              <w:t>الأول</w:t>
            </w:r>
            <w:r>
              <w:rPr>
                <w:rStyle w:val="IndexLink"/>
                <w:rtl w:val="true"/>
              </w:rPr>
              <w:t xml:space="preserve">) </w:t>
            </w:r>
            <w:r>
              <w:rPr>
                <w:rStyle w:val="IndexLink"/>
                <w:rtl w:val="true"/>
              </w:rPr>
              <w:t>بلوغه</w:t>
            </w:r>
            <w:r>
              <w:rPr>
                <w:rStyle w:val="IndexLink"/>
                <w:rtl w:val="true"/>
              </w:rPr>
              <w:tab/>
            </w:r>
            <w:r>
              <w:rPr>
                <w:rStyle w:val="IndexLink"/>
              </w:rPr>
              <w:t>114</w:t>
            </w:r>
          </w:hyperlink>
        </w:p>
        <w:p>
          <w:pPr>
            <w:pStyle w:val="Contents6"/>
            <w:tabs>
              <w:tab w:val="clear" w:pos="7609"/>
              <w:tab w:val="right" w:pos="9026" w:leader="dot"/>
            </w:tabs>
            <w:rPr/>
          </w:pPr>
          <w:hyperlink w:anchor="__RefHeading___Toc6211862_3224264995">
            <w:r>
              <w:rPr>
                <w:webHidden/>
                <w:rStyle w:val="IndexLink"/>
                <w:rtl w:val="true"/>
              </w:rPr>
              <w:t>(</w:t>
            </w:r>
            <w:r>
              <w:rPr>
                <w:rStyle w:val="IndexLink"/>
                <w:rtl w:val="true"/>
              </w:rPr>
              <w:t>الثانی</w:t>
            </w:r>
            <w:r>
              <w:rPr>
                <w:rStyle w:val="IndexLink"/>
                <w:rtl w:val="true"/>
              </w:rPr>
              <w:t xml:space="preserve">) </w:t>
            </w:r>
            <w:r>
              <w:rPr>
                <w:rStyle w:val="IndexLink"/>
                <w:rtl w:val="true"/>
              </w:rPr>
              <w:t>کونه بتقادیره الثلاثة من امراة واحدة</w:t>
            </w:r>
            <w:r>
              <w:rPr>
                <w:rStyle w:val="IndexLink"/>
                <w:rtl w:val="true"/>
              </w:rPr>
              <w:tab/>
            </w:r>
            <w:r>
              <w:rPr>
                <w:rStyle w:val="IndexLink"/>
              </w:rPr>
              <w:t>115</w:t>
            </w:r>
          </w:hyperlink>
        </w:p>
        <w:p>
          <w:pPr>
            <w:pStyle w:val="Contents6"/>
            <w:tabs>
              <w:tab w:val="clear" w:pos="7609"/>
              <w:tab w:val="right" w:pos="9026" w:leader="dot"/>
            </w:tabs>
            <w:rPr/>
          </w:pPr>
          <w:hyperlink w:anchor="__RefHeading___Toc6211864_3224264995">
            <w:r>
              <w:rPr>
                <w:webHidden/>
                <w:rStyle w:val="IndexLink"/>
                <w:rtl w:val="true"/>
              </w:rPr>
              <w:t>(</w:t>
            </w:r>
            <w:r>
              <w:rPr>
                <w:rStyle w:val="IndexLink"/>
                <w:rtl w:val="true"/>
              </w:rPr>
              <w:t>الثالث</w:t>
            </w:r>
            <w:r>
              <w:rPr>
                <w:rStyle w:val="IndexLink"/>
                <w:rtl w:val="true"/>
              </w:rPr>
              <w:t xml:space="preserve">) </w:t>
            </w:r>
            <w:r>
              <w:rPr>
                <w:rStyle w:val="IndexLink"/>
                <w:rtl w:val="true"/>
              </w:rPr>
              <w:t>أن یکون من فحل واحد</w:t>
            </w:r>
            <w:r>
              <w:rPr>
                <w:rStyle w:val="IndexLink"/>
                <w:rtl w:val="true"/>
              </w:rPr>
              <w:tab/>
            </w:r>
            <w:r>
              <w:rPr>
                <w:rStyle w:val="IndexLink"/>
              </w:rPr>
              <w:t>115</w:t>
            </w:r>
          </w:hyperlink>
        </w:p>
        <w:p>
          <w:pPr>
            <w:pStyle w:val="Contents6"/>
            <w:tabs>
              <w:tab w:val="clear" w:pos="7609"/>
              <w:tab w:val="right" w:pos="9026" w:leader="dot"/>
            </w:tabs>
            <w:rPr/>
          </w:pPr>
          <w:hyperlink w:anchor="__RefHeading___Toc6211866_3224264995">
            <w:r>
              <w:rPr>
                <w:webHidden/>
                <w:rStyle w:val="IndexLink"/>
                <w:rtl w:val="true"/>
              </w:rPr>
              <w:t>(</w:t>
            </w:r>
            <w:r>
              <w:rPr>
                <w:rStyle w:val="IndexLink"/>
                <w:rtl w:val="true"/>
              </w:rPr>
              <w:t>الرابع</w:t>
            </w:r>
            <w:r>
              <w:rPr>
                <w:rStyle w:val="IndexLink"/>
                <w:rtl w:val="true"/>
              </w:rPr>
              <w:t xml:space="preserve">) </w:t>
            </w:r>
            <w:r>
              <w:rPr>
                <w:rStyle w:val="IndexLink"/>
                <w:rtl w:val="true"/>
              </w:rPr>
              <w:t>ان یکون لبن ولد عن وطی صحیح</w:t>
            </w:r>
            <w:r>
              <w:rPr>
                <w:rStyle w:val="IndexLink"/>
                <w:rtl w:val="true"/>
              </w:rPr>
              <w:tab/>
            </w:r>
            <w:r>
              <w:rPr>
                <w:rStyle w:val="IndexLink"/>
              </w:rPr>
              <w:t>115</w:t>
            </w:r>
          </w:hyperlink>
        </w:p>
        <w:p>
          <w:pPr>
            <w:pStyle w:val="Contents6"/>
            <w:tabs>
              <w:tab w:val="clear" w:pos="7609"/>
              <w:tab w:val="right" w:pos="9026" w:leader="dot"/>
            </w:tabs>
            <w:rPr/>
          </w:pPr>
          <w:hyperlink w:anchor="__RefHeading___Toc6211868_3224264995">
            <w:r>
              <w:rPr>
                <w:webHidden/>
                <w:rStyle w:val="IndexLink"/>
                <w:rtl w:val="true"/>
              </w:rPr>
              <w:t>(</w:t>
            </w:r>
            <w:r>
              <w:rPr>
                <w:rStyle w:val="IndexLink"/>
                <w:rtl w:val="true"/>
              </w:rPr>
              <w:t>الخامس</w:t>
            </w:r>
            <w:r>
              <w:rPr>
                <w:rStyle w:val="IndexLink"/>
                <w:rtl w:val="true"/>
              </w:rPr>
              <w:t xml:space="preserve">) </w:t>
            </w:r>
            <w:r>
              <w:rPr>
                <w:rStyle w:val="IndexLink"/>
                <w:rtl w:val="true"/>
              </w:rPr>
              <w:t>أن یکون بالامتصاص من الثدی</w:t>
            </w:r>
            <w:r>
              <w:rPr>
                <w:rStyle w:val="IndexLink"/>
                <w:rtl w:val="true"/>
              </w:rPr>
              <w:tab/>
            </w:r>
            <w:r>
              <w:rPr>
                <w:rStyle w:val="IndexLink"/>
              </w:rPr>
              <w:t>115</w:t>
            </w:r>
          </w:hyperlink>
        </w:p>
        <w:p>
          <w:pPr>
            <w:pStyle w:val="Contents6"/>
            <w:tabs>
              <w:tab w:val="clear" w:pos="7609"/>
              <w:tab w:val="right" w:pos="9026" w:leader="dot"/>
            </w:tabs>
            <w:rPr/>
          </w:pPr>
          <w:hyperlink w:anchor="__RefHeading___Toc6211870_3224264995">
            <w:r>
              <w:rPr>
                <w:webHidden/>
                <w:rStyle w:val="IndexLink"/>
                <w:rtl w:val="true"/>
              </w:rPr>
              <w:t>(</w:t>
            </w:r>
            <w:r>
              <w:rPr>
                <w:rStyle w:val="IndexLink"/>
                <w:rtl w:val="true"/>
              </w:rPr>
              <w:t>السادس</w:t>
            </w:r>
            <w:r>
              <w:rPr>
                <w:rStyle w:val="IndexLink"/>
                <w:rtl w:val="true"/>
              </w:rPr>
              <w:t xml:space="preserve">) </w:t>
            </w:r>
            <w:r>
              <w:rPr>
                <w:rStyle w:val="IndexLink"/>
                <w:rtl w:val="true"/>
              </w:rPr>
              <w:t>أن یکون خالصا</w:t>
            </w:r>
            <w:r>
              <w:rPr>
                <w:rStyle w:val="IndexLink"/>
                <w:rtl w:val="true"/>
              </w:rPr>
              <w:tab/>
            </w:r>
            <w:r>
              <w:rPr>
                <w:rStyle w:val="IndexLink"/>
              </w:rPr>
              <w:t>115</w:t>
            </w:r>
          </w:hyperlink>
        </w:p>
        <w:p>
          <w:pPr>
            <w:pStyle w:val="Contents6"/>
            <w:tabs>
              <w:tab w:val="clear" w:pos="7609"/>
              <w:tab w:val="right" w:pos="9026" w:leader="dot"/>
            </w:tabs>
            <w:rPr/>
          </w:pPr>
          <w:hyperlink w:anchor="__RefHeading___Toc6211872_3224264995">
            <w:r>
              <w:rPr>
                <w:webHidden/>
                <w:rStyle w:val="IndexLink"/>
                <w:rtl w:val="true"/>
              </w:rPr>
              <w:t>(</w:t>
            </w:r>
            <w:r>
              <w:rPr>
                <w:rStyle w:val="IndexLink"/>
                <w:rtl w:val="true"/>
              </w:rPr>
              <w:t>و أما الأحکام</w:t>
            </w:r>
            <w:r>
              <w:rPr>
                <w:rStyle w:val="IndexLink"/>
                <w:rtl w:val="true"/>
              </w:rPr>
              <w:t>)</w:t>
              <w:tab/>
            </w:r>
            <w:r>
              <w:rPr>
                <w:rStyle w:val="IndexLink"/>
              </w:rPr>
              <w:t>115</w:t>
            </w:r>
          </w:hyperlink>
        </w:p>
        <w:p>
          <w:pPr>
            <w:pStyle w:val="Contents6"/>
            <w:tabs>
              <w:tab w:val="clear" w:pos="7609"/>
              <w:tab w:val="right" w:pos="9026" w:leader="dot"/>
            </w:tabs>
            <w:rPr/>
          </w:pPr>
          <w:hyperlink w:anchor="__RefHeading___Toc6211874_3224264995">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6211876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الرضاع لحمة کلحمة النسب</w:t>
            </w:r>
            <w:r>
              <w:rPr>
                <w:rStyle w:val="IndexLink"/>
                <w:rtl w:val="true"/>
              </w:rPr>
              <w:tab/>
            </w:r>
            <w:r>
              <w:rPr>
                <w:rStyle w:val="IndexLink"/>
              </w:rPr>
              <w:t>115</w:t>
            </w:r>
          </w:hyperlink>
        </w:p>
        <w:p>
          <w:pPr>
            <w:pStyle w:val="Contents6"/>
            <w:tabs>
              <w:tab w:val="clear" w:pos="7609"/>
              <w:tab w:val="right" w:pos="9026" w:leader="dot"/>
            </w:tabs>
            <w:rPr/>
          </w:pPr>
          <w:hyperlink w:anchor="__RefHeading___Toc6211878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الظاهر ان قاعدة یحرم من الرضاع ما یحرم النسب معتبرة منطوقا و مفهوما</w:t>
            </w:r>
            <w:r>
              <w:rPr>
                <w:rStyle w:val="IndexLink"/>
                <w:rtl w:val="true"/>
              </w:rPr>
              <w:tab/>
            </w:r>
            <w:r>
              <w:rPr>
                <w:rStyle w:val="IndexLink"/>
              </w:rPr>
              <w:t>116</w:t>
            </w:r>
          </w:hyperlink>
        </w:p>
        <w:p>
          <w:pPr>
            <w:pStyle w:val="Contents6"/>
            <w:tabs>
              <w:tab w:val="clear" w:pos="7609"/>
              <w:tab w:val="right" w:pos="9026" w:leader="dot"/>
            </w:tabs>
            <w:rPr/>
          </w:pPr>
          <w:hyperlink w:anchor="__RefHeading___Toc6211880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المصاهرة علاقة تحدث بین کل من الزوجین و اقرباء الآخر</w:t>
            </w:r>
            <w:r>
              <w:rPr>
                <w:rStyle w:val="IndexLink"/>
                <w:rtl w:val="true"/>
              </w:rPr>
              <w:tab/>
            </w:r>
            <w:r>
              <w:rPr>
                <w:rStyle w:val="IndexLink"/>
              </w:rPr>
              <w:t>119</w:t>
            </w:r>
          </w:hyperlink>
        </w:p>
        <w:p>
          <w:pPr>
            <w:pStyle w:val="Contents6"/>
            <w:tabs>
              <w:tab w:val="clear" w:pos="7609"/>
              <w:tab w:val="right" w:pos="9026" w:leader="dot"/>
            </w:tabs>
            <w:rPr/>
          </w:pPr>
          <w:hyperlink w:anchor="__RefHeading___Toc6211882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کل رضاع یمنع النکاح إذا سبقه یبطله إذا لحقه</w:t>
            </w:r>
            <w:r>
              <w:rPr>
                <w:rStyle w:val="IndexLink"/>
                <w:rtl w:val="true"/>
              </w:rPr>
              <w:tab/>
            </w:r>
            <w:r>
              <w:rPr>
                <w:rStyle w:val="IndexLink"/>
              </w:rPr>
              <w:t>119</w:t>
            </w:r>
          </w:hyperlink>
        </w:p>
        <w:p>
          <w:pPr>
            <w:pStyle w:val="Contents6"/>
            <w:tabs>
              <w:tab w:val="clear" w:pos="7609"/>
              <w:tab w:val="right" w:pos="9026" w:leader="dot"/>
            </w:tabs>
            <w:rPr/>
          </w:pPr>
          <w:hyperlink w:anchor="__RefHeading___Toc6211884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إذا شک فی تحقق الرضاعة المحرمة</w:t>
            </w:r>
            <w:r>
              <w:rPr>
                <w:rStyle w:val="IndexLink"/>
                <w:rtl w:val="true"/>
              </w:rPr>
              <w:tab/>
            </w:r>
            <w:r>
              <w:rPr>
                <w:rStyle w:val="IndexLink"/>
              </w:rPr>
              <w:t>120</w:t>
            </w:r>
          </w:hyperlink>
        </w:p>
        <w:p>
          <w:pPr>
            <w:pStyle w:val="Contents6"/>
            <w:tabs>
              <w:tab w:val="clear" w:pos="7609"/>
              <w:tab w:val="right" w:pos="9026" w:leader="dot"/>
            </w:tabs>
            <w:rPr/>
          </w:pPr>
          <w:hyperlink w:anchor="__RefHeading___Toc6211886_3224264995">
            <w:r>
              <w:rPr>
                <w:webHidden/>
                <w:rStyle w:val="IndexLink"/>
                <w:rtl w:val="true"/>
              </w:rPr>
              <w:t>القبس الثالث</w:t>
            </w:r>
            <w:r>
              <w:rPr>
                <w:rStyle w:val="IndexLink"/>
                <w:rtl w:val="true"/>
              </w:rPr>
              <w:t xml:space="preserve">: </w:t>
            </w:r>
            <w:r>
              <w:rPr>
                <w:rStyle w:val="IndexLink"/>
                <w:rtl w:val="true"/>
              </w:rPr>
              <w:t>فی المصاهرة</w:t>
            </w:r>
            <w:r>
              <w:rPr>
                <w:rStyle w:val="IndexLink"/>
                <w:rtl w:val="true"/>
              </w:rPr>
              <w:tab/>
            </w:r>
            <w:r>
              <w:rPr>
                <w:rStyle w:val="IndexLink"/>
              </w:rPr>
              <w:t>120</w:t>
            </w:r>
          </w:hyperlink>
        </w:p>
        <w:p>
          <w:pPr>
            <w:pStyle w:val="Contents6"/>
            <w:tabs>
              <w:tab w:val="clear" w:pos="7609"/>
              <w:tab w:val="right" w:pos="9026" w:leader="dot"/>
            </w:tabs>
            <w:rPr/>
          </w:pPr>
          <w:hyperlink w:anchor="__RefHeading___Toc6211888_3224264995">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6211890_3224264995">
            <w:r>
              <w:rPr>
                <w:webHidden/>
                <w:rStyle w:val="IndexLink"/>
                <w:rtl w:val="true"/>
              </w:rPr>
              <w:t>فروع</w:t>
            </w:r>
            <w:r>
              <w:rPr>
                <w:rStyle w:val="IndexLink"/>
                <w:rtl w:val="true"/>
              </w:rPr>
              <w:t>:</w:t>
              <w:tab/>
            </w:r>
            <w:r>
              <w:rPr>
                <w:rStyle w:val="IndexLink"/>
              </w:rPr>
              <w:t>122</w:t>
            </w:r>
          </w:hyperlink>
        </w:p>
        <w:p>
          <w:pPr>
            <w:pStyle w:val="Contents6"/>
            <w:tabs>
              <w:tab w:val="clear" w:pos="7609"/>
              <w:tab w:val="right" w:pos="9026" w:leader="dot"/>
            </w:tabs>
            <w:rPr/>
          </w:pPr>
          <w:hyperlink w:anchor="__RefHeading___Toc6211892_3224264995">
            <w:r>
              <w:rPr>
                <w:webHidden/>
                <w:rStyle w:val="IndexLink"/>
                <w:rtl w:val="true"/>
              </w:rPr>
              <w:t>الأول</w:t>
            </w:r>
            <w:r>
              <w:rPr>
                <w:rStyle w:val="IndexLink"/>
                <w:rtl w:val="true"/>
              </w:rPr>
              <w:t xml:space="preserve">: </w:t>
            </w:r>
            <w:r>
              <w:rPr>
                <w:rStyle w:val="IndexLink"/>
                <w:rtl w:val="true"/>
              </w:rPr>
              <w:t>إذا کان الزنا لاحقا فطلقت رجعیا فرجع بها الزوج</w:t>
            </w:r>
            <w:r>
              <w:rPr>
                <w:rStyle w:val="IndexLink"/>
                <w:rtl w:val="true"/>
              </w:rPr>
              <w:tab/>
            </w:r>
            <w:r>
              <w:rPr>
                <w:rStyle w:val="IndexLink"/>
              </w:rPr>
              <w:t>122</w:t>
            </w:r>
          </w:hyperlink>
        </w:p>
        <w:p>
          <w:pPr>
            <w:pStyle w:val="Contents6"/>
            <w:tabs>
              <w:tab w:val="clear" w:pos="7609"/>
              <w:tab w:val="right" w:pos="9026" w:leader="dot"/>
            </w:tabs>
            <w:rPr/>
          </w:pPr>
          <w:hyperlink w:anchor="__RefHeading___Toc6211894_3224264995">
            <w:r>
              <w:rPr>
                <w:webHidden/>
                <w:rStyle w:val="IndexLink"/>
                <w:rtl w:val="true"/>
              </w:rPr>
              <w:t>الثانی</w:t>
            </w:r>
            <w:r>
              <w:rPr>
                <w:rStyle w:val="IndexLink"/>
                <w:rtl w:val="true"/>
              </w:rPr>
              <w:t xml:space="preserve">: </w:t>
            </w:r>
            <w:r>
              <w:rPr>
                <w:rStyle w:val="IndexLink"/>
                <w:rtl w:val="true"/>
              </w:rPr>
              <w:t>إذا اشتبهت المزنی بها بین امرأتین فصاعدا</w:t>
            </w:r>
            <w:r>
              <w:rPr>
                <w:rStyle w:val="IndexLink"/>
                <w:rtl w:val="true"/>
              </w:rPr>
              <w:tab/>
            </w:r>
            <w:r>
              <w:rPr>
                <w:rStyle w:val="IndexLink"/>
              </w:rPr>
              <w:t>122</w:t>
            </w:r>
          </w:hyperlink>
        </w:p>
        <w:p>
          <w:pPr>
            <w:pStyle w:val="Contents6"/>
            <w:tabs>
              <w:tab w:val="clear" w:pos="7609"/>
              <w:tab w:val="right" w:pos="9026" w:leader="dot"/>
            </w:tabs>
            <w:rPr/>
          </w:pPr>
          <w:hyperlink w:anchor="__RefHeading___Toc6211896_3224264995">
            <w:r>
              <w:rPr>
                <w:webHidden/>
                <w:rStyle w:val="IndexLink"/>
                <w:rtl w:val="true"/>
              </w:rPr>
              <w:t>الثالث</w:t>
            </w:r>
            <w:r>
              <w:rPr>
                <w:rStyle w:val="IndexLink"/>
                <w:rtl w:val="true"/>
              </w:rPr>
              <w:t xml:space="preserve">: </w:t>
            </w:r>
            <w:r>
              <w:rPr>
                <w:rStyle w:val="IndexLink"/>
                <w:rtl w:val="true"/>
              </w:rPr>
              <w:t>إذا تزوج بامرأة فضولا فزنی بامها أو بنتها فاجاز أو اجازت العقد</w:t>
            </w:r>
            <w:r>
              <w:rPr>
                <w:rStyle w:val="IndexLink"/>
                <w:rtl w:val="true"/>
              </w:rPr>
              <w:tab/>
            </w:r>
            <w:r>
              <w:rPr>
                <w:rStyle w:val="IndexLink"/>
              </w:rPr>
              <w:t>122</w:t>
            </w:r>
          </w:hyperlink>
        </w:p>
        <w:p>
          <w:pPr>
            <w:pStyle w:val="Contents6"/>
            <w:tabs>
              <w:tab w:val="clear" w:pos="7609"/>
              <w:tab w:val="right" w:pos="9026" w:leader="dot"/>
            </w:tabs>
            <w:rPr/>
          </w:pPr>
          <w:hyperlink w:anchor="__RefHeading___Toc6211898_3224264995">
            <w:r>
              <w:rPr>
                <w:webHidden/>
                <w:rStyle w:val="IndexLink"/>
                <w:rtl w:val="true"/>
              </w:rPr>
              <w:t>الرابع</w:t>
            </w:r>
            <w:r>
              <w:rPr>
                <w:rStyle w:val="IndexLink"/>
                <w:rtl w:val="true"/>
              </w:rPr>
              <w:t xml:space="preserve">: </w:t>
            </w:r>
            <w:r>
              <w:rPr>
                <w:rStyle w:val="IndexLink"/>
                <w:rtl w:val="true"/>
              </w:rPr>
              <w:t>إذا شک فی اصل الزنی</w:t>
            </w:r>
            <w:r>
              <w:rPr>
                <w:rStyle w:val="IndexLink"/>
                <w:rtl w:val="true"/>
              </w:rPr>
              <w:tab/>
            </w:r>
            <w:r>
              <w:rPr>
                <w:rStyle w:val="IndexLink"/>
              </w:rPr>
              <w:t>122</w:t>
            </w:r>
          </w:hyperlink>
        </w:p>
        <w:p>
          <w:pPr>
            <w:pStyle w:val="Contents6"/>
            <w:tabs>
              <w:tab w:val="clear" w:pos="7609"/>
              <w:tab w:val="right" w:pos="9026" w:leader="dot"/>
            </w:tabs>
            <w:rPr/>
          </w:pPr>
          <w:hyperlink w:anchor="__RefHeading___Toc6211900_3224264995">
            <w:r>
              <w:rPr>
                <w:webHidden/>
                <w:rStyle w:val="IndexLink"/>
                <w:rtl w:val="true"/>
              </w:rPr>
              <w:t>الخامس</w:t>
            </w:r>
            <w:r>
              <w:rPr>
                <w:rStyle w:val="IndexLink"/>
                <w:rtl w:val="true"/>
              </w:rPr>
              <w:t xml:space="preserve">: </w:t>
            </w:r>
            <w:r>
              <w:rPr>
                <w:rStyle w:val="IndexLink"/>
                <w:rtl w:val="true"/>
              </w:rPr>
              <w:t>لا فرق فی الوطی فی جمیع ما ذکر بین القبل و الدبر فی الیقظة أو النوم اختیارا أو اضطرارا حلالا أو حراما</w:t>
            </w:r>
            <w:r>
              <w:rPr>
                <w:rStyle w:val="IndexLink"/>
                <w:rtl w:val="true"/>
              </w:rPr>
              <w:tab/>
            </w:r>
            <w:r>
              <w:rPr>
                <w:rStyle w:val="IndexLink"/>
              </w:rPr>
              <w:t>122</w:t>
            </w:r>
          </w:hyperlink>
        </w:p>
        <w:p>
          <w:pPr>
            <w:pStyle w:val="Contents6"/>
            <w:tabs>
              <w:tab w:val="clear" w:pos="7609"/>
              <w:tab w:val="right" w:pos="9026" w:leader="dot"/>
            </w:tabs>
            <w:rPr/>
          </w:pPr>
          <w:hyperlink w:anchor="__RefHeading___Toc6211902_3224264995">
            <w:r>
              <w:rPr>
                <w:webHidden/>
                <w:rStyle w:val="IndexLink"/>
                <w:rtl w:val="true"/>
              </w:rPr>
              <w:t>القبس الرابع</w:t>
            </w:r>
            <w:r>
              <w:rPr>
                <w:rStyle w:val="IndexLink"/>
                <w:rtl w:val="true"/>
              </w:rPr>
              <w:t xml:space="preserve">: </w:t>
            </w:r>
            <w:r>
              <w:rPr>
                <w:rStyle w:val="IndexLink"/>
                <w:rtl w:val="true"/>
              </w:rPr>
              <w:t>فی باقی أسباب التحریم المؤبد و هی أمور</w:t>
            </w:r>
            <w:r>
              <w:rPr>
                <w:rStyle w:val="IndexLink"/>
                <w:rtl w:val="true"/>
              </w:rPr>
              <w:t>:</w:t>
              <w:tab/>
            </w:r>
            <w:r>
              <w:rPr>
                <w:rStyle w:val="IndexLink"/>
              </w:rPr>
              <w:t>123</w:t>
            </w:r>
          </w:hyperlink>
        </w:p>
        <w:p>
          <w:pPr>
            <w:pStyle w:val="Contents6"/>
            <w:tabs>
              <w:tab w:val="clear" w:pos="7609"/>
              <w:tab w:val="right" w:pos="9026" w:leader="dot"/>
            </w:tabs>
            <w:rPr/>
          </w:pPr>
          <w:hyperlink w:anchor="__RefHeading___Toc6211904_3224264995">
            <w:r>
              <w:rPr>
                <w:webHidden/>
                <w:rStyle w:val="IndexLink"/>
                <w:rtl w:val="true"/>
              </w:rPr>
              <w:t>الأول</w:t>
            </w:r>
            <w:r>
              <w:rPr>
                <w:rStyle w:val="IndexLink"/>
                <w:rtl w:val="true"/>
              </w:rPr>
              <w:t xml:space="preserve">: </w:t>
            </w:r>
            <w:r>
              <w:rPr>
                <w:rStyle w:val="IndexLink"/>
                <w:rtl w:val="true"/>
              </w:rPr>
              <w:t>العقد وحده أو الدخول وحده أو هما مطلقا أو بشرط الافضاء فی موارد</w:t>
            </w:r>
            <w:r>
              <w:rPr>
                <w:rStyle w:val="IndexLink"/>
                <w:rtl w:val="true"/>
              </w:rPr>
              <w:t>.</w:t>
              <w:tab/>
            </w:r>
            <w:r>
              <w:rPr>
                <w:rStyle w:val="IndexLink"/>
              </w:rPr>
              <w:t>123</w:t>
            </w:r>
          </w:hyperlink>
        </w:p>
        <w:p>
          <w:pPr>
            <w:pStyle w:val="Contents6"/>
            <w:tabs>
              <w:tab w:val="clear" w:pos="7609"/>
              <w:tab w:val="right" w:pos="9026" w:leader="dot"/>
            </w:tabs>
            <w:rPr/>
          </w:pPr>
          <w:hyperlink w:anchor="__RefHeading___Toc6211906_3224264995">
            <w:r>
              <w:rPr>
                <w:webHidden/>
                <w:rStyle w:val="IndexLink"/>
                <w:rtl w:val="true"/>
              </w:rPr>
              <w:t>أحدها</w:t>
            </w:r>
            <w:r>
              <w:rPr>
                <w:rStyle w:val="IndexLink"/>
                <w:rtl w:val="true"/>
              </w:rPr>
              <w:t xml:space="preserve">: </w:t>
            </w:r>
            <w:r>
              <w:rPr>
                <w:rStyle w:val="IndexLink"/>
                <w:rtl w:val="true"/>
              </w:rPr>
              <w:t>ذات البعل</w:t>
            </w:r>
            <w:r>
              <w:rPr>
                <w:rStyle w:val="IndexLink"/>
                <w:rtl w:val="true"/>
              </w:rPr>
              <w:tab/>
            </w:r>
            <w:r>
              <w:rPr>
                <w:rStyle w:val="IndexLink"/>
              </w:rPr>
              <w:t>123</w:t>
            </w:r>
          </w:hyperlink>
        </w:p>
        <w:p>
          <w:pPr>
            <w:pStyle w:val="Contents6"/>
            <w:tabs>
              <w:tab w:val="clear" w:pos="7609"/>
              <w:tab w:val="right" w:pos="9026" w:leader="dot"/>
            </w:tabs>
            <w:rPr/>
          </w:pPr>
          <w:hyperlink w:anchor="__RefHeading___Toc6211908_3224264995">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6211910_3224264995">
            <w:r>
              <w:rPr>
                <w:webHidden/>
                <w:rStyle w:val="IndexLink"/>
                <w:rtl w:val="true"/>
              </w:rPr>
              <w:t>فروع</w:t>
            </w:r>
            <w:r>
              <w:rPr>
                <w:rStyle w:val="IndexLink"/>
                <w:rtl w:val="true"/>
              </w:rPr>
              <w:t>:</w:t>
              <w:tab/>
            </w:r>
            <w:r>
              <w:rPr>
                <w:rStyle w:val="IndexLink"/>
              </w:rPr>
              <w:t>124</w:t>
            </w:r>
          </w:hyperlink>
        </w:p>
        <w:p>
          <w:pPr>
            <w:pStyle w:val="Contents6"/>
            <w:tabs>
              <w:tab w:val="clear" w:pos="7609"/>
              <w:tab w:val="right" w:pos="9026" w:leader="dot"/>
            </w:tabs>
            <w:rPr/>
          </w:pPr>
          <w:hyperlink w:anchor="__RefHeading___Toc6211912_3224264995">
            <w:r>
              <w:rPr>
                <w:webHidden/>
                <w:rStyle w:val="IndexLink"/>
                <w:rtl w:val="true"/>
              </w:rPr>
              <w:t>(</w:t>
            </w:r>
            <w:r>
              <w:rPr>
                <w:rStyle w:val="IndexLink"/>
                <w:rtl w:val="true"/>
              </w:rPr>
              <w:t>الأول</w:t>
            </w:r>
            <w:r>
              <w:rPr>
                <w:rStyle w:val="IndexLink"/>
                <w:rtl w:val="true"/>
              </w:rPr>
              <w:t xml:space="preserve">) </w:t>
            </w:r>
            <w:r>
              <w:rPr>
                <w:rStyle w:val="IndexLink"/>
                <w:rtl w:val="true"/>
              </w:rPr>
              <w:t>إذا عقد حال الزوجیة أو العدة و لم یدخل الا بعد خلوها منهما</w:t>
            </w:r>
            <w:r>
              <w:rPr>
                <w:rStyle w:val="IndexLink"/>
                <w:rtl w:val="true"/>
              </w:rPr>
              <w:tab/>
            </w:r>
            <w:r>
              <w:rPr>
                <w:rStyle w:val="IndexLink"/>
              </w:rPr>
              <w:t>124</w:t>
            </w:r>
          </w:hyperlink>
        </w:p>
        <w:p>
          <w:pPr>
            <w:pStyle w:val="Contents6"/>
            <w:tabs>
              <w:tab w:val="clear" w:pos="7609"/>
              <w:tab w:val="right" w:pos="9026" w:leader="dot"/>
            </w:tabs>
            <w:rPr/>
          </w:pPr>
          <w:hyperlink w:anchor="__RefHeading___Toc6211914_3224264995">
            <w:r>
              <w:rPr>
                <w:webHidden/>
                <w:rStyle w:val="IndexLink"/>
                <w:rtl w:val="true"/>
              </w:rPr>
              <w:t>(</w:t>
            </w:r>
            <w:r>
              <w:rPr>
                <w:rStyle w:val="IndexLink"/>
                <w:rtl w:val="true"/>
              </w:rPr>
              <w:t>الثانی</w:t>
            </w:r>
            <w:r>
              <w:rPr>
                <w:rStyle w:val="IndexLink"/>
                <w:rtl w:val="true"/>
              </w:rPr>
              <w:t xml:space="preserve">) </w:t>
            </w:r>
            <w:r>
              <w:rPr>
                <w:rStyle w:val="IndexLink"/>
                <w:rtl w:val="true"/>
              </w:rPr>
              <w:t>هل یعتبر صحة العقد من غیر جهة وقوعه علی المزوجة أو المعتدة</w:t>
            </w:r>
            <w:r>
              <w:rPr>
                <w:rStyle w:val="IndexLink"/>
                <w:rtl w:val="true"/>
              </w:rPr>
              <w:tab/>
            </w:r>
            <w:r>
              <w:rPr>
                <w:rStyle w:val="IndexLink"/>
              </w:rPr>
              <w:t>124</w:t>
            </w:r>
          </w:hyperlink>
        </w:p>
        <w:p>
          <w:pPr>
            <w:pStyle w:val="Contents6"/>
            <w:tabs>
              <w:tab w:val="clear" w:pos="7609"/>
              <w:tab w:val="right" w:pos="9026" w:leader="dot"/>
            </w:tabs>
            <w:rPr/>
          </w:pPr>
          <w:hyperlink w:anchor="__RefHeading___Toc6211916_3224264995">
            <w:r>
              <w:rPr>
                <w:webHidden/>
                <w:rStyle w:val="IndexLink"/>
                <w:rtl w:val="true"/>
              </w:rPr>
              <w:t>(</w:t>
            </w:r>
            <w:r>
              <w:rPr>
                <w:rStyle w:val="IndexLink"/>
                <w:rtl w:val="true"/>
              </w:rPr>
              <w:t>الثالث</w:t>
            </w:r>
            <w:r>
              <w:rPr>
                <w:rStyle w:val="IndexLink"/>
                <w:rtl w:val="true"/>
              </w:rPr>
              <w:t xml:space="preserve">) </w:t>
            </w:r>
            <w:r>
              <w:rPr>
                <w:rStyle w:val="IndexLink"/>
                <w:rtl w:val="true"/>
              </w:rPr>
              <w:t>لو عقد له وکیله أو ولیه</w:t>
            </w:r>
            <w:r>
              <w:rPr>
                <w:rStyle w:val="IndexLink"/>
                <w:rtl w:val="true"/>
              </w:rPr>
              <w:tab/>
            </w:r>
            <w:r>
              <w:rPr>
                <w:rStyle w:val="IndexLink"/>
              </w:rPr>
              <w:t>124</w:t>
            </w:r>
          </w:hyperlink>
        </w:p>
        <w:p>
          <w:pPr>
            <w:pStyle w:val="Contents6"/>
            <w:tabs>
              <w:tab w:val="clear" w:pos="7609"/>
              <w:tab w:val="right" w:pos="9026" w:leader="dot"/>
            </w:tabs>
            <w:rPr/>
          </w:pPr>
          <w:hyperlink w:anchor="__RefHeading___Toc6211918_3224264995">
            <w:r>
              <w:rPr>
                <w:webHidden/>
                <w:rStyle w:val="IndexLink"/>
                <w:rtl w:val="true"/>
              </w:rPr>
              <w:t>(</w:t>
            </w:r>
            <w:r>
              <w:rPr>
                <w:rStyle w:val="IndexLink"/>
                <w:rtl w:val="true"/>
              </w:rPr>
              <w:t>الرابع</w:t>
            </w:r>
            <w:r>
              <w:rPr>
                <w:rStyle w:val="IndexLink"/>
                <w:rtl w:val="true"/>
              </w:rPr>
              <w:t xml:space="preserve">) </w:t>
            </w:r>
            <w:r>
              <w:rPr>
                <w:rStyle w:val="IndexLink"/>
                <w:rtl w:val="true"/>
              </w:rPr>
              <w:t>التحریم الابدی إنما یترتب علی العدة من غیر العاقد</w:t>
            </w:r>
            <w:r>
              <w:rPr>
                <w:rStyle w:val="IndexLink"/>
                <w:rtl w:val="true"/>
              </w:rPr>
              <w:tab/>
            </w:r>
            <w:r>
              <w:rPr>
                <w:rStyle w:val="IndexLink"/>
              </w:rPr>
              <w:t>124</w:t>
            </w:r>
          </w:hyperlink>
        </w:p>
        <w:p>
          <w:pPr>
            <w:pStyle w:val="Contents6"/>
            <w:tabs>
              <w:tab w:val="clear" w:pos="7609"/>
              <w:tab w:val="right" w:pos="9026" w:leader="dot"/>
            </w:tabs>
            <w:rPr/>
          </w:pPr>
          <w:hyperlink w:anchor="__RefHeading___Toc6211920_3224264995">
            <w:r>
              <w:rPr>
                <w:webHidden/>
                <w:rStyle w:val="IndexLink"/>
                <w:rtl w:val="true"/>
              </w:rPr>
              <w:t>(</w:t>
            </w:r>
            <w:r>
              <w:rPr>
                <w:rStyle w:val="IndexLink"/>
                <w:rtl w:val="true"/>
              </w:rPr>
              <w:t>الخامس</w:t>
            </w:r>
            <w:r>
              <w:rPr>
                <w:rStyle w:val="IndexLink"/>
                <w:rtl w:val="true"/>
              </w:rPr>
              <w:t xml:space="preserve">) </w:t>
            </w:r>
            <w:r>
              <w:rPr>
                <w:rStyle w:val="IndexLink"/>
                <w:rtl w:val="true"/>
              </w:rPr>
              <w:t>العقد فی المدة قبل العدة و بعد زوال الزوجیة فاسد قطعا</w:t>
            </w:r>
            <w:r>
              <w:rPr>
                <w:rStyle w:val="IndexLink"/>
                <w:rtl w:val="true"/>
              </w:rPr>
              <w:tab/>
            </w:r>
            <w:r>
              <w:rPr>
                <w:rStyle w:val="IndexLink"/>
              </w:rPr>
              <w:t>125</w:t>
            </w:r>
          </w:hyperlink>
        </w:p>
        <w:p>
          <w:pPr>
            <w:pStyle w:val="Contents6"/>
            <w:tabs>
              <w:tab w:val="clear" w:pos="7609"/>
              <w:tab w:val="right" w:pos="9026" w:leader="dot"/>
            </w:tabs>
            <w:rPr/>
          </w:pPr>
          <w:hyperlink w:anchor="__RefHeading___Toc6211922_3224264995">
            <w:r>
              <w:rPr>
                <w:webHidden/>
                <w:rStyle w:val="IndexLink"/>
                <w:rtl w:val="true"/>
              </w:rPr>
              <w:t>(</w:t>
            </w:r>
            <w:r>
              <w:rPr>
                <w:rStyle w:val="IndexLink"/>
                <w:rtl w:val="true"/>
              </w:rPr>
              <w:t>السادس</w:t>
            </w:r>
            <w:r>
              <w:rPr>
                <w:rStyle w:val="IndexLink"/>
                <w:rtl w:val="true"/>
              </w:rPr>
              <w:t xml:space="preserve">) </w:t>
            </w:r>
            <w:r>
              <w:rPr>
                <w:rStyle w:val="IndexLink"/>
                <w:rtl w:val="true"/>
              </w:rPr>
              <w:t>لا فرق فی العلم بکون المرأة ذات زوج أو فی عدة بین العلم التفصیلی و الإجمالی</w:t>
            </w:r>
            <w:r>
              <w:rPr>
                <w:rStyle w:val="IndexLink"/>
                <w:rtl w:val="true"/>
              </w:rPr>
              <w:tab/>
            </w:r>
            <w:r>
              <w:rPr>
                <w:rStyle w:val="IndexLink"/>
              </w:rPr>
              <w:t>125</w:t>
            </w:r>
          </w:hyperlink>
        </w:p>
        <w:p>
          <w:pPr>
            <w:pStyle w:val="Contents6"/>
            <w:tabs>
              <w:tab w:val="clear" w:pos="7609"/>
              <w:tab w:val="right" w:pos="9026" w:leader="dot"/>
            </w:tabs>
            <w:rPr/>
          </w:pPr>
          <w:hyperlink w:anchor="__RefHeading___Toc6211924_3224264995">
            <w:r>
              <w:rPr>
                <w:webHidden/>
                <w:rStyle w:val="IndexLink"/>
                <w:rtl w:val="true"/>
              </w:rPr>
              <w:t>(</w:t>
            </w:r>
            <w:r>
              <w:rPr>
                <w:rStyle w:val="IndexLink"/>
                <w:rtl w:val="true"/>
              </w:rPr>
              <w:t>السابع</w:t>
            </w:r>
            <w:r>
              <w:rPr>
                <w:rStyle w:val="IndexLink"/>
                <w:rtl w:val="true"/>
              </w:rPr>
              <w:t xml:space="preserve">) </w:t>
            </w:r>
            <w:r>
              <w:rPr>
                <w:rStyle w:val="IndexLink"/>
                <w:rtl w:val="true"/>
              </w:rPr>
              <w:t>یقوم مقام العلم البینة و الاستصحاب و نحوهما</w:t>
            </w:r>
            <w:r>
              <w:rPr>
                <w:rStyle w:val="IndexLink"/>
                <w:rtl w:val="true"/>
              </w:rPr>
              <w:tab/>
            </w:r>
            <w:r>
              <w:rPr>
                <w:rStyle w:val="IndexLink"/>
              </w:rPr>
              <w:t>125</w:t>
            </w:r>
          </w:hyperlink>
        </w:p>
        <w:p>
          <w:pPr>
            <w:pStyle w:val="Contents6"/>
            <w:tabs>
              <w:tab w:val="clear" w:pos="7609"/>
              <w:tab w:val="right" w:pos="9026" w:leader="dot"/>
            </w:tabs>
            <w:rPr/>
          </w:pPr>
          <w:hyperlink w:anchor="__RefHeading___Toc6211926_3224264995">
            <w:r>
              <w:rPr>
                <w:webHidden/>
                <w:rStyle w:val="IndexLink"/>
                <w:rtl w:val="true"/>
              </w:rPr>
              <w:t>(</w:t>
            </w:r>
            <w:r>
              <w:rPr>
                <w:rStyle w:val="IndexLink"/>
                <w:rtl w:val="true"/>
              </w:rPr>
              <w:t>الثامن</w:t>
            </w:r>
            <w:r>
              <w:rPr>
                <w:rStyle w:val="IndexLink"/>
                <w:rtl w:val="true"/>
              </w:rPr>
              <w:t xml:space="preserve">) </w:t>
            </w:r>
            <w:r>
              <w:rPr>
                <w:rStyle w:val="IndexLink"/>
                <w:rtl w:val="true"/>
              </w:rPr>
              <w:t>هن مصدقات فی التزویج و العدة اثباتا و نفیا</w:t>
            </w:r>
            <w:r>
              <w:rPr>
                <w:rStyle w:val="IndexLink"/>
                <w:rtl w:val="true"/>
              </w:rPr>
              <w:tab/>
            </w:r>
            <w:r>
              <w:rPr>
                <w:rStyle w:val="IndexLink"/>
              </w:rPr>
              <w:t>125</w:t>
            </w:r>
          </w:hyperlink>
        </w:p>
        <w:p>
          <w:pPr>
            <w:pStyle w:val="Contents6"/>
            <w:tabs>
              <w:tab w:val="clear" w:pos="7609"/>
              <w:tab w:val="right" w:pos="9026" w:leader="dot"/>
            </w:tabs>
            <w:rPr/>
          </w:pPr>
          <w:hyperlink w:anchor="__RefHeading___Toc6211928_3224264995">
            <w:r>
              <w:rPr>
                <w:webHidden/>
                <w:rStyle w:val="IndexLink"/>
                <w:rtl w:val="true"/>
              </w:rPr>
              <w:t>(</w:t>
            </w:r>
            <w:r>
              <w:rPr>
                <w:rStyle w:val="IndexLink"/>
                <w:rtl w:val="true"/>
              </w:rPr>
              <w:t>التاسع</w:t>
            </w:r>
            <w:r>
              <w:rPr>
                <w:rStyle w:val="IndexLink"/>
                <w:rtl w:val="true"/>
              </w:rPr>
              <w:t xml:space="preserve">) </w:t>
            </w:r>
            <w:r>
              <w:rPr>
                <w:rStyle w:val="IndexLink"/>
                <w:rtl w:val="true"/>
              </w:rPr>
              <w:t>التحریم الابدی دائر مدار أمرین تحقق الواقع و العلم به</w:t>
            </w:r>
            <w:r>
              <w:rPr>
                <w:rStyle w:val="IndexLink"/>
                <w:rtl w:val="true"/>
              </w:rPr>
              <w:tab/>
            </w:r>
            <w:r>
              <w:rPr>
                <w:rStyle w:val="IndexLink"/>
              </w:rPr>
              <w:t>125</w:t>
            </w:r>
          </w:hyperlink>
        </w:p>
        <w:p>
          <w:pPr>
            <w:pStyle w:val="Contents6"/>
            <w:tabs>
              <w:tab w:val="clear" w:pos="7609"/>
              <w:tab w:val="right" w:pos="9026" w:leader="dot"/>
            </w:tabs>
            <w:rPr/>
          </w:pPr>
          <w:hyperlink w:anchor="__RefHeading___Toc6211930_3224264995">
            <w:r>
              <w:rPr>
                <w:webHidden/>
                <w:rStyle w:val="IndexLink"/>
                <w:rtl w:val="true"/>
              </w:rPr>
              <w:t>(</w:t>
            </w:r>
            <w:r>
              <w:rPr>
                <w:rStyle w:val="IndexLink"/>
                <w:rtl w:val="true"/>
              </w:rPr>
              <w:t>العاشر</w:t>
            </w:r>
            <w:r>
              <w:rPr>
                <w:rStyle w:val="IndexLink"/>
                <w:rtl w:val="true"/>
              </w:rPr>
              <w:t xml:space="preserve">) </w:t>
            </w:r>
            <w:r>
              <w:rPr>
                <w:rStyle w:val="IndexLink"/>
                <w:rtl w:val="true"/>
              </w:rPr>
              <w:t>إذا شک فی انها فی عدة أم لا أو علم بکونها فی عدة و شک بکونها منه أو من غیره</w:t>
            </w:r>
            <w:r>
              <w:rPr>
                <w:rStyle w:val="IndexLink"/>
                <w:rtl w:val="true"/>
              </w:rPr>
              <w:tab/>
            </w:r>
            <w:r>
              <w:rPr>
                <w:rStyle w:val="IndexLink"/>
              </w:rPr>
              <w:t>126</w:t>
            </w:r>
          </w:hyperlink>
        </w:p>
        <w:p>
          <w:pPr>
            <w:pStyle w:val="Contents6"/>
            <w:tabs>
              <w:tab w:val="clear" w:pos="7609"/>
              <w:tab w:val="right" w:pos="9026" w:leader="dot"/>
            </w:tabs>
            <w:rPr/>
          </w:pPr>
          <w:hyperlink w:anchor="__RefHeading___Toc6211932_3224264995">
            <w:r>
              <w:rPr>
                <w:webHidden/>
                <w:rStyle w:val="IndexLink"/>
                <w:rtl w:val="true"/>
              </w:rPr>
              <w:t>ثانیها</w:t>
            </w:r>
            <w:r>
              <w:rPr>
                <w:rStyle w:val="IndexLink"/>
                <w:rtl w:val="true"/>
              </w:rPr>
              <w:t xml:space="preserve">: </w:t>
            </w:r>
            <w:r>
              <w:rPr>
                <w:rStyle w:val="IndexLink"/>
                <w:rtl w:val="true"/>
              </w:rPr>
              <w:t>الزنی بذات البعل</w:t>
            </w:r>
            <w:r>
              <w:rPr>
                <w:rStyle w:val="IndexLink"/>
                <w:rtl w:val="true"/>
              </w:rPr>
              <w:tab/>
            </w:r>
            <w:r>
              <w:rPr>
                <w:rStyle w:val="IndexLink"/>
              </w:rPr>
              <w:t>126</w:t>
            </w:r>
          </w:hyperlink>
        </w:p>
        <w:p>
          <w:pPr>
            <w:pStyle w:val="Contents6"/>
            <w:tabs>
              <w:tab w:val="clear" w:pos="7609"/>
              <w:tab w:val="right" w:pos="9026" w:leader="dot"/>
            </w:tabs>
            <w:rPr/>
          </w:pPr>
          <w:hyperlink w:anchor="__RefHeading___Toc6211934_3224264995">
            <w:r>
              <w:rPr>
                <w:webHidden/>
                <w:rStyle w:val="IndexLink"/>
                <w:rtl w:val="true"/>
              </w:rPr>
              <w:t>ثالثها</w:t>
            </w:r>
            <w:r>
              <w:rPr>
                <w:rStyle w:val="IndexLink"/>
                <w:rtl w:val="true"/>
              </w:rPr>
              <w:t xml:space="preserve">: </w:t>
            </w:r>
            <w:r>
              <w:rPr>
                <w:rStyle w:val="IndexLink"/>
                <w:rtl w:val="true"/>
              </w:rPr>
              <w:t>التزویج فی حال احرام الزوج أو الزوجة أو هما إذا انعقد صحیحا</w:t>
            </w:r>
            <w:r>
              <w:rPr>
                <w:rStyle w:val="IndexLink"/>
                <w:rtl w:val="true"/>
              </w:rPr>
              <w:tab/>
            </w:r>
            <w:r>
              <w:rPr>
                <w:rStyle w:val="IndexLink"/>
              </w:rPr>
              <w:t>126</w:t>
            </w:r>
          </w:hyperlink>
        </w:p>
        <w:p>
          <w:pPr>
            <w:pStyle w:val="Contents6"/>
            <w:tabs>
              <w:tab w:val="clear" w:pos="7609"/>
              <w:tab w:val="right" w:pos="9026" w:leader="dot"/>
            </w:tabs>
            <w:rPr/>
          </w:pPr>
          <w:hyperlink w:anchor="__RefHeading___Toc6211936_3224264995">
            <w:r>
              <w:rPr>
                <w:webHidden/>
                <w:rStyle w:val="IndexLink"/>
                <w:rtl w:val="true"/>
              </w:rPr>
              <w:t>رابعها</w:t>
            </w:r>
            <w:r>
              <w:rPr>
                <w:rStyle w:val="IndexLink"/>
                <w:rtl w:val="true"/>
              </w:rPr>
              <w:t xml:space="preserve">: </w:t>
            </w:r>
            <w:r>
              <w:rPr>
                <w:rStyle w:val="IndexLink"/>
                <w:rtl w:val="true"/>
              </w:rPr>
              <w:t>الدخول بالزوجة قبل إکمال تسع سنین قبلا أو دبرا</w:t>
            </w:r>
            <w:r>
              <w:rPr>
                <w:rStyle w:val="IndexLink"/>
                <w:rtl w:val="true"/>
              </w:rPr>
              <w:tab/>
            </w:r>
            <w:r>
              <w:rPr>
                <w:rStyle w:val="IndexLink"/>
              </w:rPr>
              <w:t>127</w:t>
            </w:r>
          </w:hyperlink>
        </w:p>
        <w:p>
          <w:pPr>
            <w:pStyle w:val="Contents6"/>
            <w:tabs>
              <w:tab w:val="clear" w:pos="7609"/>
              <w:tab w:val="right" w:pos="9026" w:leader="dot"/>
            </w:tabs>
            <w:rPr/>
          </w:pPr>
          <w:hyperlink w:anchor="__RefHeading___Toc6211938_3224264995">
            <w:r>
              <w:rPr>
                <w:webHidden/>
                <w:rStyle w:val="IndexLink"/>
                <w:rtl w:val="true"/>
              </w:rPr>
              <w:t>خامسها</w:t>
            </w:r>
            <w:r>
              <w:rPr>
                <w:rStyle w:val="IndexLink"/>
                <w:rtl w:val="true"/>
              </w:rPr>
              <w:t xml:space="preserve">: </w:t>
            </w:r>
            <w:r>
              <w:rPr>
                <w:rStyle w:val="IndexLink"/>
                <w:rtl w:val="true"/>
              </w:rPr>
              <w:t>الدخول کذلک إذا حصل به الافضاء</w:t>
            </w:r>
            <w:r>
              <w:rPr>
                <w:rStyle w:val="IndexLink"/>
                <w:rtl w:val="true"/>
              </w:rPr>
              <w:tab/>
            </w:r>
            <w:r>
              <w:rPr>
                <w:rStyle w:val="IndexLink"/>
              </w:rPr>
              <w:t>127</w:t>
            </w:r>
          </w:hyperlink>
        </w:p>
        <w:p>
          <w:pPr>
            <w:pStyle w:val="Contents6"/>
            <w:tabs>
              <w:tab w:val="clear" w:pos="7609"/>
              <w:tab w:val="right" w:pos="9026" w:leader="dot"/>
            </w:tabs>
            <w:rPr/>
          </w:pPr>
          <w:hyperlink w:anchor="__RefHeading___Toc6211940_3224264995">
            <w:r>
              <w:rPr>
                <w:webHidden/>
                <w:rStyle w:val="IndexLink"/>
                <w:rtl w:val="true"/>
              </w:rPr>
              <w:t>الثانی</w:t>
            </w:r>
            <w:r>
              <w:rPr>
                <w:rStyle w:val="IndexLink"/>
                <w:rtl w:val="true"/>
              </w:rPr>
              <w:t xml:space="preserve">: </w:t>
            </w:r>
            <w:r>
              <w:rPr>
                <w:rStyle w:val="IndexLink"/>
                <w:rtl w:val="true"/>
              </w:rPr>
              <w:t>اللعان بشرائطه</w:t>
            </w:r>
            <w:r>
              <w:rPr>
                <w:rStyle w:val="IndexLink"/>
                <w:rtl w:val="true"/>
              </w:rPr>
              <w:tab/>
            </w:r>
            <w:r>
              <w:rPr>
                <w:rStyle w:val="IndexLink"/>
              </w:rPr>
              <w:t>129</w:t>
            </w:r>
          </w:hyperlink>
        </w:p>
        <w:p>
          <w:pPr>
            <w:pStyle w:val="Contents6"/>
            <w:tabs>
              <w:tab w:val="clear" w:pos="7609"/>
              <w:tab w:val="right" w:pos="9026" w:leader="dot"/>
            </w:tabs>
            <w:rPr/>
          </w:pPr>
          <w:hyperlink w:anchor="__RefHeading___Toc6211942_3224264995">
            <w:r>
              <w:rPr>
                <w:webHidden/>
                <w:rStyle w:val="IndexLink"/>
                <w:rtl w:val="true"/>
              </w:rPr>
              <w:t>الثالث</w:t>
            </w:r>
            <w:r>
              <w:rPr>
                <w:rStyle w:val="IndexLink"/>
                <w:rtl w:val="true"/>
              </w:rPr>
              <w:t xml:space="preserve">: </w:t>
            </w:r>
            <w:r>
              <w:rPr>
                <w:rStyle w:val="IndexLink"/>
                <w:rtl w:val="true"/>
              </w:rPr>
              <w:t>الطلاق تسعا للعدة ینکحها بینها رجلان</w:t>
            </w:r>
            <w:r>
              <w:rPr>
                <w:rStyle w:val="IndexLink"/>
                <w:rtl w:val="true"/>
              </w:rPr>
              <w:tab/>
            </w:r>
            <w:r>
              <w:rPr>
                <w:rStyle w:val="IndexLink"/>
              </w:rPr>
              <w:t>129</w:t>
            </w:r>
          </w:hyperlink>
        </w:p>
        <w:p>
          <w:pPr>
            <w:pStyle w:val="Contents6"/>
            <w:tabs>
              <w:tab w:val="clear" w:pos="7609"/>
              <w:tab w:val="right" w:pos="9026" w:leader="dot"/>
            </w:tabs>
            <w:rPr/>
          </w:pPr>
          <w:hyperlink w:anchor="__RefHeading___Toc6211944_3224264995">
            <w:r>
              <w:rPr>
                <w:webHidden/>
                <w:rStyle w:val="IndexLink"/>
                <w:rtl w:val="true"/>
              </w:rPr>
              <w:t>(</w:t>
            </w:r>
            <w:r>
              <w:rPr>
                <w:rStyle w:val="IndexLink"/>
                <w:rtl w:val="true"/>
              </w:rPr>
              <w:t>الجذوة الثانیة</w:t>
            </w:r>
            <w:r>
              <w:rPr>
                <w:rStyle w:val="IndexLink"/>
                <w:rtl w:val="true"/>
              </w:rPr>
              <w:t xml:space="preserve">) </w:t>
            </w:r>
            <w:r>
              <w:rPr>
                <w:rStyle w:val="IndexLink"/>
                <w:rtl w:val="true"/>
              </w:rPr>
              <w:t>فی التحریم الغیر مؤبد</w:t>
            </w:r>
            <w:r>
              <w:rPr>
                <w:rStyle w:val="IndexLink"/>
                <w:rtl w:val="true"/>
              </w:rPr>
              <w:tab/>
            </w:r>
            <w:r>
              <w:rPr>
                <w:rStyle w:val="IndexLink"/>
              </w:rPr>
              <w:t>130</w:t>
            </w:r>
          </w:hyperlink>
        </w:p>
        <w:p>
          <w:pPr>
            <w:pStyle w:val="Contents6"/>
            <w:tabs>
              <w:tab w:val="clear" w:pos="7609"/>
              <w:tab w:val="right" w:pos="9026" w:leader="dot"/>
            </w:tabs>
            <w:rPr/>
          </w:pPr>
          <w:hyperlink w:anchor="__RefHeading___Toc6211946_3224264995">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6211948_3224264995">
            <w:r>
              <w:rPr>
                <w:webHidden/>
                <w:rStyle w:val="IndexLink"/>
                <w:rtl w:val="true"/>
              </w:rPr>
              <w:t>القبس الأول</w:t>
            </w:r>
            <w:r>
              <w:rPr>
                <w:rStyle w:val="IndexLink"/>
                <w:rtl w:val="true"/>
              </w:rPr>
              <w:t xml:space="preserve">: </w:t>
            </w:r>
            <w:r>
              <w:rPr>
                <w:rStyle w:val="IndexLink"/>
                <w:rtl w:val="true"/>
              </w:rPr>
              <w:t>فی تحریم الجمع بالمصاهرة</w:t>
            </w:r>
            <w:r>
              <w:rPr>
                <w:rStyle w:val="IndexLink"/>
                <w:rtl w:val="true"/>
              </w:rPr>
              <w:tab/>
            </w:r>
            <w:r>
              <w:rPr>
                <w:rStyle w:val="IndexLink"/>
              </w:rPr>
              <w:t>130</w:t>
            </w:r>
          </w:hyperlink>
        </w:p>
        <w:p>
          <w:pPr>
            <w:pStyle w:val="Contents6"/>
            <w:tabs>
              <w:tab w:val="clear" w:pos="7609"/>
              <w:tab w:val="right" w:pos="9026" w:leader="dot"/>
            </w:tabs>
            <w:rPr/>
          </w:pPr>
          <w:hyperlink w:anchor="__RefHeading___Toc6211950_3224264995">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6211952_3224264995">
            <w:r>
              <w:rPr>
                <w:webHidden/>
                <w:rStyle w:val="IndexLink"/>
                <w:rtl w:val="true"/>
              </w:rPr>
              <w:t>الأول</w:t>
            </w:r>
            <w:r>
              <w:rPr>
                <w:rStyle w:val="IndexLink"/>
                <w:rtl w:val="true"/>
              </w:rPr>
              <w:t xml:space="preserve">: </w:t>
            </w:r>
            <w:r>
              <w:rPr>
                <w:rStyle w:val="IndexLink"/>
                <w:rtl w:val="true"/>
              </w:rPr>
              <w:t>بنت الزوجة و ان نزلت إذا لم یکن قد دخل بالأم</w:t>
            </w:r>
            <w:r>
              <w:rPr>
                <w:rStyle w:val="IndexLink"/>
                <w:rtl w:val="true"/>
              </w:rPr>
              <w:tab/>
            </w:r>
            <w:r>
              <w:rPr>
                <w:rStyle w:val="IndexLink"/>
              </w:rPr>
              <w:t>130</w:t>
            </w:r>
          </w:hyperlink>
        </w:p>
        <w:p>
          <w:pPr>
            <w:pStyle w:val="Contents6"/>
            <w:tabs>
              <w:tab w:val="clear" w:pos="7609"/>
              <w:tab w:val="right" w:pos="9026" w:leader="dot"/>
            </w:tabs>
            <w:rPr/>
          </w:pPr>
          <w:hyperlink w:anchor="__RefHeading___Toc6211954_3224264995">
            <w:r>
              <w:rPr>
                <w:webHidden/>
                <w:rStyle w:val="IndexLink"/>
                <w:rtl w:val="true"/>
              </w:rPr>
              <w:t>الثانی</w:t>
            </w:r>
            <w:r>
              <w:rPr>
                <w:rStyle w:val="IndexLink"/>
                <w:rtl w:val="true"/>
              </w:rPr>
              <w:t xml:space="preserve">: </w:t>
            </w:r>
            <w:r>
              <w:rPr>
                <w:rStyle w:val="IndexLink"/>
                <w:rtl w:val="true"/>
              </w:rPr>
              <w:t>اخت الزوجة لأب أو لأم أو لهما</w:t>
            </w:r>
            <w:r>
              <w:rPr>
                <w:rStyle w:val="IndexLink"/>
                <w:rtl w:val="true"/>
              </w:rPr>
              <w:tab/>
            </w:r>
            <w:r>
              <w:rPr>
                <w:rStyle w:val="IndexLink"/>
              </w:rPr>
              <w:t>130</w:t>
            </w:r>
          </w:hyperlink>
        </w:p>
        <w:p>
          <w:pPr>
            <w:pStyle w:val="Contents6"/>
            <w:tabs>
              <w:tab w:val="clear" w:pos="7609"/>
              <w:tab w:val="right" w:pos="9026" w:leader="dot"/>
            </w:tabs>
            <w:rPr/>
          </w:pPr>
          <w:hyperlink w:anchor="__RefHeading___Toc6211956_3224264995">
            <w:r>
              <w:rPr>
                <w:webHidden/>
                <w:rStyle w:val="IndexLink"/>
                <w:rtl w:val="true"/>
              </w:rPr>
              <w:t>الثالث</w:t>
            </w:r>
            <w:r>
              <w:rPr>
                <w:rStyle w:val="IndexLink"/>
                <w:rtl w:val="true"/>
              </w:rPr>
              <w:t xml:space="preserve">: </w:t>
            </w:r>
            <w:r>
              <w:rPr>
                <w:rStyle w:val="IndexLink"/>
                <w:rtl w:val="true"/>
              </w:rPr>
              <w:t>بنت اخت الزوجة و بنت اخیها و ان نزلتا</w:t>
            </w:r>
            <w:r>
              <w:rPr>
                <w:rStyle w:val="IndexLink"/>
                <w:rtl w:val="true"/>
              </w:rPr>
              <w:tab/>
            </w:r>
            <w:r>
              <w:rPr>
                <w:rStyle w:val="IndexLink"/>
              </w:rPr>
              <w:t>132</w:t>
            </w:r>
          </w:hyperlink>
        </w:p>
        <w:p>
          <w:pPr>
            <w:pStyle w:val="Contents6"/>
            <w:tabs>
              <w:tab w:val="clear" w:pos="7609"/>
              <w:tab w:val="right" w:pos="9026" w:leader="dot"/>
            </w:tabs>
            <w:rPr/>
          </w:pPr>
          <w:hyperlink w:anchor="__RefHeading___Toc6211958_3224264995">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6211960_3224264995">
            <w:r>
              <w:rPr>
                <w:webHidden/>
                <w:rStyle w:val="IndexLink"/>
                <w:rtl w:val="true"/>
              </w:rPr>
              <w:t>فروع</w:t>
            </w:r>
            <w:r>
              <w:rPr>
                <w:rStyle w:val="IndexLink"/>
                <w:rtl w:val="true"/>
              </w:rPr>
              <w:t>:</w:t>
              <w:tab/>
            </w:r>
            <w:r>
              <w:rPr>
                <w:rStyle w:val="IndexLink"/>
              </w:rPr>
              <w:t>132</w:t>
            </w:r>
          </w:hyperlink>
        </w:p>
        <w:p>
          <w:pPr>
            <w:pStyle w:val="Contents6"/>
            <w:tabs>
              <w:tab w:val="clear" w:pos="7609"/>
              <w:tab w:val="right" w:pos="9026" w:leader="dot"/>
            </w:tabs>
            <w:rPr/>
          </w:pPr>
          <w:hyperlink w:anchor="__RefHeading___Toc6211962_3224264995">
            <w:r>
              <w:rPr>
                <w:webHidden/>
                <w:rStyle w:val="IndexLink"/>
                <w:rtl w:val="true"/>
              </w:rPr>
              <w:t>الأول</w:t>
            </w:r>
            <w:r>
              <w:rPr>
                <w:rStyle w:val="IndexLink"/>
                <w:rtl w:val="true"/>
              </w:rPr>
              <w:t xml:space="preserve">: </w:t>
            </w:r>
            <w:r>
              <w:rPr>
                <w:rStyle w:val="IndexLink"/>
                <w:rtl w:val="true"/>
              </w:rPr>
              <w:t>الإجازة اللاحقة کالاذن السابق</w:t>
            </w:r>
            <w:r>
              <w:rPr>
                <w:rStyle w:val="IndexLink"/>
                <w:rtl w:val="true"/>
              </w:rPr>
              <w:tab/>
            </w:r>
            <w:r>
              <w:rPr>
                <w:rStyle w:val="IndexLink"/>
              </w:rPr>
              <w:t>132</w:t>
            </w:r>
          </w:hyperlink>
        </w:p>
        <w:p>
          <w:pPr>
            <w:pStyle w:val="Contents6"/>
            <w:tabs>
              <w:tab w:val="clear" w:pos="7609"/>
              <w:tab w:val="right" w:pos="9026" w:leader="dot"/>
            </w:tabs>
            <w:rPr/>
          </w:pPr>
          <w:hyperlink w:anchor="__RefHeading___Toc6211964_3224264995">
            <w:r>
              <w:rPr>
                <w:webHidden/>
                <w:rStyle w:val="IndexLink"/>
                <w:rtl w:val="true"/>
              </w:rPr>
              <w:t>الثانی</w:t>
            </w:r>
            <w:r>
              <w:rPr>
                <w:rStyle w:val="IndexLink"/>
                <w:rtl w:val="true"/>
              </w:rPr>
              <w:t xml:space="preserve">: </w:t>
            </w:r>
            <w:r>
              <w:rPr>
                <w:rStyle w:val="IndexLink"/>
                <w:rtl w:val="true"/>
              </w:rPr>
              <w:t>لا رجوع فی الإجازة و لا فی الإذن إذا وقع الرجوع بعد العقد</w:t>
            </w:r>
            <w:r>
              <w:rPr>
                <w:rStyle w:val="IndexLink"/>
                <w:rtl w:val="true"/>
              </w:rPr>
              <w:tab/>
            </w:r>
            <w:r>
              <w:rPr>
                <w:rStyle w:val="IndexLink"/>
              </w:rPr>
              <w:t>132</w:t>
            </w:r>
          </w:hyperlink>
        </w:p>
        <w:p>
          <w:pPr>
            <w:pStyle w:val="Contents6"/>
            <w:tabs>
              <w:tab w:val="clear" w:pos="7609"/>
              <w:tab w:val="right" w:pos="9026" w:leader="dot"/>
            </w:tabs>
            <w:rPr/>
          </w:pPr>
          <w:hyperlink w:anchor="__RefHeading___Toc6211966_3224264995">
            <w:r>
              <w:rPr>
                <w:webHidden/>
                <w:rStyle w:val="IndexLink"/>
                <w:rtl w:val="true"/>
              </w:rPr>
              <w:t>الثالث</w:t>
            </w:r>
            <w:r>
              <w:rPr>
                <w:rStyle w:val="IndexLink"/>
                <w:rtl w:val="true"/>
              </w:rPr>
              <w:t xml:space="preserve">: </w:t>
            </w:r>
            <w:r>
              <w:rPr>
                <w:rStyle w:val="IndexLink"/>
                <w:rtl w:val="true"/>
              </w:rPr>
              <w:t>اعتبار الإذن هنا حکم لاحق</w:t>
            </w:r>
            <w:r>
              <w:rPr>
                <w:rStyle w:val="IndexLink"/>
                <w:rtl w:val="true"/>
              </w:rPr>
              <w:tab/>
            </w:r>
            <w:r>
              <w:rPr>
                <w:rStyle w:val="IndexLink"/>
              </w:rPr>
              <w:t>132</w:t>
            </w:r>
          </w:hyperlink>
        </w:p>
        <w:p>
          <w:pPr>
            <w:pStyle w:val="Contents6"/>
            <w:tabs>
              <w:tab w:val="clear" w:pos="7609"/>
              <w:tab w:val="right" w:pos="9026" w:leader="dot"/>
            </w:tabs>
            <w:rPr/>
          </w:pPr>
          <w:hyperlink w:anchor="__RefHeading___Toc6211968_3224264995">
            <w:r>
              <w:rPr>
                <w:webHidden/>
                <w:rStyle w:val="IndexLink"/>
                <w:rtl w:val="true"/>
              </w:rPr>
              <w:t>الرابع</w:t>
            </w:r>
            <w:r>
              <w:rPr>
                <w:rStyle w:val="IndexLink"/>
                <w:rtl w:val="true"/>
              </w:rPr>
              <w:t xml:space="preserve">: </w:t>
            </w:r>
            <w:r>
              <w:rPr>
                <w:rStyle w:val="IndexLink"/>
                <w:rtl w:val="true"/>
              </w:rPr>
              <w:t>إذا تزوج إحدی البنتین علی العمة أو الخالة من دون اذنهما</w:t>
            </w:r>
            <w:r>
              <w:rPr>
                <w:rStyle w:val="IndexLink"/>
                <w:rtl w:val="true"/>
              </w:rPr>
              <w:tab/>
            </w:r>
            <w:r>
              <w:rPr>
                <w:rStyle w:val="IndexLink"/>
              </w:rPr>
              <w:t>133</w:t>
            </w:r>
          </w:hyperlink>
        </w:p>
        <w:p>
          <w:pPr>
            <w:pStyle w:val="Contents6"/>
            <w:tabs>
              <w:tab w:val="clear" w:pos="7609"/>
              <w:tab w:val="right" w:pos="9026" w:leader="dot"/>
            </w:tabs>
            <w:rPr/>
          </w:pPr>
          <w:hyperlink w:anchor="__RefHeading___Toc6211970_3224264995">
            <w:r>
              <w:rPr>
                <w:webHidden/>
                <w:rStyle w:val="IndexLink"/>
                <w:rtl w:val="true"/>
              </w:rPr>
              <w:t>الخامس</w:t>
            </w:r>
            <w:r>
              <w:rPr>
                <w:rStyle w:val="IndexLink"/>
                <w:rtl w:val="true"/>
              </w:rPr>
              <w:t xml:space="preserve">: </w:t>
            </w:r>
            <w:r>
              <w:rPr>
                <w:rStyle w:val="IndexLink"/>
                <w:rtl w:val="true"/>
              </w:rPr>
              <w:t>یجری الحکم علی بنت الأخ أو الأخت من الرضاع</w:t>
            </w:r>
            <w:r>
              <w:rPr>
                <w:rStyle w:val="IndexLink"/>
                <w:rtl w:val="true"/>
              </w:rPr>
              <w:tab/>
            </w:r>
            <w:r>
              <w:rPr>
                <w:rStyle w:val="IndexLink"/>
              </w:rPr>
              <w:t>133</w:t>
            </w:r>
          </w:hyperlink>
        </w:p>
        <w:p>
          <w:pPr>
            <w:pStyle w:val="Contents6"/>
            <w:tabs>
              <w:tab w:val="clear" w:pos="7609"/>
              <w:tab w:val="right" w:pos="9026" w:leader="dot"/>
            </w:tabs>
            <w:rPr/>
          </w:pPr>
          <w:hyperlink w:anchor="__RefHeading___Toc6211972_3224264995">
            <w:r>
              <w:rPr>
                <w:webHidden/>
                <w:rStyle w:val="IndexLink"/>
                <w:rtl w:val="true"/>
              </w:rPr>
              <w:t>السادس</w:t>
            </w:r>
            <w:r>
              <w:rPr>
                <w:rStyle w:val="IndexLink"/>
                <w:rtl w:val="true"/>
              </w:rPr>
              <w:t xml:space="preserve">: </w:t>
            </w:r>
            <w:r>
              <w:rPr>
                <w:rStyle w:val="IndexLink"/>
                <w:rtl w:val="true"/>
              </w:rPr>
              <w:t>إذا طلق العمة أو الخالة رجعیا</w:t>
            </w:r>
            <w:r>
              <w:rPr>
                <w:rStyle w:val="IndexLink"/>
                <w:rtl w:val="true"/>
              </w:rPr>
              <w:tab/>
            </w:r>
            <w:r>
              <w:rPr>
                <w:rStyle w:val="IndexLink"/>
              </w:rPr>
              <w:t>133</w:t>
            </w:r>
          </w:hyperlink>
        </w:p>
        <w:p>
          <w:pPr>
            <w:pStyle w:val="Contents6"/>
            <w:tabs>
              <w:tab w:val="clear" w:pos="7609"/>
              <w:tab w:val="right" w:pos="9026" w:leader="dot"/>
            </w:tabs>
            <w:rPr/>
          </w:pPr>
          <w:hyperlink w:anchor="__RefHeading___Toc6211974_3224264995">
            <w:r>
              <w:rPr>
                <w:webHidden/>
                <w:rStyle w:val="IndexLink"/>
                <w:rtl w:val="true"/>
              </w:rPr>
              <w:t>السابع</w:t>
            </w:r>
            <w:r>
              <w:rPr>
                <w:rStyle w:val="IndexLink"/>
                <w:rtl w:val="true"/>
              </w:rPr>
              <w:t xml:space="preserve">: </w:t>
            </w:r>
            <w:r>
              <w:rPr>
                <w:rStyle w:val="IndexLink"/>
                <w:rtl w:val="true"/>
              </w:rPr>
              <w:t>الحکم مقصور علی التزویج دون الوطی بالملک أو التحلیل</w:t>
            </w:r>
            <w:r>
              <w:rPr>
                <w:rStyle w:val="IndexLink"/>
                <w:rtl w:val="true"/>
              </w:rPr>
              <w:tab/>
            </w:r>
            <w:r>
              <w:rPr>
                <w:rStyle w:val="IndexLink"/>
              </w:rPr>
              <w:t>133</w:t>
            </w:r>
          </w:hyperlink>
        </w:p>
        <w:p>
          <w:pPr>
            <w:pStyle w:val="Contents6"/>
            <w:tabs>
              <w:tab w:val="clear" w:pos="7609"/>
              <w:tab w:val="right" w:pos="9026" w:leader="dot"/>
            </w:tabs>
            <w:rPr/>
          </w:pPr>
          <w:hyperlink w:anchor="__RefHeading___Toc6211976_3224264995">
            <w:r>
              <w:rPr>
                <w:webHidden/>
                <w:rStyle w:val="IndexLink"/>
                <w:rtl w:val="true"/>
              </w:rPr>
              <w:t>الثامن</w:t>
            </w:r>
            <w:r>
              <w:rPr>
                <w:rStyle w:val="IndexLink"/>
                <w:rtl w:val="true"/>
              </w:rPr>
              <w:t xml:space="preserve">: </w:t>
            </w:r>
            <w:r>
              <w:rPr>
                <w:rStyle w:val="IndexLink"/>
                <w:rtl w:val="true"/>
              </w:rPr>
              <w:t>إذا جمع بین العمة و الخالة و إحدی البنتین و شک فی الصحة و الفساد</w:t>
            </w:r>
            <w:r>
              <w:rPr>
                <w:rStyle w:val="IndexLink"/>
                <w:rtl w:val="true"/>
              </w:rPr>
              <w:tab/>
            </w:r>
            <w:r>
              <w:rPr>
                <w:rStyle w:val="IndexLink"/>
              </w:rPr>
              <w:t>133</w:t>
            </w:r>
          </w:hyperlink>
        </w:p>
        <w:p>
          <w:pPr>
            <w:pStyle w:val="Contents6"/>
            <w:tabs>
              <w:tab w:val="clear" w:pos="7609"/>
              <w:tab w:val="right" w:pos="9026" w:leader="dot"/>
            </w:tabs>
            <w:rPr/>
          </w:pPr>
          <w:hyperlink w:anchor="__RefHeading___Toc6211978_3224264995">
            <w:r>
              <w:rPr>
                <w:webHidden/>
                <w:rStyle w:val="IndexLink"/>
                <w:rtl w:val="true"/>
              </w:rPr>
              <w:t>القبس الثانی</w:t>
            </w:r>
            <w:r>
              <w:rPr>
                <w:rStyle w:val="IndexLink"/>
                <w:rtl w:val="true"/>
              </w:rPr>
              <w:t xml:space="preserve">: </w:t>
            </w:r>
            <w:r>
              <w:rPr>
                <w:rStyle w:val="IndexLink"/>
                <w:rtl w:val="true"/>
              </w:rPr>
              <w:t>فی استیفاء العدد</w:t>
            </w:r>
            <w:r>
              <w:rPr>
                <w:rStyle w:val="IndexLink"/>
                <w:rtl w:val="true"/>
              </w:rPr>
              <w:tab/>
            </w:r>
            <w:r>
              <w:rPr>
                <w:rStyle w:val="IndexLink"/>
              </w:rPr>
              <w:t>133</w:t>
            </w:r>
          </w:hyperlink>
        </w:p>
        <w:p>
          <w:pPr>
            <w:pStyle w:val="Contents6"/>
            <w:tabs>
              <w:tab w:val="clear" w:pos="7609"/>
              <w:tab w:val="right" w:pos="9026" w:leader="dot"/>
            </w:tabs>
            <w:rPr/>
          </w:pPr>
          <w:hyperlink w:anchor="__RefHeading___Toc6211980_3224264995">
            <w:r>
              <w:rPr>
                <w:webHidden/>
                <w:rStyle w:val="IndexLink"/>
                <w:rtl w:val="true"/>
              </w:rPr>
              <w:t>القبس الثالث</w:t>
            </w:r>
            <w:r>
              <w:rPr>
                <w:rStyle w:val="IndexLink"/>
                <w:rtl w:val="true"/>
              </w:rPr>
              <w:t xml:space="preserve">: </w:t>
            </w:r>
            <w:r>
              <w:rPr>
                <w:rStyle w:val="IndexLink"/>
                <w:rtl w:val="true"/>
              </w:rPr>
              <w:t>فی الاختلاف فی الحریة و الرقیة</w:t>
            </w:r>
            <w:r>
              <w:rPr>
                <w:rStyle w:val="IndexLink"/>
                <w:rtl w:val="true"/>
              </w:rPr>
              <w:tab/>
            </w:r>
            <w:r>
              <w:rPr>
                <w:rStyle w:val="IndexLink"/>
              </w:rPr>
              <w:t>134</w:t>
            </w:r>
          </w:hyperlink>
        </w:p>
        <w:p>
          <w:pPr>
            <w:pStyle w:val="Contents6"/>
            <w:tabs>
              <w:tab w:val="clear" w:pos="7609"/>
              <w:tab w:val="right" w:pos="9026" w:leader="dot"/>
            </w:tabs>
            <w:rPr/>
          </w:pPr>
          <w:hyperlink w:anchor="__RefHeading___Toc6211982_3224264995">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6211984_3224264995">
            <w:r>
              <w:rPr>
                <w:webHidden/>
                <w:rStyle w:val="IndexLink"/>
                <w:rtl w:val="true"/>
              </w:rPr>
              <w:t>فروع</w:t>
            </w:r>
            <w:r>
              <w:rPr>
                <w:rStyle w:val="IndexLink"/>
                <w:rtl w:val="true"/>
              </w:rPr>
              <w:t>:</w:t>
              <w:tab/>
            </w:r>
            <w:r>
              <w:rPr>
                <w:rStyle w:val="IndexLink"/>
              </w:rPr>
              <w:t>135</w:t>
            </w:r>
          </w:hyperlink>
        </w:p>
        <w:p>
          <w:pPr>
            <w:pStyle w:val="Contents6"/>
            <w:tabs>
              <w:tab w:val="clear" w:pos="7609"/>
              <w:tab w:val="right" w:pos="9026" w:leader="dot"/>
            </w:tabs>
            <w:rPr/>
          </w:pPr>
          <w:hyperlink w:anchor="__RefHeading___Toc6211986_3224264995">
            <w:r>
              <w:rPr>
                <w:webHidden/>
                <w:rStyle w:val="IndexLink"/>
                <w:rtl w:val="true"/>
              </w:rPr>
              <w:t>الأول</w:t>
            </w:r>
            <w:r>
              <w:rPr>
                <w:rStyle w:val="IndexLink"/>
                <w:rtl w:val="true"/>
              </w:rPr>
              <w:t xml:space="preserve">: </w:t>
            </w:r>
            <w:r>
              <w:rPr>
                <w:rStyle w:val="IndexLink"/>
                <w:rtl w:val="true"/>
              </w:rPr>
              <w:t>لو کانت الحرة غائبة</w:t>
            </w:r>
            <w:r>
              <w:rPr>
                <w:rStyle w:val="IndexLink"/>
                <w:rtl w:val="true"/>
              </w:rPr>
              <w:tab/>
            </w:r>
            <w:r>
              <w:rPr>
                <w:rStyle w:val="IndexLink"/>
              </w:rPr>
              <w:t>135</w:t>
            </w:r>
          </w:hyperlink>
        </w:p>
        <w:p>
          <w:pPr>
            <w:pStyle w:val="Contents6"/>
            <w:tabs>
              <w:tab w:val="clear" w:pos="7609"/>
              <w:tab w:val="right" w:pos="9026" w:leader="dot"/>
            </w:tabs>
            <w:rPr/>
          </w:pPr>
          <w:hyperlink w:anchor="__RefHeading___Toc6211988_3224264995">
            <w:r>
              <w:rPr>
                <w:webHidden/>
                <w:rStyle w:val="IndexLink"/>
                <w:rtl w:val="true"/>
              </w:rPr>
              <w:t>الثانی</w:t>
            </w:r>
            <w:r>
              <w:rPr>
                <w:rStyle w:val="IndexLink"/>
                <w:rtl w:val="true"/>
              </w:rPr>
              <w:t xml:space="preserve">: </w:t>
            </w:r>
            <w:r>
              <w:rPr>
                <w:rStyle w:val="IndexLink"/>
                <w:rtl w:val="true"/>
              </w:rPr>
              <w:t>هل یختص الحکم بالدوام من الطرفین</w:t>
            </w:r>
            <w:r>
              <w:rPr>
                <w:rStyle w:val="IndexLink"/>
                <w:rtl w:val="true"/>
              </w:rPr>
              <w:tab/>
            </w:r>
            <w:r>
              <w:rPr>
                <w:rStyle w:val="IndexLink"/>
              </w:rPr>
              <w:t>135</w:t>
            </w:r>
          </w:hyperlink>
        </w:p>
        <w:p>
          <w:pPr>
            <w:pStyle w:val="Contents6"/>
            <w:tabs>
              <w:tab w:val="clear" w:pos="7609"/>
              <w:tab w:val="right" w:pos="9026" w:leader="dot"/>
            </w:tabs>
            <w:rPr/>
          </w:pPr>
          <w:hyperlink w:anchor="__RefHeading___Toc6211990_3224264995">
            <w:r>
              <w:rPr>
                <w:webHidden/>
                <w:rStyle w:val="IndexLink"/>
                <w:rtl w:val="true"/>
              </w:rPr>
              <w:t>الثالث</w:t>
            </w:r>
            <w:r>
              <w:rPr>
                <w:rStyle w:val="IndexLink"/>
                <w:rtl w:val="true"/>
              </w:rPr>
              <w:t xml:space="preserve">: </w:t>
            </w:r>
            <w:r>
              <w:rPr>
                <w:rStyle w:val="IndexLink"/>
                <w:rtl w:val="true"/>
              </w:rPr>
              <w:t>لو طلق الحرة بائنا لم یعتبر اذنها فی تزویج الأمة</w:t>
            </w:r>
            <w:r>
              <w:rPr>
                <w:rStyle w:val="IndexLink"/>
                <w:rtl w:val="true"/>
              </w:rPr>
              <w:tab/>
            </w:r>
            <w:r>
              <w:rPr>
                <w:rStyle w:val="IndexLink"/>
              </w:rPr>
              <w:t>135</w:t>
            </w:r>
          </w:hyperlink>
        </w:p>
        <w:p>
          <w:pPr>
            <w:pStyle w:val="Contents6"/>
            <w:tabs>
              <w:tab w:val="clear" w:pos="7609"/>
              <w:tab w:val="right" w:pos="9026" w:leader="dot"/>
            </w:tabs>
            <w:rPr/>
          </w:pPr>
          <w:hyperlink w:anchor="__RefHeading___Toc6211992_3224264995">
            <w:r>
              <w:rPr>
                <w:webHidden/>
                <w:rStyle w:val="IndexLink"/>
                <w:rtl w:val="true"/>
              </w:rPr>
              <w:t>القبس الرابع</w:t>
            </w:r>
            <w:r>
              <w:rPr>
                <w:rStyle w:val="IndexLink"/>
                <w:rtl w:val="true"/>
              </w:rPr>
              <w:t xml:space="preserve">: </w:t>
            </w:r>
            <w:r>
              <w:rPr>
                <w:rStyle w:val="IndexLink"/>
                <w:rtl w:val="true"/>
              </w:rPr>
              <w:t>فی التحریم الذی لیس بمؤبد و لا تحریم جمع</w:t>
            </w:r>
            <w:r>
              <w:rPr>
                <w:rStyle w:val="IndexLink"/>
                <w:rtl w:val="true"/>
              </w:rPr>
              <w:tab/>
            </w:r>
            <w:r>
              <w:rPr>
                <w:rStyle w:val="IndexLink"/>
              </w:rPr>
              <w:t>136</w:t>
            </w:r>
          </w:hyperlink>
        </w:p>
        <w:p>
          <w:pPr>
            <w:pStyle w:val="Contents6"/>
            <w:tabs>
              <w:tab w:val="clear" w:pos="7609"/>
              <w:tab w:val="right" w:pos="9026" w:leader="dot"/>
            </w:tabs>
            <w:rPr/>
          </w:pPr>
          <w:hyperlink w:anchor="__RefHeading___Toc6211994_3224264995">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6211996_3224264995">
            <w:r>
              <w:rPr>
                <w:webHidden/>
                <w:rStyle w:val="IndexLink"/>
                <w:rtl w:val="true"/>
              </w:rPr>
              <w:t>أحدهما</w:t>
            </w:r>
            <w:r>
              <w:rPr>
                <w:rStyle w:val="IndexLink"/>
                <w:rtl w:val="true"/>
              </w:rPr>
              <w:t xml:space="preserve">: </w:t>
            </w:r>
            <w:r>
              <w:rPr>
                <w:rStyle w:val="IndexLink"/>
                <w:rtl w:val="true"/>
              </w:rPr>
              <w:t>استیفاء عدد الطلاق</w:t>
            </w:r>
            <w:r>
              <w:rPr>
                <w:rStyle w:val="IndexLink"/>
                <w:rtl w:val="true"/>
              </w:rPr>
              <w:tab/>
            </w:r>
            <w:r>
              <w:rPr>
                <w:rStyle w:val="IndexLink"/>
              </w:rPr>
              <w:t>136</w:t>
            </w:r>
          </w:hyperlink>
        </w:p>
        <w:p>
          <w:pPr>
            <w:pStyle w:val="Contents6"/>
            <w:tabs>
              <w:tab w:val="clear" w:pos="7609"/>
              <w:tab w:val="right" w:pos="9026" w:leader="dot"/>
            </w:tabs>
            <w:rPr/>
          </w:pPr>
          <w:hyperlink w:anchor="__RefHeading___Toc6211998_3224264995">
            <w:r>
              <w:rPr>
                <w:webHidden/>
                <w:rStyle w:val="IndexLink"/>
                <w:rtl w:val="true"/>
              </w:rPr>
              <w:t>ثانیهما</w:t>
            </w:r>
            <w:r>
              <w:rPr>
                <w:rStyle w:val="IndexLink"/>
                <w:rtl w:val="true"/>
              </w:rPr>
              <w:t xml:space="preserve">: </w:t>
            </w:r>
            <w:r>
              <w:rPr>
                <w:rStyle w:val="IndexLink"/>
                <w:rtl w:val="true"/>
              </w:rPr>
              <w:t>الکفر</w:t>
            </w:r>
            <w:r>
              <w:rPr>
                <w:rStyle w:val="IndexLink"/>
                <w:rtl w:val="true"/>
              </w:rPr>
              <w:tab/>
            </w:r>
            <w:r>
              <w:rPr>
                <w:rStyle w:val="IndexLink"/>
              </w:rPr>
              <w:t>136</w:t>
            </w:r>
          </w:hyperlink>
        </w:p>
        <w:p>
          <w:pPr>
            <w:pStyle w:val="Contents6"/>
            <w:tabs>
              <w:tab w:val="clear" w:pos="7609"/>
              <w:tab w:val="right" w:pos="9026" w:leader="dot"/>
            </w:tabs>
            <w:rPr/>
          </w:pPr>
          <w:hyperlink w:anchor="__RefHeading___Toc6212000_3224264995">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6212002_3224264995">
            <w:r>
              <w:rPr>
                <w:webHidden/>
                <w:rStyle w:val="IndexLink"/>
                <w:rtl w:val="true"/>
              </w:rPr>
              <w:t>و هنا مسائل</w:t>
            </w:r>
            <w:r>
              <w:rPr>
                <w:rStyle w:val="IndexLink"/>
                <w:rtl w:val="true"/>
              </w:rPr>
              <w:t>:</w:t>
              <w:tab/>
            </w:r>
            <w:r>
              <w:rPr>
                <w:rStyle w:val="IndexLink"/>
              </w:rPr>
              <w:t>138</w:t>
            </w:r>
          </w:hyperlink>
        </w:p>
        <w:p>
          <w:pPr>
            <w:pStyle w:val="Contents6"/>
            <w:tabs>
              <w:tab w:val="clear" w:pos="7609"/>
              <w:tab w:val="right" w:pos="9026" w:leader="dot"/>
            </w:tabs>
            <w:rPr/>
          </w:pPr>
          <w:hyperlink w:anchor="__RefHeading___Toc6212004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إذا اسلم الکافر علی نکاح أقر علیه إذا کان صحیحا عندهم و إن کان فاسدا عندنا</w:t>
            </w:r>
            <w:r>
              <w:rPr>
                <w:rStyle w:val="IndexLink"/>
                <w:rtl w:val="true"/>
              </w:rPr>
              <w:tab/>
            </w:r>
            <w:r>
              <w:rPr>
                <w:rStyle w:val="IndexLink"/>
              </w:rPr>
              <w:t>138</w:t>
            </w:r>
          </w:hyperlink>
        </w:p>
        <w:p>
          <w:pPr>
            <w:pStyle w:val="Contents6"/>
            <w:tabs>
              <w:tab w:val="clear" w:pos="7609"/>
              <w:tab w:val="right" w:pos="9026" w:leader="dot"/>
            </w:tabs>
            <w:rPr/>
          </w:pPr>
          <w:hyperlink w:anchor="__RefHeading___Toc6212006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الفرق المنتحلة للإسلام إذا کانوا محکوما بکفرهم کالنواصب و الخوارج و الغلاة یجری علیهم حکم الکفار</w:t>
            </w:r>
            <w:r>
              <w:rPr>
                <w:rStyle w:val="IndexLink"/>
                <w:rtl w:val="true"/>
              </w:rPr>
              <w:tab/>
            </w:r>
            <w:r>
              <w:rPr>
                <w:rStyle w:val="IndexLink"/>
              </w:rPr>
              <w:t>139</w:t>
            </w:r>
          </w:hyperlink>
        </w:p>
        <w:p>
          <w:pPr>
            <w:pStyle w:val="Contents6"/>
            <w:tabs>
              <w:tab w:val="clear" w:pos="7609"/>
              <w:tab w:val="right" w:pos="9026" w:leader="dot"/>
            </w:tabs>
            <w:rPr/>
          </w:pPr>
          <w:hyperlink w:anchor="__RefHeading___Toc6212008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الکفاءة قسمان شرعیة و عرفیة</w:t>
            </w:r>
            <w:r>
              <w:rPr>
                <w:rStyle w:val="IndexLink"/>
                <w:rtl w:val="true"/>
              </w:rPr>
              <w:tab/>
            </w:r>
            <w:r>
              <w:rPr>
                <w:rStyle w:val="IndexLink"/>
              </w:rPr>
              <w:t>139</w:t>
            </w:r>
          </w:hyperlink>
        </w:p>
        <w:p>
          <w:pPr>
            <w:pStyle w:val="Contents6"/>
            <w:tabs>
              <w:tab w:val="clear" w:pos="7609"/>
              <w:tab w:val="right" w:pos="9026" w:leader="dot"/>
            </w:tabs>
            <w:rPr/>
          </w:pPr>
          <w:hyperlink w:anchor="__RefHeading___Toc6212010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أفتی الاصحاب بأنه لو خطب المؤمن القادر علی الإنفاق وجبت اجابته</w:t>
            </w:r>
            <w:r>
              <w:rPr>
                <w:rStyle w:val="IndexLink"/>
                <w:rtl w:val="true"/>
              </w:rPr>
              <w:tab/>
            </w:r>
            <w:r>
              <w:rPr>
                <w:rStyle w:val="IndexLink"/>
              </w:rPr>
              <w:t>140</w:t>
            </w:r>
          </w:hyperlink>
        </w:p>
        <w:p>
          <w:pPr>
            <w:pStyle w:val="Contents6"/>
            <w:tabs>
              <w:tab w:val="clear" w:pos="7609"/>
              <w:tab w:val="right" w:pos="9026" w:leader="dot"/>
            </w:tabs>
            <w:rPr/>
          </w:pPr>
          <w:hyperlink w:anchor="__RefHeading___Toc6212012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قد سبق انه لا تجوز الخطبة لذات الزوج لا تصریحا و لا تلویحا</w:t>
            </w:r>
            <w:r>
              <w:rPr>
                <w:rStyle w:val="IndexLink"/>
                <w:rtl w:val="true"/>
              </w:rPr>
              <w:tab/>
            </w:r>
            <w:r>
              <w:rPr>
                <w:rStyle w:val="IndexLink"/>
              </w:rPr>
              <w:t>140</w:t>
            </w:r>
          </w:hyperlink>
        </w:p>
        <w:p>
          <w:pPr>
            <w:pStyle w:val="Contents6"/>
            <w:tabs>
              <w:tab w:val="clear" w:pos="7609"/>
              <w:tab w:val="right" w:pos="9026" w:leader="dot"/>
            </w:tabs>
            <w:rPr/>
          </w:pPr>
          <w:hyperlink w:anchor="__RefHeading___Toc6212014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یکره تزویج الفاسق و تتأکد فی شارب الخمر</w:t>
            </w:r>
            <w:r>
              <w:rPr>
                <w:rStyle w:val="IndexLink"/>
                <w:rtl w:val="true"/>
              </w:rPr>
              <w:tab/>
            </w:r>
            <w:r>
              <w:rPr>
                <w:rStyle w:val="IndexLink"/>
              </w:rPr>
              <w:t>141</w:t>
            </w:r>
          </w:hyperlink>
        </w:p>
        <w:p>
          <w:pPr>
            <w:pStyle w:val="Contents6"/>
            <w:tabs>
              <w:tab w:val="clear" w:pos="7609"/>
              <w:tab w:val="right" w:pos="9026" w:leader="dot"/>
            </w:tabs>
            <w:rPr/>
          </w:pPr>
          <w:hyperlink w:anchor="__RefHeading___Toc6212016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نکاح الشغار باطل إجماعا</w:t>
            </w:r>
            <w:r>
              <w:rPr>
                <w:rStyle w:val="IndexLink"/>
                <w:rtl w:val="true"/>
              </w:rPr>
              <w:tab/>
            </w:r>
            <w:r>
              <w:rPr>
                <w:rStyle w:val="IndexLink"/>
              </w:rPr>
              <w:t>141</w:t>
            </w:r>
          </w:hyperlink>
        </w:p>
        <w:p>
          <w:pPr>
            <w:pStyle w:val="Contents4"/>
            <w:tabs>
              <w:tab w:val="clear" w:pos="8176"/>
              <w:tab w:val="right" w:pos="9026" w:leader="dot"/>
            </w:tabs>
            <w:rPr/>
          </w:pPr>
          <w:hyperlink w:anchor="__RefHeading___Toc6212018_3224264995">
            <w:r>
              <w:rPr>
                <w:webHidden/>
                <w:rStyle w:val="IndexLink"/>
                <w:rtl w:val="true"/>
              </w:rPr>
              <w:t>(</w:t>
            </w:r>
            <w:r>
              <w:rPr>
                <w:rStyle w:val="IndexLink"/>
                <w:rtl w:val="true"/>
              </w:rPr>
              <w:t>و اما المقاصد</w:t>
            </w:r>
            <w:r>
              <w:rPr>
                <w:rStyle w:val="IndexLink"/>
                <w:rtl w:val="true"/>
              </w:rPr>
              <w:t>)</w:t>
              <w:tab/>
            </w:r>
            <w:r>
              <w:rPr>
                <w:rStyle w:val="IndexLink"/>
              </w:rPr>
              <w:t>142</w:t>
            </w:r>
          </w:hyperlink>
        </w:p>
        <w:p>
          <w:pPr>
            <w:pStyle w:val="Contents5"/>
            <w:tabs>
              <w:tab w:val="clear" w:pos="7892"/>
              <w:tab w:val="right" w:pos="9026" w:leader="dot"/>
            </w:tabs>
            <w:rPr/>
          </w:pPr>
          <w:hyperlink w:anchor="__RefHeading___Toc6212020_3224264995">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6212022_3224264995">
            <w:r>
              <w:rPr>
                <w:webHidden/>
                <w:rStyle w:val="IndexLink"/>
                <w:rtl w:val="true"/>
              </w:rPr>
              <w:t>المصباح الأول فیما یشترک به النکاح الدائم و المنقطع</w:t>
            </w:r>
            <w:r>
              <w:rPr>
                <w:rStyle w:val="IndexLink"/>
                <w:rtl w:val="true"/>
              </w:rPr>
              <w:tab/>
            </w:r>
            <w:r>
              <w:rPr>
                <w:rStyle w:val="IndexLink"/>
              </w:rPr>
              <w:t>142</w:t>
            </w:r>
          </w:hyperlink>
        </w:p>
        <w:p>
          <w:pPr>
            <w:pStyle w:val="Contents6"/>
            <w:tabs>
              <w:tab w:val="clear" w:pos="7609"/>
              <w:tab w:val="right" w:pos="9026" w:leader="dot"/>
            </w:tabs>
            <w:rPr/>
          </w:pPr>
          <w:hyperlink w:anchor="__RefHeading___Toc6212024_3224264995">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6212026_3224264995">
            <w:r>
              <w:rPr>
                <w:webHidden/>
                <w:rStyle w:val="IndexLink"/>
                <w:rtl w:val="true"/>
              </w:rPr>
              <w:t>(</w:t>
            </w:r>
            <w:r>
              <w:rPr>
                <w:rStyle w:val="IndexLink"/>
                <w:rtl w:val="true"/>
              </w:rPr>
              <w:t>فاما العقد</w:t>
            </w:r>
            <w:r>
              <w:rPr>
                <w:rStyle w:val="IndexLink"/>
                <w:rtl w:val="true"/>
              </w:rPr>
              <w:t>)</w:t>
              <w:tab/>
            </w:r>
            <w:r>
              <w:rPr>
                <w:rStyle w:val="IndexLink"/>
              </w:rPr>
              <w:t>142</w:t>
            </w:r>
          </w:hyperlink>
        </w:p>
        <w:p>
          <w:pPr>
            <w:pStyle w:val="Contents6"/>
            <w:tabs>
              <w:tab w:val="clear" w:pos="7609"/>
              <w:tab w:val="right" w:pos="9026" w:leader="dot"/>
            </w:tabs>
            <w:rPr/>
          </w:pPr>
          <w:hyperlink w:anchor="__RefHeading___Toc6212028_3224264995">
            <w:r>
              <w:rPr>
                <w:webHidden/>
                <w:rStyle w:val="IndexLink"/>
                <w:rtl w:val="true"/>
              </w:rPr>
              <w:t>(</w:t>
            </w:r>
            <w:r>
              <w:rPr>
                <w:rStyle w:val="IndexLink"/>
                <w:rtl w:val="true"/>
              </w:rPr>
              <w:t>و أما العاقد</w:t>
            </w:r>
            <w:r>
              <w:rPr>
                <w:rStyle w:val="IndexLink"/>
                <w:rtl w:val="true"/>
              </w:rPr>
              <w:t>)</w:t>
              <w:tab/>
            </w:r>
            <w:r>
              <w:rPr>
                <w:rStyle w:val="IndexLink"/>
              </w:rPr>
              <w:t>143</w:t>
            </w:r>
          </w:hyperlink>
        </w:p>
        <w:p>
          <w:pPr>
            <w:pStyle w:val="Contents6"/>
            <w:tabs>
              <w:tab w:val="clear" w:pos="7609"/>
              <w:tab w:val="right" w:pos="9026" w:leader="dot"/>
            </w:tabs>
            <w:rPr/>
          </w:pPr>
          <w:hyperlink w:anchor="__RefHeading___Toc6212030_3224264995">
            <w:r>
              <w:rPr>
                <w:webHidden/>
                <w:rStyle w:val="IndexLink"/>
                <w:rtl w:val="true"/>
              </w:rPr>
              <w:t>(</w:t>
            </w:r>
            <w:r>
              <w:rPr>
                <w:rStyle w:val="IndexLink"/>
                <w:rtl w:val="true"/>
              </w:rPr>
              <w:t>و اما المعقود له</w:t>
            </w:r>
            <w:r>
              <w:rPr>
                <w:rStyle w:val="IndexLink"/>
                <w:rtl w:val="true"/>
              </w:rPr>
              <w:t>)</w:t>
              <w:tab/>
            </w:r>
            <w:r>
              <w:rPr>
                <w:rStyle w:val="IndexLink"/>
              </w:rPr>
              <w:t>145</w:t>
            </w:r>
          </w:hyperlink>
        </w:p>
        <w:p>
          <w:pPr>
            <w:pStyle w:val="Contents6"/>
            <w:tabs>
              <w:tab w:val="clear" w:pos="7609"/>
              <w:tab w:val="right" w:pos="9026" w:leader="dot"/>
            </w:tabs>
            <w:rPr/>
          </w:pPr>
          <w:hyperlink w:anchor="__RefHeading___Toc6212032_3224264995">
            <w:r>
              <w:rPr>
                <w:webHidden/>
                <w:rStyle w:val="IndexLink"/>
                <w:rtl w:val="true"/>
              </w:rPr>
              <w:t>(</w:t>
            </w:r>
            <w:r>
              <w:rPr>
                <w:rStyle w:val="IndexLink"/>
                <w:rtl w:val="true"/>
              </w:rPr>
              <w:t>و أما الاولیاء</w:t>
            </w:r>
            <w:r>
              <w:rPr>
                <w:rStyle w:val="IndexLink"/>
                <w:rtl w:val="true"/>
              </w:rPr>
              <w:t>)</w:t>
              <w:tab/>
            </w:r>
            <w:r>
              <w:rPr>
                <w:rStyle w:val="IndexLink"/>
              </w:rPr>
              <w:t>145</w:t>
            </w:r>
          </w:hyperlink>
        </w:p>
        <w:p>
          <w:pPr>
            <w:pStyle w:val="Contents6"/>
            <w:tabs>
              <w:tab w:val="clear" w:pos="7609"/>
              <w:tab w:val="right" w:pos="9026" w:leader="dot"/>
            </w:tabs>
            <w:rPr/>
          </w:pPr>
          <w:hyperlink w:anchor="__RefHeading___Toc6212034_3224264995">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6212036_3224264995">
            <w:r>
              <w:rPr>
                <w:webHidden/>
                <w:rStyle w:val="IndexLink"/>
                <w:rtl w:val="true"/>
              </w:rPr>
              <w:t>(</w:t>
            </w:r>
            <w:r>
              <w:rPr>
                <w:rStyle w:val="IndexLink"/>
                <w:rtl w:val="true"/>
              </w:rPr>
              <w:t>اما الأسباب</w:t>
            </w:r>
            <w:r>
              <w:rPr>
                <w:rStyle w:val="IndexLink"/>
                <w:rtl w:val="true"/>
              </w:rPr>
              <w:t>)</w:t>
              <w:tab/>
            </w:r>
            <w:r>
              <w:rPr>
                <w:rStyle w:val="IndexLink"/>
              </w:rPr>
              <w:t>145</w:t>
            </w:r>
          </w:hyperlink>
        </w:p>
        <w:p>
          <w:pPr>
            <w:pStyle w:val="Contents6"/>
            <w:tabs>
              <w:tab w:val="clear" w:pos="7609"/>
              <w:tab w:val="right" w:pos="9026" w:leader="dot"/>
            </w:tabs>
            <w:rPr/>
          </w:pPr>
          <w:hyperlink w:anchor="__RefHeading___Toc6212038_3224264995">
            <w:r>
              <w:rPr>
                <w:webHidden/>
                <w:rStyle w:val="IndexLink"/>
                <w:rtl w:val="true"/>
              </w:rPr>
              <w:t>(</w:t>
            </w:r>
            <w:r>
              <w:rPr>
                <w:rStyle w:val="IndexLink"/>
                <w:rtl w:val="true"/>
              </w:rPr>
              <w:t>و اما المسقطات</w:t>
            </w:r>
            <w:r>
              <w:rPr>
                <w:rStyle w:val="IndexLink"/>
                <w:rtl w:val="true"/>
              </w:rPr>
              <w:t>)</w:t>
              <w:tab/>
            </w:r>
            <w:r>
              <w:rPr>
                <w:rStyle w:val="IndexLink"/>
              </w:rPr>
              <w:t>146</w:t>
            </w:r>
          </w:hyperlink>
        </w:p>
        <w:p>
          <w:pPr>
            <w:pStyle w:val="Contents6"/>
            <w:tabs>
              <w:tab w:val="clear" w:pos="7609"/>
              <w:tab w:val="right" w:pos="9026" w:leader="dot"/>
            </w:tabs>
            <w:rPr/>
          </w:pPr>
          <w:hyperlink w:anchor="__RefHeading___Toc6212040_3224264995">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6212042_3224264995">
            <w:r>
              <w:rPr>
                <w:webHidden/>
                <w:rStyle w:val="IndexLink"/>
                <w:rtl w:val="true"/>
              </w:rPr>
              <w:t>الأول</w:t>
            </w:r>
            <w:r>
              <w:rPr>
                <w:rStyle w:val="IndexLink"/>
                <w:rtl w:val="true"/>
              </w:rPr>
              <w:t xml:space="preserve">: </w:t>
            </w:r>
            <w:r>
              <w:rPr>
                <w:rStyle w:val="IndexLink"/>
                <w:rtl w:val="true"/>
              </w:rPr>
              <w:t>الرق</w:t>
            </w:r>
            <w:r>
              <w:rPr>
                <w:rStyle w:val="IndexLink"/>
                <w:rtl w:val="true"/>
              </w:rPr>
              <w:tab/>
            </w:r>
            <w:r>
              <w:rPr>
                <w:rStyle w:val="IndexLink"/>
              </w:rPr>
              <w:t>146</w:t>
            </w:r>
          </w:hyperlink>
        </w:p>
        <w:p>
          <w:pPr>
            <w:pStyle w:val="Contents6"/>
            <w:tabs>
              <w:tab w:val="clear" w:pos="7609"/>
              <w:tab w:val="right" w:pos="9026" w:leader="dot"/>
            </w:tabs>
            <w:rPr/>
          </w:pPr>
          <w:hyperlink w:anchor="__RefHeading___Toc6212044_3224264995">
            <w:r>
              <w:rPr>
                <w:webHidden/>
                <w:rStyle w:val="IndexLink"/>
                <w:rtl w:val="true"/>
              </w:rPr>
              <w:t>الثانی</w:t>
            </w:r>
            <w:r>
              <w:rPr>
                <w:rStyle w:val="IndexLink"/>
                <w:rtl w:val="true"/>
              </w:rPr>
              <w:t xml:space="preserve">: </w:t>
            </w:r>
            <w:r>
              <w:rPr>
                <w:rStyle w:val="IndexLink"/>
                <w:rtl w:val="true"/>
              </w:rPr>
              <w:t>الکفر</w:t>
            </w:r>
            <w:r>
              <w:rPr>
                <w:rStyle w:val="IndexLink"/>
                <w:rtl w:val="true"/>
              </w:rPr>
              <w:tab/>
            </w:r>
            <w:r>
              <w:rPr>
                <w:rStyle w:val="IndexLink"/>
              </w:rPr>
              <w:t>146</w:t>
            </w:r>
          </w:hyperlink>
        </w:p>
        <w:p>
          <w:pPr>
            <w:pStyle w:val="Contents6"/>
            <w:tabs>
              <w:tab w:val="clear" w:pos="7609"/>
              <w:tab w:val="right" w:pos="9026" w:leader="dot"/>
            </w:tabs>
            <w:rPr/>
          </w:pPr>
          <w:hyperlink w:anchor="__RefHeading___Toc6212046_3224264995">
            <w:r>
              <w:rPr>
                <w:webHidden/>
                <w:rStyle w:val="IndexLink"/>
                <w:rtl w:val="true"/>
              </w:rPr>
              <w:t>الثالث</w:t>
            </w:r>
            <w:r>
              <w:rPr>
                <w:rStyle w:val="IndexLink"/>
                <w:rtl w:val="true"/>
              </w:rPr>
              <w:t xml:space="preserve">: </w:t>
            </w:r>
            <w:r>
              <w:rPr>
                <w:rStyle w:val="IndexLink"/>
                <w:rtl w:val="true"/>
              </w:rPr>
              <w:t>النقص</w:t>
            </w:r>
            <w:r>
              <w:rPr>
                <w:rStyle w:val="IndexLink"/>
                <w:rtl w:val="true"/>
              </w:rPr>
              <w:tab/>
            </w:r>
            <w:r>
              <w:rPr>
                <w:rStyle w:val="IndexLink"/>
              </w:rPr>
              <w:t>146</w:t>
            </w:r>
          </w:hyperlink>
        </w:p>
        <w:p>
          <w:pPr>
            <w:pStyle w:val="Contents6"/>
            <w:tabs>
              <w:tab w:val="clear" w:pos="7609"/>
              <w:tab w:val="right" w:pos="9026" w:leader="dot"/>
            </w:tabs>
            <w:rPr/>
          </w:pPr>
          <w:hyperlink w:anchor="__RefHeading___Toc6212048_3224264995">
            <w:r>
              <w:rPr>
                <w:webHidden/>
                <w:rStyle w:val="IndexLink"/>
                <w:rtl w:val="true"/>
              </w:rPr>
              <w:t>(</w:t>
            </w:r>
            <w:r>
              <w:rPr>
                <w:rStyle w:val="IndexLink"/>
                <w:rtl w:val="true"/>
              </w:rPr>
              <w:t>و أما المولی علیه</w:t>
            </w:r>
            <w:r>
              <w:rPr>
                <w:rStyle w:val="IndexLink"/>
                <w:rtl w:val="true"/>
              </w:rPr>
              <w:t>)</w:t>
              <w:tab/>
            </w:r>
            <w:r>
              <w:rPr>
                <w:rStyle w:val="IndexLink"/>
              </w:rPr>
              <w:t>146</w:t>
            </w:r>
          </w:hyperlink>
        </w:p>
        <w:p>
          <w:pPr>
            <w:pStyle w:val="Contents6"/>
            <w:tabs>
              <w:tab w:val="clear" w:pos="7609"/>
              <w:tab w:val="right" w:pos="9026" w:leader="dot"/>
            </w:tabs>
            <w:rPr/>
          </w:pPr>
          <w:hyperlink w:anchor="__RefHeading___Toc6212050_3224264995">
            <w:r>
              <w:rPr>
                <w:webHidden/>
                <w:rStyle w:val="IndexLink"/>
                <w:rtl w:val="true"/>
              </w:rPr>
              <w:t>(</w:t>
            </w:r>
            <w:r>
              <w:rPr>
                <w:rStyle w:val="IndexLink"/>
                <w:rtl w:val="true"/>
              </w:rPr>
              <w:t>و اما مقدار الولایة</w:t>
            </w:r>
            <w:r>
              <w:rPr>
                <w:rStyle w:val="IndexLink"/>
                <w:rtl w:val="true"/>
              </w:rPr>
              <w:t>)</w:t>
              <w:tab/>
            </w:r>
            <w:r>
              <w:rPr>
                <w:rStyle w:val="IndexLink"/>
              </w:rPr>
              <w:t>147</w:t>
            </w:r>
          </w:hyperlink>
        </w:p>
        <w:p>
          <w:pPr>
            <w:pStyle w:val="Contents6"/>
            <w:tabs>
              <w:tab w:val="clear" w:pos="7609"/>
              <w:tab w:val="right" w:pos="9026" w:leader="dot"/>
            </w:tabs>
            <w:rPr/>
          </w:pPr>
          <w:hyperlink w:anchor="__RefHeading___Toc6212052_3224264995">
            <w:r>
              <w:rPr>
                <w:webHidden/>
                <w:rStyle w:val="IndexLink"/>
                <w:rtl w:val="true"/>
              </w:rPr>
              <w:t>(</w:t>
            </w:r>
            <w:r>
              <w:rPr>
                <w:rStyle w:val="IndexLink"/>
                <w:rtl w:val="true"/>
              </w:rPr>
              <w:t>و اما الأحکام</w:t>
            </w:r>
            <w:r>
              <w:rPr>
                <w:rStyle w:val="IndexLink"/>
                <w:rtl w:val="true"/>
              </w:rPr>
              <w:t>)</w:t>
              <w:tab/>
            </w:r>
            <w:r>
              <w:rPr>
                <w:rStyle w:val="IndexLink"/>
              </w:rPr>
              <w:t>148</w:t>
            </w:r>
          </w:hyperlink>
        </w:p>
        <w:p>
          <w:pPr>
            <w:pStyle w:val="Contents6"/>
            <w:tabs>
              <w:tab w:val="clear" w:pos="7609"/>
              <w:tab w:val="right" w:pos="9026" w:leader="dot"/>
            </w:tabs>
            <w:rPr/>
          </w:pPr>
          <w:hyperlink w:anchor="__RefHeading___Toc6212054_3224264995">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6212056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تزویج الولی حیث یجوز ماض علی المولی علیه</w:t>
            </w:r>
            <w:r>
              <w:rPr>
                <w:rStyle w:val="IndexLink"/>
                <w:rtl w:val="true"/>
              </w:rPr>
              <w:tab/>
            </w:r>
            <w:r>
              <w:rPr>
                <w:rStyle w:val="IndexLink"/>
              </w:rPr>
              <w:t>148</w:t>
            </w:r>
          </w:hyperlink>
        </w:p>
        <w:p>
          <w:pPr>
            <w:pStyle w:val="Contents6"/>
            <w:tabs>
              <w:tab w:val="clear" w:pos="7609"/>
              <w:tab w:val="right" w:pos="9026" w:leader="dot"/>
            </w:tabs>
            <w:rPr/>
          </w:pPr>
          <w:hyperlink w:anchor="__RefHeading___Toc6212058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تزویج الولی حیث لا یجوز کتزویج الأجنبی فضولی</w:t>
            </w:r>
            <w:r>
              <w:rPr>
                <w:rStyle w:val="IndexLink"/>
                <w:rtl w:val="true"/>
              </w:rPr>
              <w:tab/>
            </w:r>
            <w:r>
              <w:rPr>
                <w:rStyle w:val="IndexLink"/>
              </w:rPr>
              <w:t>148</w:t>
            </w:r>
          </w:hyperlink>
        </w:p>
        <w:p>
          <w:pPr>
            <w:pStyle w:val="Contents6"/>
            <w:tabs>
              <w:tab w:val="clear" w:pos="7609"/>
              <w:tab w:val="right" w:pos="9026" w:leader="dot"/>
            </w:tabs>
            <w:rPr/>
          </w:pPr>
          <w:hyperlink w:anchor="__RefHeading___Toc6212060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إذا قضت الغبطة بتزویجها من ذی العیب</w:t>
            </w:r>
            <w:r>
              <w:rPr>
                <w:rStyle w:val="IndexLink"/>
                <w:rtl w:val="true"/>
              </w:rPr>
              <w:tab/>
            </w:r>
            <w:r>
              <w:rPr>
                <w:rStyle w:val="IndexLink"/>
              </w:rPr>
              <w:t>148</w:t>
            </w:r>
          </w:hyperlink>
        </w:p>
        <w:p>
          <w:pPr>
            <w:pStyle w:val="Contents6"/>
            <w:tabs>
              <w:tab w:val="clear" w:pos="7609"/>
              <w:tab w:val="right" w:pos="9026" w:leader="dot"/>
            </w:tabs>
            <w:rPr/>
          </w:pPr>
          <w:hyperlink w:anchor="__RefHeading___Toc6212062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إذا طلب السفیه التزویج مع الحاجة</w:t>
            </w:r>
            <w:r>
              <w:rPr>
                <w:rStyle w:val="IndexLink"/>
                <w:rtl w:val="true"/>
              </w:rPr>
              <w:tab/>
            </w:r>
            <w:r>
              <w:rPr>
                <w:rStyle w:val="IndexLink"/>
              </w:rPr>
              <w:t>149</w:t>
            </w:r>
          </w:hyperlink>
        </w:p>
        <w:p>
          <w:pPr>
            <w:pStyle w:val="Contents6"/>
            <w:tabs>
              <w:tab w:val="clear" w:pos="7609"/>
              <w:tab w:val="right" w:pos="9026" w:leader="dot"/>
            </w:tabs>
            <w:rPr/>
          </w:pPr>
          <w:hyperlink w:anchor="__RefHeading___Toc6212064_3224264995">
            <w:r>
              <w:rPr>
                <w:webHidden/>
                <w:rStyle w:val="IndexLink"/>
                <w:rtl w:val="true"/>
              </w:rPr>
              <w:t>(</w:t>
            </w:r>
            <w:r>
              <w:rPr>
                <w:rStyle w:val="IndexLink"/>
                <w:rtl w:val="true"/>
              </w:rPr>
              <w:t>و أما اللواحق</w:t>
            </w:r>
            <w:r>
              <w:rPr>
                <w:rStyle w:val="IndexLink"/>
                <w:rtl w:val="true"/>
              </w:rPr>
              <w:t>)</w:t>
              <w:tab/>
            </w:r>
            <w:r>
              <w:rPr>
                <w:rStyle w:val="IndexLink"/>
              </w:rPr>
              <w:t>149</w:t>
            </w:r>
          </w:hyperlink>
        </w:p>
        <w:p>
          <w:pPr>
            <w:pStyle w:val="Contents6"/>
            <w:tabs>
              <w:tab w:val="clear" w:pos="7609"/>
              <w:tab w:val="right" w:pos="9026" w:leader="dot"/>
            </w:tabs>
            <w:rPr/>
          </w:pPr>
          <w:hyperlink w:anchor="__RefHeading___Toc6212066_3224264995">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6212068_3224264995">
            <w:r>
              <w:rPr>
                <w:webHidden/>
                <w:rStyle w:val="IndexLink"/>
                <w:rtl w:val="true"/>
              </w:rPr>
              <w:t>فروع</w:t>
            </w:r>
            <w:r>
              <w:rPr>
                <w:rStyle w:val="IndexLink"/>
                <w:rtl w:val="true"/>
              </w:rPr>
              <w:t>:</w:t>
              <w:tab/>
            </w:r>
            <w:r>
              <w:rPr>
                <w:rStyle w:val="IndexLink"/>
              </w:rPr>
              <w:t>150</w:t>
            </w:r>
          </w:hyperlink>
        </w:p>
        <w:p>
          <w:pPr>
            <w:pStyle w:val="Contents6"/>
            <w:tabs>
              <w:tab w:val="clear" w:pos="7609"/>
              <w:tab w:val="right" w:pos="9026" w:leader="dot"/>
            </w:tabs>
            <w:rPr/>
          </w:pPr>
          <w:hyperlink w:anchor="__RefHeading___Toc6212070_3224264995">
            <w:r>
              <w:rPr>
                <w:webHidden/>
                <w:rStyle w:val="IndexLink"/>
                <w:rtl w:val="true"/>
              </w:rPr>
              <w:t>الأول</w:t>
            </w:r>
            <w:r>
              <w:rPr>
                <w:rStyle w:val="IndexLink"/>
                <w:rtl w:val="true"/>
              </w:rPr>
              <w:t xml:space="preserve">: </w:t>
            </w:r>
            <w:r>
              <w:rPr>
                <w:rStyle w:val="IndexLink"/>
                <w:rtl w:val="true"/>
              </w:rPr>
              <w:t>لو اعتقد المعقود له لزوم العقد الفضولی فرضی به</w:t>
            </w:r>
            <w:r>
              <w:rPr>
                <w:rStyle w:val="IndexLink"/>
                <w:rtl w:val="true"/>
              </w:rPr>
              <w:tab/>
            </w:r>
            <w:r>
              <w:rPr>
                <w:rStyle w:val="IndexLink"/>
              </w:rPr>
              <w:t>150</w:t>
            </w:r>
          </w:hyperlink>
        </w:p>
        <w:p>
          <w:pPr>
            <w:pStyle w:val="Contents6"/>
            <w:tabs>
              <w:tab w:val="clear" w:pos="7609"/>
              <w:tab w:val="right" w:pos="9026" w:leader="dot"/>
            </w:tabs>
            <w:rPr/>
          </w:pPr>
          <w:hyperlink w:anchor="__RefHeading___Toc6212072_3224264995">
            <w:r>
              <w:rPr>
                <w:webHidden/>
                <w:rStyle w:val="IndexLink"/>
                <w:rtl w:val="true"/>
              </w:rPr>
              <w:t>الثانی</w:t>
            </w:r>
            <w:r>
              <w:rPr>
                <w:rStyle w:val="IndexLink"/>
                <w:rtl w:val="true"/>
              </w:rPr>
              <w:t xml:space="preserve">: </w:t>
            </w:r>
            <w:r>
              <w:rPr>
                <w:rStyle w:val="IndexLink"/>
                <w:rtl w:val="true"/>
              </w:rPr>
              <w:t>یشترط التطابق بین الإجازة و المجاز</w:t>
            </w:r>
            <w:r>
              <w:rPr>
                <w:rStyle w:val="IndexLink"/>
                <w:rtl w:val="true"/>
              </w:rPr>
              <w:tab/>
            </w:r>
            <w:r>
              <w:rPr>
                <w:rStyle w:val="IndexLink"/>
              </w:rPr>
              <w:t>150</w:t>
            </w:r>
          </w:hyperlink>
        </w:p>
        <w:p>
          <w:pPr>
            <w:pStyle w:val="Contents6"/>
            <w:tabs>
              <w:tab w:val="clear" w:pos="7609"/>
              <w:tab w:val="right" w:pos="9026" w:leader="dot"/>
            </w:tabs>
            <w:rPr/>
          </w:pPr>
          <w:hyperlink w:anchor="__RefHeading___Toc6212074_3224264995">
            <w:r>
              <w:rPr>
                <w:webHidden/>
                <w:rStyle w:val="IndexLink"/>
                <w:rtl w:val="true"/>
              </w:rPr>
              <w:t>الثالث</w:t>
            </w:r>
            <w:r>
              <w:rPr>
                <w:rStyle w:val="IndexLink"/>
                <w:rtl w:val="true"/>
              </w:rPr>
              <w:t xml:space="preserve">: </w:t>
            </w:r>
            <w:r>
              <w:rPr>
                <w:rStyle w:val="IndexLink"/>
                <w:rtl w:val="true"/>
              </w:rPr>
              <w:t>لو زوج بزعم کونه ولیا أو وکیلا و لم یکن وقف علی الإجازة</w:t>
            </w:r>
            <w:r>
              <w:rPr>
                <w:rStyle w:val="IndexLink"/>
                <w:rtl w:val="true"/>
              </w:rPr>
              <w:tab/>
            </w:r>
            <w:r>
              <w:rPr>
                <w:rStyle w:val="IndexLink"/>
              </w:rPr>
              <w:t>150</w:t>
            </w:r>
          </w:hyperlink>
        </w:p>
        <w:p>
          <w:pPr>
            <w:pStyle w:val="Contents6"/>
            <w:tabs>
              <w:tab w:val="clear" w:pos="7609"/>
              <w:tab w:val="right" w:pos="9026" w:leader="dot"/>
            </w:tabs>
            <w:rPr/>
          </w:pPr>
          <w:hyperlink w:anchor="__RefHeading___Toc6212076_3224264995">
            <w:r>
              <w:rPr>
                <w:webHidden/>
                <w:rStyle w:val="IndexLink"/>
                <w:rtl w:val="true"/>
              </w:rPr>
              <w:t>الرابع</w:t>
            </w:r>
            <w:r>
              <w:rPr>
                <w:rStyle w:val="IndexLink"/>
                <w:rtl w:val="true"/>
              </w:rPr>
              <w:t xml:space="preserve">: </w:t>
            </w:r>
            <w:r>
              <w:rPr>
                <w:rStyle w:val="IndexLink"/>
                <w:rtl w:val="true"/>
              </w:rPr>
              <w:t>یشترط فی صحة الإجازة بقاء محلها</w:t>
            </w:r>
            <w:r>
              <w:rPr>
                <w:rStyle w:val="IndexLink"/>
                <w:rtl w:val="true"/>
              </w:rPr>
              <w:tab/>
            </w:r>
            <w:r>
              <w:rPr>
                <w:rStyle w:val="IndexLink"/>
              </w:rPr>
              <w:t>150</w:t>
            </w:r>
          </w:hyperlink>
        </w:p>
        <w:p>
          <w:pPr>
            <w:pStyle w:val="Contents6"/>
            <w:tabs>
              <w:tab w:val="clear" w:pos="7609"/>
              <w:tab w:val="right" w:pos="9026" w:leader="dot"/>
            </w:tabs>
            <w:rPr/>
          </w:pPr>
          <w:hyperlink w:anchor="__RefHeading___Toc6212078_3224264995">
            <w:r>
              <w:rPr>
                <w:webHidden/>
                <w:rStyle w:val="IndexLink"/>
                <w:rtl w:val="true"/>
              </w:rPr>
              <w:t>الخامس</w:t>
            </w:r>
            <w:r>
              <w:rPr>
                <w:rStyle w:val="IndexLink"/>
                <w:rtl w:val="true"/>
              </w:rPr>
              <w:t xml:space="preserve">: </w:t>
            </w:r>
            <w:r>
              <w:rPr>
                <w:rStyle w:val="IndexLink"/>
                <w:rtl w:val="true"/>
              </w:rPr>
              <w:t>لو زوج الفضولی الصغیرین الحرین</w:t>
            </w:r>
            <w:r>
              <w:rPr>
                <w:rStyle w:val="IndexLink"/>
                <w:rtl w:val="true"/>
              </w:rPr>
              <w:tab/>
            </w:r>
            <w:r>
              <w:rPr>
                <w:rStyle w:val="IndexLink"/>
              </w:rPr>
              <w:t>150</w:t>
            </w:r>
          </w:hyperlink>
        </w:p>
        <w:p>
          <w:pPr>
            <w:pStyle w:val="Contents6"/>
            <w:tabs>
              <w:tab w:val="clear" w:pos="7609"/>
              <w:tab w:val="right" w:pos="9026" w:leader="dot"/>
            </w:tabs>
            <w:rPr/>
          </w:pPr>
          <w:hyperlink w:anchor="__RefHeading___Toc6212080_3224264995">
            <w:r>
              <w:rPr>
                <w:webHidden/>
                <w:rStyle w:val="IndexLink"/>
                <w:rtl w:val="true"/>
              </w:rPr>
              <w:t>السادس</w:t>
            </w:r>
            <w:r>
              <w:rPr>
                <w:rStyle w:val="IndexLink"/>
                <w:rtl w:val="true"/>
              </w:rPr>
              <w:t xml:space="preserve">: </w:t>
            </w:r>
            <w:r>
              <w:rPr>
                <w:rStyle w:val="IndexLink"/>
                <w:rtl w:val="true"/>
              </w:rPr>
              <w:t>لو زوجها الاخوان برجلین</w:t>
            </w:r>
            <w:r>
              <w:rPr>
                <w:rStyle w:val="IndexLink"/>
                <w:rtl w:val="true"/>
              </w:rPr>
              <w:tab/>
            </w:r>
            <w:r>
              <w:rPr>
                <w:rStyle w:val="IndexLink"/>
              </w:rPr>
              <w:t>151</w:t>
            </w:r>
          </w:hyperlink>
        </w:p>
        <w:p>
          <w:pPr>
            <w:pStyle w:val="Contents6"/>
            <w:tabs>
              <w:tab w:val="clear" w:pos="7609"/>
              <w:tab w:val="right" w:pos="9026" w:leader="dot"/>
            </w:tabs>
            <w:rPr/>
          </w:pPr>
          <w:hyperlink w:anchor="__RefHeading___Toc6212082_3224264995">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6212084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متعة الا بمهر مسمی</w:t>
            </w:r>
            <w:r>
              <w:rPr>
                <w:rStyle w:val="IndexLink"/>
                <w:rtl w:val="true"/>
              </w:rPr>
              <w:tab/>
            </w:r>
            <w:r>
              <w:rPr>
                <w:rStyle w:val="IndexLink"/>
              </w:rPr>
              <w:t>152</w:t>
            </w:r>
          </w:hyperlink>
        </w:p>
        <w:p>
          <w:pPr>
            <w:pStyle w:val="Contents6"/>
            <w:tabs>
              <w:tab w:val="clear" w:pos="7609"/>
              <w:tab w:val="right" w:pos="9026" w:leader="dot"/>
            </w:tabs>
            <w:rPr/>
          </w:pPr>
          <w:hyperlink w:anchor="__RefHeading___Toc6212086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المهر ما تراضی علیه الزوجان قل أو کثر</w:t>
            </w:r>
            <w:r>
              <w:rPr>
                <w:rStyle w:val="IndexLink"/>
                <w:rtl w:val="true"/>
              </w:rPr>
              <w:tab/>
            </w:r>
            <w:r>
              <w:rPr>
                <w:rStyle w:val="IndexLink"/>
              </w:rPr>
              <w:t>153</w:t>
            </w:r>
          </w:hyperlink>
        </w:p>
        <w:p>
          <w:pPr>
            <w:pStyle w:val="Contents6"/>
            <w:tabs>
              <w:tab w:val="clear" w:pos="7609"/>
              <w:tab w:val="right" w:pos="9026" w:leader="dot"/>
            </w:tabs>
            <w:rPr/>
          </w:pPr>
          <w:hyperlink w:anchor="__RefHeading___Toc6212088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یملک الصداق کملا فی الدائم و المنقطع بالعقد ملکا متزلزلا یستقر بالدخول</w:t>
            </w:r>
            <w:r>
              <w:rPr>
                <w:rStyle w:val="IndexLink"/>
                <w:rtl w:val="true"/>
              </w:rPr>
              <w:tab/>
            </w:r>
            <w:r>
              <w:rPr>
                <w:rStyle w:val="IndexLink"/>
              </w:rPr>
              <w:t>155</w:t>
            </w:r>
          </w:hyperlink>
        </w:p>
        <w:p>
          <w:pPr>
            <w:pStyle w:val="Contents6"/>
            <w:tabs>
              <w:tab w:val="clear" w:pos="7609"/>
              <w:tab w:val="right" w:pos="9026" w:leader="dot"/>
            </w:tabs>
            <w:rPr/>
          </w:pPr>
          <w:hyperlink w:anchor="__RefHeading___Toc6212090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المهر فی المنقطع فی مقابله الوطی فی مجموع المدة</w:t>
            </w:r>
            <w:r>
              <w:rPr>
                <w:rStyle w:val="IndexLink"/>
                <w:rtl w:val="true"/>
              </w:rPr>
              <w:tab/>
            </w:r>
            <w:r>
              <w:rPr>
                <w:rStyle w:val="IndexLink"/>
              </w:rPr>
              <w:t>156</w:t>
            </w:r>
          </w:hyperlink>
        </w:p>
        <w:p>
          <w:pPr>
            <w:pStyle w:val="Contents6"/>
            <w:tabs>
              <w:tab w:val="clear" w:pos="7609"/>
              <w:tab w:val="right" w:pos="9026" w:leader="dot"/>
            </w:tabs>
            <w:rPr/>
          </w:pPr>
          <w:hyperlink w:anchor="__RefHeading___Toc6212092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لو اختلفا فی التسمیة</w:t>
            </w:r>
            <w:r>
              <w:rPr>
                <w:rStyle w:val="IndexLink"/>
                <w:rtl w:val="true"/>
              </w:rPr>
              <w:tab/>
            </w:r>
            <w:r>
              <w:rPr>
                <w:rStyle w:val="IndexLink"/>
              </w:rPr>
              <w:t>156</w:t>
            </w:r>
          </w:hyperlink>
        </w:p>
        <w:p>
          <w:pPr>
            <w:pStyle w:val="Contents5"/>
            <w:tabs>
              <w:tab w:val="clear" w:pos="7892"/>
              <w:tab w:val="right" w:pos="9026" w:leader="dot"/>
            </w:tabs>
            <w:rPr/>
          </w:pPr>
          <w:hyperlink w:anchor="__RefHeading___Toc6212094_3224264995">
            <w:r>
              <w:rPr>
                <w:webHidden/>
                <w:rStyle w:val="IndexLink"/>
                <w:rtl w:val="true"/>
              </w:rPr>
              <w:t>المصباح الثانی فیما یختص به الدائم</w:t>
            </w:r>
            <w:r>
              <w:rPr>
                <w:rStyle w:val="IndexLink"/>
                <w:rtl w:val="true"/>
              </w:rPr>
              <w:tab/>
            </w:r>
            <w:r>
              <w:rPr>
                <w:rStyle w:val="IndexLink"/>
              </w:rPr>
              <w:t>157</w:t>
            </w:r>
          </w:hyperlink>
        </w:p>
        <w:p>
          <w:pPr>
            <w:pStyle w:val="Contents6"/>
            <w:tabs>
              <w:tab w:val="clear" w:pos="7609"/>
              <w:tab w:val="right" w:pos="9026" w:leader="dot"/>
            </w:tabs>
            <w:rPr/>
          </w:pPr>
          <w:hyperlink w:anchor="__RefHeading___Toc6212096_3224264995">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6212098_3224264995">
            <w:r>
              <w:rPr>
                <w:webHidden/>
                <w:rStyle w:val="IndexLink"/>
                <w:rtl w:val="true"/>
              </w:rPr>
              <w:t>(</w:t>
            </w:r>
            <w:r>
              <w:rPr>
                <w:rStyle w:val="IndexLink"/>
                <w:rtl w:val="true"/>
              </w:rPr>
              <w:t>فاما الإرث</w:t>
            </w:r>
            <w:r>
              <w:rPr>
                <w:rStyle w:val="IndexLink"/>
                <w:rtl w:val="true"/>
              </w:rPr>
              <w:t>)</w:t>
              <w:tab/>
            </w:r>
            <w:r>
              <w:rPr>
                <w:rStyle w:val="IndexLink"/>
              </w:rPr>
              <w:t>157</w:t>
            </w:r>
          </w:hyperlink>
        </w:p>
        <w:p>
          <w:pPr>
            <w:pStyle w:val="Contents6"/>
            <w:tabs>
              <w:tab w:val="clear" w:pos="7609"/>
              <w:tab w:val="right" w:pos="9026" w:leader="dot"/>
            </w:tabs>
            <w:rPr/>
          </w:pPr>
          <w:hyperlink w:anchor="__RefHeading___Toc6212100_3224264995">
            <w:r>
              <w:rPr>
                <w:webHidden/>
                <w:rStyle w:val="IndexLink"/>
                <w:rtl w:val="true"/>
              </w:rPr>
              <w:t>(</w:t>
            </w:r>
            <w:r>
              <w:rPr>
                <w:rStyle w:val="IndexLink"/>
                <w:rtl w:val="true"/>
              </w:rPr>
              <w:t>و اما النفقة</w:t>
            </w:r>
            <w:r>
              <w:rPr>
                <w:rStyle w:val="IndexLink"/>
                <w:rtl w:val="true"/>
              </w:rPr>
              <w:t>)</w:t>
              <w:tab/>
            </w:r>
            <w:r>
              <w:rPr>
                <w:rStyle w:val="IndexLink"/>
              </w:rPr>
              <w:t>157</w:t>
            </w:r>
          </w:hyperlink>
        </w:p>
        <w:p>
          <w:pPr>
            <w:pStyle w:val="Contents6"/>
            <w:tabs>
              <w:tab w:val="clear" w:pos="7609"/>
              <w:tab w:val="right" w:pos="9026" w:leader="dot"/>
            </w:tabs>
            <w:rPr/>
          </w:pPr>
          <w:hyperlink w:anchor="__RefHeading___Toc6212102_3224264995">
            <w:r>
              <w:rPr>
                <w:webHidden/>
                <w:rStyle w:val="IndexLink"/>
                <w:rtl w:val="true"/>
              </w:rPr>
              <w:t>(</w:t>
            </w:r>
            <w:r>
              <w:rPr>
                <w:rStyle w:val="IndexLink"/>
                <w:rtl w:val="true"/>
              </w:rPr>
              <w:t>و أما القسم</w:t>
            </w:r>
            <w:r>
              <w:rPr>
                <w:rStyle w:val="IndexLink"/>
                <w:rtl w:val="true"/>
              </w:rPr>
              <w:t>)</w:t>
              <w:tab/>
            </w:r>
            <w:r>
              <w:rPr>
                <w:rStyle w:val="IndexLink"/>
              </w:rPr>
              <w:t>158</w:t>
            </w:r>
          </w:hyperlink>
        </w:p>
        <w:p>
          <w:pPr>
            <w:pStyle w:val="Contents6"/>
            <w:tabs>
              <w:tab w:val="clear" w:pos="7609"/>
              <w:tab w:val="right" w:pos="9026" w:leader="dot"/>
            </w:tabs>
            <w:rPr/>
          </w:pPr>
          <w:hyperlink w:anchor="__RefHeading___Toc6212104_3224264995">
            <w:r>
              <w:rPr>
                <w:webHidden/>
                <w:rStyle w:val="IndexLink"/>
                <w:rtl w:val="true"/>
              </w:rPr>
              <w:t>(</w:t>
            </w:r>
            <w:r>
              <w:rPr>
                <w:rStyle w:val="IndexLink"/>
                <w:rtl w:val="true"/>
              </w:rPr>
              <w:t>و أما النشوز</w:t>
            </w:r>
            <w:r>
              <w:rPr>
                <w:rStyle w:val="IndexLink"/>
                <w:rtl w:val="true"/>
              </w:rPr>
              <w:t>)</w:t>
              <w:tab/>
            </w:r>
            <w:r>
              <w:rPr>
                <w:rStyle w:val="IndexLink"/>
              </w:rPr>
              <w:t>159</w:t>
            </w:r>
          </w:hyperlink>
        </w:p>
        <w:p>
          <w:pPr>
            <w:pStyle w:val="Contents6"/>
            <w:tabs>
              <w:tab w:val="clear" w:pos="7609"/>
              <w:tab w:val="right" w:pos="9026" w:leader="dot"/>
            </w:tabs>
            <w:rPr/>
          </w:pPr>
          <w:hyperlink w:anchor="__RefHeading___Toc6212106_3224264995">
            <w:r>
              <w:rPr>
                <w:webHidden/>
                <w:rStyle w:val="IndexLink"/>
                <w:rtl w:val="true"/>
              </w:rPr>
              <w:t>(</w:t>
            </w:r>
            <w:r>
              <w:rPr>
                <w:rStyle w:val="IndexLink"/>
                <w:rtl w:val="true"/>
              </w:rPr>
              <w:t>و أما الشقاق</w:t>
            </w:r>
            <w:r>
              <w:rPr>
                <w:rStyle w:val="IndexLink"/>
                <w:rtl w:val="true"/>
              </w:rPr>
              <w:t>)</w:t>
              <w:tab/>
            </w:r>
            <w:r>
              <w:rPr>
                <w:rStyle w:val="IndexLink"/>
              </w:rPr>
              <w:t>159</w:t>
            </w:r>
          </w:hyperlink>
        </w:p>
        <w:p>
          <w:pPr>
            <w:pStyle w:val="Contents6"/>
            <w:tabs>
              <w:tab w:val="clear" w:pos="7609"/>
              <w:tab w:val="right" w:pos="9026" w:leader="dot"/>
            </w:tabs>
            <w:rPr/>
          </w:pPr>
          <w:hyperlink w:anchor="__RefHeading___Toc6212108_3224264995">
            <w:r>
              <w:rPr>
                <w:webHidden/>
                <w:rStyle w:val="IndexLink"/>
                <w:rtl w:val="true"/>
              </w:rPr>
              <w:t>(</w:t>
            </w:r>
            <w:r>
              <w:rPr>
                <w:rStyle w:val="IndexLink"/>
                <w:rtl w:val="true"/>
              </w:rPr>
              <w:t>و اما أحکام الأولاد</w:t>
            </w:r>
            <w:r>
              <w:rPr>
                <w:rStyle w:val="IndexLink"/>
                <w:rtl w:val="true"/>
              </w:rPr>
              <w:t>)</w:t>
              <w:tab/>
            </w:r>
            <w:r>
              <w:rPr>
                <w:rStyle w:val="IndexLink"/>
              </w:rPr>
              <w:t>159</w:t>
            </w:r>
          </w:hyperlink>
        </w:p>
        <w:p>
          <w:pPr>
            <w:pStyle w:val="Contents5"/>
            <w:tabs>
              <w:tab w:val="clear" w:pos="7892"/>
              <w:tab w:val="right" w:pos="9026" w:leader="dot"/>
            </w:tabs>
            <w:rPr/>
          </w:pPr>
          <w:hyperlink w:anchor="__RefHeading___Toc6212110_3224264995">
            <w:r>
              <w:rPr>
                <w:webHidden/>
                <w:rStyle w:val="IndexLink"/>
                <w:rtl w:val="true"/>
              </w:rPr>
              <w:t>المصباح الثالث فیما یخص المنقطع</w:t>
            </w:r>
            <w:r>
              <w:rPr>
                <w:rStyle w:val="IndexLink"/>
                <w:rtl w:val="true"/>
              </w:rPr>
              <w:tab/>
            </w:r>
            <w:r>
              <w:rPr>
                <w:rStyle w:val="IndexLink"/>
              </w:rPr>
              <w:t>161</w:t>
            </w:r>
          </w:hyperlink>
        </w:p>
        <w:p>
          <w:pPr>
            <w:pStyle w:val="Contents6"/>
            <w:tabs>
              <w:tab w:val="clear" w:pos="7609"/>
              <w:tab w:val="right" w:pos="9026" w:leader="dot"/>
            </w:tabs>
            <w:rPr/>
          </w:pPr>
          <w:hyperlink w:anchor="__RefHeading___Toc6212112_3224264995">
            <w:r>
              <w:rPr>
                <w:webHidden/>
                <w:rStyle w:val="IndexLink"/>
                <w:rtl w:val="true"/>
              </w:rPr>
              <w:t>و هو أمور</w:t>
            </w:r>
            <w:r>
              <w:rPr>
                <w:rStyle w:val="IndexLink"/>
                <w:rtl w:val="true"/>
              </w:rPr>
              <w:t>:</w:t>
              <w:tab/>
            </w:r>
            <w:r>
              <w:rPr>
                <w:rStyle w:val="IndexLink"/>
              </w:rPr>
              <w:t>161</w:t>
            </w:r>
          </w:hyperlink>
        </w:p>
        <w:p>
          <w:pPr>
            <w:pStyle w:val="Contents6"/>
            <w:tabs>
              <w:tab w:val="clear" w:pos="7609"/>
              <w:tab w:val="right" w:pos="9026" w:leader="dot"/>
            </w:tabs>
            <w:rPr/>
          </w:pPr>
          <w:hyperlink w:anchor="__RefHeading___Toc6212114_3224264995">
            <w:r>
              <w:rPr>
                <w:webHidden/>
                <w:rStyle w:val="IndexLink"/>
                <w:rtl w:val="true"/>
              </w:rPr>
              <w:t>(</w:t>
            </w:r>
            <w:r>
              <w:rPr>
                <w:rStyle w:val="IndexLink"/>
                <w:rtl w:val="true"/>
              </w:rPr>
              <w:t>الأول</w:t>
            </w:r>
            <w:r>
              <w:rPr>
                <w:rStyle w:val="IndexLink"/>
                <w:rtl w:val="true"/>
              </w:rPr>
              <w:t xml:space="preserve">) </w:t>
            </w:r>
            <w:r>
              <w:rPr>
                <w:rStyle w:val="IndexLink"/>
                <w:rtl w:val="true"/>
              </w:rPr>
              <w:t>المهر</w:t>
            </w:r>
            <w:r>
              <w:rPr>
                <w:rStyle w:val="IndexLink"/>
                <w:rtl w:val="true"/>
              </w:rPr>
              <w:tab/>
            </w:r>
            <w:r>
              <w:rPr>
                <w:rStyle w:val="IndexLink"/>
              </w:rPr>
              <w:t>161</w:t>
            </w:r>
          </w:hyperlink>
        </w:p>
        <w:p>
          <w:pPr>
            <w:pStyle w:val="Contents6"/>
            <w:tabs>
              <w:tab w:val="clear" w:pos="7609"/>
              <w:tab w:val="right" w:pos="9026" w:leader="dot"/>
            </w:tabs>
            <w:rPr/>
          </w:pPr>
          <w:hyperlink w:anchor="__RefHeading___Toc6212116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الاجل</w:t>
            </w:r>
            <w:r>
              <w:rPr>
                <w:rStyle w:val="IndexLink"/>
                <w:rtl w:val="true"/>
              </w:rPr>
              <w:tab/>
            </w:r>
            <w:r>
              <w:rPr>
                <w:rStyle w:val="IndexLink"/>
              </w:rPr>
              <w:t>161</w:t>
            </w:r>
          </w:hyperlink>
        </w:p>
        <w:p>
          <w:pPr>
            <w:pStyle w:val="Contents6"/>
            <w:tabs>
              <w:tab w:val="clear" w:pos="7609"/>
              <w:tab w:val="right" w:pos="9026" w:leader="dot"/>
            </w:tabs>
            <w:rPr/>
          </w:pPr>
          <w:hyperlink w:anchor="__RefHeading___Toc6212118_3224264995">
            <w:r>
              <w:rPr>
                <w:webHidden/>
                <w:rStyle w:val="IndexLink"/>
                <w:rtl w:val="true"/>
              </w:rPr>
              <w:t>(</w:t>
            </w:r>
            <w:r>
              <w:rPr>
                <w:rStyle w:val="IndexLink"/>
                <w:rtl w:val="true"/>
              </w:rPr>
              <w:t>الثالث</w:t>
            </w:r>
            <w:r>
              <w:rPr>
                <w:rStyle w:val="IndexLink"/>
                <w:rtl w:val="true"/>
              </w:rPr>
              <w:t xml:space="preserve">) </w:t>
            </w:r>
            <w:r>
              <w:rPr>
                <w:rStyle w:val="IndexLink"/>
                <w:rtl w:val="true"/>
              </w:rPr>
              <w:t>لا یقع فیه طلاق و لا لعان و لا توارث</w:t>
            </w:r>
            <w:r>
              <w:rPr>
                <w:rStyle w:val="IndexLink"/>
                <w:rtl w:val="true"/>
              </w:rPr>
              <w:tab/>
            </w:r>
            <w:r>
              <w:rPr>
                <w:rStyle w:val="IndexLink"/>
              </w:rPr>
              <w:t>161</w:t>
            </w:r>
          </w:hyperlink>
        </w:p>
        <w:p>
          <w:pPr>
            <w:pStyle w:val="Contents6"/>
            <w:tabs>
              <w:tab w:val="clear" w:pos="7609"/>
              <w:tab w:val="right" w:pos="9026" w:leader="dot"/>
            </w:tabs>
            <w:rPr/>
          </w:pPr>
          <w:hyperlink w:anchor="__RefHeading___Toc6212120_3224264995">
            <w:r>
              <w:rPr>
                <w:webHidden/>
                <w:rStyle w:val="IndexLink"/>
                <w:rtl w:val="true"/>
              </w:rPr>
              <w:t>(</w:t>
            </w:r>
            <w:r>
              <w:rPr>
                <w:rStyle w:val="IndexLink"/>
                <w:rtl w:val="true"/>
              </w:rPr>
              <w:t>الرابع</w:t>
            </w:r>
            <w:r>
              <w:rPr>
                <w:rStyle w:val="IndexLink"/>
                <w:rtl w:val="true"/>
              </w:rPr>
              <w:t xml:space="preserve">) </w:t>
            </w:r>
            <w:r>
              <w:rPr>
                <w:rStyle w:val="IndexLink"/>
                <w:rtl w:val="true"/>
              </w:rPr>
              <w:t>تعتد غیر المدخول بها غیر الحامل حرة أو أمة من انقضاء الاجل أو هبته بحیضتین</w:t>
            </w:r>
            <w:r>
              <w:rPr>
                <w:rStyle w:val="IndexLink"/>
                <w:rtl w:val="true"/>
              </w:rPr>
              <w:tab/>
            </w:r>
            <w:r>
              <w:rPr>
                <w:rStyle w:val="IndexLink"/>
              </w:rPr>
              <w:t>161</w:t>
            </w:r>
          </w:hyperlink>
        </w:p>
        <w:p>
          <w:pPr>
            <w:pStyle w:val="Contents6"/>
            <w:tabs>
              <w:tab w:val="clear" w:pos="7609"/>
              <w:tab w:val="right" w:pos="9026" w:leader="dot"/>
            </w:tabs>
            <w:rPr/>
          </w:pPr>
          <w:hyperlink w:anchor="__RefHeading___Toc6212122_3224264995">
            <w:r>
              <w:rPr>
                <w:webHidden/>
                <w:rStyle w:val="IndexLink"/>
                <w:rtl w:val="true"/>
              </w:rPr>
              <w:t>و هنا مسائل</w:t>
            </w:r>
            <w:r>
              <w:rPr>
                <w:rStyle w:val="IndexLink"/>
                <w:rtl w:val="true"/>
              </w:rPr>
              <w:t>:</w:t>
              <w:tab/>
            </w:r>
            <w:r>
              <w:rPr>
                <w:rStyle w:val="IndexLink"/>
              </w:rPr>
              <w:t>162</w:t>
            </w:r>
          </w:hyperlink>
        </w:p>
        <w:p>
          <w:pPr>
            <w:pStyle w:val="Contents6"/>
            <w:tabs>
              <w:tab w:val="clear" w:pos="7609"/>
              <w:tab w:val="right" w:pos="9026" w:leader="dot"/>
            </w:tabs>
            <w:rPr/>
          </w:pPr>
          <w:hyperlink w:anchor="__RefHeading___Toc6212124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إذا أخل بالمهر بطل العقد</w:t>
            </w:r>
            <w:r>
              <w:rPr>
                <w:rStyle w:val="IndexLink"/>
                <w:rtl w:val="true"/>
              </w:rPr>
              <w:tab/>
            </w:r>
            <w:r>
              <w:rPr>
                <w:rStyle w:val="IndexLink"/>
              </w:rPr>
              <w:t>162</w:t>
            </w:r>
          </w:hyperlink>
        </w:p>
        <w:p>
          <w:pPr>
            <w:pStyle w:val="Contents6"/>
            <w:tabs>
              <w:tab w:val="clear" w:pos="7609"/>
              <w:tab w:val="right" w:pos="9026" w:leader="dot"/>
            </w:tabs>
            <w:rPr/>
          </w:pPr>
          <w:hyperlink w:anchor="__RefHeading___Toc6212126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لا حکم للشروط قبل العقد</w:t>
            </w:r>
            <w:r>
              <w:rPr>
                <w:rStyle w:val="IndexLink"/>
                <w:rtl w:val="true"/>
              </w:rPr>
              <w:tab/>
            </w:r>
            <w:r>
              <w:rPr>
                <w:rStyle w:val="IndexLink"/>
              </w:rPr>
              <w:t>162</w:t>
            </w:r>
          </w:hyperlink>
        </w:p>
        <w:p>
          <w:pPr>
            <w:pStyle w:val="Contents6"/>
            <w:tabs>
              <w:tab w:val="clear" w:pos="7609"/>
              <w:tab w:val="right" w:pos="9026" w:leader="dot"/>
            </w:tabs>
            <w:rPr/>
          </w:pPr>
          <w:hyperlink w:anchor="__RefHeading___Toc6212128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یجوز العزل عنها</w:t>
            </w:r>
            <w:r>
              <w:rPr>
                <w:rStyle w:val="IndexLink"/>
                <w:rtl w:val="true"/>
              </w:rPr>
              <w:tab/>
            </w:r>
            <w:r>
              <w:rPr>
                <w:rStyle w:val="IndexLink"/>
              </w:rPr>
              <w:t>162</w:t>
            </w:r>
          </w:hyperlink>
        </w:p>
        <w:p>
          <w:pPr>
            <w:pStyle w:val="Contents5"/>
            <w:tabs>
              <w:tab w:val="clear" w:pos="7892"/>
              <w:tab w:val="right" w:pos="9026" w:leader="dot"/>
            </w:tabs>
            <w:rPr/>
          </w:pPr>
          <w:hyperlink w:anchor="__RefHeading___Toc6212130_3224264995">
            <w:r>
              <w:rPr>
                <w:webHidden/>
                <w:rStyle w:val="IndexLink"/>
                <w:rtl w:val="true"/>
              </w:rPr>
              <w:t>المصباح الرابع فیما یخص نکاح الاماء</w:t>
            </w:r>
            <w:r>
              <w:rPr>
                <w:rStyle w:val="IndexLink"/>
                <w:rtl w:val="true"/>
              </w:rPr>
              <w:tab/>
            </w:r>
            <w:r>
              <w:rPr>
                <w:rStyle w:val="IndexLink"/>
              </w:rPr>
              <w:t>162</w:t>
            </w:r>
          </w:hyperlink>
        </w:p>
        <w:p>
          <w:pPr>
            <w:pStyle w:val="Contents6"/>
            <w:tabs>
              <w:tab w:val="clear" w:pos="7609"/>
              <w:tab w:val="right" w:pos="9026" w:leader="dot"/>
            </w:tabs>
            <w:rPr/>
          </w:pPr>
          <w:hyperlink w:anchor="__RefHeading___Toc6212132_3224264995">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6212134_3224264995">
            <w:r>
              <w:rPr>
                <w:webHidden/>
                <w:rStyle w:val="IndexLink"/>
                <w:rtl w:val="true"/>
              </w:rPr>
              <w:t>(</w:t>
            </w:r>
            <w:r>
              <w:rPr>
                <w:rStyle w:val="IndexLink"/>
                <w:rtl w:val="true"/>
              </w:rPr>
              <w:t>اما الأحکام</w:t>
            </w:r>
            <w:r>
              <w:rPr>
                <w:rStyle w:val="IndexLink"/>
                <w:rtl w:val="true"/>
              </w:rPr>
              <w:t>)</w:t>
              <w:tab/>
            </w:r>
            <w:r>
              <w:rPr>
                <w:rStyle w:val="IndexLink"/>
              </w:rPr>
              <w:t>162</w:t>
            </w:r>
          </w:hyperlink>
        </w:p>
        <w:p>
          <w:pPr>
            <w:pStyle w:val="Contents6"/>
            <w:tabs>
              <w:tab w:val="clear" w:pos="7609"/>
              <w:tab w:val="right" w:pos="9026" w:leader="dot"/>
            </w:tabs>
            <w:rPr/>
          </w:pPr>
          <w:hyperlink w:anchor="__RefHeading___Toc6212136_3224264995">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6212138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لیس للعبد و لا للامة ان یعقدا لأنفسهما نکاحاً الا باذن المولی أو اجازته</w:t>
            </w:r>
            <w:r>
              <w:rPr>
                <w:rStyle w:val="IndexLink"/>
                <w:rtl w:val="true"/>
              </w:rPr>
              <w:tab/>
            </w:r>
            <w:r>
              <w:rPr>
                <w:rStyle w:val="IndexLink"/>
              </w:rPr>
              <w:t>162</w:t>
            </w:r>
          </w:hyperlink>
        </w:p>
        <w:p>
          <w:pPr>
            <w:pStyle w:val="Contents6"/>
            <w:tabs>
              <w:tab w:val="clear" w:pos="7609"/>
              <w:tab w:val="right" w:pos="9026" w:leader="dot"/>
            </w:tabs>
            <w:rPr/>
          </w:pPr>
          <w:hyperlink w:anchor="__RefHeading___Toc6212140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الولد بین الرقین رق</w:t>
            </w:r>
            <w:r>
              <w:rPr>
                <w:rStyle w:val="IndexLink"/>
                <w:rtl w:val="true"/>
              </w:rPr>
              <w:tab/>
            </w:r>
            <w:r>
              <w:rPr>
                <w:rStyle w:val="IndexLink"/>
              </w:rPr>
              <w:t>163</w:t>
            </w:r>
          </w:hyperlink>
        </w:p>
        <w:p>
          <w:pPr>
            <w:pStyle w:val="Contents6"/>
            <w:tabs>
              <w:tab w:val="clear" w:pos="7609"/>
              <w:tab w:val="right" w:pos="9026" w:leader="dot"/>
            </w:tabs>
            <w:rPr/>
          </w:pPr>
          <w:hyperlink w:anchor="__RefHeading___Toc6212142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الولد بین الحر و الرق حر إذا کان عن عقد صحیح</w:t>
            </w:r>
            <w:r>
              <w:rPr>
                <w:rStyle w:val="IndexLink"/>
                <w:rtl w:val="true"/>
              </w:rPr>
              <w:tab/>
            </w:r>
            <w:r>
              <w:rPr>
                <w:rStyle w:val="IndexLink"/>
              </w:rPr>
              <w:t>163</w:t>
            </w:r>
          </w:hyperlink>
        </w:p>
        <w:p>
          <w:pPr>
            <w:pStyle w:val="Contents6"/>
            <w:tabs>
              <w:tab w:val="clear" w:pos="7609"/>
              <w:tab w:val="right" w:pos="9026" w:leader="dot"/>
            </w:tabs>
            <w:rPr/>
          </w:pPr>
          <w:hyperlink w:anchor="__RefHeading___Toc6212144_3224264995">
            <w:r>
              <w:rPr>
                <w:webHidden/>
                <w:rStyle w:val="IndexLink"/>
                <w:rtl w:val="true"/>
              </w:rPr>
              <w:t>(</w:t>
            </w:r>
            <w:r>
              <w:rPr>
                <w:rStyle w:val="IndexLink"/>
                <w:rtl w:val="true"/>
              </w:rPr>
              <w:t>و اما الطواری</w:t>
            </w:r>
            <w:r>
              <w:rPr>
                <w:rStyle w:val="IndexLink"/>
                <w:rtl w:val="true"/>
              </w:rPr>
              <w:t>)</w:t>
              <w:tab/>
            </w:r>
            <w:r>
              <w:rPr>
                <w:rStyle w:val="IndexLink"/>
              </w:rPr>
              <w:t>163</w:t>
            </w:r>
          </w:hyperlink>
        </w:p>
        <w:p>
          <w:pPr>
            <w:pStyle w:val="Contents5"/>
            <w:tabs>
              <w:tab w:val="clear" w:pos="7892"/>
              <w:tab w:val="right" w:pos="9026" w:leader="dot"/>
            </w:tabs>
            <w:rPr/>
          </w:pPr>
          <w:hyperlink w:anchor="__RefHeading___Toc6212146_3224264995">
            <w:r>
              <w:rPr>
                <w:webHidden/>
                <w:rStyle w:val="IndexLink"/>
                <w:rtl w:val="true"/>
              </w:rPr>
              <w:t>المصباح الخامس فیما یخص الوطی بالملک</w:t>
            </w:r>
            <w:r>
              <w:rPr>
                <w:rStyle w:val="IndexLink"/>
                <w:rtl w:val="true"/>
              </w:rPr>
              <w:tab/>
            </w:r>
            <w:r>
              <w:rPr>
                <w:rStyle w:val="IndexLink"/>
              </w:rPr>
              <w:t>164</w:t>
            </w:r>
          </w:hyperlink>
        </w:p>
        <w:p>
          <w:pPr>
            <w:pStyle w:val="Contents6"/>
            <w:tabs>
              <w:tab w:val="clear" w:pos="7609"/>
              <w:tab w:val="right" w:pos="9026" w:leader="dot"/>
            </w:tabs>
            <w:rPr/>
          </w:pPr>
          <w:hyperlink w:anchor="__RefHeading___Toc6212148_3224264995">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6212150_3224264995">
            <w:r>
              <w:rPr>
                <w:webHidden/>
                <w:rStyle w:val="IndexLink"/>
                <w:rtl w:val="true"/>
              </w:rPr>
              <w:t>(</w:t>
            </w:r>
            <w:r>
              <w:rPr>
                <w:rStyle w:val="IndexLink"/>
                <w:rtl w:val="true"/>
              </w:rPr>
              <w:t>اما ملک الرقبة</w:t>
            </w:r>
            <w:r>
              <w:rPr>
                <w:rStyle w:val="IndexLink"/>
                <w:rtl w:val="true"/>
              </w:rPr>
              <w:t>)</w:t>
              <w:tab/>
            </w:r>
            <w:r>
              <w:rPr>
                <w:rStyle w:val="IndexLink"/>
              </w:rPr>
              <w:t>164</w:t>
            </w:r>
          </w:hyperlink>
        </w:p>
        <w:p>
          <w:pPr>
            <w:pStyle w:val="Contents6"/>
            <w:tabs>
              <w:tab w:val="clear" w:pos="7609"/>
              <w:tab w:val="right" w:pos="9026" w:leader="dot"/>
            </w:tabs>
            <w:rPr/>
          </w:pPr>
          <w:hyperlink w:anchor="__RefHeading___Toc6212152_3224264995">
            <w:r>
              <w:rPr>
                <w:webHidden/>
                <w:rStyle w:val="IndexLink"/>
                <w:rtl w:val="true"/>
              </w:rPr>
              <w:t>(</w:t>
            </w:r>
            <w:r>
              <w:rPr>
                <w:rStyle w:val="IndexLink"/>
                <w:rtl w:val="true"/>
              </w:rPr>
              <w:t>و اما ملک الانتفاع</w:t>
            </w:r>
            <w:r>
              <w:rPr>
                <w:rStyle w:val="IndexLink"/>
                <w:rtl w:val="true"/>
              </w:rPr>
              <w:t>)</w:t>
              <w:tab/>
            </w:r>
            <w:r>
              <w:rPr>
                <w:rStyle w:val="IndexLink"/>
              </w:rPr>
              <w:t>164</w:t>
            </w:r>
          </w:hyperlink>
        </w:p>
        <w:p>
          <w:pPr>
            <w:pStyle w:val="Contents4"/>
            <w:tabs>
              <w:tab w:val="clear" w:pos="8176"/>
              <w:tab w:val="right" w:pos="9026" w:leader="dot"/>
            </w:tabs>
            <w:rPr/>
          </w:pPr>
          <w:hyperlink w:anchor="__RefHeading___Toc6212154_3224264995">
            <w:r>
              <w:rPr>
                <w:webHidden/>
                <w:rStyle w:val="IndexLink"/>
                <w:rtl w:val="true"/>
              </w:rPr>
              <w:t>(</w:t>
            </w:r>
            <w:r>
              <w:rPr>
                <w:rStyle w:val="IndexLink"/>
                <w:rtl w:val="true"/>
              </w:rPr>
              <w:t>و اما اللواحق</w:t>
            </w:r>
            <w:r>
              <w:rPr>
                <w:rStyle w:val="IndexLink"/>
                <w:rtl w:val="true"/>
              </w:rPr>
              <w:t>)</w:t>
              <w:tab/>
            </w:r>
            <w:r>
              <w:rPr>
                <w:rStyle w:val="IndexLink"/>
              </w:rPr>
              <w:t>164</w:t>
            </w:r>
          </w:hyperlink>
        </w:p>
        <w:p>
          <w:pPr>
            <w:pStyle w:val="Contents5"/>
            <w:tabs>
              <w:tab w:val="clear" w:pos="7892"/>
              <w:tab w:val="right" w:pos="9026" w:leader="dot"/>
            </w:tabs>
            <w:rPr/>
          </w:pPr>
          <w:hyperlink w:anchor="__RefHeading___Toc6212156_3224264995">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6212158_3224264995">
            <w:r>
              <w:rPr>
                <w:webHidden/>
                <w:rStyle w:val="IndexLink"/>
                <w:rtl w:val="true"/>
              </w:rPr>
              <w:t>القبس الأول</w:t>
            </w:r>
            <w:r>
              <w:rPr>
                <w:rStyle w:val="IndexLink"/>
                <w:rtl w:val="true"/>
              </w:rPr>
              <w:t xml:space="preserve">: </w:t>
            </w:r>
            <w:r>
              <w:rPr>
                <w:rStyle w:val="IndexLink"/>
                <w:rtl w:val="true"/>
              </w:rPr>
              <w:t>فی العیوب</w:t>
            </w:r>
            <w:r>
              <w:rPr>
                <w:rStyle w:val="IndexLink"/>
                <w:rtl w:val="true"/>
              </w:rPr>
              <w:tab/>
            </w:r>
            <w:r>
              <w:rPr>
                <w:rStyle w:val="IndexLink"/>
              </w:rPr>
              <w:t>164</w:t>
            </w:r>
          </w:hyperlink>
        </w:p>
        <w:p>
          <w:pPr>
            <w:pStyle w:val="Contents6"/>
            <w:tabs>
              <w:tab w:val="clear" w:pos="7609"/>
              <w:tab w:val="right" w:pos="9026" w:leader="dot"/>
            </w:tabs>
            <w:rPr/>
          </w:pPr>
          <w:hyperlink w:anchor="__RefHeading___Toc6212160_3224264995">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6212162_3224264995">
            <w:r>
              <w:rPr>
                <w:webHidden/>
                <w:rStyle w:val="IndexLink"/>
                <w:rtl w:val="true"/>
              </w:rPr>
              <w:t>(</w:t>
            </w:r>
            <w:r>
              <w:rPr>
                <w:rStyle w:val="IndexLink"/>
                <w:rtl w:val="true"/>
              </w:rPr>
              <w:t>اما اقسامها</w:t>
            </w:r>
            <w:r>
              <w:rPr>
                <w:rStyle w:val="IndexLink"/>
                <w:rtl w:val="true"/>
              </w:rPr>
              <w:t>)</w:t>
              <w:tab/>
            </w:r>
            <w:r>
              <w:rPr>
                <w:rStyle w:val="IndexLink"/>
              </w:rPr>
              <w:t>164</w:t>
            </w:r>
          </w:hyperlink>
        </w:p>
        <w:p>
          <w:pPr>
            <w:pStyle w:val="Contents6"/>
            <w:tabs>
              <w:tab w:val="clear" w:pos="7609"/>
              <w:tab w:val="right" w:pos="9026" w:leader="dot"/>
            </w:tabs>
            <w:rPr/>
          </w:pPr>
          <w:hyperlink w:anchor="__RefHeading___Toc6212164_3224264995">
            <w:r>
              <w:rPr>
                <w:webHidden/>
                <w:rStyle w:val="IndexLink"/>
                <w:rtl w:val="true"/>
              </w:rPr>
              <w:t>(</w:t>
            </w:r>
            <w:r>
              <w:rPr>
                <w:rStyle w:val="IndexLink"/>
                <w:rtl w:val="true"/>
              </w:rPr>
              <w:t>و اما الأحکام</w:t>
            </w:r>
            <w:r>
              <w:rPr>
                <w:rStyle w:val="IndexLink"/>
                <w:rtl w:val="true"/>
              </w:rPr>
              <w:t>)</w:t>
              <w:tab/>
            </w:r>
            <w:r>
              <w:rPr>
                <w:rStyle w:val="IndexLink"/>
              </w:rPr>
              <w:t>164</w:t>
            </w:r>
          </w:hyperlink>
        </w:p>
        <w:p>
          <w:pPr>
            <w:pStyle w:val="Contents5"/>
            <w:tabs>
              <w:tab w:val="clear" w:pos="7892"/>
              <w:tab w:val="right" w:pos="9026" w:leader="dot"/>
            </w:tabs>
            <w:rPr/>
          </w:pPr>
          <w:hyperlink w:anchor="__RefHeading___Toc6212166_3224264995">
            <w:r>
              <w:rPr>
                <w:webHidden/>
                <w:rStyle w:val="IndexLink"/>
                <w:rtl w:val="true"/>
              </w:rPr>
              <w:t>القبس الثانی</w:t>
            </w:r>
            <w:r>
              <w:rPr>
                <w:rStyle w:val="IndexLink"/>
                <w:rtl w:val="true"/>
              </w:rPr>
              <w:t xml:space="preserve">: </w:t>
            </w:r>
            <w:r>
              <w:rPr>
                <w:rStyle w:val="IndexLink"/>
                <w:rtl w:val="true"/>
              </w:rPr>
              <w:t>فی الشروط</w:t>
            </w:r>
            <w:r>
              <w:rPr>
                <w:rStyle w:val="IndexLink"/>
                <w:rtl w:val="true"/>
              </w:rPr>
              <w:tab/>
            </w:r>
            <w:r>
              <w:rPr>
                <w:rStyle w:val="IndexLink"/>
              </w:rPr>
              <w:t>165</w:t>
            </w:r>
          </w:hyperlink>
        </w:p>
        <w:p>
          <w:pPr>
            <w:pStyle w:val="Contents5"/>
            <w:tabs>
              <w:tab w:val="clear" w:pos="7892"/>
              <w:tab w:val="right" w:pos="9026" w:leader="dot"/>
            </w:tabs>
            <w:rPr/>
          </w:pPr>
          <w:hyperlink w:anchor="__RefHeading___Toc6212168_3224264995">
            <w:r>
              <w:rPr>
                <w:webHidden/>
                <w:rStyle w:val="IndexLink"/>
                <w:rtl w:val="true"/>
              </w:rPr>
              <w:t>القبس الثالث</w:t>
            </w:r>
            <w:r>
              <w:rPr>
                <w:rStyle w:val="IndexLink"/>
                <w:rtl w:val="true"/>
              </w:rPr>
              <w:t xml:space="preserve">: </w:t>
            </w:r>
            <w:r>
              <w:rPr>
                <w:rStyle w:val="IndexLink"/>
                <w:rtl w:val="true"/>
              </w:rPr>
              <w:t>فی أحکام الدخول علی الزوجة</w:t>
            </w:r>
            <w:r>
              <w:rPr>
                <w:rStyle w:val="IndexLink"/>
                <w:rtl w:val="true"/>
              </w:rPr>
              <w:tab/>
            </w:r>
            <w:r>
              <w:rPr>
                <w:rStyle w:val="IndexLink"/>
              </w:rPr>
              <w:t>166</w:t>
            </w:r>
          </w:hyperlink>
        </w:p>
        <w:p>
          <w:pPr>
            <w:pStyle w:val="Contents5"/>
            <w:tabs>
              <w:tab w:val="clear" w:pos="7892"/>
              <w:tab w:val="right" w:pos="9026" w:leader="dot"/>
            </w:tabs>
            <w:rPr/>
          </w:pPr>
          <w:hyperlink w:anchor="__RefHeading___Toc6212170_3224264995">
            <w:r>
              <w:rPr>
                <w:webHidden/>
                <w:rStyle w:val="IndexLink"/>
                <w:rtl w:val="true"/>
              </w:rPr>
              <w:t>القبس الرابع</w:t>
            </w:r>
            <w:r>
              <w:rPr>
                <w:rStyle w:val="IndexLink"/>
                <w:rtl w:val="true"/>
              </w:rPr>
              <w:t xml:space="preserve">: </w:t>
            </w:r>
            <w:r>
              <w:rPr>
                <w:rStyle w:val="IndexLink"/>
                <w:rtl w:val="true"/>
              </w:rPr>
              <w:t>فی التنازع</w:t>
            </w:r>
            <w:r>
              <w:rPr>
                <w:rStyle w:val="IndexLink"/>
                <w:rtl w:val="true"/>
              </w:rPr>
              <w:tab/>
            </w:r>
            <w:r>
              <w:rPr>
                <w:rStyle w:val="IndexLink"/>
              </w:rPr>
              <w:t>166</w:t>
            </w:r>
          </w:hyperlink>
        </w:p>
        <w:p>
          <w:pPr>
            <w:pStyle w:val="Contents2"/>
            <w:tabs>
              <w:tab w:val="clear" w:pos="8743"/>
              <w:tab w:val="right" w:pos="9026" w:leader="dot"/>
            </w:tabs>
            <w:rPr/>
          </w:pPr>
          <w:hyperlink w:anchor="__RefHeading___Toc6212172_3224264995">
            <w:r>
              <w:rPr>
                <w:webHidden/>
                <w:rStyle w:val="IndexLink"/>
                <w:rtl w:val="true"/>
              </w:rPr>
              <w:t>المقصد الرابع</w:t>
            </w:r>
            <w:r>
              <w:rPr>
                <w:rStyle w:val="IndexLink"/>
                <w:rtl w:val="true"/>
              </w:rPr>
              <w:t xml:space="preserve">: </w:t>
            </w:r>
            <w:r>
              <w:rPr>
                <w:rStyle w:val="IndexLink"/>
                <w:rtl w:val="true"/>
              </w:rPr>
              <w:t>فی الإیقاعات</w:t>
            </w:r>
            <w:r>
              <w:rPr>
                <w:rStyle w:val="IndexLink"/>
                <w:rtl w:val="true"/>
              </w:rPr>
              <w:tab/>
            </w:r>
            <w:r>
              <w:rPr>
                <w:rStyle w:val="IndexLink"/>
              </w:rPr>
              <w:t>167</w:t>
            </w:r>
          </w:hyperlink>
        </w:p>
        <w:p>
          <w:pPr>
            <w:pStyle w:val="Contents3"/>
            <w:tabs>
              <w:tab w:val="clear" w:pos="8459"/>
              <w:tab w:val="right" w:pos="9026" w:leader="dot"/>
            </w:tabs>
            <w:rPr/>
          </w:pPr>
          <w:hyperlink w:anchor="__RefHeading___Toc6212174_3224264995">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6212176_3224264995">
            <w:r>
              <w:rPr>
                <w:webHidden/>
                <w:rStyle w:val="IndexLink"/>
                <w:rtl w:val="true"/>
              </w:rPr>
              <w:t>الکتاب الأول فی الطلاق</w:t>
            </w:r>
            <w:r>
              <w:rPr>
                <w:rStyle w:val="IndexLink"/>
                <w:rtl w:val="true"/>
              </w:rPr>
              <w:tab/>
            </w:r>
            <w:r>
              <w:rPr>
                <w:rStyle w:val="IndexLink"/>
              </w:rPr>
              <w:t>167</w:t>
            </w:r>
          </w:hyperlink>
        </w:p>
        <w:p>
          <w:pPr>
            <w:pStyle w:val="Contents4"/>
            <w:tabs>
              <w:tab w:val="clear" w:pos="8176"/>
              <w:tab w:val="right" w:pos="9026" w:leader="dot"/>
            </w:tabs>
            <w:rPr/>
          </w:pPr>
          <w:hyperlink w:anchor="__RefHeading___Toc6212178_3224264995">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6212180_3224264995">
            <w:r>
              <w:rPr>
                <w:webHidden/>
                <w:rStyle w:val="IndexLink"/>
                <w:rtl w:val="true"/>
              </w:rPr>
              <w:t>المصباح الأول فی ارکانه</w:t>
            </w:r>
            <w:r>
              <w:rPr>
                <w:rStyle w:val="IndexLink"/>
                <w:rtl w:val="true"/>
              </w:rPr>
              <w:tab/>
            </w:r>
            <w:r>
              <w:rPr>
                <w:rStyle w:val="IndexLink"/>
              </w:rPr>
              <w:t>167</w:t>
            </w:r>
          </w:hyperlink>
        </w:p>
        <w:p>
          <w:pPr>
            <w:pStyle w:val="Contents5"/>
            <w:tabs>
              <w:tab w:val="clear" w:pos="7892"/>
              <w:tab w:val="right" w:pos="9026" w:leader="dot"/>
            </w:tabs>
            <w:rPr/>
          </w:pPr>
          <w:hyperlink w:anchor="__RefHeading___Toc6212182_3224264995">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6212184_3224264995">
            <w:r>
              <w:rPr>
                <w:webHidden/>
                <w:rStyle w:val="IndexLink"/>
                <w:rtl w:val="true"/>
              </w:rPr>
              <w:t>(</w:t>
            </w:r>
            <w:r>
              <w:rPr>
                <w:rStyle w:val="IndexLink"/>
                <w:rtl w:val="true"/>
              </w:rPr>
              <w:t>اما الصیغة</w:t>
            </w:r>
            <w:r>
              <w:rPr>
                <w:rStyle w:val="IndexLink"/>
                <w:rtl w:val="true"/>
              </w:rPr>
              <w:t>)</w:t>
              <w:tab/>
            </w:r>
            <w:r>
              <w:rPr>
                <w:rStyle w:val="IndexLink"/>
              </w:rPr>
              <w:t>167</w:t>
            </w:r>
          </w:hyperlink>
        </w:p>
        <w:p>
          <w:pPr>
            <w:pStyle w:val="Contents5"/>
            <w:tabs>
              <w:tab w:val="clear" w:pos="7892"/>
              <w:tab w:val="right" w:pos="9026" w:leader="dot"/>
            </w:tabs>
            <w:rPr/>
          </w:pPr>
          <w:hyperlink w:anchor="__RefHeading___Toc6212186_3224264995">
            <w:r>
              <w:rPr>
                <w:webHidden/>
                <w:rStyle w:val="IndexLink"/>
                <w:rtl w:val="true"/>
              </w:rPr>
              <w:t>(</w:t>
            </w:r>
            <w:r>
              <w:rPr>
                <w:rStyle w:val="IndexLink"/>
                <w:rtl w:val="true"/>
              </w:rPr>
              <w:t>و اما المطلق</w:t>
            </w:r>
            <w:r>
              <w:rPr>
                <w:rStyle w:val="IndexLink"/>
                <w:rtl w:val="true"/>
              </w:rPr>
              <w:t>)</w:t>
              <w:tab/>
            </w:r>
            <w:r>
              <w:rPr>
                <w:rStyle w:val="IndexLink"/>
              </w:rPr>
              <w:t>167</w:t>
            </w:r>
          </w:hyperlink>
        </w:p>
        <w:p>
          <w:pPr>
            <w:pStyle w:val="Contents5"/>
            <w:tabs>
              <w:tab w:val="clear" w:pos="7892"/>
              <w:tab w:val="right" w:pos="9026" w:leader="dot"/>
            </w:tabs>
            <w:rPr/>
          </w:pPr>
          <w:hyperlink w:anchor="__RefHeading___Toc6212188_3224264995">
            <w:r>
              <w:rPr>
                <w:webHidden/>
                <w:rStyle w:val="IndexLink"/>
                <w:rtl w:val="true"/>
              </w:rPr>
              <w:t>(</w:t>
            </w:r>
            <w:r>
              <w:rPr>
                <w:rStyle w:val="IndexLink"/>
                <w:rtl w:val="true"/>
              </w:rPr>
              <w:t>و اما المطلقة</w:t>
            </w:r>
            <w:r>
              <w:rPr>
                <w:rStyle w:val="IndexLink"/>
                <w:rtl w:val="true"/>
              </w:rPr>
              <w:t>)</w:t>
              <w:tab/>
            </w:r>
            <w:r>
              <w:rPr>
                <w:rStyle w:val="IndexLink"/>
              </w:rPr>
              <w:t>167</w:t>
            </w:r>
          </w:hyperlink>
        </w:p>
        <w:p>
          <w:pPr>
            <w:pStyle w:val="Contents5"/>
            <w:tabs>
              <w:tab w:val="clear" w:pos="7892"/>
              <w:tab w:val="right" w:pos="9026" w:leader="dot"/>
            </w:tabs>
            <w:rPr/>
          </w:pPr>
          <w:hyperlink w:anchor="__RefHeading___Toc6212190_3224264995">
            <w:r>
              <w:rPr>
                <w:webHidden/>
                <w:rStyle w:val="IndexLink"/>
                <w:rtl w:val="true"/>
              </w:rPr>
              <w:t>(</w:t>
            </w:r>
            <w:r>
              <w:rPr>
                <w:rStyle w:val="IndexLink"/>
                <w:rtl w:val="true"/>
              </w:rPr>
              <w:t>و اما الاشهاد</w:t>
            </w:r>
            <w:r>
              <w:rPr>
                <w:rStyle w:val="IndexLink"/>
                <w:rtl w:val="true"/>
              </w:rPr>
              <w:t>)</w:t>
              <w:tab/>
            </w:r>
            <w:r>
              <w:rPr>
                <w:rStyle w:val="IndexLink"/>
              </w:rPr>
              <w:t>168</w:t>
            </w:r>
          </w:hyperlink>
        </w:p>
        <w:p>
          <w:pPr>
            <w:pStyle w:val="Contents4"/>
            <w:tabs>
              <w:tab w:val="clear" w:pos="8176"/>
              <w:tab w:val="right" w:pos="9026" w:leader="dot"/>
            </w:tabs>
            <w:rPr/>
          </w:pPr>
          <w:hyperlink w:anchor="__RefHeading___Toc6212192_3224264995">
            <w:r>
              <w:rPr>
                <w:webHidden/>
                <w:rStyle w:val="IndexLink"/>
                <w:rtl w:val="true"/>
              </w:rPr>
              <w:t>المصباح الثانی فی أقسامه</w:t>
            </w:r>
            <w:r>
              <w:rPr>
                <w:rStyle w:val="IndexLink"/>
                <w:rtl w:val="true"/>
              </w:rPr>
              <w:tab/>
            </w:r>
            <w:r>
              <w:rPr>
                <w:rStyle w:val="IndexLink"/>
              </w:rPr>
              <w:t>168</w:t>
            </w:r>
          </w:hyperlink>
        </w:p>
        <w:p>
          <w:pPr>
            <w:pStyle w:val="Contents4"/>
            <w:tabs>
              <w:tab w:val="clear" w:pos="8176"/>
              <w:tab w:val="right" w:pos="9026" w:leader="dot"/>
            </w:tabs>
            <w:rPr/>
          </w:pPr>
          <w:hyperlink w:anchor="__RefHeading___Toc6212194_3224264995">
            <w:r>
              <w:rPr>
                <w:webHidden/>
                <w:rStyle w:val="IndexLink"/>
                <w:rtl w:val="true"/>
              </w:rPr>
              <w:t>المصباح الثالث فی العدة</w:t>
            </w:r>
            <w:r>
              <w:rPr>
                <w:rStyle w:val="IndexLink"/>
                <w:rtl w:val="true"/>
              </w:rPr>
              <w:tab/>
            </w:r>
            <w:r>
              <w:rPr>
                <w:rStyle w:val="IndexLink"/>
              </w:rPr>
              <w:t>169</w:t>
            </w:r>
          </w:hyperlink>
        </w:p>
        <w:p>
          <w:pPr>
            <w:pStyle w:val="Contents5"/>
            <w:tabs>
              <w:tab w:val="clear" w:pos="7892"/>
              <w:tab w:val="right" w:pos="9026" w:leader="dot"/>
            </w:tabs>
            <w:rPr/>
          </w:pPr>
          <w:hyperlink w:anchor="__RefHeading___Toc6212196_3224264995">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6212198_3224264995">
            <w:r>
              <w:rPr>
                <w:webHidden/>
                <w:rStyle w:val="IndexLink"/>
                <w:rtl w:val="true"/>
              </w:rPr>
              <w:t>(</w:t>
            </w:r>
            <w:r>
              <w:rPr>
                <w:rStyle w:val="IndexLink"/>
                <w:rtl w:val="true"/>
              </w:rPr>
              <w:t>اما اقسامها</w:t>
            </w:r>
            <w:r>
              <w:rPr>
                <w:rStyle w:val="IndexLink"/>
                <w:rtl w:val="true"/>
              </w:rPr>
              <w:t>)</w:t>
              <w:tab/>
            </w:r>
            <w:r>
              <w:rPr>
                <w:rStyle w:val="IndexLink"/>
              </w:rPr>
              <w:t>169</w:t>
            </w:r>
          </w:hyperlink>
        </w:p>
        <w:p>
          <w:pPr>
            <w:pStyle w:val="Contents5"/>
            <w:tabs>
              <w:tab w:val="clear" w:pos="7892"/>
              <w:tab w:val="right" w:pos="9026" w:leader="dot"/>
            </w:tabs>
            <w:rPr/>
          </w:pPr>
          <w:hyperlink w:anchor="__RefHeading___Toc6212200_3224264995">
            <w:r>
              <w:rPr>
                <w:webHidden/>
                <w:rStyle w:val="IndexLink"/>
                <w:rtl w:val="true"/>
              </w:rPr>
              <w:t>(</w:t>
            </w:r>
            <w:r>
              <w:rPr>
                <w:rStyle w:val="IndexLink"/>
                <w:rtl w:val="true"/>
              </w:rPr>
              <w:t>و اما احکامها</w:t>
            </w:r>
            <w:r>
              <w:rPr>
                <w:rStyle w:val="IndexLink"/>
                <w:rtl w:val="true"/>
              </w:rPr>
              <w:t>)</w:t>
              <w:tab/>
            </w:r>
            <w:r>
              <w:rPr>
                <w:rStyle w:val="IndexLink"/>
              </w:rPr>
              <w:t>170</w:t>
            </w:r>
          </w:hyperlink>
        </w:p>
        <w:p>
          <w:pPr>
            <w:pStyle w:val="Contents4"/>
            <w:tabs>
              <w:tab w:val="clear" w:pos="8176"/>
              <w:tab w:val="right" w:pos="9026" w:leader="dot"/>
            </w:tabs>
            <w:rPr/>
          </w:pPr>
          <w:hyperlink w:anchor="__RefHeading___Toc6212202_3224264995">
            <w:r>
              <w:rPr>
                <w:webHidden/>
                <w:rStyle w:val="IndexLink"/>
                <w:rtl w:val="true"/>
              </w:rPr>
              <w:t>( [</w:t>
            </w:r>
            <w:r>
              <w:rPr>
                <w:rStyle w:val="IndexLink"/>
                <w:rtl w:val="true"/>
              </w:rPr>
              <w:t>المصباح الرابع</w:t>
            </w:r>
            <w:r>
              <w:rPr>
                <w:rStyle w:val="IndexLink"/>
                <w:rtl w:val="true"/>
              </w:rPr>
              <w:t xml:space="preserve">] </w:t>
            </w:r>
            <w:r>
              <w:rPr>
                <w:rStyle w:val="IndexLink"/>
                <w:rtl w:val="true"/>
              </w:rPr>
              <w:t>و اما اللواحق</w:t>
            </w:r>
            <w:r>
              <w:rPr>
                <w:rStyle w:val="IndexLink"/>
                <w:rtl w:val="true"/>
              </w:rPr>
              <w:t>)</w:t>
              <w:tab/>
            </w:r>
            <w:r>
              <w:rPr>
                <w:rStyle w:val="IndexLink"/>
              </w:rPr>
              <w:t>170</w:t>
            </w:r>
          </w:hyperlink>
        </w:p>
        <w:p>
          <w:pPr>
            <w:pStyle w:val="Contents3"/>
            <w:tabs>
              <w:tab w:val="clear" w:pos="8459"/>
              <w:tab w:val="right" w:pos="9026" w:leader="dot"/>
            </w:tabs>
            <w:rPr/>
          </w:pPr>
          <w:hyperlink w:anchor="__RefHeading___Toc6212204_3224264995">
            <w:r>
              <w:rPr>
                <w:webHidden/>
                <w:rStyle w:val="IndexLink"/>
                <w:rtl w:val="true"/>
              </w:rPr>
              <w:t>الکتاب الثانی فی الخلع و المباراة</w:t>
            </w:r>
            <w:r>
              <w:rPr>
                <w:rStyle w:val="IndexLink"/>
                <w:rtl w:val="true"/>
              </w:rPr>
              <w:tab/>
            </w:r>
            <w:r>
              <w:rPr>
                <w:rStyle w:val="IndexLink"/>
              </w:rPr>
              <w:t>171</w:t>
            </w:r>
          </w:hyperlink>
        </w:p>
        <w:p>
          <w:pPr>
            <w:pStyle w:val="Contents3"/>
            <w:tabs>
              <w:tab w:val="clear" w:pos="8459"/>
              <w:tab w:val="right" w:pos="9026" w:leader="dot"/>
            </w:tabs>
            <w:rPr/>
          </w:pPr>
          <w:hyperlink w:anchor="__RefHeading___Toc6212206_3224264995">
            <w:r>
              <w:rPr>
                <w:webHidden/>
                <w:rStyle w:val="IndexLink"/>
                <w:rtl w:val="true"/>
              </w:rPr>
              <w:t>الکتاب الثالث فی الظهار</w:t>
            </w:r>
            <w:r>
              <w:rPr>
                <w:rStyle w:val="IndexLink"/>
                <w:rtl w:val="true"/>
              </w:rPr>
              <w:tab/>
            </w:r>
            <w:r>
              <w:rPr>
                <w:rStyle w:val="IndexLink"/>
              </w:rPr>
              <w:t>172</w:t>
            </w:r>
          </w:hyperlink>
        </w:p>
        <w:p>
          <w:pPr>
            <w:pStyle w:val="Contents4"/>
            <w:tabs>
              <w:tab w:val="clear" w:pos="8176"/>
              <w:tab w:val="right" w:pos="9026" w:leader="dot"/>
            </w:tabs>
            <w:rPr/>
          </w:pPr>
          <w:hyperlink w:anchor="__RefHeading___Toc6212208_3224264995">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6212210_3224264995">
            <w:r>
              <w:rPr>
                <w:webHidden/>
                <w:rStyle w:val="IndexLink"/>
                <w:rtl w:val="true"/>
              </w:rPr>
              <w:t>(</w:t>
            </w:r>
            <w:r>
              <w:rPr>
                <w:rStyle w:val="IndexLink"/>
                <w:rtl w:val="true"/>
              </w:rPr>
              <w:t>اما الصیغة</w:t>
            </w:r>
            <w:r>
              <w:rPr>
                <w:rStyle w:val="IndexLink"/>
                <w:rtl w:val="true"/>
              </w:rPr>
              <w:t>)</w:t>
              <w:tab/>
            </w:r>
            <w:r>
              <w:rPr>
                <w:rStyle w:val="IndexLink"/>
              </w:rPr>
              <w:t>172</w:t>
            </w:r>
          </w:hyperlink>
        </w:p>
        <w:p>
          <w:pPr>
            <w:pStyle w:val="Contents4"/>
            <w:tabs>
              <w:tab w:val="clear" w:pos="8176"/>
              <w:tab w:val="right" w:pos="9026" w:leader="dot"/>
            </w:tabs>
            <w:rPr/>
          </w:pPr>
          <w:hyperlink w:anchor="__RefHeading___Toc6212212_3224264995">
            <w:r>
              <w:rPr>
                <w:webHidden/>
                <w:rStyle w:val="IndexLink"/>
                <w:rtl w:val="true"/>
              </w:rPr>
              <w:t>(</w:t>
            </w:r>
            <w:r>
              <w:rPr>
                <w:rStyle w:val="IndexLink"/>
                <w:rtl w:val="true"/>
              </w:rPr>
              <w:t>و اما المظاهر</w:t>
            </w:r>
            <w:r>
              <w:rPr>
                <w:rStyle w:val="IndexLink"/>
                <w:rtl w:val="true"/>
              </w:rPr>
              <w:t>)</w:t>
              <w:tab/>
            </w:r>
            <w:r>
              <w:rPr>
                <w:rStyle w:val="IndexLink"/>
              </w:rPr>
              <w:t>172</w:t>
            </w:r>
          </w:hyperlink>
        </w:p>
        <w:p>
          <w:pPr>
            <w:pStyle w:val="Contents4"/>
            <w:tabs>
              <w:tab w:val="clear" w:pos="8176"/>
              <w:tab w:val="right" w:pos="9026" w:leader="dot"/>
            </w:tabs>
            <w:rPr/>
          </w:pPr>
          <w:hyperlink w:anchor="__RefHeading___Toc6212214_3224264995">
            <w:r>
              <w:rPr>
                <w:webHidden/>
                <w:rStyle w:val="IndexLink"/>
                <w:rtl w:val="true"/>
              </w:rPr>
              <w:t>(</w:t>
            </w:r>
            <w:r>
              <w:rPr>
                <w:rStyle w:val="IndexLink"/>
                <w:rtl w:val="true"/>
              </w:rPr>
              <w:t>و اما المظاهرة</w:t>
            </w:r>
            <w:r>
              <w:rPr>
                <w:rStyle w:val="IndexLink"/>
                <w:rtl w:val="true"/>
              </w:rPr>
              <w:t>)</w:t>
              <w:tab/>
            </w:r>
            <w:r>
              <w:rPr>
                <w:rStyle w:val="IndexLink"/>
              </w:rPr>
              <w:t>172</w:t>
            </w:r>
          </w:hyperlink>
        </w:p>
        <w:p>
          <w:pPr>
            <w:pStyle w:val="Contents4"/>
            <w:tabs>
              <w:tab w:val="clear" w:pos="8176"/>
              <w:tab w:val="right" w:pos="9026" w:leader="dot"/>
            </w:tabs>
            <w:rPr/>
          </w:pPr>
          <w:hyperlink w:anchor="__RefHeading___Toc6212216_3224264995">
            <w:r>
              <w:rPr>
                <w:webHidden/>
                <w:rStyle w:val="IndexLink"/>
                <w:rtl w:val="true"/>
              </w:rPr>
              <w:t>(</w:t>
            </w:r>
            <w:r>
              <w:rPr>
                <w:rStyle w:val="IndexLink"/>
                <w:rtl w:val="true"/>
              </w:rPr>
              <w:t>و اما الشروط</w:t>
            </w:r>
            <w:r>
              <w:rPr>
                <w:rStyle w:val="IndexLink"/>
                <w:rtl w:val="true"/>
              </w:rPr>
              <w:t>)</w:t>
              <w:tab/>
            </w:r>
            <w:r>
              <w:rPr>
                <w:rStyle w:val="IndexLink"/>
              </w:rPr>
              <w:t>173</w:t>
            </w:r>
          </w:hyperlink>
        </w:p>
        <w:p>
          <w:pPr>
            <w:pStyle w:val="Contents4"/>
            <w:tabs>
              <w:tab w:val="clear" w:pos="8176"/>
              <w:tab w:val="right" w:pos="9026" w:leader="dot"/>
            </w:tabs>
            <w:rPr/>
          </w:pPr>
          <w:hyperlink w:anchor="__RefHeading___Toc6212218_3224264995">
            <w:r>
              <w:rPr>
                <w:webHidden/>
                <w:rStyle w:val="IndexLink"/>
                <w:rtl w:val="true"/>
              </w:rPr>
              <w:t>(</w:t>
            </w:r>
            <w:r>
              <w:rPr>
                <w:rStyle w:val="IndexLink"/>
                <w:rtl w:val="true"/>
              </w:rPr>
              <w:t>و أما الأحکام</w:t>
            </w:r>
            <w:r>
              <w:rPr>
                <w:rStyle w:val="IndexLink"/>
                <w:rtl w:val="true"/>
              </w:rPr>
              <w:t>)</w:t>
              <w:tab/>
            </w:r>
            <w:r>
              <w:rPr>
                <w:rStyle w:val="IndexLink"/>
              </w:rPr>
              <w:t>173</w:t>
            </w:r>
          </w:hyperlink>
        </w:p>
        <w:p>
          <w:pPr>
            <w:pStyle w:val="Contents3"/>
            <w:tabs>
              <w:tab w:val="clear" w:pos="8459"/>
              <w:tab w:val="right" w:pos="9026" w:leader="dot"/>
            </w:tabs>
            <w:rPr/>
          </w:pPr>
          <w:hyperlink w:anchor="__RefHeading___Toc6212220_3224264995">
            <w:r>
              <w:rPr>
                <w:webHidden/>
                <w:rStyle w:val="IndexLink"/>
                <w:rtl w:val="true"/>
              </w:rPr>
              <w:t>الکتاب الرابع فی اللعان</w:t>
            </w:r>
            <w:r>
              <w:rPr>
                <w:rStyle w:val="IndexLink"/>
                <w:rtl w:val="true"/>
              </w:rPr>
              <w:tab/>
            </w:r>
            <w:r>
              <w:rPr>
                <w:rStyle w:val="IndexLink"/>
              </w:rPr>
              <w:t>173</w:t>
            </w:r>
          </w:hyperlink>
        </w:p>
        <w:p>
          <w:pPr>
            <w:pStyle w:val="Contents4"/>
            <w:tabs>
              <w:tab w:val="clear" w:pos="8176"/>
              <w:tab w:val="right" w:pos="9026" w:leader="dot"/>
            </w:tabs>
            <w:rPr/>
          </w:pPr>
          <w:hyperlink w:anchor="__RefHeading___Toc6212222_3224264995">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6212224_3224264995">
            <w:r>
              <w:rPr>
                <w:webHidden/>
                <w:rStyle w:val="IndexLink"/>
                <w:rtl w:val="true"/>
              </w:rPr>
              <w:t>(</w:t>
            </w:r>
            <w:r>
              <w:rPr>
                <w:rStyle w:val="IndexLink"/>
                <w:rtl w:val="true"/>
              </w:rPr>
              <w:t>اما السبب</w:t>
            </w:r>
            <w:r>
              <w:rPr>
                <w:rStyle w:val="IndexLink"/>
                <w:rtl w:val="true"/>
              </w:rPr>
              <w:t xml:space="preserve">) </w:t>
            </w:r>
            <w:r>
              <w:rPr>
                <w:rStyle w:val="IndexLink"/>
                <w:rtl w:val="true"/>
              </w:rPr>
              <w:t>فأمران</w:t>
            </w:r>
            <w:r>
              <w:rPr>
                <w:rStyle w:val="IndexLink"/>
                <w:rtl w:val="true"/>
              </w:rPr>
              <w:t>:</w:t>
              <w:tab/>
            </w:r>
            <w:r>
              <w:rPr>
                <w:rStyle w:val="IndexLink"/>
              </w:rPr>
              <w:t>173</w:t>
            </w:r>
          </w:hyperlink>
        </w:p>
        <w:p>
          <w:pPr>
            <w:pStyle w:val="Contents5"/>
            <w:tabs>
              <w:tab w:val="clear" w:pos="7892"/>
              <w:tab w:val="right" w:pos="9026" w:leader="dot"/>
            </w:tabs>
            <w:rPr/>
          </w:pPr>
          <w:hyperlink w:anchor="__RefHeading___Toc6212226_3224264995">
            <w:r>
              <w:rPr>
                <w:webHidden/>
                <w:rStyle w:val="IndexLink"/>
                <w:rtl w:val="true"/>
              </w:rPr>
              <w:t>أحدهما</w:t>
            </w:r>
            <w:r>
              <w:rPr>
                <w:rStyle w:val="IndexLink"/>
                <w:rtl w:val="true"/>
              </w:rPr>
              <w:t xml:space="preserve">: </w:t>
            </w:r>
            <w:r>
              <w:rPr>
                <w:rStyle w:val="IndexLink"/>
                <w:rtl w:val="true"/>
              </w:rPr>
              <w:t>رمی الزوجة المحصنة المدخول بها بالزنا قبلا أو دبرا مع دعوی المشاهدة و عدم البینة</w:t>
            </w:r>
            <w:r>
              <w:rPr>
                <w:rStyle w:val="IndexLink"/>
                <w:rtl w:val="true"/>
              </w:rPr>
              <w:tab/>
            </w:r>
            <w:r>
              <w:rPr>
                <w:rStyle w:val="IndexLink"/>
              </w:rPr>
              <w:t>173</w:t>
            </w:r>
          </w:hyperlink>
        </w:p>
        <w:p>
          <w:pPr>
            <w:pStyle w:val="Contents5"/>
            <w:tabs>
              <w:tab w:val="clear" w:pos="7892"/>
              <w:tab w:val="right" w:pos="9026" w:leader="dot"/>
            </w:tabs>
            <w:rPr/>
          </w:pPr>
          <w:hyperlink w:anchor="__RefHeading___Toc6212228_3224264995">
            <w:r>
              <w:rPr>
                <w:webHidden/>
                <w:rStyle w:val="IndexLink"/>
                <w:rtl w:val="true"/>
              </w:rPr>
              <w:t>ثانیهما</w:t>
            </w:r>
            <w:r>
              <w:rPr>
                <w:rStyle w:val="IndexLink"/>
                <w:rtl w:val="true"/>
              </w:rPr>
              <w:t xml:space="preserve">: </w:t>
            </w:r>
            <w:r>
              <w:rPr>
                <w:rStyle w:val="IndexLink"/>
                <w:rtl w:val="true"/>
              </w:rPr>
              <w:t>إنکار من ولد علی فراشه بالشرائط المعتبرة فی لحوق الولد به</w:t>
            </w:r>
            <w:r>
              <w:rPr>
                <w:rStyle w:val="IndexLink"/>
                <w:rtl w:val="true"/>
              </w:rPr>
              <w:tab/>
            </w:r>
            <w:r>
              <w:rPr>
                <w:rStyle w:val="IndexLink"/>
              </w:rPr>
              <w:t>173</w:t>
            </w:r>
          </w:hyperlink>
        </w:p>
        <w:p>
          <w:pPr>
            <w:pStyle w:val="Contents4"/>
            <w:tabs>
              <w:tab w:val="clear" w:pos="8176"/>
              <w:tab w:val="right" w:pos="9026" w:leader="dot"/>
            </w:tabs>
            <w:rPr/>
          </w:pPr>
          <w:hyperlink w:anchor="__RefHeading___Toc6212230_3224264995">
            <w:r>
              <w:rPr>
                <w:webHidden/>
                <w:rStyle w:val="IndexLink"/>
                <w:rtl w:val="true"/>
              </w:rPr>
              <w:t>(</w:t>
            </w:r>
            <w:r>
              <w:rPr>
                <w:rStyle w:val="IndexLink"/>
                <w:rtl w:val="true"/>
              </w:rPr>
              <w:t>و اما الشرائط</w:t>
            </w:r>
            <w:r>
              <w:rPr>
                <w:rStyle w:val="IndexLink"/>
                <w:rtl w:val="true"/>
              </w:rPr>
              <w:t>)</w:t>
              <w:tab/>
            </w:r>
            <w:r>
              <w:rPr>
                <w:rStyle w:val="IndexLink"/>
              </w:rPr>
              <w:t>173</w:t>
            </w:r>
          </w:hyperlink>
        </w:p>
        <w:p>
          <w:pPr>
            <w:pStyle w:val="Contents4"/>
            <w:tabs>
              <w:tab w:val="clear" w:pos="8176"/>
              <w:tab w:val="right" w:pos="9026" w:leader="dot"/>
            </w:tabs>
            <w:rPr/>
          </w:pPr>
          <w:hyperlink w:anchor="__RefHeading___Toc6212232_3224264995">
            <w:r>
              <w:rPr>
                <w:webHidden/>
                <w:rStyle w:val="IndexLink"/>
                <w:rtl w:val="true"/>
              </w:rPr>
              <w:t>(</w:t>
            </w:r>
            <w:r>
              <w:rPr>
                <w:rStyle w:val="IndexLink"/>
                <w:rtl w:val="true"/>
              </w:rPr>
              <w:t>و اما الکیفیة</w:t>
            </w:r>
            <w:r>
              <w:rPr>
                <w:rStyle w:val="IndexLink"/>
                <w:rtl w:val="true"/>
              </w:rPr>
              <w:t>)</w:t>
              <w:tab/>
            </w:r>
            <w:r>
              <w:rPr>
                <w:rStyle w:val="IndexLink"/>
              </w:rPr>
              <w:t>174</w:t>
            </w:r>
          </w:hyperlink>
        </w:p>
        <w:p>
          <w:pPr>
            <w:pStyle w:val="Contents4"/>
            <w:tabs>
              <w:tab w:val="clear" w:pos="8176"/>
              <w:tab w:val="right" w:pos="9026" w:leader="dot"/>
            </w:tabs>
            <w:rPr/>
          </w:pPr>
          <w:hyperlink w:anchor="__RefHeading___Toc6212234_3224264995">
            <w:r>
              <w:rPr>
                <w:webHidden/>
                <w:rStyle w:val="IndexLink"/>
                <w:rtl w:val="true"/>
              </w:rPr>
              <w:t>(</w:t>
            </w:r>
            <w:r>
              <w:rPr>
                <w:rStyle w:val="IndexLink"/>
                <w:rtl w:val="true"/>
              </w:rPr>
              <w:t>و أما الأحکام</w:t>
            </w:r>
            <w:r>
              <w:rPr>
                <w:rStyle w:val="IndexLink"/>
                <w:rtl w:val="true"/>
              </w:rPr>
              <w:t>)</w:t>
              <w:tab/>
            </w:r>
            <w:r>
              <w:rPr>
                <w:rStyle w:val="IndexLink"/>
              </w:rPr>
              <w:t>174</w:t>
            </w:r>
          </w:hyperlink>
        </w:p>
        <w:p>
          <w:pPr>
            <w:pStyle w:val="Contents3"/>
            <w:tabs>
              <w:tab w:val="clear" w:pos="8459"/>
              <w:tab w:val="right" w:pos="9026" w:leader="dot"/>
            </w:tabs>
            <w:rPr/>
          </w:pPr>
          <w:hyperlink w:anchor="__RefHeading___Toc6212236_3224264995">
            <w:r>
              <w:rPr>
                <w:webHidden/>
                <w:rStyle w:val="IndexLink"/>
                <w:rtl w:val="true"/>
              </w:rPr>
              <w:t>الکتاب الخامس فی الایلاء</w:t>
            </w:r>
            <w:r>
              <w:rPr>
                <w:rStyle w:val="IndexLink"/>
                <w:rtl w:val="true"/>
              </w:rPr>
              <w:tab/>
            </w:r>
            <w:r>
              <w:rPr>
                <w:rStyle w:val="IndexLink"/>
              </w:rPr>
              <w:t>175</w:t>
            </w:r>
          </w:hyperlink>
        </w:p>
        <w:p>
          <w:pPr>
            <w:pStyle w:val="Contents3"/>
            <w:tabs>
              <w:tab w:val="clear" w:pos="8459"/>
              <w:tab w:val="right" w:pos="9026" w:leader="dot"/>
            </w:tabs>
            <w:rPr/>
          </w:pPr>
          <w:hyperlink w:anchor="__RefHeading___Toc6212238_3224264995">
            <w:r>
              <w:rPr>
                <w:webHidden/>
                <w:rStyle w:val="IndexLink"/>
                <w:rtl w:val="true"/>
              </w:rPr>
              <w:t>و اما الخاتمة ففی الجهاد</w:t>
            </w:r>
            <w:r>
              <w:rPr>
                <w:rStyle w:val="IndexLink"/>
                <w:rtl w:val="true"/>
              </w:rPr>
              <w:tab/>
            </w:r>
            <w:r>
              <w:rPr>
                <w:rStyle w:val="IndexLink"/>
              </w:rPr>
              <w:t>176</w:t>
            </w:r>
          </w:hyperlink>
        </w:p>
        <w:p>
          <w:pPr>
            <w:pStyle w:val="Contents4"/>
            <w:tabs>
              <w:tab w:val="clear" w:pos="8176"/>
              <w:tab w:val="right" w:pos="9026" w:leader="dot"/>
            </w:tabs>
            <w:rPr/>
          </w:pPr>
          <w:hyperlink w:anchor="__RefHeading___Toc6212240_3224264995">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6212242_3224264995">
            <w:r>
              <w:rPr>
                <w:webHidden/>
                <w:rStyle w:val="IndexLink"/>
                <w:rtl w:val="true"/>
              </w:rPr>
              <w:t>(</w:t>
            </w:r>
            <w:r>
              <w:rPr>
                <w:rStyle w:val="IndexLink"/>
                <w:rtl w:val="true"/>
              </w:rPr>
              <w:t>اما کیفیة وجوبه</w:t>
            </w:r>
            <w:r>
              <w:rPr>
                <w:rStyle w:val="IndexLink"/>
                <w:rtl w:val="true"/>
              </w:rPr>
              <w:t>)</w:t>
              <w:tab/>
            </w:r>
            <w:r>
              <w:rPr>
                <w:rStyle w:val="IndexLink"/>
              </w:rPr>
              <w:t>176</w:t>
            </w:r>
          </w:hyperlink>
        </w:p>
        <w:p>
          <w:pPr>
            <w:pStyle w:val="Contents4"/>
            <w:tabs>
              <w:tab w:val="clear" w:pos="8176"/>
              <w:tab w:val="right" w:pos="9026" w:leader="dot"/>
            </w:tabs>
            <w:rPr/>
          </w:pPr>
          <w:hyperlink w:anchor="__RefHeading___Toc6212244_3224264995">
            <w:r>
              <w:rPr>
                <w:webHidden/>
                <w:rStyle w:val="IndexLink"/>
                <w:rtl w:val="true"/>
              </w:rPr>
              <w:t>(</w:t>
            </w:r>
            <w:r>
              <w:rPr>
                <w:rStyle w:val="IndexLink"/>
                <w:rtl w:val="true"/>
              </w:rPr>
              <w:t>و اما المرابطة</w:t>
            </w:r>
            <w:r>
              <w:rPr>
                <w:rStyle w:val="IndexLink"/>
                <w:rtl w:val="true"/>
              </w:rPr>
              <w:t>)</w:t>
              <w:tab/>
            </w:r>
            <w:r>
              <w:rPr>
                <w:rStyle w:val="IndexLink"/>
              </w:rPr>
              <w:t>176</w:t>
            </w:r>
          </w:hyperlink>
        </w:p>
        <w:p>
          <w:pPr>
            <w:pStyle w:val="Contents4"/>
            <w:tabs>
              <w:tab w:val="clear" w:pos="8176"/>
              <w:tab w:val="right" w:pos="9026" w:leader="dot"/>
            </w:tabs>
            <w:rPr/>
          </w:pPr>
          <w:hyperlink w:anchor="__RefHeading___Toc6212246_3224264995">
            <w:r>
              <w:rPr>
                <w:webHidden/>
                <w:rStyle w:val="IndexLink"/>
                <w:rtl w:val="true"/>
              </w:rPr>
              <w:t>(</w:t>
            </w:r>
            <w:r>
              <w:rPr>
                <w:rStyle w:val="IndexLink"/>
                <w:rtl w:val="true"/>
              </w:rPr>
              <w:t>و اما من یجب جهاده</w:t>
            </w:r>
            <w:r>
              <w:rPr>
                <w:rStyle w:val="IndexLink"/>
                <w:rtl w:val="true"/>
              </w:rPr>
              <w:t>)</w:t>
              <w:tab/>
            </w:r>
            <w:r>
              <w:rPr>
                <w:rStyle w:val="IndexLink"/>
              </w:rPr>
              <w:t>176</w:t>
            </w:r>
          </w:hyperlink>
        </w:p>
        <w:p>
          <w:pPr>
            <w:pStyle w:val="Contents5"/>
            <w:tabs>
              <w:tab w:val="clear" w:pos="7892"/>
              <w:tab w:val="right" w:pos="9026" w:leader="dot"/>
            </w:tabs>
            <w:rPr/>
          </w:pPr>
          <w:hyperlink w:anchor="__RefHeading___Toc6212248_3224264995">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6212250_3224264995">
            <w:r>
              <w:rPr>
                <w:webHidden/>
                <w:rStyle w:val="IndexLink"/>
                <w:rtl w:val="true"/>
              </w:rPr>
              <w:t>(</w:t>
            </w:r>
            <w:r>
              <w:rPr>
                <w:rStyle w:val="IndexLink"/>
                <w:rtl w:val="true"/>
              </w:rPr>
              <w:t>و یترک القتال</w:t>
            </w:r>
            <w:r>
              <w:rPr>
                <w:rStyle w:val="IndexLink"/>
                <w:rtl w:val="true"/>
              </w:rPr>
              <w:t xml:space="preserve">) </w:t>
            </w:r>
            <w:r>
              <w:rPr>
                <w:rStyle w:val="IndexLink"/>
                <w:rtl w:val="true"/>
              </w:rPr>
              <w:t>وجوبا لأمور</w:t>
            </w:r>
            <w:r>
              <w:rPr>
                <w:rStyle w:val="IndexLink"/>
                <w:rtl w:val="true"/>
              </w:rPr>
              <w:t>:</w:t>
              <w:tab/>
            </w:r>
            <w:r>
              <w:rPr>
                <w:rStyle w:val="IndexLink"/>
              </w:rPr>
              <w:t>177</w:t>
            </w:r>
          </w:hyperlink>
        </w:p>
        <w:p>
          <w:pPr>
            <w:pStyle w:val="Contents6"/>
            <w:tabs>
              <w:tab w:val="clear" w:pos="7609"/>
              <w:tab w:val="right" w:pos="9026" w:leader="dot"/>
            </w:tabs>
            <w:rPr/>
          </w:pPr>
          <w:hyperlink w:anchor="__RefHeading___Toc6212252_3224264995">
            <w:r>
              <w:rPr>
                <w:webHidden/>
                <w:rStyle w:val="IndexLink"/>
                <w:rtl w:val="true"/>
              </w:rPr>
              <w:t>(</w:t>
            </w:r>
            <w:r>
              <w:rPr>
                <w:rStyle w:val="IndexLink"/>
                <w:rtl w:val="true"/>
              </w:rPr>
              <w:t>أحدها</w:t>
            </w:r>
            <w:r>
              <w:rPr>
                <w:rStyle w:val="IndexLink"/>
                <w:rtl w:val="true"/>
              </w:rPr>
              <w:t xml:space="preserve">) </w:t>
            </w:r>
            <w:r>
              <w:rPr>
                <w:rStyle w:val="IndexLink"/>
                <w:rtl w:val="true"/>
              </w:rPr>
              <w:t>الامان</w:t>
            </w:r>
            <w:r>
              <w:rPr>
                <w:rStyle w:val="IndexLink"/>
                <w:rtl w:val="true"/>
              </w:rPr>
              <w:tab/>
            </w:r>
            <w:r>
              <w:rPr>
                <w:rStyle w:val="IndexLink"/>
              </w:rPr>
              <w:t>177</w:t>
            </w:r>
          </w:hyperlink>
        </w:p>
        <w:p>
          <w:pPr>
            <w:pStyle w:val="Contents6"/>
            <w:tabs>
              <w:tab w:val="clear" w:pos="7609"/>
              <w:tab w:val="right" w:pos="9026" w:leader="dot"/>
            </w:tabs>
            <w:rPr/>
          </w:pPr>
          <w:hyperlink w:anchor="__RefHeading___Toc6212254_3224264995">
            <w:r>
              <w:rPr>
                <w:webHidden/>
                <w:rStyle w:val="IndexLink"/>
                <w:rtl w:val="true"/>
              </w:rPr>
              <w:t>(</w:t>
            </w:r>
            <w:r>
              <w:rPr>
                <w:rStyle w:val="IndexLink"/>
                <w:rtl w:val="true"/>
              </w:rPr>
              <w:t>ثانیها</w:t>
            </w:r>
            <w:r>
              <w:rPr>
                <w:rStyle w:val="IndexLink"/>
                <w:rtl w:val="true"/>
              </w:rPr>
              <w:t xml:space="preserve">) </w:t>
            </w:r>
            <w:r>
              <w:rPr>
                <w:rStyle w:val="IndexLink"/>
                <w:rtl w:val="true"/>
              </w:rPr>
              <w:t>النزول علی حکم الإمام أو من یختاره الإمام</w:t>
            </w:r>
            <w:r>
              <w:rPr>
                <w:rStyle w:val="IndexLink"/>
                <w:rtl w:val="true"/>
              </w:rPr>
              <w:tab/>
            </w:r>
            <w:r>
              <w:rPr>
                <w:rStyle w:val="IndexLink"/>
              </w:rPr>
              <w:t>177</w:t>
            </w:r>
          </w:hyperlink>
        </w:p>
        <w:p>
          <w:pPr>
            <w:pStyle w:val="Contents6"/>
            <w:tabs>
              <w:tab w:val="clear" w:pos="7609"/>
              <w:tab w:val="right" w:pos="9026" w:leader="dot"/>
            </w:tabs>
            <w:rPr/>
          </w:pPr>
          <w:hyperlink w:anchor="__RefHeading___Toc6212256_3224264995">
            <w:r>
              <w:rPr>
                <w:webHidden/>
                <w:rStyle w:val="IndexLink"/>
                <w:rtl w:val="true"/>
              </w:rPr>
              <w:t>(</w:t>
            </w:r>
            <w:r>
              <w:rPr>
                <w:rStyle w:val="IndexLink"/>
                <w:rtl w:val="true"/>
              </w:rPr>
              <w:t>الثالث و الرابع</w:t>
            </w:r>
            <w:r>
              <w:rPr>
                <w:rStyle w:val="IndexLink"/>
                <w:rtl w:val="true"/>
              </w:rPr>
              <w:t xml:space="preserve">) </w:t>
            </w:r>
            <w:r>
              <w:rPr>
                <w:rStyle w:val="IndexLink"/>
                <w:rtl w:val="true"/>
              </w:rPr>
              <w:t>الإسلام و بذل الجزیة</w:t>
            </w:r>
            <w:r>
              <w:rPr>
                <w:rStyle w:val="IndexLink"/>
                <w:rtl w:val="true"/>
              </w:rPr>
              <w:t>.</w:t>
              <w:tab/>
            </w:r>
            <w:r>
              <w:rPr>
                <w:rStyle w:val="IndexLink"/>
              </w:rPr>
              <w:t>177</w:t>
            </w:r>
          </w:hyperlink>
        </w:p>
        <w:p>
          <w:pPr>
            <w:pStyle w:val="Contents6"/>
            <w:tabs>
              <w:tab w:val="clear" w:pos="7609"/>
              <w:tab w:val="right" w:pos="9026" w:leader="dot"/>
            </w:tabs>
            <w:rPr/>
          </w:pPr>
          <w:hyperlink w:anchor="__RefHeading___Toc6212258_3224264995">
            <w:r>
              <w:rPr>
                <w:webHidden/>
                <w:rStyle w:val="IndexLink"/>
                <w:rtl w:val="true"/>
              </w:rPr>
              <w:t>(</w:t>
            </w:r>
            <w:r>
              <w:rPr>
                <w:rStyle w:val="IndexLink"/>
                <w:rtl w:val="true"/>
              </w:rPr>
              <w:t>الخامس</w:t>
            </w:r>
            <w:r>
              <w:rPr>
                <w:rStyle w:val="IndexLink"/>
                <w:rtl w:val="true"/>
              </w:rPr>
              <w:t xml:space="preserve">) </w:t>
            </w:r>
            <w:r>
              <w:rPr>
                <w:rStyle w:val="IndexLink"/>
                <w:rtl w:val="true"/>
              </w:rPr>
              <w:t>المهادنة علی ترک الحرب مدة معینة</w:t>
            </w:r>
            <w:r>
              <w:rPr>
                <w:rStyle w:val="IndexLink"/>
                <w:rtl w:val="true"/>
              </w:rPr>
              <w:tab/>
            </w:r>
            <w:r>
              <w:rPr>
                <w:rStyle w:val="IndexLink"/>
              </w:rPr>
              <w:t>178</w:t>
            </w:r>
          </w:hyperlink>
        </w:p>
        <w:p>
          <w:pPr>
            <w:pStyle w:val="Contents4"/>
            <w:tabs>
              <w:tab w:val="clear" w:pos="8176"/>
              <w:tab w:val="right" w:pos="9026" w:leader="dot"/>
            </w:tabs>
            <w:rPr/>
          </w:pPr>
          <w:hyperlink w:anchor="__RefHeading___Toc6212260_3224264995">
            <w:r>
              <w:rPr>
                <w:webHidden/>
                <w:rStyle w:val="IndexLink"/>
                <w:rtl w:val="true"/>
              </w:rPr>
              <w:t>(</w:t>
            </w:r>
            <w:r>
              <w:rPr>
                <w:rStyle w:val="IndexLink"/>
                <w:rtl w:val="true"/>
              </w:rPr>
              <w:t>و أما أحکام الغنیمة</w:t>
            </w:r>
            <w:r>
              <w:rPr>
                <w:rStyle w:val="IndexLink"/>
                <w:rtl w:val="true"/>
              </w:rPr>
              <w:t>)</w:t>
              <w:tab/>
            </w:r>
            <w:r>
              <w:rPr>
                <w:rStyle w:val="IndexLink"/>
              </w:rPr>
              <w:t>178</w:t>
            </w:r>
          </w:hyperlink>
        </w:p>
        <w:p>
          <w:pPr>
            <w:pStyle w:val="Contents4"/>
            <w:tabs>
              <w:tab w:val="clear" w:pos="8176"/>
              <w:tab w:val="right" w:pos="9026" w:leader="dot"/>
            </w:tabs>
            <w:rPr/>
          </w:pPr>
          <w:hyperlink w:anchor="__RefHeading___Toc6212262_3224264995">
            <w:r>
              <w:rPr>
                <w:webHidden/>
                <w:rStyle w:val="IndexLink"/>
                <w:rtl w:val="true"/>
              </w:rPr>
              <w:t>(</w:t>
            </w:r>
            <w:r>
              <w:rPr>
                <w:rStyle w:val="IndexLink"/>
                <w:rtl w:val="true"/>
              </w:rPr>
              <w:t>و اما أحکام البغاة</w:t>
            </w:r>
            <w:r>
              <w:rPr>
                <w:rStyle w:val="IndexLink"/>
                <w:rtl w:val="true"/>
              </w:rPr>
              <w:t>)</w:t>
              <w:tab/>
            </w:r>
            <w:r>
              <w:rPr>
                <w:rStyle w:val="IndexLink"/>
              </w:rPr>
              <w:t>179</w:t>
            </w:r>
          </w:hyperlink>
        </w:p>
        <w:p>
          <w:pPr>
            <w:pStyle w:val="Contents2"/>
            <w:tabs>
              <w:tab w:val="clear" w:pos="8743"/>
              <w:tab w:val="right" w:pos="9026" w:leader="dot"/>
            </w:tabs>
            <w:rPr/>
          </w:pPr>
          <w:hyperlink w:anchor="__RefHeading___Toc6212264_3224264995">
            <w:r>
              <w:rPr>
                <w:webHidden/>
                <w:rStyle w:val="IndexLink"/>
                <w:rtl w:val="true"/>
              </w:rPr>
              <w:t>دلیل کتاب سفینة النجاة الجزء الرابع</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27_113286"/>
      <w:bookmarkStart w:id="1" w:name="pg13027_113286"/>
      <w:bookmarkEnd w:id="1"/>
    </w:p>
    <w:p>
      <w:pPr>
        <w:pStyle w:val="Heading2"/>
        <w:numPr>
          <w:ilvl w:val="1"/>
          <w:numId w:val="1"/>
        </w:numPr>
        <w:rPr/>
      </w:pPr>
      <w:bookmarkStart w:id="2" w:name="pg13027_113286"/>
      <w:bookmarkStart w:id="3" w:name="__RefHeading___Toc621121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النجاة و مشکاة الهدی و مصباح السعادات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احمد بن علی بن محمد رضا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نسخه‌ای که در سال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چاپ رسیده است مطابقت دارد</w:t>
      </w:r>
      <w:r>
        <w:rPr>
          <w:rFonts w:eastAsia="IRNazanin" w:cs="IRNazanin"/>
          <w:color w:val="111111"/>
          <w:sz w:val="28"/>
          <w:szCs w:val="28"/>
          <w:rtl w:val="true"/>
          <w:lang w:bidi="fa-IR"/>
        </w:rPr>
        <w:t>.</w:t>
      </w:r>
    </w:p>
    <w:p>
      <w:pPr>
        <w:pStyle w:val="Heading2"/>
        <w:numPr>
          <w:ilvl w:val="1"/>
          <w:numId w:val="1"/>
        </w:numPr>
        <w:rPr/>
      </w:pPr>
      <w:bookmarkStart w:id="5" w:name="__RefHeading___Toc6211216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هذا هو الجزء الرابع</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سفینة النجاة</w:t>
      </w:r>
    </w:p>
    <w:p>
      <w:pPr>
        <w:pStyle w:val="BookText"/>
        <w:rPr/>
      </w:pPr>
      <w:r>
        <w:rPr>
          <w:rFonts w:ascii="IRNazanin" w:hAnsi="IRNazanin" w:eastAsia="IRNazanin"/>
          <w:color w:val="111111"/>
          <w:sz w:val="28"/>
          <w:sz w:val="28"/>
          <w:szCs w:val="28"/>
          <w:rtl w:val="true"/>
          <w:lang w:bidi="fa-IR"/>
        </w:rPr>
        <w:t>و مشکوة الهدی و مصباح السعادات</w:t>
      </w:r>
    </w:p>
    <w:p>
      <w:pPr>
        <w:pStyle w:val="BookText"/>
        <w:rPr/>
      </w:pPr>
      <w:r>
        <w:rPr>
          <w:rFonts w:ascii="IRNazanin" w:hAnsi="IRNazanin" w:eastAsia="IRNazanin"/>
          <w:color w:val="111111"/>
          <w:sz w:val="28"/>
          <w:sz w:val="28"/>
          <w:szCs w:val="28"/>
          <w:rtl w:val="true"/>
          <w:lang w:bidi="fa-IR"/>
        </w:rPr>
        <w:t>فی الأحکام و العقود و الایقاعات</w:t>
      </w:r>
    </w:p>
    <w:p>
      <w:pPr>
        <w:pStyle w:val="BookText"/>
        <w:rPr/>
      </w:pPr>
      <w:r>
        <w:rPr>
          <w:rFonts w:ascii="IRNazanin" w:hAnsi="IRNazanin" w:eastAsia="IRNazanin"/>
          <w:color w:val="111111"/>
          <w:sz w:val="28"/>
          <w:sz w:val="28"/>
          <w:szCs w:val="28"/>
          <w:rtl w:val="true"/>
          <w:lang w:bidi="fa-IR"/>
        </w:rPr>
        <w:t>من تصنیف المرحوم المبرور</w:t>
      </w:r>
    </w:p>
    <w:p>
      <w:pPr>
        <w:pStyle w:val="BookText"/>
        <w:rPr/>
      </w:pPr>
      <w:r>
        <w:rPr>
          <w:rFonts w:ascii="IRNazanin" w:hAnsi="IRNazanin" w:eastAsia="IRNazanin"/>
          <w:color w:val="111111"/>
          <w:sz w:val="28"/>
          <w:sz w:val="28"/>
          <w:szCs w:val="28"/>
          <w:rtl w:val="true"/>
          <w:lang w:bidi="fa-IR"/>
        </w:rPr>
        <w:t>حجة الإسلام و المسلمین آیة الله الحجة الشیخ</w:t>
      </w:r>
    </w:p>
    <w:p>
      <w:pPr>
        <w:pStyle w:val="BookText"/>
        <w:rPr/>
      </w:pPr>
      <w:r>
        <w:rPr>
          <w:rFonts w:ascii="IRNazanin" w:hAnsi="IRNazanin" w:eastAsia="IRNazanin"/>
          <w:color w:val="111111"/>
          <w:sz w:val="28"/>
          <w:sz w:val="28"/>
          <w:szCs w:val="28"/>
          <w:rtl w:val="true"/>
          <w:lang w:bidi="fa-IR"/>
        </w:rPr>
        <w:t>احمد آل کاشف الغطاء</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ascii="IRNazanin" w:hAnsi="IRNazanin" w:eastAsia="IRNazanin"/>
          <w:color w:val="111111"/>
          <w:sz w:val="28"/>
          <w:sz w:val="28"/>
          <w:szCs w:val="28"/>
          <w:rtl w:val="true"/>
          <w:lang w:bidi="fa-IR"/>
        </w:rPr>
        <w:t>و علیه حواشی و تعلیقات</w:t>
      </w:r>
    </w:p>
    <w:p>
      <w:pPr>
        <w:pStyle w:val="BookText"/>
        <w:rPr/>
      </w:pPr>
      <w:r>
        <w:rPr>
          <w:rFonts w:ascii="IRNazanin" w:hAnsi="IRNazanin" w:eastAsia="IRNazanin"/>
          <w:color w:val="111111"/>
          <w:sz w:val="28"/>
          <w:sz w:val="28"/>
          <w:szCs w:val="28"/>
          <w:rtl w:val="true"/>
          <w:lang w:bidi="fa-IR"/>
        </w:rPr>
        <w:t>حجة الإسلام و المسلمین آیة الله فی العالمین علامة زمانه</w:t>
      </w:r>
    </w:p>
    <w:p>
      <w:pPr>
        <w:pStyle w:val="BookText"/>
        <w:rPr/>
      </w:pPr>
      <w:r>
        <w:rPr>
          <w:rFonts w:ascii="Amiri" w:hAnsi="Amiri" w:eastAsia="Amiri" w:cs="Amiri"/>
          <w:color w:val="111111"/>
          <w:sz w:val="28"/>
          <w:sz w:val="28"/>
          <w:szCs w:val="28"/>
          <w:rtl w:val="true"/>
          <w:lang w:bidi="ar-SA"/>
        </w:rPr>
        <w:t>الشیخ محمد الحسین آل کاشف الغطاء قدّس سِرُّه</w:t>
      </w:r>
    </w:p>
    <w:p>
      <w:pPr>
        <w:pStyle w:val="BookText"/>
        <w:rPr/>
      </w:pPr>
      <w:r>
        <w:rPr>
          <w:rFonts w:ascii="IRNazanin" w:hAnsi="IRNazanin" w:eastAsia="IRNazanin"/>
          <w:color w:val="111111"/>
          <w:sz w:val="28"/>
          <w:sz w:val="28"/>
          <w:szCs w:val="28"/>
          <w:rtl w:val="true"/>
          <w:lang w:bidi="fa-IR"/>
        </w:rPr>
        <w:t>طبع فی المطبعة العلمیة النجف الأشرف</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مکتبة کاشف الغطاء النجف الأشرف</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6211218_3224264995"/>
      <w:bookmarkStart w:id="8" w:name="_Toc3"/>
      <w:bookmarkEnd w:id="7"/>
      <w:r>
        <w:rPr>
          <w:rtl w:val="true"/>
        </w:rPr>
        <w:t>[</w:t>
      </w:r>
      <w:r>
        <w:rPr>
          <w:rtl w:val="true"/>
        </w:rPr>
        <w:t>مقدمة الناشر</w:t>
      </w:r>
      <w:r>
        <w:rPr>
          <w:rtl w:val="true"/>
        </w:rPr>
        <w:t>]</w:t>
      </w:r>
      <w:bookmarkStart w:id="9" w:name="pg13027_113287"/>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الجزء الرابع فی الأحکام و العقود و الإیقاعات</w:t>
      </w:r>
    </w:p>
    <w:p>
      <w:pPr>
        <w:pStyle w:val="Heading2"/>
        <w:numPr>
          <w:ilvl w:val="1"/>
          <w:numId w:val="1"/>
        </w:numPr>
        <w:rPr/>
      </w:pPr>
      <w:bookmarkStart w:id="10" w:name="__RefHeading___Toc6211220_3224264995"/>
      <w:bookmarkStart w:id="11" w:name="_Toc4"/>
      <w:bookmarkEnd w:id="10"/>
      <w:r>
        <w:rPr>
          <w:rtl w:val="true"/>
        </w:rPr>
        <w:t>[</w:t>
      </w:r>
      <w:r>
        <w:rPr>
          <w:rtl w:val="true"/>
        </w:rPr>
        <w:t>تتمة المقصد الثالث فی العقود</w:t>
      </w:r>
      <w:r>
        <w:rPr>
          <w:rtl w:val="true"/>
        </w:rPr>
        <w:t>]</w:t>
      </w:r>
      <w:bookmarkEnd w:id="11"/>
    </w:p>
    <w:p>
      <w:pPr>
        <w:pStyle w:val="Heading3"/>
        <w:numPr>
          <w:ilvl w:val="2"/>
          <w:numId w:val="1"/>
        </w:numPr>
        <w:rPr/>
      </w:pPr>
      <w:bookmarkStart w:id="12" w:name="__RefHeading___Toc6211222_3224264995"/>
      <w:bookmarkStart w:id="13" w:name="_Toc5"/>
      <w:bookmarkEnd w:id="12"/>
      <w:r>
        <w:rPr>
          <w:rtl w:val="true"/>
        </w:rPr>
        <w:t>الکتاب التاسع فی الجعالة</w:t>
      </w:r>
      <w:bookmarkEnd w:id="13"/>
    </w:p>
    <w:p>
      <w:pPr>
        <w:pStyle w:val="Heading4"/>
        <w:numPr>
          <w:ilvl w:val="3"/>
          <w:numId w:val="1"/>
        </w:numPr>
        <w:rPr/>
      </w:pPr>
      <w:bookmarkStart w:id="14" w:name="__RefHeading___Toc6211224_3224264995"/>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 xml:space="preserve">بفتح الجیم و العین أو الکسر و هی لغة مال یجعل علی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ثمرتها تحصیل المنفعة بعوض فهی أشبه شی‌ء بالإجارة فان الجاعل فیها بمنزلة المستأجر و العامل بمنزلة الأجیر و العمل بمنزلة المستأجر علیه و الجعل بمنزلة الأجرة و الأصل فیها الکتاب المجید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جٰاءَ بِهِ حِمْلُ بَعِیرٍ وَ أَنَا بِهِ زَعِیمٌ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النظر فی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الجاعل و العامل و العمل و الجعل و الأحکام</w:t>
      </w:r>
      <w:r>
        <w:rPr>
          <w:rFonts w:eastAsia="IRNazanin" w:cs="IRNazanin"/>
          <w:color w:val="111111"/>
          <w:sz w:val="28"/>
          <w:szCs w:val="28"/>
          <w:rtl w:val="true"/>
          <w:lang w:bidi="fa-IR"/>
        </w:rPr>
        <w:t>:</w:t>
      </w:r>
    </w:p>
    <w:p>
      <w:pPr>
        <w:pStyle w:val="Heading4"/>
        <w:numPr>
          <w:ilvl w:val="3"/>
          <w:numId w:val="1"/>
        </w:numPr>
        <w:rPr/>
      </w:pPr>
      <w:bookmarkStart w:id="16" w:name="__RefHeading___Toc6211226_3224264995"/>
      <w:bookmarkStart w:id="17" w:name="_Toc7"/>
      <w:bookmarkEnd w:id="16"/>
      <w:r>
        <w:rPr>
          <w:rtl w:val="true"/>
        </w:rPr>
        <w:t>(</w:t>
      </w:r>
      <w:r>
        <w:rPr>
          <w:rtl w:val="true"/>
        </w:rPr>
        <w:t>أما الصیغة</w:t>
      </w:r>
      <w:r>
        <w:rPr>
          <w:rtl w:val="true"/>
        </w:rPr>
        <w:t>)</w:t>
      </w:r>
      <w:bookmarkEnd w:id="17"/>
    </w:p>
    <w:p>
      <w:pPr>
        <w:pStyle w:val="BookText"/>
        <w:rPr/>
      </w:pPr>
      <w:r>
        <w:rPr>
          <w:rFonts w:ascii="IRNazanin" w:hAnsi="IRNazanin" w:eastAsia="IRNazanin"/>
          <w:color w:val="111111"/>
          <w:sz w:val="28"/>
          <w:sz w:val="28"/>
          <w:szCs w:val="28"/>
          <w:rtl w:val="true"/>
          <w:lang w:bidi="fa-IR"/>
        </w:rPr>
        <w:t xml:space="preserve">فهی کل لفظ دال علی استدعاء العمل بعوض یلزمه مثل من رد عبدی أو ضالتی أو خاط لی ثوباً و نحوه فله کذا و لا تعتبر العربیة بل تکفی الفارسیة و غیرها من اللغات و تقوم إشارة الأخرس و کتابته مقام لفظه و قد اختلفوا بعد اتفاقهم علی عدم الافتقار إلی قبول لفظی فی انها عقد أو إیقاع فذهب إلی کل فریق و تعریفهم لها بانها التزام عوض علی عمل و عدم اشتراط تعیین العامل و الاکتفاء بعمل الصبی الممیز مع انه لا عبرة بقبوله و استحقاق من عمل لا بقصد المجانیة للمسمی و إن لم یکن عالما بالجعل یرشد إلی الثانی فهی من الأسباب لا تفتقر إلی قبول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انها إن جعلها لشخص معین فقبل فهی عقد و غلا فهی إیقاع و له فی الشرع نظائر</w:t>
      </w:r>
      <w:r>
        <w:rPr>
          <w:rFonts w:eastAsia="IRNazanin" w:cs="IRNazanin"/>
          <w:color w:val="111111"/>
          <w:sz w:val="28"/>
          <w:szCs w:val="28"/>
          <w:rtl w:val="true"/>
          <w:lang w:bidi="fa-IR"/>
        </w:rPr>
        <w:t>).</w:t>
      </w:r>
    </w:p>
    <w:p>
      <w:pPr>
        <w:pStyle w:val="Heading4"/>
        <w:numPr>
          <w:ilvl w:val="3"/>
          <w:numId w:val="1"/>
        </w:numPr>
        <w:rPr/>
      </w:pPr>
      <w:bookmarkStart w:id="18" w:name="__RefHeading___Toc6211228_3224264995"/>
      <w:bookmarkStart w:id="19" w:name="_Toc8"/>
      <w:bookmarkEnd w:id="18"/>
      <w:r>
        <w:rPr>
          <w:rtl w:val="true"/>
        </w:rPr>
        <w:t>(</w:t>
      </w:r>
      <w:r>
        <w:rPr>
          <w:rtl w:val="true"/>
        </w:rPr>
        <w:t>و أما الجاعل</w:t>
      </w:r>
      <w:r>
        <w:rPr>
          <w:rtl w:val="true"/>
        </w:rPr>
        <w:t>)</w:t>
      </w:r>
      <w:bookmarkEnd w:id="1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فیشترط فیه ما یشترط فی المستأجر من الکمال بالبلوغ و العقل و الاختیار و الحریة و الرشد سواء جعل الجعل فی ذمته أو فی أعیان أمواله و عدم الفلس إن جعله فی أعیان أمواله أما لو جعله فی ذمته جاز و لا یحاص العالم الغرماء و ان تعلقت حقوقهم بالمال المردود و لو کان الجاعل أجنبیا فان جعله فی ماله لزمه دون المالک ثمّ ان کان ذلک بأمره رجع علیه و إلا فلا و إن جعله فی مال المالک بغیر إذنه فهو فضولی فان أجاز و إلا لغی و لو قال فضولی قال فلان من رد عبدی فله کذا فان</w:t>
      </w:r>
      <w:bookmarkStart w:id="20" w:name="pg13027_113288"/>
    </w:p>
    <w:p>
      <w:pPr>
        <w:pStyle w:val="BookText"/>
        <w:rPr/>
      </w:pPr>
      <w:bookmarkEnd w:id="20"/>
      <w:r>
        <w:rPr>
          <w:rFonts w:ascii="IRNazanin" w:hAnsi="IRNazanin" w:eastAsia="IRNazanin"/>
          <w:color w:val="111111"/>
          <w:sz w:val="28"/>
          <w:sz w:val="28"/>
          <w:szCs w:val="28"/>
          <w:rtl w:val="true"/>
          <w:lang w:bidi="fa-IR"/>
        </w:rPr>
        <w:t>صدق استحق الراد علی المالک المسمی و إلا لم یستحق علیه شیئا بل یرجع علی الفضولی بأقل الأمرین من المسمی و أجرة المثل إن کان مغرورا من قبله و إلا فلا</w:t>
      </w:r>
      <w:r>
        <w:rPr>
          <w:rFonts w:eastAsia="IRNazanin" w:cs="IRNazanin"/>
          <w:color w:val="111111"/>
          <w:sz w:val="28"/>
          <w:szCs w:val="28"/>
          <w:rtl w:val="true"/>
          <w:lang w:bidi="fa-IR"/>
        </w:rPr>
        <w:t>.</w:t>
      </w:r>
    </w:p>
    <w:p>
      <w:pPr>
        <w:pStyle w:val="Heading4"/>
        <w:numPr>
          <w:ilvl w:val="3"/>
          <w:numId w:val="1"/>
        </w:numPr>
        <w:rPr/>
      </w:pPr>
      <w:bookmarkStart w:id="21" w:name="__RefHeading___Toc6211230_3224264995"/>
      <w:bookmarkStart w:id="22" w:name="_Toc9"/>
      <w:bookmarkEnd w:id="21"/>
      <w:r>
        <w:rPr>
          <w:rtl w:val="true"/>
        </w:rPr>
        <w:t>(</w:t>
      </w:r>
      <w:r>
        <w:rPr>
          <w:rtl w:val="true"/>
        </w:rPr>
        <w:t>و أما العامل</w:t>
      </w:r>
      <w:r>
        <w:rPr>
          <w:rtl w:val="true"/>
        </w:rPr>
        <w:t>)</w:t>
      </w:r>
      <w:bookmarkEnd w:id="22"/>
    </w:p>
    <w:p>
      <w:pPr>
        <w:pStyle w:val="BookText"/>
        <w:rPr/>
      </w:pPr>
      <w:r>
        <w:rPr>
          <w:rFonts w:ascii="IRNazanin" w:hAnsi="IRNazanin" w:eastAsia="IRNazanin"/>
          <w:color w:val="111111"/>
          <w:sz w:val="28"/>
          <w:sz w:val="28"/>
          <w:szCs w:val="28"/>
          <w:rtl w:val="true"/>
          <w:lang w:bidi="fa-IR"/>
        </w:rPr>
        <w:t>فلا یعتبر فیه بلوغ و لا رشد و لا اختیار و لا حریة و لا عدم فلس فلو عمل الصبی الممیز و لو بغیر اذن ولیه أو السفیه أو العبد المکره أو المفلس استحق بل و کذا لو کان غیر ممیز أو مجنونا علی وجه لا یخلو من قوة و لا یعتبر فیه التعیین فلو قال من رد عبدی فله کذا فرده من دخل فی عموم الصیغة أو إطلاقها بعد سماعه للجعالة استحق بل و کذا مع عدم سماعها إذا رد بنیة العوض و لو بدل جعلا لمن رده واحدا کان أم اکثر فرده جماعة استحق الجمیع جعلا واحدا بینهم بالسویة و لو جعل لکل من الثلاثة جعلا مغایرا للآخرین فلکل ثلث ما جعل له و لو رده اثنان منهم فلکل منهما نصف ما عین له و لو لم یسم لبعضهم جعلا فله إذا کانوا ثلاثة ثلث أجرة المثل و لکل واحد من الآخرین ثلث ما عین له و لو رده من لم یسم له و أحدهما فله نصف أجرة مثله و للآخر نصف ما سمی له و هکذا و لو کانوا أزید من ثلاثة أو انقص فبالنسبة و لو کان العمل مما یمکن تعدده فوقع من متعدد استحق کل جعلا کاملا و لو عین الجعالة لواحد فرد غیره فان عمل لنفسه أو تبرع علی المالک أو أطلق فلا شی‌ء له و لا للمعین و کذا لو تبرع علی المعین إذا کان الجاعل قد اشترط المباشرة و إلا کان الجمیع للمعین و لو شارکه فی الرد فان عمل لنفسه أو تبرع علی المالک أو أطلق أو اشترط المباشرة علی العامل فلا شی‌ء له و کان للمعین من المسمی بنسبة عمله و غلا کان الجمیع للمعین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فیشترط فیه ما یشترط فی العمل المستأجر علیه سوی المعلومیة فلا تشترط إجماعا فلو قال من رد عبدی فله کذا مع الجهل بالمسافة صح کما یصح مع العلم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کونه 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جعل جعلا علی هتک مؤمن أو شرب خمرا و نحوهما بطل و کذا لو جعل علی فعل واجب عینی أو کفائی قد وجب علی العامل الإتیان به مجانا کالصلاة و الصوم و الحج عن نفسه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الواجبات الکفائیة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الإتیان بها و لو بالعوض کالصنائع و الطبابة و نحوها فیصح و یشترط کونه</w:t>
      </w:r>
      <w:bookmarkStart w:id="23" w:name="pg13027_113289"/>
    </w:p>
    <w:p>
      <w:pPr>
        <w:pStyle w:val="BookText"/>
        <w:rPr/>
      </w:pPr>
      <w:bookmarkEnd w:id="23"/>
      <w:r>
        <w:rPr>
          <w:rFonts w:ascii="IRNazanin" w:hAnsi="IRNazanin" w:eastAsia="IRNazanin"/>
          <w:color w:val="111111"/>
          <w:sz w:val="28"/>
          <w:sz w:val="28"/>
          <w:szCs w:val="28"/>
          <w:rtl w:val="true"/>
          <w:lang w:bidi="fa-IR"/>
        </w:rPr>
        <w:t>مقصودا للعقلاء فلو کان سفیها لا غرض صحیح فیه کالذهاب لیلا إلی بعض المواضع الخطرة بطل</w:t>
      </w:r>
      <w:r>
        <w:rPr>
          <w:rFonts w:eastAsia="IRNazanin" w:cs="IRNazanin"/>
          <w:color w:val="111111"/>
          <w:sz w:val="28"/>
          <w:szCs w:val="28"/>
          <w:rtl w:val="true"/>
          <w:lang w:bidi="fa-IR"/>
        </w:rPr>
        <w:t>.</w:t>
      </w:r>
    </w:p>
    <w:p>
      <w:pPr>
        <w:pStyle w:val="Heading4"/>
        <w:numPr>
          <w:ilvl w:val="3"/>
          <w:numId w:val="1"/>
        </w:numPr>
        <w:rPr/>
      </w:pPr>
      <w:bookmarkStart w:id="24" w:name="__RefHeading___Toc6211232_3224264995"/>
      <w:bookmarkStart w:id="25" w:name="_Toc10"/>
      <w:bookmarkEnd w:id="24"/>
      <w:r>
        <w:rPr>
          <w:rtl w:val="true"/>
        </w:rPr>
        <w:t>(</w:t>
      </w:r>
      <w:r>
        <w:rPr>
          <w:rtl w:val="true"/>
        </w:rPr>
        <w:t>و أما الجعل</w:t>
      </w:r>
      <w:r>
        <w:rPr>
          <w:rtl w:val="true"/>
        </w:rPr>
        <w:t>)</w:t>
      </w:r>
      <w:bookmarkEnd w:id="25"/>
    </w:p>
    <w:p>
      <w:pPr>
        <w:pStyle w:val="BookText"/>
        <w:rPr/>
      </w:pPr>
      <w:r>
        <w:rPr>
          <w:rFonts w:ascii="IRNazanin" w:hAnsi="IRNazanin" w:eastAsia="IRNazanin"/>
          <w:color w:val="111111"/>
          <w:sz w:val="28"/>
          <w:sz w:val="28"/>
          <w:szCs w:val="28"/>
          <w:rtl w:val="true"/>
          <w:lang w:bidi="fa-IR"/>
        </w:rPr>
        <w:t xml:space="preserve">فان لم یکن له تعیین واقعی کالشی‌ء و المال و نحوهما بطل و إلا صح و إن کان مجهولا للعامل أو الجاعل أو لهما فإذا قال من رد عبدی فله نصفه أو ثلثه فرده من لا یعرفه صح و کذا لو جعله صبرة مشاهدة و إن کانت مجهولة القدر أو حصة من نماء شجر أو زرع مجهول الحال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أن یکون مما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جعله خمرا أو کلبا أو خنزیرا و نحوها مما لا یتملک بطل و أن یکون مملوکا للجاعل فلو جعله فی مال الغیر و قف علی إجازته فان لم یجز استحق العامل أجرة المثل</w:t>
      </w:r>
      <w:r>
        <w:rPr>
          <w:rFonts w:eastAsia="IRNazanin" w:cs="IRNazanin"/>
          <w:color w:val="111111"/>
          <w:sz w:val="28"/>
          <w:szCs w:val="28"/>
          <w:rtl w:val="true"/>
          <w:lang w:bidi="fa-IR"/>
        </w:rPr>
        <w:t>.</w:t>
      </w:r>
    </w:p>
    <w:p>
      <w:pPr>
        <w:pStyle w:val="Heading4"/>
        <w:numPr>
          <w:ilvl w:val="3"/>
          <w:numId w:val="1"/>
        </w:numPr>
        <w:rPr/>
      </w:pPr>
      <w:bookmarkStart w:id="26" w:name="__RefHeading___Toc6211234_3224264995"/>
      <w:bookmarkStart w:id="27" w:name="_Toc11"/>
      <w:bookmarkEnd w:id="26"/>
      <w:r>
        <w:rPr>
          <w:rtl w:val="true"/>
        </w:rPr>
        <w:t>(</w:t>
      </w:r>
      <w:r>
        <w:rPr>
          <w:rtl w:val="true"/>
        </w:rPr>
        <w:t>و أما الأحکام</w:t>
      </w:r>
      <w:r>
        <w:rPr>
          <w:rtl w:val="true"/>
        </w:rPr>
        <w:t>)</w:t>
      </w:r>
      <w:bookmarkEnd w:id="27"/>
    </w:p>
    <w:p>
      <w:pPr>
        <w:pStyle w:val="Heading5"/>
        <w:numPr>
          <w:ilvl w:val="4"/>
          <w:numId w:val="1"/>
        </w:numPr>
        <w:rPr/>
      </w:pPr>
      <w:bookmarkStart w:id="28" w:name="__RefHeading___Toc6211236_3224264995"/>
      <w:bookmarkStart w:id="29" w:name="_Toc12"/>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5"/>
        <w:numPr>
          <w:ilvl w:val="4"/>
          <w:numId w:val="1"/>
        </w:numPr>
        <w:rPr/>
      </w:pPr>
      <w:bookmarkStart w:id="30" w:name="__RefHeading___Toc6211238_3224264995"/>
      <w:bookmarkStart w:id="31" w:name="_Toc13"/>
      <w:bookmarkEnd w:id="30"/>
      <w:r>
        <w:rPr>
          <w:rtl w:val="true"/>
        </w:rPr>
        <w:t xml:space="preserve">المسألة </w:t>
      </w:r>
      <w:r>
        <w:rPr/>
        <w:t>1</w:t>
      </w:r>
      <w:r>
        <w:rPr>
          <w:rtl w:val="true"/>
        </w:rPr>
        <w:t xml:space="preserve">: </w:t>
      </w:r>
      <w:r>
        <w:rPr>
          <w:rtl w:val="true"/>
        </w:rPr>
        <w:t>الجعالة جائرة من الطرفین</w:t>
      </w:r>
      <w:bookmarkEnd w:id="31"/>
    </w:p>
    <w:p>
      <w:pPr>
        <w:pStyle w:val="BookText"/>
        <w:rPr/>
      </w:pPr>
      <w:r>
        <w:rPr>
          <w:rFonts w:ascii="IRNazanin" w:hAnsi="IRNazanin" w:eastAsia="IRNazanin"/>
          <w:color w:val="111111"/>
          <w:sz w:val="28"/>
          <w:sz w:val="28"/>
          <w:szCs w:val="28"/>
          <w:rtl w:val="true"/>
          <w:lang w:bidi="fa-IR"/>
        </w:rPr>
        <w:t>فلکل منهما فسخهما قبل التلبس بالعمل و بعده قبل التمام فان فسخت قبل التلبس فلا شی‌ء للعامل و إن فسخت بعده استحق الأجرة لما مضی و بطلت فیما بقی سواء فسخها الجاهل أو العامل و لو عمل بعد علمه بالفسخ فهو متبرع و لو لم یعلم حتی اکمل العمل فله الأجرة کلا و کما یجوز الفسخ فی اصلها یجوز فی صفاتها بالنسبة إلی زیادة الجعل و نقصانه و کیفیة العمل فیعمل بالاخیرة و لو سمعها و إلا فالعمل علی ما سمع و لو سمع الثانیة بعد الشروع فی الأولی فله من الأولی بنسبة ما مضی و من الثانیة بنسبة ما بقی</w:t>
      </w:r>
      <w:r>
        <w:rPr>
          <w:rFonts w:eastAsia="IRNazanin" w:cs="IRNazanin"/>
          <w:color w:val="111111"/>
          <w:sz w:val="28"/>
          <w:szCs w:val="28"/>
          <w:rtl w:val="true"/>
          <w:lang w:bidi="fa-IR"/>
        </w:rPr>
        <w:t>.</w:t>
      </w:r>
    </w:p>
    <w:p>
      <w:pPr>
        <w:pStyle w:val="Heading5"/>
        <w:numPr>
          <w:ilvl w:val="4"/>
          <w:numId w:val="1"/>
        </w:numPr>
        <w:rPr/>
      </w:pPr>
      <w:bookmarkStart w:id="32" w:name="__RefHeading___Toc6211240_3224264995"/>
      <w:bookmarkStart w:id="33" w:name="_Toc14"/>
      <w:bookmarkEnd w:id="32"/>
      <w:r>
        <w:rPr>
          <w:rtl w:val="true"/>
        </w:rPr>
        <w:t xml:space="preserve">المسألة </w:t>
      </w:r>
      <w:r>
        <w:rPr/>
        <w:t>2</w:t>
      </w:r>
      <w:r>
        <w:rPr>
          <w:rtl w:val="true"/>
        </w:rPr>
        <w:t xml:space="preserve">: </w:t>
      </w:r>
      <w:r>
        <w:rPr>
          <w:rtl w:val="true"/>
        </w:rPr>
        <w:t>تبطل الجعالة بموتهما أو أحدهما قبل التلبس بالعمل أو بعده قبل التمام</w:t>
      </w:r>
      <w:bookmarkEnd w:id="33"/>
    </w:p>
    <w:p>
      <w:pPr>
        <w:pStyle w:val="BookText"/>
        <w:rPr/>
      </w:pPr>
      <w:r>
        <w:rPr>
          <w:rFonts w:ascii="IRNazanin" w:hAnsi="IRNazanin" w:eastAsia="IRNazanin"/>
          <w:color w:val="111111"/>
          <w:sz w:val="28"/>
          <w:sz w:val="28"/>
          <w:szCs w:val="28"/>
          <w:rtl w:val="true"/>
          <w:lang w:bidi="fa-IR"/>
        </w:rPr>
        <w:t>فلا شی‌ء للعامل فیما یعمله بعد موت الجاعل فانه متبرع بالنسبة إلی الوارث و لو مات الجاعل بعد کمال العمل اخذت الأجرة من ترکته و لو مات العامل بعد اکماله للعمل أعطیت الأجرة لورثته و لو مات أحدهما فی أثناء العمل فللعامل أجرة ما عمل و لو جن المالک أو افلس أو صار سفیها بطلت و هکذا کل ما یمنع منها لو کان فی الابتداء یبطلها إذا حدث فی الأثناء کما هو شأن العقود الجائزة</w:t>
      </w:r>
      <w:r>
        <w:rPr>
          <w:rFonts w:eastAsia="IRNazanin" w:cs="IRNazanin"/>
          <w:color w:val="111111"/>
          <w:sz w:val="28"/>
          <w:szCs w:val="28"/>
          <w:rtl w:val="true"/>
          <w:lang w:bidi="fa-IR"/>
        </w:rPr>
        <w:t>.</w:t>
      </w:r>
    </w:p>
    <w:p>
      <w:pPr>
        <w:pStyle w:val="Heading5"/>
        <w:numPr>
          <w:ilvl w:val="4"/>
          <w:numId w:val="1"/>
        </w:numPr>
        <w:rPr/>
      </w:pPr>
      <w:bookmarkStart w:id="34" w:name="__RefHeading___Toc6211242_3224264995"/>
      <w:bookmarkStart w:id="35" w:name="_Toc15"/>
      <w:bookmarkEnd w:id="34"/>
      <w:r>
        <w:rPr>
          <w:rtl w:val="true"/>
        </w:rPr>
        <w:t xml:space="preserve">المسألة </w:t>
      </w:r>
      <w:r>
        <w:rPr/>
        <w:t>3</w:t>
      </w:r>
      <w:r>
        <w:rPr>
          <w:rtl w:val="true"/>
        </w:rPr>
        <w:t xml:space="preserve">: </w:t>
      </w:r>
      <w:r>
        <w:rPr>
          <w:rtl w:val="true"/>
        </w:rPr>
        <w:t>إذا استدعی الرد مجانا أو کان العمل مما لا أجرة له عاد</w:t>
      </w:r>
      <w:bookmarkEnd w:id="3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لقلته فلا اجر أما إذا أطلق أو ذکره مبهما و کان العمل مما له أجرة فاجرة المثل حتی فی رد الآبق و</w:t>
      </w:r>
      <w:bookmarkStart w:id="36" w:name="pg13027_113290"/>
    </w:p>
    <w:p>
      <w:pPr>
        <w:pStyle w:val="BookText"/>
        <w:rPr/>
      </w:pPr>
      <w:bookmarkEnd w:id="36"/>
      <w:r>
        <w:rPr>
          <w:rFonts w:ascii="IRNazanin" w:hAnsi="IRNazanin" w:eastAsia="IRNazanin"/>
          <w:color w:val="111111"/>
          <w:sz w:val="28"/>
          <w:sz w:val="28"/>
          <w:szCs w:val="28"/>
          <w:rtl w:val="true"/>
          <w:lang w:bidi="fa-IR"/>
        </w:rPr>
        <w:t>البعیر من المصر و غیره و ما ورد من تعیین دینار فی رد الآبق من المصر و أربعة فی رده من غیره ضعیف سندا أو دلالة</w:t>
      </w:r>
      <w:r>
        <w:rPr>
          <w:rFonts w:eastAsia="IRNazanin" w:cs="IRNazanin"/>
          <w:color w:val="111111"/>
          <w:sz w:val="28"/>
          <w:szCs w:val="28"/>
          <w:rtl w:val="true"/>
          <w:lang w:bidi="fa-IR"/>
        </w:rPr>
        <w:t>.</w:t>
      </w:r>
    </w:p>
    <w:p>
      <w:pPr>
        <w:pStyle w:val="Heading5"/>
        <w:numPr>
          <w:ilvl w:val="4"/>
          <w:numId w:val="1"/>
        </w:numPr>
        <w:rPr/>
      </w:pPr>
      <w:bookmarkStart w:id="37" w:name="__RefHeading___Toc6211244_3224264995"/>
      <w:bookmarkStart w:id="38" w:name="_Toc16"/>
      <w:bookmarkEnd w:id="37"/>
      <w:r>
        <w:rPr>
          <w:rtl w:val="true"/>
        </w:rPr>
        <w:t xml:space="preserve">المسألة </w:t>
      </w:r>
      <w:r>
        <w:rPr/>
        <w:t>4</w:t>
      </w:r>
      <w:r>
        <w:rPr>
          <w:rtl w:val="true"/>
        </w:rPr>
        <w:t xml:space="preserve">: </w:t>
      </w:r>
      <w:r>
        <w:rPr>
          <w:rtl w:val="true"/>
        </w:rPr>
        <w:t>إذا سعی العامل فی طلب الآبق فرده فمات فی بلد المالک</w:t>
      </w:r>
      <w:bookmarkEnd w:id="38"/>
    </w:p>
    <w:p>
      <w:pPr>
        <w:pStyle w:val="BookText"/>
        <w:rPr/>
      </w:pPr>
      <w:r>
        <w:rPr>
          <w:rFonts w:ascii="IRNazanin" w:hAnsi="IRNazanin" w:eastAsia="IRNazanin"/>
          <w:color w:val="111111"/>
          <w:sz w:val="28"/>
          <w:sz w:val="28"/>
          <w:szCs w:val="28"/>
          <w:rtl w:val="true"/>
          <w:lang w:bidi="fa-IR"/>
        </w:rPr>
        <w:t xml:space="preserve">أو علی باب داره أو هرب أو غصبه غاصب أو ترک العامل فرجع بنفسه فان جعل المالک الجعل علی الرد و أطلق أو صرح بالایصال إلی یده لم یستحقه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 فی صورة إطلاق الرد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جعله علی الإیصال إلی بلده أو إلی منزله استحقه</w:t>
      </w:r>
      <w:r>
        <w:rPr>
          <w:rFonts w:eastAsia="IRNazanin" w:cs="IRNazanin"/>
          <w:color w:val="111111"/>
          <w:sz w:val="28"/>
          <w:szCs w:val="28"/>
          <w:rtl w:val="true"/>
          <w:lang w:bidi="fa-IR"/>
        </w:rPr>
        <w:t>.</w:t>
      </w:r>
    </w:p>
    <w:p>
      <w:pPr>
        <w:pStyle w:val="Heading5"/>
        <w:numPr>
          <w:ilvl w:val="4"/>
          <w:numId w:val="1"/>
        </w:numPr>
        <w:rPr/>
      </w:pPr>
      <w:bookmarkStart w:id="39" w:name="__RefHeading___Toc6211246_3224264995"/>
      <w:bookmarkStart w:id="40" w:name="_Toc17"/>
      <w:bookmarkEnd w:id="39"/>
      <w:r>
        <w:rPr>
          <w:rtl w:val="true"/>
        </w:rPr>
        <w:t xml:space="preserve">المسألة </w:t>
      </w:r>
      <w:r>
        <w:rPr/>
        <w:t>5</w:t>
      </w:r>
      <w:r>
        <w:rPr>
          <w:rtl w:val="true"/>
        </w:rPr>
        <w:t xml:space="preserve">: </w:t>
      </w:r>
      <w:r>
        <w:rPr>
          <w:rtl w:val="true"/>
        </w:rPr>
        <w:t>إذا تحقق الفسخ أو البطلان فی أثناء العمل</w:t>
      </w:r>
      <w:bookmarkEnd w:id="40"/>
    </w:p>
    <w:p>
      <w:pPr>
        <w:pStyle w:val="BookText"/>
        <w:rPr/>
      </w:pPr>
      <w:r>
        <w:rPr>
          <w:rFonts w:ascii="IRNazanin" w:hAnsi="IRNazanin" w:eastAsia="IRNazanin"/>
          <w:color w:val="111111"/>
          <w:sz w:val="28"/>
          <w:sz w:val="28"/>
          <w:szCs w:val="28"/>
          <w:rtl w:val="true"/>
          <w:lang w:bidi="fa-IR"/>
        </w:rPr>
        <w:t>فان کان العمل ذا أجزاء و قصد المالک التوزیع توزع المسمی علی ما مضی و ما بقی بالنسبة و إلا فاجرة المثل لما مضی</w:t>
      </w:r>
      <w:r>
        <w:rPr>
          <w:rFonts w:eastAsia="IRNazanin" w:cs="IRNazanin"/>
          <w:color w:val="111111"/>
          <w:sz w:val="28"/>
          <w:szCs w:val="28"/>
          <w:rtl w:val="true"/>
          <w:lang w:bidi="fa-IR"/>
        </w:rPr>
        <w:t>.</w:t>
      </w:r>
    </w:p>
    <w:p>
      <w:pPr>
        <w:pStyle w:val="Heading5"/>
        <w:numPr>
          <w:ilvl w:val="4"/>
          <w:numId w:val="1"/>
        </w:numPr>
        <w:rPr/>
      </w:pPr>
      <w:bookmarkStart w:id="41" w:name="__RefHeading___Toc6211248_3224264995"/>
      <w:bookmarkStart w:id="42" w:name="_Toc18"/>
      <w:bookmarkEnd w:id="41"/>
      <w:r>
        <w:rPr>
          <w:rtl w:val="true"/>
        </w:rPr>
        <w:t xml:space="preserve">المسألة </w:t>
      </w:r>
      <w:r>
        <w:rPr/>
        <w:t>6</w:t>
      </w:r>
      <w:r>
        <w:rPr>
          <w:rtl w:val="true"/>
        </w:rPr>
        <w:t xml:space="preserve">: </w:t>
      </w:r>
      <w:r>
        <w:rPr>
          <w:rtl w:val="true"/>
        </w:rPr>
        <w:t>إذا اختلفا فی اصل الجعالة</w:t>
      </w:r>
      <w:bookmarkEnd w:id="42"/>
    </w:p>
    <w:p>
      <w:pPr>
        <w:pStyle w:val="BookText"/>
        <w:rPr/>
      </w:pPr>
      <w:r>
        <w:rPr>
          <w:rFonts w:ascii="IRNazanin" w:hAnsi="IRNazanin" w:eastAsia="IRNazanin"/>
          <w:color w:val="111111"/>
          <w:sz w:val="28"/>
          <w:sz w:val="28"/>
          <w:szCs w:val="28"/>
          <w:rtl w:val="true"/>
          <w:lang w:bidi="fa-IR"/>
        </w:rPr>
        <w:t xml:space="preserve">بان ادعی العامل و انکره المالک و ادعی التبرع أو فی تعیین المجعول فیه بان قال المالک ان المردود لیس هو المجعول فیه و ادعاه العامل أو قال جعلت الرد من بغداد فقال العامل بل من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قال المالک حصل فی یدک قبل الجعل أو قبل العلم به أو من غیر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قدر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قول المالک بیمینه و لوز اختلفا فی جنس المجعول مع اختلافه بالقیمة أو تساویه فان کان بعد الجعل تحالفا و ثبت أجرة المثل و ان کان قبله فالعمل علی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الحقیقة فسخ و جعل مستانف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لا العامل</w:t>
      </w:r>
      <w:r>
        <w:rPr>
          <w:rFonts w:eastAsia="IRNazanin" w:cs="IRNazanin"/>
          <w:color w:val="111111"/>
          <w:sz w:val="28"/>
          <w:szCs w:val="28"/>
          <w:rtl w:val="true"/>
          <w:lang w:bidi="fa-IR"/>
        </w:rPr>
        <w:t>.</w:t>
      </w:r>
    </w:p>
    <w:p>
      <w:pPr>
        <w:pStyle w:val="Heading3"/>
        <w:numPr>
          <w:ilvl w:val="2"/>
          <w:numId w:val="1"/>
        </w:numPr>
        <w:rPr/>
      </w:pPr>
      <w:bookmarkStart w:id="43" w:name="__RefHeading___Toc6211250_3224264995"/>
      <w:bookmarkStart w:id="44" w:name="_Toc19"/>
      <w:bookmarkEnd w:id="43"/>
      <w:r>
        <w:rPr>
          <w:rtl w:val="true"/>
        </w:rPr>
        <w:t>الکتاب العاشر فی السبق و الرمایة</w:t>
      </w:r>
      <w:bookmarkEnd w:id="44"/>
    </w:p>
    <w:p>
      <w:pPr>
        <w:pStyle w:val="Heading4"/>
        <w:numPr>
          <w:ilvl w:val="3"/>
          <w:numId w:val="1"/>
        </w:numPr>
        <w:rPr/>
      </w:pPr>
      <w:bookmarkStart w:id="45" w:name="__RefHeading___Toc6211252_3224264995"/>
      <w:bookmarkStart w:id="46" w:name="_Toc20"/>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و قد شرعا للتمرن علی القتال و النضال و الأصل فیهما قوله صلّی الله علیه و آله و سلَّم لا سبق إلا فی نصل أو خف أو حافر و الکلام فی السبق تارة و الرمایة أخری</w:t>
      </w:r>
      <w:r>
        <w:rPr>
          <w:rFonts w:eastAsia="IRNazanin" w:cs="IRNazanin"/>
          <w:color w:val="111111"/>
          <w:sz w:val="28"/>
          <w:szCs w:val="28"/>
          <w:rtl w:val="true"/>
          <w:lang w:bidi="fa-IR"/>
        </w:rPr>
        <w:t>:</w:t>
      </w:r>
    </w:p>
    <w:p>
      <w:pPr>
        <w:pStyle w:val="Heading4"/>
        <w:numPr>
          <w:ilvl w:val="3"/>
          <w:numId w:val="1"/>
        </w:numPr>
        <w:rPr/>
      </w:pPr>
      <w:bookmarkStart w:id="47" w:name="__RefHeading___Toc6211254_3224264995"/>
      <w:bookmarkStart w:id="48" w:name="_Toc21"/>
      <w:bookmarkEnd w:id="47"/>
      <w:r>
        <w:rPr>
          <w:rtl w:val="true"/>
        </w:rPr>
        <w:t>(</w:t>
      </w:r>
      <w:r>
        <w:rPr>
          <w:rtl w:val="true"/>
        </w:rPr>
        <w:t>أما السبق</w:t>
      </w:r>
      <w:r>
        <w:rPr>
          <w:rtl w:val="true"/>
        </w:rPr>
        <w:t>)</w:t>
      </w:r>
      <w:bookmarkEnd w:id="48"/>
    </w:p>
    <w:p>
      <w:pPr>
        <w:pStyle w:val="Heading5"/>
        <w:numPr>
          <w:ilvl w:val="4"/>
          <w:numId w:val="1"/>
        </w:numPr>
        <w:rPr/>
      </w:pPr>
      <w:bookmarkStart w:id="49" w:name="__RefHeading___Toc6211256_3224264995"/>
      <w:bookmarkStart w:id="50" w:name="_Toc22"/>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فالنظر فی الألفاظ الواقعیة فیه و العقد و المتسابقین و ما یتسابق به و العوض و الأحکام</w:t>
      </w:r>
      <w:r>
        <w:rPr>
          <w:rFonts w:eastAsia="IRNazanin" w:cs="IRNazanin"/>
          <w:color w:val="111111"/>
          <w:sz w:val="28"/>
          <w:szCs w:val="28"/>
          <w:rtl w:val="true"/>
          <w:lang w:bidi="fa-IR"/>
        </w:rPr>
        <w:t>.</w:t>
      </w:r>
    </w:p>
    <w:p>
      <w:pPr>
        <w:pStyle w:val="Heading5"/>
        <w:numPr>
          <w:ilvl w:val="4"/>
          <w:numId w:val="1"/>
        </w:numPr>
        <w:rPr/>
      </w:pPr>
      <w:bookmarkStart w:id="51" w:name="__RefHeading___Toc6211258_3224264995"/>
      <w:bookmarkStart w:id="52" w:name="_Toc23"/>
      <w:bookmarkEnd w:id="51"/>
      <w:r>
        <w:rPr>
          <w:rtl w:val="true"/>
        </w:rPr>
        <w:t>(</w:t>
      </w:r>
      <w:r>
        <w:rPr>
          <w:rtl w:val="true"/>
        </w:rPr>
        <w:t>اما الألفاظ</w:t>
      </w:r>
      <w:r>
        <w:rPr>
          <w:rtl w:val="true"/>
        </w:rPr>
        <w:t xml:space="preserve">) </w:t>
      </w:r>
      <w:r>
        <w:rPr>
          <w:rtl w:val="true"/>
        </w:rPr>
        <w:t>فافراس الرهان عشرة</w:t>
      </w:r>
      <w:r>
        <w:rPr>
          <w:rtl w:val="true"/>
        </w:rPr>
        <w:t>:</w:t>
      </w:r>
      <w:bookmarkEnd w:id="5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3" w:name="__RefHeading___Toc6211260_3224264995"/>
      <w:bookmarkStart w:id="54" w:name="_Toc24"/>
      <w:bookmarkEnd w:id="53"/>
      <w:r>
        <w:rPr>
          <w:rtl w:val="true"/>
        </w:rPr>
        <w:t>اشارة</w:t>
      </w:r>
      <w:bookmarkStart w:id="55" w:name="pg13027_113291"/>
      <w:bookmarkEnd w:id="54"/>
    </w:p>
    <w:p>
      <w:pPr>
        <w:pStyle w:val="Heading6"/>
        <w:numPr>
          <w:ilvl w:val="5"/>
          <w:numId w:val="1"/>
        </w:numPr>
        <w:rPr/>
      </w:pPr>
      <w:bookmarkStart w:id="56" w:name="__RefHeading___Toc6211262_3224264995"/>
      <w:bookmarkStart w:id="57" w:name="_Toc25"/>
      <w:bookmarkEnd w:id="55"/>
      <w:bookmarkEnd w:id="56"/>
      <w:r>
        <w:rPr>
          <w:rtl w:val="true"/>
        </w:rPr>
        <w:t>(</w:t>
      </w:r>
      <w:r>
        <w:rPr>
          <w:rtl w:val="true"/>
        </w:rPr>
        <w:t>الأول</w:t>
      </w:r>
      <w:r>
        <w:rPr>
          <w:rtl w:val="true"/>
        </w:rPr>
        <w:t xml:space="preserve">) </w:t>
      </w:r>
      <w:r>
        <w:rPr>
          <w:rtl w:val="true"/>
        </w:rPr>
        <w:t>السابق</w:t>
      </w:r>
      <w:bookmarkEnd w:id="57"/>
    </w:p>
    <w:p>
      <w:pPr>
        <w:pStyle w:val="BookText"/>
        <w:rPr/>
      </w:pPr>
      <w:r>
        <w:rPr>
          <w:rFonts w:ascii="IRNazanin" w:hAnsi="IRNazanin" w:eastAsia="IRNazanin"/>
          <w:color w:val="111111"/>
          <w:sz w:val="28"/>
          <w:sz w:val="28"/>
          <w:szCs w:val="28"/>
          <w:rtl w:val="true"/>
          <w:lang w:bidi="fa-IR"/>
        </w:rPr>
        <w:t>و هو الذی یتقدم بالعنق أو بالکتد بفتح الفوقانیة أو کسرها و الفتح اشهر مجمع الکتفین بین أصل العنق و الظهر و یسمی المجلی لأنه جلی هم صاحبه</w:t>
      </w:r>
      <w:r>
        <w:rPr>
          <w:rFonts w:eastAsia="IRNazanin" w:cs="IRNazanin"/>
          <w:color w:val="111111"/>
          <w:sz w:val="28"/>
          <w:szCs w:val="28"/>
          <w:rtl w:val="true"/>
          <w:lang w:bidi="fa-IR"/>
        </w:rPr>
        <w:t>.</w:t>
      </w:r>
    </w:p>
    <w:p>
      <w:pPr>
        <w:pStyle w:val="Heading6"/>
        <w:numPr>
          <w:ilvl w:val="5"/>
          <w:numId w:val="1"/>
        </w:numPr>
        <w:rPr/>
      </w:pPr>
      <w:bookmarkStart w:id="58" w:name="__RefHeading___Toc6211264_3224264995"/>
      <w:bookmarkStart w:id="59" w:name="_Toc26"/>
      <w:bookmarkEnd w:id="58"/>
      <w:r>
        <w:rPr>
          <w:rtl w:val="true"/>
        </w:rPr>
        <w:t>(</w:t>
      </w:r>
      <w:r>
        <w:rPr>
          <w:rtl w:val="true"/>
        </w:rPr>
        <w:t>الثانی</w:t>
      </w:r>
      <w:r>
        <w:rPr>
          <w:rtl w:val="true"/>
        </w:rPr>
        <w:t xml:space="preserve">) </w:t>
      </w:r>
      <w:r>
        <w:rPr>
          <w:rtl w:val="true"/>
        </w:rPr>
        <w:t>المصلی</w:t>
      </w:r>
      <w:bookmarkEnd w:id="59"/>
    </w:p>
    <w:p>
      <w:pPr>
        <w:pStyle w:val="BookText"/>
        <w:rPr/>
      </w:pPr>
      <w:r>
        <w:rPr>
          <w:rFonts w:ascii="IRNazanin" w:hAnsi="IRNazanin" w:eastAsia="IRNazanin"/>
          <w:color w:val="111111"/>
          <w:sz w:val="28"/>
          <w:sz w:val="28"/>
          <w:szCs w:val="28"/>
          <w:rtl w:val="true"/>
          <w:lang w:bidi="fa-IR"/>
        </w:rPr>
        <w:t>و هو الذی یحاذی رأسه صلوی السابق و هما العظمان النابتان عن یمین الذنب و شماله</w:t>
      </w:r>
      <w:r>
        <w:rPr>
          <w:rFonts w:eastAsia="IRNazanin" w:cs="IRNazanin"/>
          <w:color w:val="111111"/>
          <w:sz w:val="28"/>
          <w:szCs w:val="28"/>
          <w:rtl w:val="true"/>
          <w:lang w:bidi="fa-IR"/>
        </w:rPr>
        <w:t>.</w:t>
      </w:r>
    </w:p>
    <w:p>
      <w:pPr>
        <w:pStyle w:val="Heading6"/>
        <w:numPr>
          <w:ilvl w:val="5"/>
          <w:numId w:val="1"/>
        </w:numPr>
        <w:rPr/>
      </w:pPr>
      <w:bookmarkStart w:id="60" w:name="__RefHeading___Toc6211266_3224264995"/>
      <w:bookmarkStart w:id="61" w:name="_Toc27"/>
      <w:bookmarkEnd w:id="60"/>
      <w:r>
        <w:rPr>
          <w:rtl w:val="true"/>
        </w:rPr>
        <w:t>(</w:t>
      </w:r>
      <w:r>
        <w:rPr>
          <w:rtl w:val="true"/>
        </w:rPr>
        <w:t>الثالث</w:t>
      </w:r>
      <w:r>
        <w:rPr>
          <w:rtl w:val="true"/>
        </w:rPr>
        <w:t xml:space="preserve">) </w:t>
      </w:r>
      <w:r>
        <w:rPr>
          <w:rtl w:val="true"/>
        </w:rPr>
        <w:t>التالی</w:t>
      </w:r>
      <w:r>
        <w:rPr>
          <w:rtl w:val="true"/>
        </w:rPr>
        <w:t>.</w:t>
      </w:r>
      <w:bookmarkEnd w:id="61"/>
    </w:p>
    <w:p>
      <w:pPr>
        <w:pStyle w:val="Heading6"/>
        <w:numPr>
          <w:ilvl w:val="5"/>
          <w:numId w:val="1"/>
        </w:numPr>
        <w:rPr/>
      </w:pPr>
      <w:bookmarkStart w:id="62" w:name="__RefHeading___Toc6211268_3224264995"/>
      <w:bookmarkStart w:id="63" w:name="_Toc28"/>
      <w:bookmarkEnd w:id="62"/>
      <w:r>
        <w:rPr>
          <w:rtl w:val="true"/>
        </w:rPr>
        <w:t>(</w:t>
      </w:r>
      <w:r>
        <w:rPr>
          <w:rtl w:val="true"/>
        </w:rPr>
        <w:t>الرابع</w:t>
      </w:r>
      <w:r>
        <w:rPr>
          <w:rtl w:val="true"/>
        </w:rPr>
        <w:t xml:space="preserve">) </w:t>
      </w:r>
      <w:r>
        <w:rPr>
          <w:rtl w:val="true"/>
        </w:rPr>
        <w:t>البارع</w:t>
      </w:r>
      <w:bookmarkEnd w:id="63"/>
    </w:p>
    <w:p>
      <w:pPr>
        <w:pStyle w:val="BookText"/>
        <w:rPr/>
      </w:pPr>
      <w:r>
        <w:rPr>
          <w:rFonts w:ascii="IRNazanin" w:hAnsi="IRNazanin" w:eastAsia="IRNazanin"/>
          <w:color w:val="111111"/>
          <w:sz w:val="28"/>
          <w:sz w:val="28"/>
          <w:szCs w:val="28"/>
          <w:rtl w:val="true"/>
          <w:lang w:bidi="fa-IR"/>
        </w:rPr>
        <w:t>لأنه برع المتأخر عنه أی فاقه</w:t>
      </w:r>
      <w:r>
        <w:rPr>
          <w:rFonts w:eastAsia="IRNazanin" w:cs="IRNazanin"/>
          <w:color w:val="111111"/>
          <w:sz w:val="28"/>
          <w:szCs w:val="28"/>
          <w:rtl w:val="true"/>
          <w:lang w:bidi="fa-IR"/>
        </w:rPr>
        <w:t>.</w:t>
      </w:r>
    </w:p>
    <w:p>
      <w:pPr>
        <w:pStyle w:val="Heading6"/>
        <w:numPr>
          <w:ilvl w:val="5"/>
          <w:numId w:val="1"/>
        </w:numPr>
        <w:rPr/>
      </w:pPr>
      <w:bookmarkStart w:id="64" w:name="__RefHeading___Toc6211270_3224264995"/>
      <w:bookmarkStart w:id="65" w:name="_Toc29"/>
      <w:bookmarkEnd w:id="64"/>
      <w:r>
        <w:rPr>
          <w:rtl w:val="true"/>
        </w:rPr>
        <w:t>(</w:t>
      </w:r>
      <w:r>
        <w:rPr>
          <w:rtl w:val="true"/>
        </w:rPr>
        <w:t>الخامس</w:t>
      </w:r>
      <w:r>
        <w:rPr>
          <w:rtl w:val="true"/>
        </w:rPr>
        <w:t xml:space="preserve">) </w:t>
      </w:r>
      <w:r>
        <w:rPr>
          <w:rtl w:val="true"/>
        </w:rPr>
        <w:t>المرتاح</w:t>
      </w:r>
      <w:bookmarkEnd w:id="65"/>
    </w:p>
    <w:p>
      <w:pPr>
        <w:pStyle w:val="BookText"/>
        <w:rPr/>
      </w:pPr>
      <w:r>
        <w:rPr>
          <w:rFonts w:ascii="IRNazanin" w:hAnsi="IRNazanin" w:eastAsia="IRNazanin"/>
          <w:color w:val="111111"/>
          <w:sz w:val="28"/>
          <w:sz w:val="28"/>
          <w:szCs w:val="28"/>
          <w:rtl w:val="true"/>
          <w:lang w:bidi="fa-IR"/>
        </w:rPr>
        <w:t>من الارتیاح و هو النشاط</w:t>
      </w:r>
      <w:r>
        <w:rPr>
          <w:rFonts w:eastAsia="IRNazanin" w:cs="IRNazanin"/>
          <w:color w:val="111111"/>
          <w:sz w:val="28"/>
          <w:szCs w:val="28"/>
          <w:rtl w:val="true"/>
          <w:lang w:bidi="fa-IR"/>
        </w:rPr>
        <w:t>.</w:t>
      </w:r>
    </w:p>
    <w:p>
      <w:pPr>
        <w:pStyle w:val="Heading6"/>
        <w:numPr>
          <w:ilvl w:val="5"/>
          <w:numId w:val="1"/>
        </w:numPr>
        <w:rPr/>
      </w:pPr>
      <w:bookmarkStart w:id="66" w:name="__RefHeading___Toc6211272_3224264995"/>
      <w:bookmarkStart w:id="67" w:name="_Toc30"/>
      <w:bookmarkEnd w:id="66"/>
      <w:r>
        <w:rPr>
          <w:rtl w:val="true"/>
        </w:rPr>
        <w:t>(</w:t>
      </w:r>
      <w:r>
        <w:rPr>
          <w:rtl w:val="true"/>
        </w:rPr>
        <w:t>السادس</w:t>
      </w:r>
      <w:r>
        <w:rPr>
          <w:rtl w:val="true"/>
        </w:rPr>
        <w:t xml:space="preserve">) </w:t>
      </w:r>
      <w:r>
        <w:rPr>
          <w:rtl w:val="true"/>
        </w:rPr>
        <w:t>الحظی</w:t>
      </w:r>
      <w:bookmarkEnd w:id="67"/>
    </w:p>
    <w:p>
      <w:pPr>
        <w:pStyle w:val="BookText"/>
        <w:rPr/>
      </w:pPr>
      <w:r>
        <w:rPr>
          <w:rFonts w:ascii="IRNazanin" w:hAnsi="IRNazanin" w:eastAsia="IRNazanin"/>
          <w:color w:val="111111"/>
          <w:sz w:val="28"/>
          <w:sz w:val="28"/>
          <w:szCs w:val="28"/>
          <w:rtl w:val="true"/>
          <w:lang w:bidi="fa-IR"/>
        </w:rPr>
        <w:t>کسمی من الحظ فإنه صار ذا حظ فی مال الرهان</w:t>
      </w:r>
      <w:r>
        <w:rPr>
          <w:rFonts w:eastAsia="IRNazanin" w:cs="IRNazanin"/>
          <w:color w:val="111111"/>
          <w:sz w:val="28"/>
          <w:szCs w:val="28"/>
          <w:rtl w:val="true"/>
          <w:lang w:bidi="fa-IR"/>
        </w:rPr>
        <w:t>.</w:t>
      </w:r>
    </w:p>
    <w:p>
      <w:pPr>
        <w:pStyle w:val="Heading6"/>
        <w:numPr>
          <w:ilvl w:val="5"/>
          <w:numId w:val="1"/>
        </w:numPr>
        <w:rPr/>
      </w:pPr>
      <w:bookmarkStart w:id="68" w:name="__RefHeading___Toc6211274_3224264995"/>
      <w:bookmarkStart w:id="69" w:name="_Toc31"/>
      <w:bookmarkEnd w:id="68"/>
      <w:r>
        <w:rPr>
          <w:rtl w:val="true"/>
        </w:rPr>
        <w:t>(</w:t>
      </w:r>
      <w:r>
        <w:rPr>
          <w:rtl w:val="true"/>
        </w:rPr>
        <w:t>السابع</w:t>
      </w:r>
      <w:r>
        <w:rPr>
          <w:rtl w:val="true"/>
        </w:rPr>
        <w:t xml:space="preserve">) </w:t>
      </w:r>
      <w:r>
        <w:rPr>
          <w:rtl w:val="true"/>
        </w:rPr>
        <w:t>العاطف</w:t>
      </w:r>
      <w:bookmarkEnd w:id="69"/>
    </w:p>
    <w:p>
      <w:pPr>
        <w:pStyle w:val="BookText"/>
        <w:rPr/>
      </w:pPr>
      <w:r>
        <w:rPr>
          <w:rFonts w:ascii="IRNazanin" w:hAnsi="IRNazanin" w:eastAsia="IRNazanin"/>
          <w:color w:val="111111"/>
          <w:sz w:val="28"/>
          <w:sz w:val="28"/>
          <w:szCs w:val="28"/>
          <w:rtl w:val="true"/>
          <w:lang w:bidi="fa-IR"/>
        </w:rPr>
        <w:t>من العطف بمعنی المیل</w:t>
      </w:r>
      <w:r>
        <w:rPr>
          <w:rFonts w:eastAsia="IRNazanin" w:cs="IRNazanin"/>
          <w:color w:val="111111"/>
          <w:sz w:val="28"/>
          <w:szCs w:val="28"/>
          <w:rtl w:val="true"/>
          <w:lang w:bidi="fa-IR"/>
        </w:rPr>
        <w:t>.</w:t>
      </w:r>
    </w:p>
    <w:p>
      <w:pPr>
        <w:pStyle w:val="Heading6"/>
        <w:numPr>
          <w:ilvl w:val="5"/>
          <w:numId w:val="1"/>
        </w:numPr>
        <w:rPr/>
      </w:pPr>
      <w:bookmarkStart w:id="70" w:name="__RefHeading___Toc6211276_3224264995"/>
      <w:bookmarkStart w:id="71" w:name="_Toc32"/>
      <w:bookmarkEnd w:id="70"/>
      <w:r>
        <w:rPr>
          <w:rtl w:val="true"/>
        </w:rPr>
        <w:t>(</w:t>
      </w:r>
      <w:r>
        <w:rPr>
          <w:rtl w:val="true"/>
        </w:rPr>
        <w:t>الثامن</w:t>
      </w:r>
      <w:r>
        <w:rPr>
          <w:rtl w:val="true"/>
        </w:rPr>
        <w:t xml:space="preserve">) </w:t>
      </w:r>
      <w:r>
        <w:rPr>
          <w:rtl w:val="true"/>
        </w:rPr>
        <w:t>المؤمل</w:t>
      </w:r>
      <w:bookmarkEnd w:id="71"/>
    </w:p>
    <w:p>
      <w:pPr>
        <w:pStyle w:val="BookText"/>
        <w:rPr/>
      </w:pPr>
      <w:r>
        <w:rPr>
          <w:rFonts w:ascii="IRNazanin" w:hAnsi="IRNazanin" w:eastAsia="IRNazanin"/>
          <w:color w:val="111111"/>
          <w:sz w:val="28"/>
          <w:sz w:val="28"/>
          <w:szCs w:val="28"/>
          <w:rtl w:val="true"/>
          <w:lang w:bidi="fa-IR"/>
        </w:rPr>
        <w:t>مبنیا للفاعل لأنه یؤمل اللحوق بالسوابق</w:t>
      </w:r>
      <w:r>
        <w:rPr>
          <w:rFonts w:eastAsia="IRNazanin" w:cs="IRNazanin"/>
          <w:color w:val="111111"/>
          <w:sz w:val="28"/>
          <w:szCs w:val="28"/>
          <w:rtl w:val="true"/>
          <w:lang w:bidi="fa-IR"/>
        </w:rPr>
        <w:t>.</w:t>
      </w:r>
    </w:p>
    <w:p>
      <w:pPr>
        <w:pStyle w:val="Heading6"/>
        <w:numPr>
          <w:ilvl w:val="5"/>
          <w:numId w:val="1"/>
        </w:numPr>
        <w:rPr/>
      </w:pPr>
      <w:bookmarkStart w:id="72" w:name="__RefHeading___Toc6211278_3224264995"/>
      <w:bookmarkStart w:id="73" w:name="_Toc33"/>
      <w:bookmarkEnd w:id="72"/>
      <w:r>
        <w:rPr>
          <w:rtl w:val="true"/>
        </w:rPr>
        <w:t>(</w:t>
      </w:r>
      <w:r>
        <w:rPr>
          <w:rtl w:val="true"/>
        </w:rPr>
        <w:t>التاسع</w:t>
      </w:r>
      <w:r>
        <w:rPr>
          <w:rtl w:val="true"/>
        </w:rPr>
        <w:t xml:space="preserve">) </w:t>
      </w:r>
      <w:r>
        <w:rPr>
          <w:rtl w:val="true"/>
        </w:rPr>
        <w:t>اللطیم فعیل</w:t>
      </w:r>
      <w:bookmarkEnd w:id="73"/>
    </w:p>
    <w:p>
      <w:pPr>
        <w:pStyle w:val="BookText"/>
        <w:rPr/>
      </w:pPr>
      <w:r>
        <w:rPr>
          <w:rFonts w:ascii="IRNazanin" w:hAnsi="IRNazanin" w:eastAsia="IRNazanin"/>
          <w:color w:val="111111"/>
          <w:sz w:val="28"/>
          <w:sz w:val="28"/>
          <w:szCs w:val="28"/>
          <w:rtl w:val="true"/>
          <w:lang w:bidi="fa-IR"/>
        </w:rPr>
        <w:t>بمعنی مفعول لأنه یلطم إذا أراد الدخول إلی الحجرة الجامعة للسوابق</w:t>
      </w:r>
      <w:r>
        <w:rPr>
          <w:rFonts w:eastAsia="IRNazanin" w:cs="IRNazanin"/>
          <w:color w:val="111111"/>
          <w:sz w:val="28"/>
          <w:szCs w:val="28"/>
          <w:rtl w:val="true"/>
          <w:lang w:bidi="fa-IR"/>
        </w:rPr>
        <w:t>.</w:t>
      </w:r>
    </w:p>
    <w:p>
      <w:pPr>
        <w:pStyle w:val="Heading6"/>
        <w:numPr>
          <w:ilvl w:val="5"/>
          <w:numId w:val="1"/>
        </w:numPr>
        <w:rPr/>
      </w:pPr>
      <w:bookmarkStart w:id="74" w:name="__RefHeading___Toc6211280_3224264995"/>
      <w:bookmarkStart w:id="75" w:name="_Toc34"/>
      <w:bookmarkEnd w:id="74"/>
      <w:r>
        <w:rPr>
          <w:rtl w:val="true"/>
        </w:rPr>
        <w:t>(</w:t>
      </w:r>
      <w:r>
        <w:rPr>
          <w:rtl w:val="true"/>
        </w:rPr>
        <w:t>العاشرة</w:t>
      </w:r>
      <w:r>
        <w:rPr>
          <w:rtl w:val="true"/>
        </w:rPr>
        <w:t xml:space="preserve">) </w:t>
      </w:r>
      <w:r>
        <w:rPr>
          <w:rtl w:val="true"/>
        </w:rPr>
        <w:t>السکیت</w:t>
      </w:r>
      <w:bookmarkEnd w:id="75"/>
    </w:p>
    <w:p>
      <w:pPr>
        <w:pStyle w:val="BookText"/>
        <w:rPr/>
      </w:pPr>
      <w:r>
        <w:rPr>
          <w:rFonts w:ascii="IRNazanin" w:hAnsi="IRNazanin" w:eastAsia="IRNazanin"/>
          <w:color w:val="111111"/>
          <w:sz w:val="28"/>
          <w:sz w:val="28"/>
          <w:szCs w:val="28"/>
          <w:rtl w:val="true"/>
          <w:lang w:bidi="fa-IR"/>
        </w:rPr>
        <w:t>ککمیت لسکوت صاحبه إذا قیل لمن هذا و لیس لما بعد العاشر اسم إلا الفسکل کقنفذ أو بکسر الفاء و الکاف فانه آخر فرس یجی‌ء فی الرهان</w:t>
      </w:r>
      <w:r>
        <w:rPr>
          <w:rFonts w:eastAsia="IRNazanin" w:cs="IRNazanin"/>
          <w:color w:val="111111"/>
          <w:sz w:val="28"/>
          <w:szCs w:val="28"/>
          <w:rtl w:val="true"/>
          <w:lang w:bidi="fa-IR"/>
        </w:rPr>
        <w:t>.</w:t>
      </w:r>
    </w:p>
    <w:p>
      <w:pPr>
        <w:pStyle w:val="Heading5"/>
        <w:numPr>
          <w:ilvl w:val="4"/>
          <w:numId w:val="1"/>
        </w:numPr>
        <w:rPr/>
      </w:pPr>
      <w:bookmarkStart w:id="76" w:name="__RefHeading___Toc6211282_3224264995"/>
      <w:bookmarkStart w:id="77" w:name="_Toc35"/>
      <w:bookmarkEnd w:id="76"/>
      <w:r>
        <w:rPr>
          <w:rtl w:val="true"/>
        </w:rPr>
        <w:t>(</w:t>
      </w:r>
      <w:r>
        <w:rPr>
          <w:rtl w:val="true"/>
        </w:rPr>
        <w:t>و السبق</w:t>
      </w:r>
      <w:r>
        <w:rPr>
          <w:rtl w:val="true"/>
        </w:rPr>
        <w:t>)</w:t>
      </w:r>
      <w:bookmarkEnd w:id="77"/>
    </w:p>
    <w:p>
      <w:pPr>
        <w:pStyle w:val="BookText"/>
        <w:rPr/>
      </w:pPr>
      <w:r>
        <w:rPr>
          <w:rFonts w:ascii="IRNazanin" w:hAnsi="IRNazanin" w:eastAsia="IRNazanin"/>
          <w:color w:val="111111"/>
          <w:sz w:val="28"/>
          <w:sz w:val="28"/>
          <w:szCs w:val="28"/>
          <w:rtl w:val="true"/>
          <w:lang w:bidi="fa-IR"/>
        </w:rPr>
        <w:t>بسکون الباء المصدر و بالتحریک العوض و هو الخطر بالخاء المعجمة و الطاء المهملة المفتوحتین و الندب و الرهن</w:t>
      </w:r>
      <w:r>
        <w:rPr>
          <w:rFonts w:eastAsia="IRNazanin" w:cs="IRNazanin"/>
          <w:color w:val="111111"/>
          <w:sz w:val="28"/>
          <w:szCs w:val="28"/>
          <w:rtl w:val="true"/>
          <w:lang w:bidi="fa-IR"/>
        </w:rPr>
        <w:t>.</w:t>
      </w:r>
    </w:p>
    <w:p>
      <w:pPr>
        <w:pStyle w:val="Heading5"/>
        <w:numPr>
          <w:ilvl w:val="4"/>
          <w:numId w:val="1"/>
        </w:numPr>
        <w:rPr/>
      </w:pPr>
      <w:bookmarkStart w:id="78" w:name="__RefHeading___Toc6211284_3224264995"/>
      <w:bookmarkStart w:id="79" w:name="_Toc36"/>
      <w:bookmarkEnd w:id="78"/>
      <w:r>
        <w:rPr>
          <w:rtl w:val="true"/>
        </w:rPr>
        <w:t>(</w:t>
      </w:r>
      <w:r>
        <w:rPr>
          <w:rtl w:val="true"/>
        </w:rPr>
        <w:t>و الغایة</w:t>
      </w:r>
      <w:r>
        <w:rPr>
          <w:rtl w:val="true"/>
        </w:rPr>
        <w:t>)</w:t>
      </w:r>
      <w:bookmarkEnd w:id="79"/>
    </w:p>
    <w:p>
      <w:pPr>
        <w:pStyle w:val="BookText"/>
        <w:rPr/>
      </w:pPr>
      <w:r>
        <w:rPr>
          <w:rFonts w:ascii="IRNazanin" w:hAnsi="IRNazanin" w:eastAsia="IRNazanin"/>
          <w:color w:val="111111"/>
          <w:sz w:val="28"/>
          <w:sz w:val="28"/>
          <w:szCs w:val="28"/>
          <w:rtl w:val="true"/>
          <w:lang w:bidi="fa-IR"/>
        </w:rPr>
        <w:t>مدی السباق</w:t>
      </w:r>
      <w:r>
        <w:rPr>
          <w:rFonts w:eastAsia="IRNazanin" w:cs="IRNazanin"/>
          <w:color w:val="111111"/>
          <w:sz w:val="28"/>
          <w:szCs w:val="28"/>
          <w:rtl w:val="true"/>
          <w:lang w:bidi="fa-IR"/>
        </w:rPr>
        <w:t>.</w:t>
      </w:r>
    </w:p>
    <w:p>
      <w:pPr>
        <w:pStyle w:val="Heading5"/>
        <w:numPr>
          <w:ilvl w:val="4"/>
          <w:numId w:val="1"/>
        </w:numPr>
        <w:rPr/>
      </w:pPr>
      <w:bookmarkStart w:id="80" w:name="__RefHeading___Toc6211286_3224264995"/>
      <w:bookmarkStart w:id="81" w:name="_Toc37"/>
      <w:bookmarkEnd w:id="80"/>
      <w:r>
        <w:rPr>
          <w:rtl w:val="true"/>
        </w:rPr>
        <w:t>(</w:t>
      </w:r>
      <w:r>
        <w:rPr>
          <w:rtl w:val="true"/>
        </w:rPr>
        <w:t>و المحلل</w:t>
      </w:r>
      <w:r>
        <w:rPr>
          <w:rtl w:val="true"/>
        </w:rPr>
        <w:t>)</w:t>
      </w:r>
      <w:bookmarkEnd w:id="81"/>
    </w:p>
    <w:p>
      <w:pPr>
        <w:pStyle w:val="BookText"/>
        <w:rPr/>
      </w:pPr>
      <w:r>
        <w:rPr>
          <w:rFonts w:ascii="IRNazanin" w:hAnsi="IRNazanin" w:eastAsia="IRNazanin"/>
          <w:color w:val="111111"/>
          <w:sz w:val="28"/>
          <w:sz w:val="28"/>
          <w:szCs w:val="28"/>
          <w:rtl w:val="true"/>
          <w:lang w:bidi="fa-IR"/>
        </w:rPr>
        <w:t>هو الذی یجری فرسه بین المتراهنین أو إلی أحد الجانبین کالناظر علیهما لقطع تنافرهما فان سبق اخذ و ان سبق لم یغرم و سمی محللا لتحریم العقد بدونه عند من یری شرطیته</w:t>
      </w:r>
      <w:r>
        <w:rPr>
          <w:rFonts w:eastAsia="IRNazanin" w:cs="IRNazanin"/>
          <w:color w:val="111111"/>
          <w:sz w:val="28"/>
          <w:szCs w:val="28"/>
          <w:rtl w:val="true"/>
          <w:lang w:bidi="fa-IR"/>
        </w:rPr>
        <w:t>.</w:t>
      </w:r>
    </w:p>
    <w:p>
      <w:pPr>
        <w:pStyle w:val="Heading5"/>
        <w:numPr>
          <w:ilvl w:val="4"/>
          <w:numId w:val="1"/>
        </w:numPr>
        <w:rPr/>
      </w:pPr>
      <w:bookmarkStart w:id="82" w:name="__RefHeading___Toc6211288_3224264995"/>
      <w:bookmarkStart w:id="83" w:name="_Toc38"/>
      <w:bookmarkEnd w:id="82"/>
      <w:r>
        <w:rPr>
          <w:rtl w:val="true"/>
        </w:rPr>
        <w:t>(</w:t>
      </w:r>
      <w:r>
        <w:rPr>
          <w:rtl w:val="true"/>
        </w:rPr>
        <w:t>و أما العقد</w:t>
      </w:r>
      <w:r>
        <w:rPr>
          <w:rtl w:val="true"/>
        </w:rPr>
        <w:t>)</w:t>
      </w:r>
      <w:bookmarkEnd w:id="8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فیه من ایجاب و قبول علی حد غیره من العقود و هو اصل بنفسه متعلقه اجراء الخیل و شبهها لمعرفة الاجود منها و الافراس من المتسابقین و القول برجوعه إلی الإجارة و الجعالة ضعیف و خصوصیة کل من الفرس و الفارس</w:t>
      </w:r>
      <w:bookmarkStart w:id="84" w:name="pg13027_113292"/>
    </w:p>
    <w:p>
      <w:pPr>
        <w:pStyle w:val="BookText"/>
        <w:rPr/>
      </w:pPr>
      <w:bookmarkEnd w:id="84"/>
      <w:r>
        <w:rPr>
          <w:rFonts w:ascii="IRNazanin" w:hAnsi="IRNazanin" w:eastAsia="IRNazanin"/>
          <w:color w:val="111111"/>
          <w:sz w:val="28"/>
          <w:sz w:val="28"/>
          <w:szCs w:val="28"/>
          <w:rtl w:val="true"/>
          <w:lang w:bidi="fa-IR"/>
        </w:rPr>
        <w:t>ملحوظة فیه فلو مات أحدهما قبل العمل أو فی أثنائه بطل و لو سبق أحدهما او ظهرت امارته فلیس للمسبوق الفسخ و هل یجوز قبل ذلک وجهان اوجههما الثانی فبتمامیة العقد یملک کل منهما علی الآخر العمل و ان کان لا یملک العوض إلا بالسبق</w:t>
      </w:r>
      <w:r>
        <w:rPr>
          <w:rFonts w:eastAsia="IRNazanin" w:cs="IRNazanin"/>
          <w:color w:val="111111"/>
          <w:sz w:val="28"/>
          <w:szCs w:val="28"/>
          <w:rtl w:val="true"/>
          <w:lang w:bidi="fa-IR"/>
        </w:rPr>
        <w:t>.</w:t>
      </w:r>
    </w:p>
    <w:p>
      <w:pPr>
        <w:pStyle w:val="Heading5"/>
        <w:numPr>
          <w:ilvl w:val="4"/>
          <w:numId w:val="1"/>
        </w:numPr>
        <w:rPr/>
      </w:pPr>
      <w:bookmarkStart w:id="85" w:name="__RefHeading___Toc6211290_3224264995"/>
      <w:bookmarkStart w:id="86" w:name="_Toc39"/>
      <w:bookmarkEnd w:id="85"/>
      <w:r>
        <w:rPr>
          <w:rtl w:val="true"/>
        </w:rPr>
        <w:t>(</w:t>
      </w:r>
      <w:r>
        <w:rPr>
          <w:rtl w:val="true"/>
        </w:rPr>
        <w:t>و أما المتسابقان</w:t>
      </w:r>
      <w:r>
        <w:rPr>
          <w:rtl w:val="true"/>
        </w:rPr>
        <w:t>)</w:t>
      </w:r>
      <w:bookmarkEnd w:id="86"/>
    </w:p>
    <w:p>
      <w:pPr>
        <w:pStyle w:val="BookText"/>
        <w:rPr/>
      </w:pPr>
      <w:r>
        <w:rPr>
          <w:rFonts w:ascii="IRNazanin" w:hAnsi="IRNazanin" w:eastAsia="IRNazanin"/>
          <w:color w:val="111111"/>
          <w:sz w:val="28"/>
          <w:sz w:val="28"/>
          <w:szCs w:val="28"/>
          <w:rtl w:val="true"/>
          <w:lang w:bidi="fa-IR"/>
        </w:rPr>
        <w:t>فیعتبر فیهما الکمال بالبلوغ و العقل و الرشد و الاختیار و الحریة و الذکورة فلا تصح المسابقة من النساء</w:t>
      </w:r>
      <w:r>
        <w:rPr>
          <w:rFonts w:eastAsia="IRNazanin" w:cs="IRNazanin"/>
          <w:color w:val="111111"/>
          <w:sz w:val="28"/>
          <w:szCs w:val="28"/>
          <w:rtl w:val="true"/>
          <w:lang w:bidi="fa-IR"/>
        </w:rPr>
        <w:t>.</w:t>
      </w:r>
    </w:p>
    <w:p>
      <w:pPr>
        <w:pStyle w:val="Heading5"/>
        <w:numPr>
          <w:ilvl w:val="4"/>
          <w:numId w:val="1"/>
        </w:numPr>
        <w:rPr/>
      </w:pPr>
      <w:bookmarkStart w:id="87" w:name="__RefHeading___Toc6211292_3224264995"/>
      <w:bookmarkStart w:id="88" w:name="_Toc40"/>
      <w:bookmarkEnd w:id="87"/>
      <w:r>
        <w:rPr>
          <w:rtl w:val="true"/>
        </w:rPr>
        <w:t>(</w:t>
      </w:r>
      <w:r>
        <w:rPr>
          <w:rtl w:val="true"/>
        </w:rPr>
        <w:t>و اما الفلس</w:t>
      </w:r>
      <w:r>
        <w:rPr>
          <w:rtl w:val="true"/>
        </w:rPr>
        <w:t>)</w:t>
      </w:r>
      <w:bookmarkEnd w:id="88"/>
    </w:p>
    <w:p>
      <w:pPr>
        <w:pStyle w:val="BookText"/>
        <w:rPr/>
      </w:pPr>
      <w:r>
        <w:rPr>
          <w:rFonts w:ascii="IRNazanin" w:hAnsi="IRNazanin" w:eastAsia="IRNazanin"/>
          <w:color w:val="111111"/>
          <w:sz w:val="28"/>
          <w:sz w:val="28"/>
          <w:szCs w:val="28"/>
          <w:rtl w:val="true"/>
          <w:lang w:bidi="fa-IR"/>
        </w:rPr>
        <w:t>فان جعلا فی أعیان المال منع و ان جعلاه فی الذمة لم یمنع و لا یشترط المحلل لکن لو جعلاه بینهما جاز</w:t>
      </w:r>
      <w:r>
        <w:rPr>
          <w:rFonts w:eastAsia="IRNazanin" w:cs="IRNazanin"/>
          <w:color w:val="111111"/>
          <w:sz w:val="28"/>
          <w:szCs w:val="28"/>
          <w:rtl w:val="true"/>
          <w:lang w:bidi="fa-IR"/>
        </w:rPr>
        <w:t>.</w:t>
      </w:r>
    </w:p>
    <w:p>
      <w:pPr>
        <w:pStyle w:val="Heading5"/>
        <w:numPr>
          <w:ilvl w:val="4"/>
          <w:numId w:val="1"/>
        </w:numPr>
        <w:rPr/>
      </w:pPr>
      <w:bookmarkStart w:id="89" w:name="__RefHeading___Toc6211294_3224264995"/>
      <w:bookmarkStart w:id="90" w:name="_Toc41"/>
      <w:bookmarkEnd w:id="89"/>
      <w:r>
        <w:rPr>
          <w:rtl w:val="true"/>
        </w:rPr>
        <w:t>(</w:t>
      </w:r>
      <w:r>
        <w:rPr>
          <w:rtl w:val="true"/>
        </w:rPr>
        <w:t>و أما ما یتسابق به</w:t>
      </w:r>
      <w:r>
        <w:rPr>
          <w:rtl w:val="true"/>
        </w:rPr>
        <w:t>)</w:t>
      </w:r>
      <w:bookmarkEnd w:id="90"/>
    </w:p>
    <w:p>
      <w:pPr>
        <w:pStyle w:val="BookText"/>
        <w:rPr/>
      </w:pPr>
      <w:r>
        <w:rPr>
          <w:rFonts w:ascii="IRNazanin" w:hAnsi="IRNazanin" w:eastAsia="IRNazanin"/>
          <w:color w:val="111111"/>
          <w:sz w:val="28"/>
          <w:sz w:val="28"/>
          <w:szCs w:val="28"/>
          <w:rtl w:val="true"/>
          <w:lang w:bidi="fa-IR"/>
        </w:rPr>
        <w:t xml:space="preserve">فهو کل ما له خف أو حافر و یدخل فی الأول الإبل و الفیلة و فی الثانی الخیل و البغال و الحمیر اما الطیور و السفن و العدو و المصارعة و رفع الأحجار و رمیها و الکتابة و نحوها فعقد المسابقة غیر مشروع فیها لا مع العوض و لا مع عدمه و فی جواز إیقاعها بغیر عقد المسابقة إذا تعلق بها غرض صحیح و لم تشتمل علی عوذ وجه لیس بالبعید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ما یسابق به بالمشاهدة فلا یکفی الوصف و لو أطلق بطل و مع التعیین لا یجوز 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تساوی ما به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احتمال السبق و ان ترجح فی أحدهما فلو کان أحدهما ضعیفا یعلم قصوره عن الآخر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تجوز المسابقة بین جنسین کالخیل و البغال و لو تساویا جنسا لا صنفا کالعربی و البرذون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ابتداء و انتهاء فلو استبقا بغیر غایة لینظر أیهما یقف لم یجز کونهما بحیث یحتمل الفرسان قطعها و لا ینفعان دونها و إلا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فلو ارسل أحدهما قبل الآخر لیعلم هل یدرکه الآخر أم لا لم یجز و یلزمه اشتراط التساوی فی الموقف فلو کان أحدهما اسبق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فی الرکوب فلو عقدا علی ارسالهما بانفسهما بطل</w:t>
      </w:r>
      <w:r>
        <w:rPr>
          <w:rFonts w:eastAsia="IRNazanin" w:cs="IRNazanin"/>
          <w:color w:val="111111"/>
          <w:sz w:val="28"/>
          <w:szCs w:val="28"/>
          <w:rtl w:val="true"/>
          <w:lang w:bidi="fa-IR"/>
        </w:rPr>
        <w:t>.</w:t>
      </w:r>
    </w:p>
    <w:p>
      <w:pPr>
        <w:pStyle w:val="Heading5"/>
        <w:numPr>
          <w:ilvl w:val="4"/>
          <w:numId w:val="1"/>
        </w:numPr>
        <w:rPr/>
      </w:pPr>
      <w:bookmarkStart w:id="91" w:name="__RefHeading___Toc6211296_3224264995"/>
      <w:bookmarkStart w:id="92" w:name="_Toc42"/>
      <w:bookmarkEnd w:id="91"/>
      <w:r>
        <w:rPr>
          <w:rtl w:val="true"/>
        </w:rPr>
        <w:t>(</w:t>
      </w:r>
      <w:r>
        <w:rPr>
          <w:rtl w:val="true"/>
        </w:rPr>
        <w:t>و اما العوض</w:t>
      </w:r>
      <w:r>
        <w:rPr>
          <w:rtl w:val="true"/>
        </w:rPr>
        <w:t>)</w:t>
      </w:r>
      <w:bookmarkEnd w:id="9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فیعتبر تعیینه قدراً و جنساً و وصفاً و أن یکون متمولًا عرفا و مملوکا شرعا و یصح أن یکون عیناً و دیناً حالا و مؤجلًا و أن یبذله المتسابقان أو أحدهما أو غیرهما و من بیت المال و جعله للسابق منهما أو منهما و من المحلل و</w:t>
      </w:r>
      <w:bookmarkStart w:id="93" w:name="pg13027_113293"/>
    </w:p>
    <w:p>
      <w:pPr>
        <w:pStyle w:val="BookText"/>
        <w:rPr/>
      </w:pPr>
      <w:bookmarkEnd w:id="93"/>
      <w:r>
        <w:rPr>
          <w:rFonts w:ascii="IRNazanin" w:hAnsi="IRNazanin" w:eastAsia="IRNazanin"/>
          <w:color w:val="111111"/>
          <w:sz w:val="28"/>
          <w:sz w:val="28"/>
          <w:szCs w:val="28"/>
          <w:rtl w:val="true"/>
          <w:lang w:bidi="fa-IR"/>
        </w:rPr>
        <w:t>للمحلل خاصة ان سبق و لا یجوز جعله لأجنبی و لا للمسبوق و لا القسط الاوفر للاحق و الأقل للسابق و لو عکس جاز</w:t>
      </w:r>
      <w:r>
        <w:rPr>
          <w:rFonts w:eastAsia="IRNazanin" w:cs="IRNazanin"/>
          <w:color w:val="111111"/>
          <w:sz w:val="28"/>
          <w:szCs w:val="28"/>
          <w:rtl w:val="true"/>
          <w:lang w:bidi="fa-IR"/>
        </w:rPr>
        <w:t>.</w:t>
      </w:r>
    </w:p>
    <w:p>
      <w:pPr>
        <w:pStyle w:val="Heading5"/>
        <w:numPr>
          <w:ilvl w:val="4"/>
          <w:numId w:val="1"/>
        </w:numPr>
        <w:rPr/>
      </w:pPr>
      <w:bookmarkStart w:id="94" w:name="__RefHeading___Toc6211298_3224264995"/>
      <w:bookmarkStart w:id="95" w:name="_Toc43"/>
      <w:bookmarkEnd w:id="94"/>
      <w:r>
        <w:rPr>
          <w:rtl w:val="true"/>
        </w:rPr>
        <w:t>(</w:t>
      </w:r>
      <w:r>
        <w:rPr>
          <w:rtl w:val="true"/>
        </w:rPr>
        <w:t>و أما الأحکام</w:t>
      </w:r>
      <w:r>
        <w:rPr>
          <w:rtl w:val="true"/>
        </w:rPr>
        <w:t>)</w:t>
      </w:r>
      <w:bookmarkEnd w:id="95"/>
    </w:p>
    <w:p>
      <w:pPr>
        <w:pStyle w:val="Heading6"/>
        <w:numPr>
          <w:ilvl w:val="5"/>
          <w:numId w:val="1"/>
        </w:numPr>
        <w:rPr/>
      </w:pPr>
      <w:bookmarkStart w:id="96" w:name="__RefHeading___Toc6211300_3224264995"/>
      <w:bookmarkStart w:id="97" w:name="_Toc44"/>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6"/>
        <w:numPr>
          <w:ilvl w:val="5"/>
          <w:numId w:val="1"/>
        </w:numPr>
        <w:rPr/>
      </w:pPr>
      <w:bookmarkStart w:id="98" w:name="__RefHeading___Toc6211302_3224264995"/>
      <w:bookmarkStart w:id="99" w:name="_Toc45"/>
      <w:bookmarkEnd w:id="98"/>
      <w:r>
        <w:rPr>
          <w:rtl w:val="true"/>
        </w:rPr>
        <w:t xml:space="preserve">المسألة </w:t>
      </w:r>
      <w:r>
        <w:rPr/>
        <w:t>1</w:t>
      </w:r>
      <w:r>
        <w:rPr>
          <w:rtl w:val="true"/>
        </w:rPr>
        <w:t xml:space="preserve">: </w:t>
      </w:r>
      <w:r>
        <w:rPr>
          <w:rtl w:val="true"/>
        </w:rPr>
        <w:t>إذا سبق أحدهما ملک العوض و کان له التصرف به کیف شاء</w:t>
      </w:r>
      <w:bookmarkEnd w:id="99"/>
    </w:p>
    <w:p>
      <w:pPr>
        <w:pStyle w:val="BookText"/>
        <w:rPr/>
      </w:pPr>
      <w:r>
        <w:rPr>
          <w:rFonts w:ascii="IRNazanin" w:hAnsi="IRNazanin" w:eastAsia="IRNazanin"/>
          <w:color w:val="111111"/>
          <w:sz w:val="28"/>
          <w:sz w:val="28"/>
          <w:szCs w:val="28"/>
          <w:rtl w:val="true"/>
          <w:lang w:bidi="fa-IR"/>
        </w:rPr>
        <w:t>فله أن یختص به و له أن یطعمه أصحابه و لو شرط فی العقد اطعامه لهم نفذ</w:t>
      </w:r>
      <w:r>
        <w:rPr>
          <w:rFonts w:eastAsia="IRNazanin" w:cs="IRNazanin"/>
          <w:color w:val="111111"/>
          <w:sz w:val="28"/>
          <w:szCs w:val="28"/>
          <w:rtl w:val="true"/>
          <w:lang w:bidi="fa-IR"/>
        </w:rPr>
        <w:t>.</w:t>
      </w:r>
    </w:p>
    <w:p>
      <w:pPr>
        <w:pStyle w:val="Heading6"/>
        <w:numPr>
          <w:ilvl w:val="5"/>
          <w:numId w:val="1"/>
        </w:numPr>
        <w:rPr/>
      </w:pPr>
      <w:bookmarkStart w:id="100" w:name="__RefHeading___Toc6211304_3224264995"/>
      <w:bookmarkStart w:id="101" w:name="_Toc46"/>
      <w:bookmarkEnd w:id="100"/>
      <w:r>
        <w:rPr>
          <w:rtl w:val="true"/>
        </w:rPr>
        <w:t xml:space="preserve">المسألة </w:t>
      </w:r>
      <w:r>
        <w:rPr/>
        <w:t>2</w:t>
      </w:r>
      <w:r>
        <w:rPr>
          <w:rtl w:val="true"/>
        </w:rPr>
        <w:t xml:space="preserve">: </w:t>
      </w:r>
      <w:r>
        <w:rPr>
          <w:rtl w:val="true"/>
        </w:rPr>
        <w:t>یجوز ضمان العوض و الرهن علیه بعد السبق</w:t>
      </w:r>
      <w:bookmarkEnd w:id="101"/>
    </w:p>
    <w:p>
      <w:pPr>
        <w:pStyle w:val="BookText"/>
        <w:rPr/>
      </w:pPr>
      <w:r>
        <w:rPr>
          <w:rFonts w:ascii="IRNazanin" w:hAnsi="IRNazanin" w:eastAsia="IRNazanin"/>
          <w:color w:val="111111"/>
          <w:sz w:val="28"/>
          <w:sz w:val="28"/>
          <w:szCs w:val="28"/>
          <w:rtl w:val="true"/>
          <w:lang w:bidi="fa-IR"/>
        </w:rPr>
        <w:t>و أما قبله ففی الصحة اشکال اقربه ذلک</w:t>
      </w:r>
      <w:r>
        <w:rPr>
          <w:rFonts w:eastAsia="IRNazanin" w:cs="IRNazanin"/>
          <w:color w:val="111111"/>
          <w:sz w:val="28"/>
          <w:szCs w:val="28"/>
          <w:rtl w:val="true"/>
          <w:lang w:bidi="fa-IR"/>
        </w:rPr>
        <w:t>.</w:t>
      </w:r>
    </w:p>
    <w:p>
      <w:pPr>
        <w:pStyle w:val="Heading6"/>
        <w:numPr>
          <w:ilvl w:val="5"/>
          <w:numId w:val="1"/>
        </w:numPr>
        <w:rPr/>
      </w:pPr>
      <w:bookmarkStart w:id="102" w:name="__RefHeading___Toc6211306_3224264995"/>
      <w:bookmarkStart w:id="103" w:name="_Toc47"/>
      <w:bookmarkEnd w:id="102"/>
      <w:r>
        <w:rPr>
          <w:rtl w:val="true"/>
        </w:rPr>
        <w:t xml:space="preserve">المسألة </w:t>
      </w:r>
      <w:r>
        <w:rPr/>
        <w:t>3</w:t>
      </w:r>
      <w:r>
        <w:rPr>
          <w:rtl w:val="true"/>
        </w:rPr>
        <w:t xml:space="preserve">: </w:t>
      </w:r>
      <w:r>
        <w:rPr>
          <w:rtl w:val="true"/>
        </w:rPr>
        <w:t>إذا فسد العقد</w:t>
      </w:r>
      <w:bookmarkEnd w:id="103"/>
    </w:p>
    <w:p>
      <w:pPr>
        <w:pStyle w:val="BookText"/>
        <w:rPr/>
      </w:pPr>
      <w:r>
        <w:rPr>
          <w:rFonts w:ascii="IRNazanin" w:hAnsi="IRNazanin" w:eastAsia="IRNazanin"/>
          <w:color w:val="111111"/>
          <w:sz w:val="28"/>
          <w:sz w:val="28"/>
          <w:szCs w:val="28"/>
          <w:rtl w:val="true"/>
          <w:lang w:bidi="fa-IR"/>
        </w:rPr>
        <w:t>فان کان الفساد لجعل العوض ما لا یتمول عرفا أو شرعا کالخمر و الخنزیر لم یستحق السابق شیئا و إلا استحق أجرة المثل و کذا لو ظهر مستحقا للغیر و لم یجز المالک اما إذا أجاز جاز</w:t>
      </w:r>
      <w:r>
        <w:rPr>
          <w:rFonts w:eastAsia="IRNazanin" w:cs="IRNazanin"/>
          <w:color w:val="111111"/>
          <w:sz w:val="28"/>
          <w:szCs w:val="28"/>
          <w:rtl w:val="true"/>
          <w:lang w:bidi="fa-IR"/>
        </w:rPr>
        <w:t>.</w:t>
      </w:r>
    </w:p>
    <w:p>
      <w:pPr>
        <w:pStyle w:val="Heading6"/>
        <w:numPr>
          <w:ilvl w:val="5"/>
          <w:numId w:val="1"/>
        </w:numPr>
        <w:rPr/>
      </w:pPr>
      <w:bookmarkStart w:id="104" w:name="__RefHeading___Toc6211308_3224264995"/>
      <w:bookmarkStart w:id="105" w:name="_Toc48"/>
      <w:bookmarkEnd w:id="104"/>
      <w:r>
        <w:rPr>
          <w:rtl w:val="true"/>
        </w:rPr>
        <w:t xml:space="preserve">المسألة </w:t>
      </w:r>
      <w:r>
        <w:rPr/>
        <w:t>4</w:t>
      </w:r>
      <w:r>
        <w:rPr>
          <w:rtl w:val="true"/>
        </w:rPr>
        <w:t xml:space="preserve">: </w:t>
      </w:r>
      <w:r>
        <w:rPr>
          <w:rtl w:val="true"/>
        </w:rPr>
        <w:t>إذا قالا من سبق منا و من المحلل</w:t>
      </w:r>
      <w:bookmarkEnd w:id="105"/>
    </w:p>
    <w:p>
      <w:pPr>
        <w:pStyle w:val="BookText"/>
        <w:rPr/>
      </w:pPr>
      <w:r>
        <w:rPr>
          <w:rFonts w:ascii="IRNazanin" w:hAnsi="IRNazanin" w:eastAsia="IRNazanin"/>
          <w:color w:val="111111"/>
          <w:sz w:val="28"/>
          <w:sz w:val="28"/>
          <w:szCs w:val="28"/>
          <w:rtl w:val="true"/>
          <w:lang w:bidi="fa-IR"/>
        </w:rPr>
        <w:t>فله العوضان فمن سبق من الثلاثة فهما له فان سبقا فلکل ماله و عن سبق أحدهما و المحلل فللسابق ماله و نصف الآخر و الباقی للمحلل</w:t>
      </w:r>
      <w:r>
        <w:rPr>
          <w:rFonts w:eastAsia="IRNazanin" w:cs="IRNazanin"/>
          <w:color w:val="111111"/>
          <w:sz w:val="28"/>
          <w:szCs w:val="28"/>
          <w:rtl w:val="true"/>
          <w:lang w:bidi="fa-IR"/>
        </w:rPr>
        <w:t>.</w:t>
      </w:r>
    </w:p>
    <w:p>
      <w:pPr>
        <w:pStyle w:val="Heading4"/>
        <w:numPr>
          <w:ilvl w:val="3"/>
          <w:numId w:val="1"/>
        </w:numPr>
        <w:rPr/>
      </w:pPr>
      <w:bookmarkStart w:id="106" w:name="__RefHeading___Toc6211310_3224264995"/>
      <w:bookmarkStart w:id="107" w:name="_Toc49"/>
      <w:bookmarkEnd w:id="106"/>
      <w:r>
        <w:rPr>
          <w:rtl w:val="true"/>
        </w:rPr>
        <w:t>(</w:t>
      </w:r>
      <w:r>
        <w:rPr>
          <w:rtl w:val="true"/>
        </w:rPr>
        <w:t>و أما الرمایة</w:t>
      </w:r>
      <w:r>
        <w:rPr>
          <w:rtl w:val="true"/>
        </w:rPr>
        <w:t>)</w:t>
      </w:r>
      <w:bookmarkEnd w:id="107"/>
    </w:p>
    <w:p>
      <w:pPr>
        <w:pStyle w:val="Heading5"/>
        <w:numPr>
          <w:ilvl w:val="4"/>
          <w:numId w:val="1"/>
        </w:numPr>
        <w:rPr/>
      </w:pPr>
      <w:bookmarkStart w:id="108" w:name="__RefHeading___Toc6211312_3224264995"/>
      <w:bookmarkStart w:id="109" w:name="_Toc50"/>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فهی فی العقد و المتعاقدین و العوض و الأحکام کالسبق و یبقی النظر فی الألفاظ و ما یترامی به</w:t>
      </w:r>
      <w:r>
        <w:rPr>
          <w:rFonts w:eastAsia="IRNazanin" w:cs="IRNazanin"/>
          <w:color w:val="111111"/>
          <w:sz w:val="28"/>
          <w:szCs w:val="28"/>
          <w:rtl w:val="true"/>
          <w:lang w:bidi="fa-IR"/>
        </w:rPr>
        <w:t>.</w:t>
      </w:r>
    </w:p>
    <w:p>
      <w:pPr>
        <w:pStyle w:val="Heading5"/>
        <w:numPr>
          <w:ilvl w:val="4"/>
          <w:numId w:val="1"/>
        </w:numPr>
        <w:rPr/>
      </w:pPr>
      <w:bookmarkStart w:id="110" w:name="__RefHeading___Toc6211314_3224264995"/>
      <w:bookmarkStart w:id="111" w:name="_Toc51"/>
      <w:bookmarkEnd w:id="110"/>
      <w:r>
        <w:rPr>
          <w:rtl w:val="true"/>
        </w:rPr>
        <w:t>(</w:t>
      </w:r>
      <w:r>
        <w:rPr>
          <w:rtl w:val="true"/>
        </w:rPr>
        <w:t>اما الألفاظ</w:t>
      </w:r>
      <w:r>
        <w:rPr>
          <w:rtl w:val="true"/>
        </w:rPr>
        <w:t>)</w:t>
      </w:r>
      <w:bookmarkEnd w:id="1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فالرشق بفتح الراء الرمی و بالکسر عدده و یوصف السهم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یضرب الأرض ثمّ یصیب الغرض و هو المزدلف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أصاب أحد جانبی الغرض مأخوذ من الخاصرة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الخاصل و هو المصیب للغرض کیف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خدشه ثمّ وقع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فتح الغرض و ثبت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نفذ من الغرض و وقع من ورائه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یخرم حاشیته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یقصد اصابته و هو الرقعة المتخذة من قرطاس أو رق أو جلد أو خشب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یجعل فیه الغرض من</w:t>
      </w:r>
      <w:bookmarkStart w:id="112" w:name="pg13027_113294"/>
    </w:p>
    <w:p>
      <w:pPr>
        <w:pStyle w:val="BookText"/>
        <w:rPr/>
      </w:pPr>
      <w:bookmarkEnd w:id="112"/>
      <w:r>
        <w:rPr>
          <w:rFonts w:ascii="IRNazanin" w:hAnsi="IRNazanin" w:eastAsia="IRNazanin"/>
          <w:color w:val="111111"/>
          <w:sz w:val="28"/>
          <w:sz w:val="28"/>
          <w:szCs w:val="28"/>
          <w:rtl w:val="true"/>
          <w:lang w:bidi="fa-IR"/>
        </w:rPr>
        <w:t>تراب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یبادر أحدهما إلی الإصابة مع التساوی فی الرشق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إسقاطه ما تساویا فیه من الإصابة</w:t>
      </w:r>
      <w:r>
        <w:rPr>
          <w:rFonts w:eastAsia="IRNazanin" w:cs="IRNazanin"/>
          <w:color w:val="111111"/>
          <w:sz w:val="28"/>
          <w:szCs w:val="28"/>
          <w:rtl w:val="true"/>
          <w:lang w:bidi="fa-IR"/>
        </w:rPr>
        <w:t>.</w:t>
      </w:r>
    </w:p>
    <w:p>
      <w:pPr>
        <w:pStyle w:val="Heading5"/>
        <w:numPr>
          <w:ilvl w:val="4"/>
          <w:numId w:val="1"/>
        </w:numPr>
        <w:rPr/>
      </w:pPr>
      <w:bookmarkStart w:id="113" w:name="__RefHeading___Toc6211316_3224264995"/>
      <w:bookmarkStart w:id="114" w:name="_Toc52"/>
      <w:bookmarkEnd w:id="113"/>
      <w:r>
        <w:rPr>
          <w:rtl w:val="true"/>
        </w:rPr>
        <w:t>(</w:t>
      </w:r>
      <w:r>
        <w:rPr>
          <w:rtl w:val="true"/>
        </w:rPr>
        <w:t>و اما ما یترامی به</w:t>
      </w:r>
      <w:r>
        <w:rPr>
          <w:rtl w:val="true"/>
        </w:rPr>
        <w:t>)</w:t>
      </w:r>
      <w:bookmarkEnd w:id="114"/>
    </w:p>
    <w:p>
      <w:pPr>
        <w:pStyle w:val="BookText"/>
        <w:rPr/>
      </w:pPr>
      <w:r>
        <w:rPr>
          <w:rFonts w:ascii="IRNazanin" w:hAnsi="IRNazanin" w:eastAsia="IRNazanin"/>
          <w:color w:val="111111"/>
          <w:sz w:val="28"/>
          <w:sz w:val="28"/>
          <w:szCs w:val="28"/>
          <w:rtl w:val="true"/>
          <w:lang w:bidi="fa-IR"/>
        </w:rPr>
        <w:t>فهو النصل و هو السیف و الرمح و السهم مریشا و غیر مریش و المریش هو المراد من الریش المذکور فی بعض أخبار الباب تسمیة لکل باسم جزئه لا الطیور فلا یجوز الترامی بغیر ذلک کالعصا و ان کانت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عدد الرمی و عدد الإصابة و صفة السهام و لو اطلقا حمل علی الخواصل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بالمشاهدة أو التقدیر بذراع و نحوه و قدر الغرض و کیفیة وضعه من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الرماة و جنس الآلة و تماثلها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التعیین و لا التماثل فی شخصها بل لو عینه لم یتعین علی المشهور لکن القول بتعینه حینئذ لیس بالبعید و لو لم یعینا الجنس انصرف إلی المتعارف فان اختلف بطل و کلما یعتبر تعینه لو عینه فتلف انفسخ العقد و ما لا یعتبر یجوز ابداله لعذر و غیره ما لم یعینه و الا فلا علی الأقوی و لو تلف قام غیره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التساوی فی عدد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w:t>
      </w:r>
    </w:p>
    <w:p>
      <w:pPr>
        <w:pStyle w:val="BookText"/>
        <w:rPr/>
      </w:pPr>
      <w:r>
        <w:rPr>
          <w:rFonts w:ascii="IRNazanin" w:hAnsi="IRNazanin" w:eastAsia="IRNazanin"/>
          <w:color w:val="111111"/>
          <w:sz w:val="28"/>
          <w:sz w:val="28"/>
          <w:szCs w:val="28"/>
          <w:rtl w:val="true"/>
          <w:lang w:bidi="fa-IR"/>
        </w:rPr>
        <w:t>الإصابة و صفتها و سائر أحوال الرمی فلو اختلفا فی شی‌ء من ذلک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المشترطة فلو امتنعت عاد کإصابة مائة علی التوالی أو وجبت کذلک کإصابة الحاذق واحدا من مائة لم یصح و لا یشترط تعیین المبادرة و لا المحاطة إذا کان هناک انصراف لأحدهما و الا اشترط و لا یبعد انصراف الإطلاق إلی المحاطة فان العقد علی اصابة خمسة من عشرین ظاهر فی خلوص اصابة خمسة من کمال العشرین لأحدهما فی ذلک و لو قبل الکمال</w:t>
      </w:r>
      <w:r>
        <w:rPr>
          <w:rFonts w:eastAsia="IRNazanin" w:cs="IRNazanin"/>
          <w:color w:val="111111"/>
          <w:sz w:val="28"/>
          <w:szCs w:val="28"/>
          <w:rtl w:val="true"/>
          <w:lang w:bidi="fa-IR"/>
        </w:rPr>
        <w:t>.</w:t>
      </w:r>
    </w:p>
    <w:p>
      <w:pPr>
        <w:pStyle w:val="Heading3"/>
        <w:numPr>
          <w:ilvl w:val="2"/>
          <w:numId w:val="1"/>
        </w:numPr>
        <w:rPr/>
      </w:pPr>
      <w:bookmarkStart w:id="115" w:name="__RefHeading___Toc6211318_3224264995"/>
      <w:bookmarkStart w:id="116" w:name="_Toc53"/>
      <w:bookmarkEnd w:id="115"/>
      <w:r>
        <w:rPr>
          <w:rtl w:val="true"/>
        </w:rPr>
        <w:t>الکتاب الحادی عشر فی المضاربة</w:t>
      </w:r>
      <w:bookmarkEnd w:id="116"/>
    </w:p>
    <w:p>
      <w:pPr>
        <w:pStyle w:val="Heading4"/>
        <w:numPr>
          <w:ilvl w:val="3"/>
          <w:numId w:val="1"/>
        </w:numPr>
        <w:rPr/>
      </w:pPr>
      <w:bookmarkStart w:id="117" w:name="__RefHeading___Toc6211320_3224264995"/>
      <w:bookmarkStart w:id="118" w:name="_Toc54"/>
      <w:bookmarkEnd w:id="117"/>
      <w:r>
        <w:rPr>
          <w:rtl w:val="true"/>
        </w:rPr>
        <w:t>اشارة</w:t>
      </w:r>
      <w:bookmarkEnd w:id="1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 یدفع مالا إلی غیره لیعمل فیه علی أن یکون الربح مشترکا بینهما اما لو اشترطه اجمع للمالک فبضاعة و لو اشترط اجمع للعامل فقرض و مداینة و لو لم یشترط شیئا فکله للمالک و للعامل 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مفاعلة من الضرب فی الأرض لأن العامل یضرب فیها لابتغاء الربح بتسبیب المالک فکان الضرب صادرا عنهما و أهل الحجاز یسمونها قراضا من القرض بمعنی القطع کأن صاحب المال اقتطع</w:t>
      </w:r>
      <w:bookmarkStart w:id="119" w:name="pg13027_113295"/>
    </w:p>
    <w:p>
      <w:pPr>
        <w:pStyle w:val="BookText"/>
        <w:rPr/>
      </w:pPr>
      <w:bookmarkEnd w:id="119"/>
      <w:r>
        <w:rPr>
          <w:rFonts w:ascii="IRNazanin" w:hAnsi="IRNazanin" w:eastAsia="IRNazanin"/>
          <w:color w:val="111111"/>
          <w:sz w:val="28"/>
          <w:sz w:val="28"/>
          <w:szCs w:val="28"/>
          <w:rtl w:val="true"/>
          <w:lang w:bidi="fa-IR"/>
        </w:rPr>
        <w:t>منه قطعة و سلمها إلی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مشتملة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استیمان و توکیل و معاوضة و المعاوضة فیها شبیهة بالإجارة فالمالک کالمستأجر و العامل کالاجیر و العمل کالمستأجر علیه و الربح کالاجرة و رأس المال محل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 و المتعاقدین و العمل و الربح و رأس المال و الأحکام</w:t>
      </w:r>
      <w:r>
        <w:rPr>
          <w:rFonts w:eastAsia="IRNazanin" w:cs="IRNazanin"/>
          <w:color w:val="111111"/>
          <w:sz w:val="28"/>
          <w:szCs w:val="28"/>
          <w:rtl w:val="true"/>
          <w:lang w:bidi="fa-IR"/>
        </w:rPr>
        <w:t>.</w:t>
      </w:r>
    </w:p>
    <w:p>
      <w:pPr>
        <w:pStyle w:val="Heading4"/>
        <w:numPr>
          <w:ilvl w:val="3"/>
          <w:numId w:val="1"/>
        </w:numPr>
        <w:rPr/>
      </w:pPr>
      <w:bookmarkStart w:id="120" w:name="__RefHeading___Toc6211322_3224264995"/>
      <w:bookmarkStart w:id="121" w:name="_Toc55"/>
      <w:bookmarkEnd w:id="120"/>
      <w:r>
        <w:rPr>
          <w:rtl w:val="true"/>
        </w:rPr>
        <w:t>(</w:t>
      </w:r>
      <w:r>
        <w:rPr>
          <w:rtl w:val="true"/>
        </w:rPr>
        <w:t>اما العقد</w:t>
      </w:r>
      <w:r>
        <w:rPr>
          <w:rtl w:val="true"/>
        </w:rPr>
        <w:t>)</w:t>
      </w:r>
      <w:bookmarkEnd w:id="121"/>
    </w:p>
    <w:p>
      <w:pPr>
        <w:pStyle w:val="BookText"/>
        <w:rPr/>
      </w:pPr>
      <w:r>
        <w:rPr>
          <w:rFonts w:ascii="IRNazanin" w:hAnsi="IRNazanin" w:eastAsia="IRNazanin"/>
          <w:color w:val="111111"/>
          <w:sz w:val="28"/>
          <w:sz w:val="28"/>
          <w:szCs w:val="28"/>
          <w:rtl w:val="true"/>
          <w:lang w:bidi="fa-IR"/>
        </w:rPr>
        <w:t>فلا بد فیه من ایجاب و قبول و الصریح ضاربتک أو قارضتک علی ان الربح بیننا متساویا أو متفاضلا فیقول قبلت أو شبهه و تجری فیها المعاطاة و جمیع ما جری فی العقود السابقة حتی شرطیة التنجیز علی المشهور لکن لو علق التصرف دون اصل العقد صح قطعا</w:t>
      </w:r>
      <w:r>
        <w:rPr>
          <w:rFonts w:eastAsia="IRNazanin" w:cs="IRNazanin"/>
          <w:color w:val="111111"/>
          <w:sz w:val="28"/>
          <w:szCs w:val="28"/>
          <w:rtl w:val="true"/>
          <w:lang w:bidi="fa-IR"/>
        </w:rPr>
        <w:t>.</w:t>
      </w:r>
    </w:p>
    <w:p>
      <w:pPr>
        <w:pStyle w:val="Heading4"/>
        <w:numPr>
          <w:ilvl w:val="3"/>
          <w:numId w:val="1"/>
        </w:numPr>
        <w:rPr/>
      </w:pPr>
      <w:bookmarkStart w:id="122" w:name="__RefHeading___Toc6211324_3224264995"/>
      <w:bookmarkStart w:id="123" w:name="_Toc56"/>
      <w:bookmarkEnd w:id="122"/>
      <w:r>
        <w:rPr>
          <w:rtl w:val="true"/>
        </w:rPr>
        <w:t>(</w:t>
      </w:r>
      <w:r>
        <w:rPr>
          <w:rtl w:val="true"/>
        </w:rPr>
        <w:t>و اما المتعاقدان</w:t>
      </w:r>
      <w:r>
        <w:rPr>
          <w:rtl w:val="true"/>
        </w:rPr>
        <w:t>)</w:t>
      </w:r>
      <w:bookmarkEnd w:id="123"/>
    </w:p>
    <w:p>
      <w:pPr>
        <w:pStyle w:val="BookText"/>
        <w:rPr/>
      </w:pPr>
      <w:r>
        <w:rPr>
          <w:rFonts w:ascii="IRNazanin" w:hAnsi="IRNazanin" w:eastAsia="IRNazanin"/>
          <w:color w:val="111111"/>
          <w:sz w:val="28"/>
          <w:sz w:val="28"/>
          <w:szCs w:val="28"/>
          <w:rtl w:val="true"/>
          <w:lang w:bidi="fa-IR"/>
        </w:rPr>
        <w:t>فیعتبر فیهما الکمال بالبلوغ و العقل و الرشد و الاختیار و الحریة</w:t>
      </w:r>
    </w:p>
    <w:p>
      <w:pPr>
        <w:pStyle w:val="Heading4"/>
        <w:numPr>
          <w:ilvl w:val="3"/>
          <w:numId w:val="1"/>
        </w:numPr>
        <w:rPr/>
      </w:pPr>
      <w:bookmarkStart w:id="124" w:name="__RefHeading___Toc6211326_3224264995"/>
      <w:bookmarkStart w:id="125" w:name="_Toc57"/>
      <w:bookmarkEnd w:id="124"/>
      <w:r>
        <w:rPr>
          <w:rtl w:val="true"/>
        </w:rPr>
        <w:t>(</w:t>
      </w:r>
      <w:r>
        <w:rPr>
          <w:rtl w:val="true"/>
        </w:rPr>
        <w:t>و اما الفلس</w:t>
      </w:r>
      <w:r>
        <w:rPr>
          <w:rtl w:val="true"/>
        </w:rPr>
        <w:t>)</w:t>
      </w:r>
      <w:bookmarkEnd w:id="125"/>
    </w:p>
    <w:p>
      <w:pPr>
        <w:pStyle w:val="BookText"/>
        <w:rPr/>
      </w:pPr>
      <w:r>
        <w:rPr>
          <w:rFonts w:ascii="IRNazanin" w:hAnsi="IRNazanin" w:eastAsia="IRNazanin"/>
          <w:color w:val="111111"/>
          <w:sz w:val="28"/>
          <w:sz w:val="28"/>
          <w:szCs w:val="28"/>
          <w:rtl w:val="true"/>
          <w:lang w:bidi="fa-IR"/>
        </w:rPr>
        <w:t>فهو قادح فی المالک دون العامل و لو ضارب المالک فی مرض موته صح و ملک العامل الحصة و لو کانت أزید من أجرة المثل سواء قلنا بکون منجزاته من الأصل أو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 ان یکون مالکا للمضاربة فی ذلک المال بملکیة له أو وکالة عن مالکه أو ولایة علیه و لو کان فضولیا و قف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یجز و تلف المال فی ید العامل أو خسر فله الرجوع علی کل منهما فان رجع علی الفضولی رجع الفضولی علی العامل و ان رجع علی العامل لم یرجع العامل علی الفضولی إلا إذا کان مغرورا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فالربح للمالک إذا أجاز المعاملات الواقعة علی ماله و للعامل أجرة المثل علی الفضولی إذا کان مغرورا و الا فلا و إذا لم یربح فلا أجرة له مطلقا و یجوز تعددهما و اتحادهما و تعدد أحدهما خاصة و یکره مضاربة الذمی بل کل من لا یؤمن احترازه عن الحرام</w:t>
      </w:r>
      <w:r>
        <w:rPr>
          <w:rFonts w:eastAsia="IRNazanin" w:cs="IRNazanin"/>
          <w:color w:val="111111"/>
          <w:sz w:val="28"/>
          <w:szCs w:val="28"/>
          <w:rtl w:val="true"/>
          <w:lang w:bidi="fa-IR"/>
        </w:rPr>
        <w:t>.</w:t>
      </w:r>
    </w:p>
    <w:p>
      <w:pPr>
        <w:pStyle w:val="Heading4"/>
        <w:numPr>
          <w:ilvl w:val="3"/>
          <w:numId w:val="1"/>
        </w:numPr>
        <w:rPr/>
      </w:pPr>
      <w:bookmarkStart w:id="126" w:name="__RefHeading___Toc6211328_3224264995"/>
      <w:bookmarkStart w:id="127" w:name="_Toc58"/>
      <w:bookmarkEnd w:id="126"/>
      <w:r>
        <w:rPr>
          <w:rtl w:val="true"/>
        </w:rPr>
        <w:t>(</w:t>
      </w:r>
      <w:r>
        <w:rPr>
          <w:rtl w:val="true"/>
        </w:rPr>
        <w:t>و اما العمل</w:t>
      </w:r>
      <w:r>
        <w:rPr>
          <w:rtl w:val="true"/>
        </w:rPr>
        <w:t>)</w:t>
      </w:r>
      <w:bookmarkEnd w:id="12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التجارة و هی الاسترباح بالبیع و الشراء لا بالحرف و الصنائع فلو دفع إلیه مالا لیصرفه فی الزراعة أو فی شراء بستان أو قطیع غنم و یکون النماء بینهما لم یکن قراضاً و ان صح للعمومات و لواحق التجارة کالنقل و الکیل و الوزن و نحوها بحکمها و یتولی العامل مع الإطلاق ما یتولاه المالک من عرض المتاع و</w:t>
      </w:r>
      <w:bookmarkStart w:id="128" w:name="pg13027_113296"/>
    </w:p>
    <w:p>
      <w:pPr>
        <w:pStyle w:val="BookText"/>
        <w:rPr/>
      </w:pPr>
      <w:bookmarkEnd w:id="128"/>
      <w:r>
        <w:rPr>
          <w:rFonts w:ascii="IRNazanin" w:hAnsi="IRNazanin" w:eastAsia="IRNazanin"/>
          <w:color w:val="111111"/>
          <w:sz w:val="28"/>
          <w:sz w:val="28"/>
          <w:szCs w:val="28"/>
          <w:rtl w:val="true"/>
          <w:lang w:bidi="fa-IR"/>
        </w:rPr>
        <w:t>نشره و طیه و احرازه و بیعه و قبض ثمنه و حفظه و یستأجر لما جرت العادة بالاستیجار له کالدلال و الوزان و الحمال و لو استأجر لما تجب مباشرته فالاجرة علیه و لو باشر ما یستأجر له فلا أجرة له إذا قصد المجانیة و الا استحق</w:t>
      </w:r>
      <w:r>
        <w:rPr>
          <w:rFonts w:eastAsia="IRNazanin" w:cs="IRNazanin"/>
          <w:color w:val="111111"/>
          <w:sz w:val="28"/>
          <w:szCs w:val="28"/>
          <w:rtl w:val="true"/>
          <w:lang w:bidi="fa-IR"/>
        </w:rPr>
        <w:t>.</w:t>
      </w:r>
    </w:p>
    <w:p>
      <w:pPr>
        <w:pStyle w:val="Heading4"/>
        <w:numPr>
          <w:ilvl w:val="3"/>
          <w:numId w:val="1"/>
        </w:numPr>
        <w:rPr/>
      </w:pPr>
      <w:bookmarkStart w:id="129" w:name="__RefHeading___Toc6211330_3224264995"/>
      <w:bookmarkStart w:id="130" w:name="_Toc59"/>
      <w:bookmarkEnd w:id="129"/>
      <w:r>
        <w:rPr>
          <w:rtl w:val="true"/>
        </w:rPr>
        <w:t>(</w:t>
      </w:r>
      <w:r>
        <w:rPr>
          <w:rtl w:val="true"/>
        </w:rPr>
        <w:t>و أما الربح</w:t>
      </w:r>
      <w:r>
        <w:rPr>
          <w:rtl w:val="true"/>
        </w:rPr>
        <w:t xml:space="preserve">) </w:t>
      </w:r>
      <w:r>
        <w:rPr>
          <w:rtl w:val="true"/>
        </w:rPr>
        <w:t>فشروطه أربعة</w:t>
      </w:r>
      <w:r>
        <w:rPr>
          <w:rtl w:val="true"/>
        </w:rPr>
        <w:t>:</w:t>
      </w:r>
      <w:bookmarkEnd w:id="130"/>
    </w:p>
    <w:p>
      <w:pPr>
        <w:pStyle w:val="Heading5"/>
        <w:numPr>
          <w:ilvl w:val="4"/>
          <w:numId w:val="1"/>
        </w:numPr>
        <w:rPr/>
      </w:pPr>
      <w:bookmarkStart w:id="131" w:name="__RefHeading___Toc6211332_3224264995"/>
      <w:bookmarkStart w:id="132" w:name="_Toc60"/>
      <w:bookmarkEnd w:id="131"/>
      <w:r>
        <w:rPr>
          <w:rtl w:val="true"/>
        </w:rPr>
        <w:t>(</w:t>
      </w:r>
      <w:r>
        <w:rPr>
          <w:rtl w:val="true"/>
        </w:rPr>
        <w:t>الأول</w:t>
      </w:r>
      <w:r>
        <w:rPr>
          <w:rtl w:val="true"/>
        </w:rPr>
        <w:t xml:space="preserve">) </w:t>
      </w:r>
      <w:r>
        <w:rPr>
          <w:rtl w:val="true"/>
        </w:rPr>
        <w:t>تعیینه بالنصف أو الثلث و نحوهما</w:t>
      </w:r>
      <w:bookmarkEnd w:id="132"/>
    </w:p>
    <w:p>
      <w:pPr>
        <w:pStyle w:val="BookText"/>
        <w:rPr/>
      </w:pPr>
      <w:r>
        <w:rPr>
          <w:rFonts w:ascii="IRNazanin" w:hAnsi="IRNazanin" w:eastAsia="IRNazanin"/>
          <w:color w:val="111111"/>
          <w:sz w:val="28"/>
          <w:sz w:val="28"/>
          <w:szCs w:val="28"/>
          <w:rtl w:val="true"/>
          <w:lang w:bidi="fa-IR"/>
        </w:rPr>
        <w:t>فلو قال علی ان لک مثل ما شرطه فلان لعامله و لم یعلمه أحدهما بطل و لو قال علی ان الربح بیننا فهو تنصیف و کذا لو قال خذه علی النصف أو علی ان لک النصف و ان سکت عن حصته بل و علی ان لی النصف و ان سکت عن حصة العامل و لو قال خذه علی الربع أو الثلث صح و کان التقدیر للعامل</w:t>
      </w:r>
      <w:r>
        <w:rPr>
          <w:rFonts w:eastAsia="IRNazanin" w:cs="IRNazanin"/>
          <w:color w:val="111111"/>
          <w:sz w:val="28"/>
          <w:szCs w:val="28"/>
          <w:rtl w:val="true"/>
          <w:lang w:bidi="fa-IR"/>
        </w:rPr>
        <w:t>.</w:t>
      </w:r>
    </w:p>
    <w:p>
      <w:pPr>
        <w:pStyle w:val="Heading5"/>
        <w:numPr>
          <w:ilvl w:val="4"/>
          <w:numId w:val="1"/>
        </w:numPr>
        <w:rPr/>
      </w:pPr>
      <w:bookmarkStart w:id="133" w:name="__RefHeading___Toc6211334_3224264995"/>
      <w:bookmarkStart w:id="134" w:name="_Toc61"/>
      <w:bookmarkEnd w:id="133"/>
      <w:r>
        <w:rPr>
          <w:rtl w:val="true"/>
        </w:rPr>
        <w:t>(</w:t>
      </w:r>
      <w:r>
        <w:rPr>
          <w:rtl w:val="true"/>
        </w:rPr>
        <w:t>الثانی</w:t>
      </w:r>
      <w:r>
        <w:rPr>
          <w:rtl w:val="true"/>
        </w:rPr>
        <w:t xml:space="preserve">) </w:t>
      </w:r>
      <w:r>
        <w:rPr>
          <w:rtl w:val="true"/>
        </w:rPr>
        <w:t>أن یکون مخصوصا بالمتعاقدین علی المشهور</w:t>
      </w:r>
      <w:bookmarkEnd w:id="134"/>
    </w:p>
    <w:p>
      <w:pPr>
        <w:pStyle w:val="BookText"/>
        <w:rPr/>
      </w:pPr>
      <w:r>
        <w:rPr>
          <w:rFonts w:ascii="IRNazanin" w:hAnsi="IRNazanin" w:eastAsia="IRNazanin"/>
          <w:color w:val="111111"/>
          <w:sz w:val="28"/>
          <w:sz w:val="28"/>
          <w:szCs w:val="28"/>
          <w:rtl w:val="true"/>
          <w:lang w:bidi="fa-IR"/>
        </w:rPr>
        <w:t>فلو شرط جزء منه لأجنبی فان کان عاملا صح و إلا بطل إلا إذا کان مملوکا لأحدهما فیصح و ان لم یعمل و لو قیل بصحة الشرط للأجنبی مطلقا لم یکن بعیدا</w:t>
      </w:r>
      <w:r>
        <w:rPr>
          <w:rFonts w:eastAsia="IRNazanin" w:cs="IRNazanin"/>
          <w:color w:val="111111"/>
          <w:sz w:val="28"/>
          <w:szCs w:val="28"/>
          <w:rtl w:val="true"/>
          <w:lang w:bidi="fa-IR"/>
        </w:rPr>
        <w:t>.</w:t>
      </w:r>
    </w:p>
    <w:p>
      <w:pPr>
        <w:pStyle w:val="Heading5"/>
        <w:numPr>
          <w:ilvl w:val="4"/>
          <w:numId w:val="1"/>
        </w:numPr>
        <w:rPr/>
      </w:pPr>
      <w:bookmarkStart w:id="135" w:name="__RefHeading___Toc6211336_3224264995"/>
      <w:bookmarkStart w:id="136" w:name="_Toc62"/>
      <w:bookmarkEnd w:id="135"/>
      <w:r>
        <w:rPr>
          <w:rtl w:val="true"/>
        </w:rPr>
        <w:t>(</w:t>
      </w:r>
      <w:r>
        <w:rPr>
          <w:rtl w:val="true"/>
        </w:rPr>
        <w:t>الثالث</w:t>
      </w:r>
      <w:r>
        <w:rPr>
          <w:rtl w:val="true"/>
        </w:rPr>
        <w:t xml:space="preserve">) </w:t>
      </w:r>
      <w:r>
        <w:rPr>
          <w:rtl w:val="true"/>
        </w:rPr>
        <w:t>أن یکون مشترکا بینهما لا مختصا بأحدهما</w:t>
      </w:r>
      <w:bookmarkEnd w:id="136"/>
    </w:p>
    <w:p>
      <w:pPr>
        <w:pStyle w:val="BookText"/>
        <w:rPr/>
      </w:pPr>
      <w:r>
        <w:rPr>
          <w:rFonts w:ascii="IRNazanin" w:hAnsi="IRNazanin" w:eastAsia="IRNazanin"/>
          <w:color w:val="111111"/>
          <w:sz w:val="28"/>
          <w:sz w:val="28"/>
          <w:szCs w:val="28"/>
          <w:rtl w:val="true"/>
          <w:lang w:bidi="fa-IR"/>
        </w:rPr>
        <w:t>فلو قال خذه قراضا علی ان الربح لک أولی بطل اما لو قال خذه فاتجر به علی ان الربح لک کان قرضا و لو قال علی ان الربح لی کان بضاعة</w:t>
      </w:r>
      <w:r>
        <w:rPr>
          <w:rFonts w:eastAsia="IRNazanin" w:cs="IRNazanin"/>
          <w:color w:val="111111"/>
          <w:sz w:val="28"/>
          <w:szCs w:val="28"/>
          <w:rtl w:val="true"/>
          <w:lang w:bidi="fa-IR"/>
        </w:rPr>
        <w:t>.</w:t>
      </w:r>
    </w:p>
    <w:p>
      <w:pPr>
        <w:pStyle w:val="Heading5"/>
        <w:numPr>
          <w:ilvl w:val="4"/>
          <w:numId w:val="1"/>
        </w:numPr>
        <w:rPr/>
      </w:pPr>
      <w:bookmarkStart w:id="137" w:name="__RefHeading___Toc6211338_3224264995"/>
      <w:bookmarkStart w:id="138" w:name="_Toc63"/>
      <w:bookmarkEnd w:id="137"/>
      <w:r>
        <w:rPr>
          <w:rtl w:val="true"/>
        </w:rPr>
        <w:t>(</w:t>
      </w:r>
      <w:r>
        <w:rPr>
          <w:rtl w:val="true"/>
        </w:rPr>
        <w:t>الرابع</w:t>
      </w:r>
      <w:r>
        <w:rPr>
          <w:rtl w:val="true"/>
        </w:rPr>
        <w:t xml:space="preserve">) </w:t>
      </w:r>
      <w:r>
        <w:rPr>
          <w:rtl w:val="true"/>
        </w:rPr>
        <w:t>أن یکون مشاعا بینهما</w:t>
      </w:r>
      <w:bookmarkEnd w:id="138"/>
    </w:p>
    <w:p>
      <w:pPr>
        <w:pStyle w:val="BookText"/>
        <w:rPr/>
      </w:pPr>
      <w:r>
        <w:rPr>
          <w:rFonts w:ascii="IRNazanin" w:hAnsi="IRNazanin" w:eastAsia="IRNazanin"/>
          <w:color w:val="111111"/>
          <w:sz w:val="28"/>
          <w:sz w:val="28"/>
          <w:szCs w:val="28"/>
          <w:rtl w:val="true"/>
          <w:lang w:bidi="fa-IR"/>
        </w:rPr>
        <w:t>فلو قال علی ان لک من الربح مائة و الباقی لی أو بالعکس أو علی ان لک ربح هذه الالف و لی ربح الأخری أو لک نصف الربح إلا عشرة دراهم أو و عشرة أو علی ان لی ربح إحدی السلعتین أو السفرتین أو تجارة شهر کذا أو علی ان لک مائة و الباقی بیننا بطل و لو قال علی ان لک نصف ربحه صح و کذا ربح نصفه فیکون له له ربح نصف ما عمل به و ربح فلو لم یعامل الا بالنصف أو لم یربح الا النصف کان بینهما</w:t>
      </w:r>
      <w:r>
        <w:rPr>
          <w:rFonts w:eastAsia="IRNazanin" w:cs="IRNazanin"/>
          <w:color w:val="111111"/>
          <w:sz w:val="28"/>
          <w:szCs w:val="28"/>
          <w:rtl w:val="true"/>
          <w:lang w:bidi="fa-IR"/>
        </w:rPr>
        <w:t>.</w:t>
      </w:r>
    </w:p>
    <w:p>
      <w:pPr>
        <w:pStyle w:val="Heading4"/>
        <w:numPr>
          <w:ilvl w:val="3"/>
          <w:numId w:val="1"/>
        </w:numPr>
        <w:rPr/>
      </w:pPr>
      <w:bookmarkStart w:id="139" w:name="__RefHeading___Toc6211340_3224264995"/>
      <w:bookmarkStart w:id="140" w:name="_Toc64"/>
      <w:bookmarkEnd w:id="139"/>
      <w:r>
        <w:rPr>
          <w:rtl w:val="true"/>
        </w:rPr>
        <w:t>(</w:t>
      </w:r>
      <w:r>
        <w:rPr>
          <w:rtl w:val="true"/>
        </w:rPr>
        <w:t>و أما رأس المال</w:t>
      </w:r>
      <w:r>
        <w:rPr>
          <w:rtl w:val="true"/>
        </w:rPr>
        <w:t xml:space="preserve">) </w:t>
      </w:r>
      <w:r>
        <w:rPr>
          <w:rtl w:val="true"/>
        </w:rPr>
        <w:t>فشروطه أیضا أربعة</w:t>
      </w:r>
      <w:r>
        <w:rPr>
          <w:rtl w:val="true"/>
        </w:rPr>
        <w:t>:</w:t>
      </w:r>
      <w:bookmarkEnd w:id="140"/>
    </w:p>
    <w:p>
      <w:pPr>
        <w:pStyle w:val="Heading5"/>
        <w:numPr>
          <w:ilvl w:val="4"/>
          <w:numId w:val="1"/>
        </w:numPr>
        <w:rPr/>
      </w:pPr>
      <w:bookmarkStart w:id="141" w:name="__RefHeading___Toc6211342_3224264995"/>
      <w:bookmarkStart w:id="142" w:name="_Toc65"/>
      <w:bookmarkEnd w:id="141"/>
      <w:r>
        <w:rPr>
          <w:rtl w:val="true"/>
        </w:rPr>
        <w:t>(</w:t>
      </w:r>
      <w:r>
        <w:rPr>
          <w:rtl w:val="true"/>
        </w:rPr>
        <w:t>الأول</w:t>
      </w:r>
      <w:r>
        <w:rPr>
          <w:rtl w:val="true"/>
        </w:rPr>
        <w:t xml:space="preserve">) </w:t>
      </w:r>
      <w:r>
        <w:rPr>
          <w:rtl w:val="true"/>
        </w:rPr>
        <w:t>ان یکون من أحد النقدین الذهب و الفضة</w:t>
      </w:r>
      <w:bookmarkEnd w:id="14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مسکوکا بسکة المعاملة علی المشهور فلا یصح ابتداء المضاربة بالعروض و لا بالفلوس و لا بالسبائک من النقدین</w:t>
      </w:r>
      <w:bookmarkStart w:id="143" w:name="pg13027_113297"/>
    </w:p>
    <w:p>
      <w:pPr>
        <w:pStyle w:val="BookText"/>
        <w:rPr/>
      </w:pPr>
      <w:bookmarkEnd w:id="143"/>
      <w:r>
        <w:rPr>
          <w:rFonts w:ascii="IRNazanin" w:hAnsi="IRNazanin" w:eastAsia="IRNazanin"/>
          <w:color w:val="111111"/>
          <w:sz w:val="28"/>
          <w:sz w:val="28"/>
          <w:szCs w:val="28"/>
          <w:rtl w:val="true"/>
          <w:lang w:bidi="fa-IR"/>
        </w:rPr>
        <w:t>اما الدراهم المغشوشة فان کانت مما یتعامل بها کالشامیات و نحوها جاز و إن کان فیها خلیط اما إذا کانت قلبا یجب کسرها لم یجز و لو دفعة شبکة للصائد بصحة فالصید للصائد و علیه أجرة الشبکة و لو قوم عرضا و شرط للعامل حصة من ربحه کان الربح للمالک و للعامل الأجرة و لو قال بع هذه السلعة فإذا نض ثمنها فهو قراض لم یصح لان المال لیس بمملوک عند العقد الا إذا وکله علی تجدیده عند نض الثمن و لو مات رب المال و بالمال متاع فاقره الوارث لم یصح لان الأول بطل و لا یصح ابتداء القراض بالعروض</w:t>
      </w:r>
      <w:r>
        <w:rPr>
          <w:rFonts w:eastAsia="IRNazanin" w:cs="IRNazanin"/>
          <w:color w:val="111111"/>
          <w:sz w:val="28"/>
          <w:szCs w:val="28"/>
          <w:rtl w:val="true"/>
          <w:lang w:bidi="fa-IR"/>
        </w:rPr>
        <w:t>.</w:t>
      </w:r>
    </w:p>
    <w:p>
      <w:pPr>
        <w:pStyle w:val="Heading5"/>
        <w:numPr>
          <w:ilvl w:val="4"/>
          <w:numId w:val="1"/>
        </w:numPr>
        <w:rPr/>
      </w:pPr>
      <w:bookmarkStart w:id="144" w:name="__RefHeading___Toc6211344_3224264995"/>
      <w:bookmarkStart w:id="145" w:name="_Toc66"/>
      <w:bookmarkEnd w:id="144"/>
      <w:r>
        <w:rPr>
          <w:rtl w:val="true"/>
        </w:rPr>
        <w:t>(</w:t>
      </w:r>
      <w:r>
        <w:rPr>
          <w:rtl w:val="true"/>
        </w:rPr>
        <w:t>الثانی</w:t>
      </w:r>
      <w:r>
        <w:rPr>
          <w:rtl w:val="true"/>
        </w:rPr>
        <w:t xml:space="preserve">) </w:t>
      </w:r>
      <w:r>
        <w:rPr>
          <w:rtl w:val="true"/>
        </w:rPr>
        <w:t>ان یکون عینا</w:t>
      </w:r>
      <w:bookmarkEnd w:id="145"/>
    </w:p>
    <w:p>
      <w:pPr>
        <w:pStyle w:val="BookText"/>
        <w:rPr/>
      </w:pPr>
      <w:r>
        <w:rPr>
          <w:rFonts w:ascii="IRNazanin" w:hAnsi="IRNazanin" w:eastAsia="IRNazanin"/>
          <w:color w:val="111111"/>
          <w:sz w:val="28"/>
          <w:sz w:val="28"/>
          <w:szCs w:val="28"/>
          <w:rtl w:val="true"/>
          <w:lang w:bidi="fa-IR"/>
        </w:rPr>
        <w:t>فلا یصح القارض بالمنفعة و لا الدین الا بعد قبضه فلو کان له دین علی العامل فان اذن له فی عزله و جعله قراضا أو علی غیره فاذن له فی قبضه و المضاربة به فان وکله علی تجدید العقد بعد العزل و القبض صح و الا فلا و لو جعل المال قرضا إلی أمد و بعده قراضا لم یصح القراض و صح القرض و لو عکس انعکس و لو کان له عین یصح قراضها عند العامل أو غیره ودیعة أو عاریة أو غیرهما مضمونة بغصب أو غیره أو غیر مضمونة فجعلها قراضا صح و یزول بالعقد لتبدل الید</w:t>
      </w:r>
      <w:r>
        <w:rPr>
          <w:rFonts w:eastAsia="IRNazanin" w:cs="IRNazanin"/>
          <w:color w:val="111111"/>
          <w:sz w:val="28"/>
          <w:szCs w:val="28"/>
          <w:rtl w:val="true"/>
          <w:lang w:bidi="fa-IR"/>
        </w:rPr>
        <w:t>.</w:t>
      </w:r>
    </w:p>
    <w:p>
      <w:pPr>
        <w:pStyle w:val="Heading5"/>
        <w:numPr>
          <w:ilvl w:val="4"/>
          <w:numId w:val="1"/>
        </w:numPr>
        <w:rPr/>
      </w:pPr>
      <w:bookmarkStart w:id="146" w:name="__RefHeading___Toc6211346_3224264995"/>
      <w:bookmarkStart w:id="147" w:name="_Toc67"/>
      <w:bookmarkEnd w:id="146"/>
      <w:r>
        <w:rPr>
          <w:rtl w:val="true"/>
        </w:rPr>
        <w:t>(</w:t>
      </w:r>
      <w:r>
        <w:rPr>
          <w:rtl w:val="true"/>
        </w:rPr>
        <w:t>الثالث</w:t>
      </w:r>
      <w:r>
        <w:rPr>
          <w:rtl w:val="true"/>
        </w:rPr>
        <w:t xml:space="preserve">) </w:t>
      </w:r>
      <w:r>
        <w:rPr>
          <w:rtl w:val="true"/>
        </w:rPr>
        <w:t>ان یکون معینا معلوما قدرا و وصفا</w:t>
      </w:r>
      <w:bookmarkEnd w:id="147"/>
    </w:p>
    <w:p>
      <w:pPr>
        <w:pStyle w:val="BookText"/>
        <w:rPr/>
      </w:pPr>
      <w:r>
        <w:rPr>
          <w:rFonts w:ascii="IRNazanin" w:hAnsi="IRNazanin" w:eastAsia="IRNazanin"/>
          <w:color w:val="111111"/>
          <w:sz w:val="28"/>
          <w:sz w:val="28"/>
          <w:szCs w:val="28"/>
          <w:rtl w:val="true"/>
          <w:lang w:bidi="fa-IR"/>
        </w:rPr>
        <w:t>فلو احضر مالین و قال قارضتک علی أحدهما و الآخر قرض و لم یعین أو قارضتک علی أیهما شئت لم یصح و لا تکفی المشاهدة و ان زال بها معظم الغرر و لا یعتبر أن یکون مفروزا فلو قارض بالمشاع صح کما لا یعتبر ان یکون متشخصا فلو أوقع العقد علی کلی فی المعین أو فی الذمة ثمّ عینه فی فرد صح</w:t>
      </w:r>
      <w:r>
        <w:rPr>
          <w:rFonts w:eastAsia="IRNazanin" w:cs="IRNazanin"/>
          <w:color w:val="111111"/>
          <w:sz w:val="28"/>
          <w:szCs w:val="28"/>
          <w:rtl w:val="true"/>
          <w:lang w:bidi="fa-IR"/>
        </w:rPr>
        <w:t>.</w:t>
      </w:r>
    </w:p>
    <w:p>
      <w:pPr>
        <w:pStyle w:val="Heading5"/>
        <w:numPr>
          <w:ilvl w:val="4"/>
          <w:numId w:val="1"/>
        </w:numPr>
        <w:rPr/>
      </w:pPr>
      <w:bookmarkStart w:id="148" w:name="__RefHeading___Toc6211348_3224264995"/>
      <w:bookmarkStart w:id="149" w:name="_Toc68"/>
      <w:bookmarkEnd w:id="148"/>
      <w:r>
        <w:rPr>
          <w:rtl w:val="true"/>
        </w:rPr>
        <w:t>(</w:t>
      </w:r>
      <w:r>
        <w:rPr>
          <w:rtl w:val="true"/>
        </w:rPr>
        <w:t>الرابع</w:t>
      </w:r>
      <w:r>
        <w:rPr>
          <w:rtl w:val="true"/>
        </w:rPr>
        <w:t xml:space="preserve">) </w:t>
      </w:r>
      <w:r>
        <w:rPr>
          <w:rtl w:val="true"/>
        </w:rPr>
        <w:t>ان یکون بمقدار یقدر العامل علی التجارة به</w:t>
      </w:r>
      <w:bookmarkEnd w:id="149"/>
    </w:p>
    <w:p>
      <w:pPr>
        <w:pStyle w:val="BookText"/>
        <w:rPr/>
      </w:pPr>
      <w:r>
        <w:rPr>
          <w:rFonts w:ascii="IRNazanin" w:hAnsi="IRNazanin" w:eastAsia="IRNazanin"/>
          <w:color w:val="111111"/>
          <w:sz w:val="28"/>
          <w:sz w:val="28"/>
          <w:szCs w:val="28"/>
          <w:rtl w:val="true"/>
          <w:lang w:bidi="fa-IR"/>
        </w:rPr>
        <w:t>فلو اخذ ما یعجز عنه ضمن و لا یعتبر تسلیمه بید العامل فلو شرط المالک بقاءه بیده أو ان یکون مشارکا فی الید جاز</w:t>
      </w:r>
      <w:r>
        <w:rPr>
          <w:rFonts w:eastAsia="IRNazanin" w:cs="IRNazanin"/>
          <w:color w:val="111111"/>
          <w:sz w:val="28"/>
          <w:szCs w:val="28"/>
          <w:rtl w:val="true"/>
          <w:lang w:bidi="fa-IR"/>
        </w:rPr>
        <w:t>.</w:t>
      </w:r>
    </w:p>
    <w:p>
      <w:pPr>
        <w:pStyle w:val="Heading4"/>
        <w:numPr>
          <w:ilvl w:val="3"/>
          <w:numId w:val="1"/>
        </w:numPr>
        <w:rPr/>
      </w:pPr>
      <w:bookmarkStart w:id="150" w:name="__RefHeading___Toc6211350_3224264995"/>
      <w:bookmarkStart w:id="151" w:name="_Toc69"/>
      <w:bookmarkEnd w:id="150"/>
      <w:r>
        <w:rPr>
          <w:rtl w:val="true"/>
        </w:rPr>
        <w:t>(</w:t>
      </w:r>
      <w:r>
        <w:rPr>
          <w:rtl w:val="true"/>
        </w:rPr>
        <w:t>و أما الأحکام</w:t>
      </w:r>
      <w:r>
        <w:rPr>
          <w:rtl w:val="true"/>
        </w:rPr>
        <w:t>)</w:t>
      </w:r>
      <w:bookmarkEnd w:id="151"/>
    </w:p>
    <w:p>
      <w:pPr>
        <w:pStyle w:val="Heading5"/>
        <w:numPr>
          <w:ilvl w:val="4"/>
          <w:numId w:val="1"/>
        </w:numPr>
        <w:rPr/>
      </w:pPr>
      <w:bookmarkStart w:id="152" w:name="__RefHeading___Toc6211352_3224264995"/>
      <w:bookmarkStart w:id="153" w:name="_Toc70"/>
      <w:bookmarkEnd w:id="152"/>
      <w:r>
        <w:rPr>
          <w:rtl w:val="true"/>
        </w:rPr>
        <w:t>اشارة</w:t>
      </w:r>
      <w:bookmarkEnd w:id="15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bookmarkStart w:id="154" w:name="pg13027_113298"/>
    </w:p>
    <w:p>
      <w:pPr>
        <w:pStyle w:val="Heading5"/>
        <w:numPr>
          <w:ilvl w:val="4"/>
          <w:numId w:val="1"/>
        </w:numPr>
        <w:rPr/>
      </w:pPr>
      <w:bookmarkStart w:id="155" w:name="__RefHeading___Toc6211354_3224264995"/>
      <w:bookmarkStart w:id="156" w:name="_Toc71"/>
      <w:bookmarkEnd w:id="154"/>
      <w:bookmarkEnd w:id="155"/>
      <w:r>
        <w:rPr>
          <w:rtl w:val="true"/>
        </w:rPr>
        <w:t xml:space="preserve">المسألة </w:t>
      </w:r>
      <w:r>
        <w:rPr/>
        <w:t>1</w:t>
      </w:r>
      <w:r>
        <w:rPr>
          <w:rtl w:val="true"/>
        </w:rPr>
        <w:t xml:space="preserve">: </w:t>
      </w:r>
      <w:r>
        <w:rPr>
          <w:rtl w:val="true"/>
        </w:rPr>
        <w:t>تصرفات العامل فی المال تابعة لإذن المالک</w:t>
      </w:r>
      <w:bookmarkEnd w:id="156"/>
    </w:p>
    <w:p>
      <w:pPr>
        <w:pStyle w:val="BookText"/>
        <w:rPr/>
      </w:pPr>
      <w:r>
        <w:rPr>
          <w:rFonts w:ascii="IRNazanin" w:hAnsi="IRNazanin" w:eastAsia="IRNazanin"/>
          <w:color w:val="111111"/>
          <w:sz w:val="28"/>
          <w:sz w:val="28"/>
          <w:szCs w:val="28"/>
          <w:rtl w:val="true"/>
          <w:lang w:bidi="fa-IR"/>
        </w:rPr>
        <w:t xml:space="preserve">تعمیما و تخصیصا فی نوع التجارة و مکانها و زمانها و من یشتری منه و یبیع علیه نقدا أو نسیئة بثمن المثل أو اقل أو أزید بعین المال أو فی الذمة أو علی نحو الکلی فی المعین سفرا أو حضرا و غیر ذلک فان عمم أو خصص فذاک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علی المتعارف بین التجار فی تحصیل الأرباح فلا یجوز الشراء بأزید من ثمن المثل و لا البیع بأقل منه مما لا یتغابن به الناس و لا بغیر نقد البلد من نقد آخر أو عروض و لا النسیئة و السلم الا مع المصلحة و یجوز الشراء و البیع بالذمة علی نحو الحلول و دفع المال وفاء کما هو المتعارف و یقصد ذمة المالک فلو تلف المال قبل الوفاء وجب علی المالک الوفاء من غیره و یجوز علی نحو الکلی فی المعین فلو تلف المال اجمع قبل القبض لم یجب الوفاء من غیره و ینفسخ العقد</w:t>
      </w:r>
      <w:r>
        <w:rPr>
          <w:rFonts w:eastAsia="IRNazanin" w:cs="IRNazanin"/>
          <w:color w:val="111111"/>
          <w:sz w:val="28"/>
          <w:szCs w:val="28"/>
          <w:rtl w:val="true"/>
          <w:lang w:bidi="fa-IR"/>
        </w:rPr>
        <w:t>.</w:t>
      </w:r>
    </w:p>
    <w:p>
      <w:pPr>
        <w:pStyle w:val="Heading5"/>
        <w:numPr>
          <w:ilvl w:val="4"/>
          <w:numId w:val="1"/>
        </w:numPr>
        <w:rPr/>
      </w:pPr>
      <w:bookmarkStart w:id="157" w:name="__RefHeading___Toc6211356_3224264995"/>
      <w:bookmarkStart w:id="158" w:name="_Toc72"/>
      <w:bookmarkEnd w:id="157"/>
      <w:r>
        <w:rPr>
          <w:rtl w:val="true"/>
        </w:rPr>
        <w:t xml:space="preserve">المسألة </w:t>
      </w:r>
      <w:r>
        <w:rPr/>
        <w:t>2</w:t>
      </w:r>
      <w:r>
        <w:rPr>
          <w:rtl w:val="true"/>
        </w:rPr>
        <w:t xml:space="preserve">: </w:t>
      </w:r>
      <w:r>
        <w:rPr>
          <w:rtl w:val="true"/>
        </w:rPr>
        <w:t>إذا تجاوز العامل ما حدده له المالک</w:t>
      </w:r>
      <w:bookmarkEnd w:id="158"/>
    </w:p>
    <w:p>
      <w:pPr>
        <w:pStyle w:val="BookText"/>
        <w:rPr/>
      </w:pPr>
      <w:r>
        <w:rPr>
          <w:rFonts w:ascii="IRNazanin" w:hAnsi="IRNazanin" w:eastAsia="IRNazanin"/>
          <w:color w:val="111111"/>
          <w:sz w:val="28"/>
          <w:sz w:val="28"/>
          <w:szCs w:val="28"/>
          <w:rtl w:val="true"/>
          <w:lang w:bidi="fa-IR"/>
        </w:rPr>
        <w:t>تنصیصا أو تبادرا من الإطلاق فهلک المال فهو له ضامن و ان وضع فالوضیعة علیه و ان ربح فهو بینهما علی الشرط سواء کان تجاوزه عن عمد أو جهل أو نسیان أو خطأ فی طریقة التجارة بان اشتری ما لا مصلحة فی شرائه فی ذلک الوقت</w:t>
      </w:r>
      <w:r>
        <w:rPr>
          <w:rFonts w:eastAsia="IRNazanin" w:cs="IRNazanin"/>
          <w:color w:val="111111"/>
          <w:sz w:val="28"/>
          <w:szCs w:val="28"/>
          <w:rtl w:val="true"/>
          <w:lang w:bidi="fa-IR"/>
        </w:rPr>
        <w:t>.</w:t>
      </w:r>
    </w:p>
    <w:p>
      <w:pPr>
        <w:pStyle w:val="Heading5"/>
        <w:numPr>
          <w:ilvl w:val="4"/>
          <w:numId w:val="1"/>
        </w:numPr>
        <w:rPr/>
      </w:pPr>
      <w:bookmarkStart w:id="159" w:name="__RefHeading___Toc6211358_3224264995"/>
      <w:bookmarkStart w:id="160" w:name="_Toc73"/>
      <w:bookmarkEnd w:id="159"/>
      <w:r>
        <w:rPr>
          <w:rtl w:val="true"/>
        </w:rPr>
        <w:t xml:space="preserve">المسألة </w:t>
      </w:r>
      <w:r>
        <w:rPr/>
        <w:t>3</w:t>
      </w:r>
      <w:r>
        <w:rPr>
          <w:rtl w:val="true"/>
        </w:rPr>
        <w:t xml:space="preserve">: </w:t>
      </w:r>
      <w:r>
        <w:rPr>
          <w:rtl w:val="true"/>
        </w:rPr>
        <w:t>نفقة العامل فی السفر کملا لا خصوص ما زاد علی الحضر من اصل المال</w:t>
      </w:r>
      <w:bookmarkEnd w:id="16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مأکول و ملبوس و مشروب و مرکوب و آلات ذلک و أجرة مسکن و نحوها مراعیا ما یلیق به مع الاقتصاد فان اسرف حسب علیه و ان قتر لم یحسب له و إذا عاد من سفره فما بقی من اعیانها و لو من الزاد یرد إلی التجارة و لو شرط عدمها لزم و لو اذن له بعد اشتراط العدم فهو تبرع محض یجوز الرجوع فیه اما لو اسقط الشرط فلا رجوع و لو شرطها فهو تاکید و لا یعتبر فی استحقاقها ظهور ربح بل ینفق من رأس المال إذا لم یربح نعم لو ربح بعد ذلک احتسب منه و اعطی المالک تمام رأس ماله و لو مرض فی أثناء السفر فان لم یمنعه من التجارة استحق و الا فلا و علی الأول فلیس منها ما یصرفه للبرء من مرضه و لو مات فکفنه و سائر مؤن تجهیزه علیه لا فی اصل المال و لو انتزع المال منه فی السفر فنفقة العود علیه و کذا نفقة الحضر أو السفر الذی</w:t>
      </w:r>
      <w:bookmarkStart w:id="161" w:name="pg13027_113299"/>
    </w:p>
    <w:p>
      <w:pPr>
        <w:pStyle w:val="BookText"/>
        <w:rPr/>
      </w:pPr>
      <w:bookmarkEnd w:id="161"/>
      <w:r>
        <w:rPr>
          <w:rFonts w:ascii="IRNazanin" w:hAnsi="IRNazanin" w:eastAsia="IRNazanin"/>
          <w:color w:val="111111"/>
          <w:sz w:val="28"/>
          <w:sz w:val="28"/>
          <w:szCs w:val="28"/>
          <w:rtl w:val="true"/>
          <w:lang w:bidi="fa-IR"/>
        </w:rPr>
        <w:t xml:space="preserve">لم یؤذن فیه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المدار علی السفر العرفی لا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فینفق من رأس المال و لو کان دون المسافة أو أتم الصلاة فیه لقصد إقامة أو غیره و لو اقام بعد تمام التجارة لغرض آخر غیر متعلق بها کتحصیل مال له أو لغیره أو نحو ذلک فنفقته علی نفسه سواء لم یشتغل بما یتعلق بالتجارة أصلا أو اشتغل و لکن 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السبب فی اقامته أمر متعلق بالتجارة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الغرض الآخر بالتبع فنفقته من اصل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ترکب السبب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سواء کان کل منهما أو انفرد سببا تاما أم لا و هکذا لو تعدد أرباب المال کما لو کان عاملا لاثنین أو أزید أو عاملا لنفسه و لغیره و هل التقسیط حینئذ علی نسبة المالین أو العملین قولان أقواهما الثانی</w:t>
      </w:r>
      <w:r>
        <w:rPr>
          <w:rFonts w:eastAsia="IRNazanin" w:cs="IRNazanin"/>
          <w:color w:val="111111"/>
          <w:sz w:val="28"/>
          <w:szCs w:val="28"/>
          <w:rtl w:val="true"/>
          <w:lang w:bidi="fa-IR"/>
        </w:rPr>
        <w:t>.</w:t>
      </w:r>
    </w:p>
    <w:p>
      <w:pPr>
        <w:pStyle w:val="Heading5"/>
        <w:numPr>
          <w:ilvl w:val="4"/>
          <w:numId w:val="1"/>
        </w:numPr>
        <w:rPr/>
      </w:pPr>
      <w:bookmarkStart w:id="162" w:name="__RefHeading___Toc6211360_3224264995"/>
      <w:bookmarkStart w:id="163" w:name="_Toc74"/>
      <w:bookmarkEnd w:id="162"/>
      <w:r>
        <w:rPr>
          <w:rtl w:val="true"/>
        </w:rPr>
        <w:t xml:space="preserve">المسألة </w:t>
      </w:r>
      <w:r>
        <w:rPr/>
        <w:t>4</w:t>
      </w:r>
      <w:r>
        <w:rPr>
          <w:rtl w:val="true"/>
        </w:rPr>
        <w:t xml:space="preserve">: </w:t>
      </w:r>
      <w:r>
        <w:rPr>
          <w:rtl w:val="true"/>
        </w:rPr>
        <w:t>لیس للعامل ان یشتری بمال القراض من رب المال شیئا</w:t>
      </w:r>
      <w:bookmarkEnd w:id="163"/>
    </w:p>
    <w:p>
      <w:pPr>
        <w:pStyle w:val="BookText"/>
        <w:rPr/>
      </w:pPr>
      <w:r>
        <w:rPr>
          <w:rFonts w:ascii="IRNazanin" w:hAnsi="IRNazanin" w:eastAsia="IRNazanin"/>
          <w:color w:val="111111"/>
          <w:sz w:val="28"/>
          <w:sz w:val="28"/>
          <w:szCs w:val="28"/>
          <w:rtl w:val="true"/>
          <w:lang w:bidi="fa-IR"/>
        </w:rPr>
        <w:t>لان المال له و لا ما فیه ضرر علیه کمن ینعتق علیه فلو اشتراه بدون اذنه و قف علی اجازته سواء کان عالما بکونه ممن ینعتق علیه أم لا و لو اذن له فی شرائه أو أجاز صح و انعتق و بطلت المضاربة فی ثمنه و صار الباقی رأس المال ان کان و للعامل الأجرة سواء ظهر فیه ربح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اشتری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 أو غیره ممن ینعتق علیه صح إذ لا ضرر علی المالک فان لم یربح أصلا کان المملوک من مال القراض و ان ربح حال الشراء أو بعده انعتق نصیبه و سعی الأب فی الباقی و ان کان مؤسرا و لو کان رب المال امرأة فاشتری زوجها فان لم یکن باذنها و لا اجازتها بطل و إلا صح و بطل النکاح و کذا لو اشتری زوجة رب المال</w:t>
      </w:r>
      <w:r>
        <w:rPr>
          <w:rFonts w:eastAsia="IRNazanin" w:cs="IRNazanin"/>
          <w:color w:val="111111"/>
          <w:sz w:val="28"/>
          <w:szCs w:val="28"/>
          <w:rtl w:val="true"/>
          <w:lang w:bidi="fa-IR"/>
        </w:rPr>
        <w:t>.</w:t>
      </w:r>
    </w:p>
    <w:p>
      <w:pPr>
        <w:pStyle w:val="Heading5"/>
        <w:numPr>
          <w:ilvl w:val="4"/>
          <w:numId w:val="1"/>
        </w:numPr>
        <w:rPr/>
      </w:pPr>
      <w:bookmarkStart w:id="164" w:name="__RefHeading___Toc6211362_3224264995"/>
      <w:bookmarkStart w:id="165" w:name="_Toc75"/>
      <w:bookmarkEnd w:id="164"/>
      <w:r>
        <w:rPr>
          <w:rtl w:val="true"/>
        </w:rPr>
        <w:t xml:space="preserve">المسألة </w:t>
      </w:r>
      <w:r>
        <w:rPr/>
        <w:t>5</w:t>
      </w:r>
      <w:r>
        <w:rPr>
          <w:rtl w:val="true"/>
        </w:rPr>
        <w:t xml:space="preserve">: </w:t>
      </w:r>
      <w:r>
        <w:rPr>
          <w:rtl w:val="true"/>
        </w:rPr>
        <w:t>لیس للعامل وطی أمة القراض بدون اذن المالک</w:t>
      </w:r>
      <w:bookmarkEnd w:id="16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ظهر الربح فان فعل کان زانیا ان کان قبل حصول الربح و لم تکن شبهة حد کاملا و علیه المهر و ولده رقیق و لا تصیر أم ولد و ان کان بعد حصول الربح حد بقدر نصیب المالک و انعقد الولد حراً و هی أم ولد و علیه للمالک قیمتهما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اذن له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سواء کان قبل الشراء أو بعده قبل حصول الربح أو بعده و یجوز للمالک الوطی قبل حصول الربح أو الشک فیه و اما بعده فیقف علی اذن العامل فان اذن له جاز</w:t>
      </w:r>
      <w:r>
        <w:rPr>
          <w:rFonts w:eastAsia="IRNazanin" w:cs="IRNazanin"/>
          <w:color w:val="111111"/>
          <w:sz w:val="28"/>
          <w:szCs w:val="28"/>
          <w:rtl w:val="true"/>
          <w:lang w:bidi="fa-IR"/>
        </w:rPr>
        <w:t>.</w:t>
      </w:r>
      <w:bookmarkStart w:id="166" w:name="pg13027_113300"/>
    </w:p>
    <w:p>
      <w:pPr>
        <w:pStyle w:val="Heading5"/>
        <w:numPr>
          <w:ilvl w:val="4"/>
          <w:numId w:val="1"/>
        </w:numPr>
        <w:rPr/>
      </w:pPr>
      <w:bookmarkStart w:id="167" w:name="__RefHeading___Toc6211364_3224264995"/>
      <w:bookmarkStart w:id="168" w:name="_Toc76"/>
      <w:bookmarkEnd w:id="166"/>
      <w:bookmarkEnd w:id="167"/>
      <w:r>
        <w:rPr>
          <w:rtl w:val="true"/>
        </w:rPr>
        <w:t xml:space="preserve">المسألة </w:t>
      </w:r>
      <w:r>
        <w:rPr/>
        <w:t>6</w:t>
      </w:r>
      <w:r>
        <w:rPr>
          <w:rtl w:val="true"/>
        </w:rPr>
        <w:t xml:space="preserve">: </w:t>
      </w:r>
      <w:r>
        <w:rPr>
          <w:rtl w:val="true"/>
        </w:rPr>
        <w:t>لیس للعامل التوکیل أو الاستیجار فی اصل التجارة بدون اذن المالک</w:t>
      </w:r>
      <w:bookmarkEnd w:id="168"/>
    </w:p>
    <w:p>
      <w:pPr>
        <w:pStyle w:val="BookText"/>
        <w:rPr/>
      </w:pPr>
      <w:r>
        <w:rPr>
          <w:rFonts w:ascii="IRNazanin" w:hAnsi="IRNazanin" w:eastAsia="IRNazanin"/>
          <w:color w:val="111111"/>
          <w:sz w:val="28"/>
          <w:sz w:val="28"/>
          <w:szCs w:val="28"/>
          <w:rtl w:val="true"/>
          <w:lang w:bidi="fa-IR"/>
        </w:rPr>
        <w:t>الا فی المقدمات التی جرت العادة فیها بذلک و لیس له ان یأخذ من آخر مضاربة ان تضرر الأول الا باذنه فان فعل و ربح فی الثانیة لم یشارکه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مضاربة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المالک الا باذنه فان ضاربه بغیر اذنه فان أجاز المالک صح و الا بطل فان قبض الثانی و لم یربح و لم یتلف منه شی‌ء رده علی المالک و لا شی‌ء له و لا علیه و ان تلف فی یده فللمالک الرجوع علی أیهما شاء فان رجع علی الأول رجع الأول علی الثانی مع علمه لاستقرار التلف فی یده لا مع جهله لغروره و ان رجع علی الثانی رجع الثانی علی الأول مع جهله لا مع علمه و ان ربح فان أجاز المالک التجارة کان الربح کله له و رجع الثانی علی الأول باجرة المثل مع الجهل لا مع العلم و ان ضاربه باذنه فان کان بجعل الثانی عاملا للمالک انفسخت مضاربة الأول و لیس له من الربح شی‌ء الا إذا کان قد عمل و حصل ربح فیستحق حصته و لیس له ان یشترط علی الثانی شیئا من الربح لانه لا مال له و لا عمل و لو جعل الحصة للثانی اقل مما جعل له کان التفاوت للمالک و ان کان یجعله شریکا معه فی الحصة و العمل فالعمل علی ما قرر أو ان کان بجعله عاملا للعامل الأول من دون ان یشارکه فی العمل بطل</w:t>
      </w:r>
      <w:r>
        <w:rPr>
          <w:rFonts w:eastAsia="IRNazanin" w:cs="IRNazanin"/>
          <w:color w:val="111111"/>
          <w:sz w:val="28"/>
          <w:szCs w:val="28"/>
          <w:rtl w:val="true"/>
          <w:lang w:bidi="fa-IR"/>
        </w:rPr>
        <w:t>.</w:t>
      </w:r>
    </w:p>
    <w:p>
      <w:pPr>
        <w:pStyle w:val="Heading5"/>
        <w:numPr>
          <w:ilvl w:val="4"/>
          <w:numId w:val="1"/>
        </w:numPr>
        <w:rPr/>
      </w:pPr>
      <w:bookmarkStart w:id="169" w:name="__RefHeading___Toc6211366_3224264995"/>
      <w:bookmarkStart w:id="170" w:name="_Toc77"/>
      <w:bookmarkEnd w:id="169"/>
      <w:r>
        <w:rPr>
          <w:rtl w:val="true"/>
        </w:rPr>
        <w:t xml:space="preserve">المسألة </w:t>
      </w:r>
      <w:r>
        <w:rPr/>
        <w:t>7</w:t>
      </w:r>
      <w:r>
        <w:rPr>
          <w:rtl w:val="true"/>
        </w:rPr>
        <w:t xml:space="preserve">: </w:t>
      </w:r>
      <w:r>
        <w:rPr>
          <w:rtl w:val="true"/>
        </w:rPr>
        <w:t>لا یصح لرب المال الشراء من مال القراض</w:t>
      </w:r>
      <w:bookmarkEnd w:id="170"/>
    </w:p>
    <w:p>
      <w:pPr>
        <w:pStyle w:val="BookText"/>
        <w:rPr/>
      </w:pPr>
      <w:r>
        <w:rPr>
          <w:rFonts w:ascii="IRNazanin" w:hAnsi="IRNazanin" w:eastAsia="IRNazanin"/>
          <w:color w:val="111111"/>
          <w:sz w:val="28"/>
          <w:sz w:val="28"/>
          <w:szCs w:val="28"/>
          <w:rtl w:val="true"/>
          <w:lang w:bidi="fa-IR"/>
        </w:rPr>
        <w:t>لانه ماله الا إذا ربح فیشتری حصة العامل و یصح للعامل الشراء منه قبل الربح فان ظهر ربح بطل البیع فی نصیبه منه و بعده فیما عدا مقدار حصته منه و لا یصح لرب المال الأخذ بالشفعة فیما اشتری بمال القراض و یصح للعامل فإذا اشتری العامل بمال المضاربة حصة أجنبی من دار مشترکة بین الأجنبی و المالک لم یشفع المالک لان الشراء له و لو کانت مشاعة بین الأجنبی و العامل شفع العامل</w:t>
      </w:r>
      <w:r>
        <w:rPr>
          <w:rFonts w:eastAsia="IRNazanin" w:cs="IRNazanin"/>
          <w:color w:val="111111"/>
          <w:sz w:val="28"/>
          <w:szCs w:val="28"/>
          <w:rtl w:val="true"/>
          <w:lang w:bidi="fa-IR"/>
        </w:rPr>
        <w:t>.</w:t>
      </w:r>
    </w:p>
    <w:p>
      <w:pPr>
        <w:pStyle w:val="Heading5"/>
        <w:numPr>
          <w:ilvl w:val="4"/>
          <w:numId w:val="1"/>
        </w:numPr>
        <w:rPr/>
      </w:pPr>
      <w:bookmarkStart w:id="171" w:name="__RefHeading___Toc6211368_3224264995"/>
      <w:bookmarkStart w:id="172" w:name="_Toc78"/>
      <w:bookmarkEnd w:id="171"/>
      <w:r>
        <w:rPr>
          <w:rtl w:val="true"/>
        </w:rPr>
        <w:t xml:space="preserve">المسألة </w:t>
      </w:r>
      <w:r>
        <w:rPr/>
        <w:t>8</w:t>
      </w:r>
      <w:r>
        <w:rPr>
          <w:rtl w:val="true"/>
        </w:rPr>
        <w:t xml:space="preserve">: </w:t>
      </w:r>
      <w:r>
        <w:rPr>
          <w:rtl w:val="true"/>
        </w:rPr>
        <w:t>القراض عقد جائز من الطرفین</w:t>
      </w:r>
      <w:bookmarkEnd w:id="17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منهما فسخه قبل الشروع فی العمل و بعده قبل حصول الربح و بعده نض المال أو کان به عروض الا إذا شرط فیه أو فی عقد آخر لازم عدم فسخه إلی أمد معین أو إلی ان ینض المال فیلزم اما لو اشترطه فی ضمن عقد جائز کما لو اشترط فی عقد قراض عدم فسخ قراض آخر سائق علیه</w:t>
      </w:r>
      <w:bookmarkStart w:id="173" w:name="pg13027_113301"/>
    </w:p>
    <w:p>
      <w:pPr>
        <w:pStyle w:val="BookText"/>
        <w:rPr/>
      </w:pPr>
      <w:bookmarkEnd w:id="173"/>
      <w:r>
        <w:rPr>
          <w:rFonts w:ascii="IRNazanin" w:hAnsi="IRNazanin" w:eastAsia="IRNazanin"/>
          <w:color w:val="111111"/>
          <w:sz w:val="28"/>
          <w:sz w:val="28"/>
          <w:szCs w:val="28"/>
          <w:rtl w:val="true"/>
          <w:lang w:bidi="fa-IR"/>
        </w:rPr>
        <w:t xml:space="preserve">فیجب العمل بالشرط ما دام ذلک العقد الجائز باقیا فإذا فسخه سقط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ضارب اثنان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عقد واحد ثمّ فسخ أحدهما فهل تبقی فی حصة الآخر مطلقا أو یفصل بین ما إذا کان المال مشاعا فتنفسخ أو متمیزا فتبقی وجوه أقواها 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 القراض فی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إیقاعه و لا یخرج عن الجواز فیجوز لکل منهما فسخه و لو شرط عمله علی العامل علی نحو شرط النتیجة لم یجز للعامل الفسخ</w:t>
      </w:r>
      <w:r>
        <w:rPr>
          <w:rFonts w:eastAsia="IRNazanin" w:cs="IRNazanin"/>
          <w:color w:val="111111"/>
          <w:sz w:val="28"/>
          <w:szCs w:val="28"/>
          <w:rtl w:val="true"/>
          <w:lang w:bidi="fa-IR"/>
        </w:rPr>
        <w:t>.</w:t>
      </w:r>
    </w:p>
    <w:p>
      <w:pPr>
        <w:pStyle w:val="Heading5"/>
        <w:numPr>
          <w:ilvl w:val="4"/>
          <w:numId w:val="1"/>
        </w:numPr>
        <w:rPr/>
      </w:pPr>
      <w:bookmarkStart w:id="174" w:name="__RefHeading___Toc6211370_3224264995"/>
      <w:bookmarkStart w:id="175" w:name="_Toc79"/>
      <w:bookmarkEnd w:id="174"/>
      <w:r>
        <w:rPr>
          <w:rtl w:val="true"/>
        </w:rPr>
        <w:t xml:space="preserve">المسألة </w:t>
      </w:r>
      <w:r>
        <w:rPr/>
        <w:t>9</w:t>
      </w:r>
      <w:r>
        <w:rPr>
          <w:rtl w:val="true"/>
        </w:rPr>
        <w:t xml:space="preserve">: </w:t>
      </w:r>
      <w:r>
        <w:rPr>
          <w:rtl w:val="true"/>
        </w:rPr>
        <w:t>إذا مات المالک أو العامل بطل القراض</w:t>
      </w:r>
      <w:bookmarkEnd w:id="175"/>
    </w:p>
    <w:p>
      <w:pPr>
        <w:pStyle w:val="BookText"/>
        <w:rPr/>
      </w:pPr>
      <w:r>
        <w:rPr>
          <w:rFonts w:ascii="IRNazanin" w:hAnsi="IRNazanin" w:eastAsia="IRNazanin"/>
          <w:color w:val="111111"/>
          <w:sz w:val="28"/>
          <w:sz w:val="28"/>
          <w:szCs w:val="28"/>
          <w:rtl w:val="true"/>
          <w:lang w:bidi="fa-IR"/>
        </w:rPr>
        <w:t>و کذا إذا جن أحدهما و لو ادواریا أو اغمی علیه و لو فی زمان قصیر أو صار سفیها أو صار المالک مفلسا دون العامل و ان حجر علیه فی مقدار حصته من الربح و یبطل أیضا بتلف رأس المال بتمامه أو عدم امکان العمل فیه</w:t>
      </w:r>
      <w:r>
        <w:rPr>
          <w:rFonts w:eastAsia="IRNazanin" w:cs="IRNazanin"/>
          <w:color w:val="111111"/>
          <w:sz w:val="28"/>
          <w:szCs w:val="28"/>
          <w:rtl w:val="true"/>
          <w:lang w:bidi="fa-IR"/>
        </w:rPr>
        <w:t>.</w:t>
      </w:r>
    </w:p>
    <w:p>
      <w:pPr>
        <w:pStyle w:val="Heading5"/>
        <w:numPr>
          <w:ilvl w:val="4"/>
          <w:numId w:val="1"/>
        </w:numPr>
        <w:rPr/>
      </w:pPr>
      <w:bookmarkStart w:id="176" w:name="__RefHeading___Toc6211372_3224264995"/>
      <w:bookmarkStart w:id="177" w:name="_Toc80"/>
      <w:bookmarkEnd w:id="176"/>
      <w:r>
        <w:rPr>
          <w:rtl w:val="true"/>
        </w:rPr>
        <w:t xml:space="preserve">المسألة </w:t>
      </w:r>
      <w:r>
        <w:rPr/>
        <w:t>10</w:t>
      </w:r>
      <w:r>
        <w:rPr>
          <w:rtl w:val="true"/>
        </w:rPr>
        <w:t xml:space="preserve">: </w:t>
      </w:r>
      <w:r>
        <w:rPr>
          <w:rtl w:val="true"/>
        </w:rPr>
        <w:t>إذا فسخ القراض أو بطل بموت أو غیره</w:t>
      </w:r>
      <w:bookmarkEnd w:id="17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قبل الشروع فی العمل اخذ المالک المال و لا شی‌ء للعامل و لا علیه و الا فان کان المال قد نض و لا ربح فیه و لا خسران فکذلک لا شی‌ء للعامل و لا علیه الا إذا اشترط علی المالک اجرا إذا لم یربح بل و کذا مع الخسران الا إذا اشترط المالک علیه کونه بینهما و لا یضمن العامل ما صرفه من رأس المال فی نفقته للسفر المأذون فیه و ان کان الفسخ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ینض 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 دیون و عروض فلیس للعامل التصرف فیها ببیع و غیره بدون اذن المالک و لا علیه تقاضی الدیون و لا انضاض العروض و ان کان الفسخ منه و لا علی المالک الإجابة الی بیع العروض لو طلبه العامل و لا علی العامل لو طلبه المالک سواء وقع الفسخ أو الانفساخ قبل حصول الربح أو بعده احتمل تحقق ربح بهذا البیع أم لا و جد زبون راغب فی شرائه بأزید من قیمته أم لا نعم بعد حصول الربح یکون المال مشترکا بینهما فاما ان یقتسماه أو یبقی علی الإشاعة و لا یجب علی العامل بعد الفسخ أو الانفساخ أزید من التخلیة بین المالک و ماله فلو نقله إلی بلد آخر باذنه لم یجب الرد إلیه و لو احتاج إلی أجرة لم تکن الأجرة علیه و لو کان بغیر اذنه وجب علیه و لو مات المالک أو العامل قام وارثه مقامه فی جمیع ما ذکر</w:t>
      </w:r>
      <w:r>
        <w:rPr>
          <w:rFonts w:eastAsia="IRNazanin" w:cs="IRNazanin"/>
          <w:color w:val="111111"/>
          <w:sz w:val="28"/>
          <w:szCs w:val="28"/>
          <w:rtl w:val="true"/>
          <w:lang w:bidi="fa-IR"/>
        </w:rPr>
        <w:t>.</w:t>
      </w:r>
      <w:bookmarkStart w:id="178" w:name="pg13027_113302"/>
    </w:p>
    <w:p>
      <w:pPr>
        <w:pStyle w:val="Heading5"/>
        <w:numPr>
          <w:ilvl w:val="4"/>
          <w:numId w:val="1"/>
        </w:numPr>
        <w:rPr/>
      </w:pPr>
      <w:bookmarkStart w:id="179" w:name="__RefHeading___Toc6211374_3224264995"/>
      <w:bookmarkStart w:id="180" w:name="_Toc81"/>
      <w:bookmarkEnd w:id="178"/>
      <w:bookmarkEnd w:id="179"/>
      <w:r>
        <w:rPr>
          <w:rtl w:val="true"/>
        </w:rPr>
        <w:t xml:space="preserve">المسألة </w:t>
      </w:r>
      <w:r>
        <w:rPr/>
        <w:t>11</w:t>
      </w:r>
      <w:r>
        <w:rPr>
          <w:rtl w:val="true"/>
        </w:rPr>
        <w:t xml:space="preserve">: </w:t>
      </w:r>
      <w:r>
        <w:rPr>
          <w:rtl w:val="true"/>
        </w:rPr>
        <w:t>یملک العامل حصته من الربح بمجرد ظهوره</w:t>
      </w:r>
      <w:bookmarkEnd w:id="18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غیر توقف علی انضاض أو قسمة أو فسخ لا نقلا و لا کشفا فجبر الخسران بالربح یوجب الخروج عن ملکیته بعد الدخول لا انه یکشف عن عدمها من الأول و حینئذ فیترتب علیه جمیع آثار الملکیة من الإرث و نفوذ التصرف ببیع و غیره و جواز المطالبة بالقسمة و تعلق الخمس و الزکاة و حق الغرماء و وجوب صرفه فی أداء الدین مع المطالبة و الاستطاعة للحج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إنما یملکه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متزلزلا لا یستقر الا بانتهاء القراض و الا فالربح وقایة لرأس المال یجبر به ما یقع من تلف أو خسران سواء کان الربح و الخسران فی مرة أو مرتین فی صفقة أو صفقتین فی سفرة أو سفرات کان الربح سابقا علی الخسران أو لاحقا فی جمیع المال أو بعضه أو بالاختلاف فلو اتجر بالجمیع فربح ثمّ اتجر بالبعض فخسر جبر و کذا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استرد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مال القراض بعد الخسران فربح أو بعد الربح فخسر جری الجیر فی الجمیع فلو کان مال القراض مائة فخسر عشرة و اخذ المالک عشرة ثمّ ربح عشرة جبرت العشرة بالعشرة و لم یبق للعامل شی‌ء و کذا لو ربح أولا عشرة و اخذ المالک عشرة ثمّ خسر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نض قدر الربح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أحدهما قسمته فان اجابه الآخر صح لانحصار الحق فیهما و ان امتنع فان کان العامل جبر و ان کان المالک لم یجبر فلو اقتسماه و بقی رأس المال عند العامل فخسر فان ربح بعده جبر و الا رد العامل اقل الامرین من مقدار الخسران و ما أخذ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المضاربة فلو تعددت و لو من مالک واحد فلا جبر و لو ضاربه علی مقدار فدفع إلیه نصفه فاتجر به ثمّ دفع إلیه النصف الآخر فواحدة اما لو زاده فی الأثناء علی ما وقعت علیه المضاربة فاشکال و لو ضارب اثنین بمال واحد فی عقد واحد فان میز حصة کل منهما لم یشترکا فی ربح أو خسران أو جبر الا إذا شرطاه و الا اشترکا و ان اخذ کل منهما مقدارا منه الا إذا اشترطا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ینتهی 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بارتفاع العقد و قسمة الربح فلا یکفی الانضاض وحده و لو لجمیع المال و لا القسمة وحدها و لا هما معا مع بقاء العقد و لا ارتفاع العقد فقط إذا لم تتحقق قسمة اما إذا ارتفع العقد بفسخ أو انتهاء أمد أو بطلان بموت أو غیره و قسم</w:t>
      </w:r>
      <w:bookmarkStart w:id="181" w:name="pg13027_113303"/>
    </w:p>
    <w:p>
      <w:pPr>
        <w:pStyle w:val="BookText"/>
        <w:rPr/>
      </w:pPr>
      <w:bookmarkEnd w:id="181"/>
      <w:r>
        <w:rPr>
          <w:rFonts w:ascii="IRNazanin" w:hAnsi="IRNazanin" w:eastAsia="IRNazanin"/>
          <w:color w:val="111111"/>
          <w:sz w:val="28"/>
          <w:sz w:val="28"/>
          <w:szCs w:val="28"/>
          <w:rtl w:val="true"/>
          <w:lang w:bidi="fa-IR"/>
        </w:rPr>
        <w:t>الربح فقد انتهی القراض و استقرت ملکیة العامل لحصته سواء نض المال أم لا قلنا بوجوب الانضاض علی العامل أم لا قبض المالک ماله و العامل حصته أم لا حتی لو فسخ العامل فی بلد العمل التی سافر إلیها و قسم الربح ثمّ تلف المال أو بعضه قبل الوصول إلی المالک فلا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بقاء 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ببقاء عقده أو بقاء الإشاعة یوجب خروج الربح عن ملکیة العامل و لو تجدد تلف أو خسران فکذا یوجب ملکیته للربح المتجدد کما إذا زادت قیمة المتاع قبل القسمة و لو بعد الفسخ أو قبل الفسخ و لو بعد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الزیادات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کالتمر و النتاج محسوبة من الربح و کذا بدل منافع الدواب و مهر وطی الجواری حتی لو وطأ المالک حسب علیه مقدار العقر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الخسران بین وضیعة سوق أو طریان عیب أو ضریبة من ظالم 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فرق فی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ان یکون للمال أو للعوض کلا أو بعضا بحرق أو غرق أو تلف فی ید ظالم أو سارق أو نحوهما مما یوجب الضمان أو ید و دعوی و نحوه مما لا یوجبه نعم بعد حصول العوض من الضامن یدخل فی جملة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فرق فی تلف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کونه بعد الشروع فی التجارة أو قبله بعد الدوران فیها أو قبله و کذا تلف الکل إذا کان بعد الشروع فی التجارة سواء کان بعد الدوران فیه أو قبله کم لو اذن له فی الشراء فی الذمة فاشتری ثمّ تلف المال و نقد الثمن من غیره ثمّ ربح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قبل الشروع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تلف المال فی البلد قبل ان یسافر فی أثناء السفر قبل الشروع فی التجارة بطل القراض لزوال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من المالک کان بمنزلة الاسترداد یبطل به القراض فلو کان بعد ظهور الربح ضمن للعامل حصته و ان کان من العامل أو أجنبی بقی القراض فی العوض</w:t>
      </w:r>
      <w:r>
        <w:rPr>
          <w:rFonts w:eastAsia="IRNazanin" w:cs="IRNazanin"/>
          <w:color w:val="111111"/>
          <w:sz w:val="28"/>
          <w:szCs w:val="28"/>
          <w:rtl w:val="true"/>
          <w:lang w:bidi="fa-IR"/>
        </w:rPr>
        <w:t>.</w:t>
      </w:r>
    </w:p>
    <w:p>
      <w:pPr>
        <w:pStyle w:val="Heading5"/>
        <w:numPr>
          <w:ilvl w:val="4"/>
          <w:numId w:val="1"/>
        </w:numPr>
        <w:rPr/>
      </w:pPr>
      <w:bookmarkStart w:id="182" w:name="__RefHeading___Toc6211376_3224264995"/>
      <w:bookmarkStart w:id="183" w:name="_Toc82"/>
      <w:bookmarkEnd w:id="182"/>
      <w:r>
        <w:rPr>
          <w:rtl w:val="true"/>
        </w:rPr>
        <w:t xml:space="preserve">المسألة </w:t>
      </w:r>
      <w:r>
        <w:rPr/>
        <w:t>12</w:t>
      </w:r>
      <w:r>
        <w:rPr>
          <w:rtl w:val="true"/>
        </w:rPr>
        <w:t xml:space="preserve">: </w:t>
      </w:r>
      <w:r>
        <w:rPr>
          <w:rtl w:val="true"/>
        </w:rPr>
        <w:t>عقد القراض قابل للشروط الصحیحة</w:t>
      </w:r>
      <w:bookmarkEnd w:id="18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اشترط أحدهما علی الآخر قرضا أو قراضا أو بضاعة أو بیعا أو مالا أو عملا صح و کذا لو اشترط المالک علی العامل ضمان المال أو کون الخسران بینهما أو اشترط العامل علی المالک عدم جبر الربح للخسران مطلقا أو علی نحو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فللمشروط له فسخ العقد فیرجع الربح لو کان إلی المالک و یستحق العامل علیه أجرة المثل و بذلک یفترق</w:t>
      </w:r>
      <w:bookmarkStart w:id="184" w:name="pg13027_113304"/>
    </w:p>
    <w:p>
      <w:pPr>
        <w:pStyle w:val="BookText"/>
        <w:rPr/>
      </w:pPr>
      <w:bookmarkEnd w:id="184"/>
      <w:r>
        <w:rPr>
          <w:rFonts w:ascii="IRNazanin" w:hAnsi="IRNazanin" w:eastAsia="IRNazanin"/>
          <w:color w:val="111111"/>
          <w:sz w:val="28"/>
          <w:sz w:val="28"/>
          <w:szCs w:val="28"/>
          <w:rtl w:val="true"/>
          <w:lang w:bidi="fa-IR"/>
        </w:rPr>
        <w:t>عن الفسخ التفرع علی جواز العقد فانه لا یؤثر فی الربح الحاصل و إنما یؤثر فی ابطال الاستمرار</w:t>
      </w:r>
      <w:r>
        <w:rPr>
          <w:rFonts w:eastAsia="IRNazanin" w:cs="IRNazanin"/>
          <w:color w:val="111111"/>
          <w:sz w:val="28"/>
          <w:szCs w:val="28"/>
          <w:rtl w:val="true"/>
          <w:lang w:bidi="fa-IR"/>
        </w:rPr>
        <w:t>.</w:t>
      </w:r>
    </w:p>
    <w:p>
      <w:pPr>
        <w:pStyle w:val="Heading5"/>
        <w:numPr>
          <w:ilvl w:val="4"/>
          <w:numId w:val="1"/>
        </w:numPr>
        <w:rPr/>
      </w:pPr>
      <w:bookmarkStart w:id="185" w:name="__RefHeading___Toc6211378_3224264995"/>
      <w:bookmarkStart w:id="186" w:name="_Toc83"/>
      <w:bookmarkEnd w:id="185"/>
      <w:r>
        <w:rPr>
          <w:rtl w:val="true"/>
        </w:rPr>
        <w:t xml:space="preserve">المسألة </w:t>
      </w:r>
      <w:r>
        <w:rPr/>
        <w:t>13</w:t>
      </w:r>
      <w:r>
        <w:rPr>
          <w:rtl w:val="true"/>
        </w:rPr>
        <w:t xml:space="preserve">: </w:t>
      </w:r>
      <w:r>
        <w:rPr>
          <w:rtl w:val="true"/>
        </w:rPr>
        <w:t>العامل امین لا یضمن ما یتلف فی یده إلا بتعد أو تفریط أو شرط للضمان</w:t>
      </w:r>
      <w:bookmarkEnd w:id="186"/>
    </w:p>
    <w:p>
      <w:pPr>
        <w:pStyle w:val="BookText"/>
        <w:rPr/>
      </w:pPr>
      <w:r>
        <w:rPr>
          <w:rFonts w:ascii="IRNazanin" w:hAnsi="IRNazanin" w:eastAsia="IRNazanin"/>
          <w:color w:val="111111"/>
          <w:sz w:val="28"/>
          <w:sz w:val="28"/>
          <w:szCs w:val="28"/>
          <w:rtl w:val="true"/>
          <w:lang w:bidi="fa-IR"/>
        </w:rPr>
        <w:t xml:space="preserve">سواء کان العقد صحیحا أو فاسدا لا إذا کان الفساد لعدم اهلیة المالک لصغر أو جنون و نحوهما و سواء کان التلف حال وجود العقد أو بعد ارتفاعه بموت المالک أو فسخه و یضمن بالإتلاف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ضمن لم یبطل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یبقی علی حاله و یستحق ما شرط له و لو قضت المصلحة بیع المتاع فاخر ضمن الوضیعة و لو أمره المالک بالسفر فترک أو نهاه ففعل ضمن حتی الوضیعة الحاصلة من ذلک</w:t>
      </w:r>
      <w:r>
        <w:rPr>
          <w:rFonts w:eastAsia="IRNazanin" w:cs="IRNazanin"/>
          <w:color w:val="111111"/>
          <w:sz w:val="28"/>
          <w:szCs w:val="28"/>
          <w:rtl w:val="true"/>
          <w:lang w:bidi="fa-IR"/>
        </w:rPr>
        <w:t>.</w:t>
      </w:r>
    </w:p>
    <w:p>
      <w:pPr>
        <w:pStyle w:val="Heading5"/>
        <w:numPr>
          <w:ilvl w:val="4"/>
          <w:numId w:val="1"/>
        </w:numPr>
        <w:rPr/>
      </w:pPr>
      <w:bookmarkStart w:id="187" w:name="__RefHeading___Toc6211380_3224264995"/>
      <w:bookmarkStart w:id="188" w:name="_Toc84"/>
      <w:bookmarkEnd w:id="187"/>
      <w:r>
        <w:rPr>
          <w:rtl w:val="true"/>
        </w:rPr>
        <w:t xml:space="preserve">المسألة </w:t>
      </w:r>
      <w:r>
        <w:rPr/>
        <w:t>14</w:t>
      </w:r>
      <w:r>
        <w:rPr>
          <w:rtl w:val="true"/>
        </w:rPr>
        <w:t xml:space="preserve">: </w:t>
      </w:r>
      <w:r>
        <w:rPr>
          <w:rtl w:val="true"/>
        </w:rPr>
        <w:t>إذا کان القراض فاسدا نفذت تصرفات العامل بمجرد الإذن</w:t>
      </w:r>
      <w:bookmarkEnd w:id="188"/>
    </w:p>
    <w:p>
      <w:pPr>
        <w:pStyle w:val="BookText"/>
        <w:rPr/>
      </w:pPr>
      <w:r>
        <w:rPr>
          <w:rFonts w:ascii="IRNazanin" w:hAnsi="IRNazanin" w:eastAsia="IRNazanin"/>
          <w:color w:val="111111"/>
          <w:sz w:val="28"/>
          <w:sz w:val="28"/>
          <w:szCs w:val="28"/>
          <w:rtl w:val="true"/>
          <w:lang w:bidi="fa-IR"/>
        </w:rPr>
        <w:t>کالوکیل و الربح بأجمعه للمالک الا إذا کان الإذن مقیدا بصحة المضاربة فتقف التصرفات علی الإجازة فان أجاز أو لم یکن الإذن مقیدا فعلیه أجرة المثل للعامل سواء ظهر ربح أو لا و سواء کانا عالمین أو جاهلین أو مختلفین الا إذا کان الفساد من جهة جعل الربح کله للمالک کأن یقول قارضتک و الربح کله لی فلا أجرة له لإقدامه علی المجانیة</w:t>
      </w:r>
      <w:r>
        <w:rPr>
          <w:rFonts w:eastAsia="IRNazanin" w:cs="IRNazanin"/>
          <w:color w:val="111111"/>
          <w:sz w:val="28"/>
          <w:szCs w:val="28"/>
          <w:rtl w:val="true"/>
          <w:lang w:bidi="fa-IR"/>
        </w:rPr>
        <w:t>.</w:t>
      </w:r>
    </w:p>
    <w:p>
      <w:pPr>
        <w:pStyle w:val="Heading5"/>
        <w:numPr>
          <w:ilvl w:val="4"/>
          <w:numId w:val="1"/>
        </w:numPr>
        <w:rPr/>
      </w:pPr>
      <w:bookmarkStart w:id="189" w:name="__RefHeading___Toc6211382_3224264995"/>
      <w:bookmarkStart w:id="190" w:name="_Toc85"/>
      <w:bookmarkEnd w:id="189"/>
      <w:r>
        <w:rPr>
          <w:rtl w:val="true"/>
        </w:rPr>
        <w:t xml:space="preserve">المسألة </w:t>
      </w:r>
      <w:r>
        <w:rPr/>
        <w:t>15</w:t>
      </w:r>
      <w:r>
        <w:rPr>
          <w:rtl w:val="true"/>
        </w:rPr>
        <w:t xml:space="preserve">: </w:t>
      </w:r>
      <w:r>
        <w:rPr>
          <w:rtl w:val="true"/>
        </w:rPr>
        <w:t>إذا مات المالک قدمت حصة العامل علی الغرماء</w:t>
      </w:r>
      <w:bookmarkEnd w:id="190"/>
    </w:p>
    <w:p>
      <w:pPr>
        <w:pStyle w:val="BookText"/>
        <w:rPr/>
      </w:pPr>
      <w:r>
        <w:rPr>
          <w:rFonts w:ascii="IRNazanin" w:hAnsi="IRNazanin" w:eastAsia="IRNazanin"/>
          <w:color w:val="111111"/>
          <w:sz w:val="28"/>
          <w:sz w:val="28"/>
          <w:szCs w:val="28"/>
          <w:rtl w:val="true"/>
          <w:lang w:bidi="fa-IR"/>
        </w:rPr>
        <w:t xml:space="preserve">و إذا مات العامل و فی ترکته أموال قراض فان علم مال احدهم بعینه فهو أحق به و ان جهل و کانت أموال القراض متمیزة کانوا فیها سواء بالنسبة و ان امتزجت مع ماله فهم شرکاء مع الورثة بالنسبة و یقدم أرباب القراض علی الغرماء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لم یعلم بوجودها فی ترکته فان علم بتحقق سبب للضمان و لو من حیث تفریطه بعدم الایصاء به عند ظهور امارات الموت ضمن و تحاص المالک مع الغرماء و الا قضی بجمیع الترکة میراثا و لا ضمان سواء علم ببقائه فی یده الا ما بعد الموت أم لا</w:t>
      </w:r>
      <w:r>
        <w:rPr>
          <w:rFonts w:eastAsia="IRNazanin" w:cs="IRNazanin"/>
          <w:color w:val="111111"/>
          <w:sz w:val="28"/>
          <w:szCs w:val="28"/>
          <w:rtl w:val="true"/>
          <w:lang w:bidi="fa-IR"/>
        </w:rPr>
        <w:t>.</w:t>
      </w:r>
    </w:p>
    <w:p>
      <w:pPr>
        <w:pStyle w:val="Heading5"/>
        <w:numPr>
          <w:ilvl w:val="4"/>
          <w:numId w:val="1"/>
        </w:numPr>
        <w:rPr/>
      </w:pPr>
      <w:bookmarkStart w:id="191" w:name="__RefHeading___Toc6211384_3224264995"/>
      <w:bookmarkStart w:id="192" w:name="_Toc86"/>
      <w:bookmarkEnd w:id="191"/>
      <w:r>
        <w:rPr>
          <w:rtl w:val="true"/>
        </w:rPr>
        <w:t xml:space="preserve">المسألة </w:t>
      </w:r>
      <w:r>
        <w:rPr/>
        <w:t>16</w:t>
      </w:r>
      <w:r>
        <w:rPr>
          <w:rtl w:val="true"/>
        </w:rPr>
        <w:t xml:space="preserve">: </w:t>
      </w:r>
      <w:r>
        <w:rPr>
          <w:rtl w:val="true"/>
        </w:rPr>
        <w:t>إذا اشتری العامل أو باع فی ذمة المالک فهلک المال</w:t>
      </w:r>
      <w:bookmarkEnd w:id="19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فالدین فی ذمة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اذنه و الا فهو علی ذمة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لم یتبین للغریم ذلک فلیس له الرجوع الا علی العامل و یرجع العامل علی المالک و ان تبین له فله الرجوع علی کل منهما</w:t>
      </w:r>
      <w:bookmarkStart w:id="193" w:name="pg13027_113305"/>
    </w:p>
    <w:p>
      <w:pPr>
        <w:pStyle w:val="BookText"/>
        <w:rPr/>
      </w:pPr>
      <w:bookmarkEnd w:id="193"/>
      <w:r>
        <w:rPr>
          <w:rFonts w:ascii="IRNazanin" w:hAnsi="IRNazanin" w:eastAsia="IRNazanin"/>
          <w:color w:val="111111"/>
          <w:sz w:val="28"/>
          <w:sz w:val="28"/>
          <w:szCs w:val="28"/>
          <w:rtl w:val="true"/>
          <w:lang w:bidi="fa-IR"/>
        </w:rPr>
        <w:t>فان رجع علی العامل رجع العامل علی المالک و لا فرق بین علمه بذلک حال العقد أو بعده</w:t>
      </w:r>
      <w:r>
        <w:rPr>
          <w:rFonts w:eastAsia="IRNazanin" w:cs="IRNazanin"/>
          <w:color w:val="111111"/>
          <w:sz w:val="28"/>
          <w:szCs w:val="28"/>
          <w:rtl w:val="true"/>
          <w:lang w:bidi="fa-IR"/>
        </w:rPr>
        <w:t>.</w:t>
      </w:r>
    </w:p>
    <w:p>
      <w:pPr>
        <w:pStyle w:val="Heading5"/>
        <w:numPr>
          <w:ilvl w:val="4"/>
          <w:numId w:val="1"/>
        </w:numPr>
        <w:rPr/>
      </w:pPr>
      <w:bookmarkStart w:id="194" w:name="__RefHeading___Toc6211386_3224264995"/>
      <w:bookmarkStart w:id="195" w:name="_Toc87"/>
      <w:bookmarkEnd w:id="194"/>
      <w:r>
        <w:rPr>
          <w:rtl w:val="true"/>
        </w:rPr>
        <w:t xml:space="preserve">المسألة </w:t>
      </w:r>
      <w:r>
        <w:rPr/>
        <w:t>17</w:t>
      </w:r>
      <w:r>
        <w:rPr>
          <w:rtl w:val="true"/>
        </w:rPr>
        <w:t xml:space="preserve">: </w:t>
      </w:r>
      <w:r>
        <w:rPr>
          <w:rtl w:val="true"/>
        </w:rPr>
        <w:t>تجوز الوصیة بالمضاربة فی الثلث</w:t>
      </w:r>
      <w:bookmarkEnd w:id="195"/>
    </w:p>
    <w:p>
      <w:pPr>
        <w:pStyle w:val="BookText"/>
        <w:rPr/>
      </w:pPr>
      <w:r>
        <w:rPr>
          <w:rFonts w:ascii="IRNazanin" w:hAnsi="IRNazanin" w:eastAsia="IRNazanin"/>
          <w:color w:val="111111"/>
          <w:sz w:val="28"/>
          <w:sz w:val="28"/>
          <w:szCs w:val="28"/>
          <w:rtl w:val="true"/>
          <w:lang w:bidi="fa-IR"/>
        </w:rPr>
        <w:t>بان یتجر الوصی به أو یدفعه إلی غیره مضاربة و یصرف حصة المیت فی المصارف المعینة و بالمضاربة فی حصص القصر من أولاده و یجوز للولی الاتجار بنفسه بمال المولی علیه علی نحو المضاربة لإیقاع عقدها أو بمجرد القصد و إعطائه للغیر مضاربة مع الغبطة و الامن من التلف</w:t>
      </w:r>
      <w:r>
        <w:rPr>
          <w:rFonts w:eastAsia="IRNazanin" w:cs="IRNazanin"/>
          <w:color w:val="111111"/>
          <w:sz w:val="28"/>
          <w:szCs w:val="28"/>
          <w:rtl w:val="true"/>
          <w:lang w:bidi="fa-IR"/>
        </w:rPr>
        <w:t>.</w:t>
      </w:r>
    </w:p>
    <w:p>
      <w:pPr>
        <w:pStyle w:val="Heading5"/>
        <w:numPr>
          <w:ilvl w:val="4"/>
          <w:numId w:val="1"/>
        </w:numPr>
        <w:rPr/>
      </w:pPr>
      <w:bookmarkStart w:id="196" w:name="__RefHeading___Toc6211388_3224264995"/>
      <w:bookmarkStart w:id="197" w:name="_Toc88"/>
      <w:bookmarkEnd w:id="196"/>
      <w:r>
        <w:rPr>
          <w:rtl w:val="true"/>
        </w:rPr>
        <w:t xml:space="preserve">المسألة </w:t>
      </w:r>
      <w:r>
        <w:rPr/>
        <w:t>18</w:t>
      </w:r>
      <w:r>
        <w:rPr>
          <w:rtl w:val="true"/>
        </w:rPr>
        <w:t xml:space="preserve">: </w:t>
      </w:r>
      <w:r>
        <w:rPr>
          <w:rtl w:val="true"/>
        </w:rPr>
        <w:t>إذا اوقع المضاربة بعنوان الجعلة</w:t>
      </w:r>
      <w:bookmarkEnd w:id="197"/>
    </w:p>
    <w:p>
      <w:pPr>
        <w:pStyle w:val="BookText"/>
        <w:rPr/>
      </w:pPr>
      <w:r>
        <w:rPr>
          <w:rFonts w:ascii="IRNazanin" w:hAnsi="IRNazanin" w:eastAsia="IRNazanin"/>
          <w:color w:val="111111"/>
          <w:sz w:val="28"/>
          <w:sz w:val="28"/>
          <w:szCs w:val="28"/>
          <w:rtl w:val="true"/>
          <w:lang w:bidi="fa-IR"/>
        </w:rPr>
        <w:t>صح و لم تشترط فیها شروط المضاربة و کذا لو شرطها فی ضمن عقد لازم علی نحو شرط النتیجة و تلزم</w:t>
      </w:r>
      <w:r>
        <w:rPr>
          <w:rFonts w:eastAsia="IRNazanin" w:cs="IRNazanin"/>
          <w:color w:val="111111"/>
          <w:sz w:val="28"/>
          <w:szCs w:val="28"/>
          <w:rtl w:val="true"/>
          <w:lang w:bidi="fa-IR"/>
        </w:rPr>
        <w:t>.</w:t>
      </w:r>
    </w:p>
    <w:p>
      <w:pPr>
        <w:pStyle w:val="Heading5"/>
        <w:numPr>
          <w:ilvl w:val="4"/>
          <w:numId w:val="1"/>
        </w:numPr>
        <w:rPr/>
      </w:pPr>
      <w:bookmarkStart w:id="198" w:name="__RefHeading___Toc6211390_3224264995"/>
      <w:bookmarkStart w:id="199" w:name="_Toc89"/>
      <w:bookmarkEnd w:id="198"/>
      <w:r>
        <w:rPr>
          <w:rtl w:val="true"/>
        </w:rPr>
        <w:t xml:space="preserve">المسألة </w:t>
      </w:r>
      <w:r>
        <w:rPr/>
        <w:t>19</w:t>
      </w:r>
      <w:r>
        <w:rPr>
          <w:rtl w:val="true"/>
        </w:rPr>
        <w:t xml:space="preserve">: </w:t>
      </w:r>
      <w:r>
        <w:rPr>
          <w:rtl w:val="true"/>
        </w:rPr>
        <w:t>المدار فی رأس المال عند الإطلاق علی عین الدراهم أو الدنانیر التی قبضها العامل</w:t>
      </w:r>
      <w:bookmarkEnd w:id="199"/>
    </w:p>
    <w:p>
      <w:pPr>
        <w:pStyle w:val="BookText"/>
        <w:rPr/>
      </w:pPr>
      <w:r>
        <w:rPr>
          <w:rFonts w:ascii="IRNazanin" w:hAnsi="IRNazanin" w:eastAsia="IRNazanin"/>
          <w:color w:val="111111"/>
          <w:sz w:val="28"/>
          <w:sz w:val="28"/>
          <w:szCs w:val="28"/>
          <w:rtl w:val="true"/>
          <w:lang w:bidi="fa-IR"/>
        </w:rPr>
        <w:t>فلو نزلت قیمتها بعد الشراء کان التفاوت ربحا و لو زادت کان خسرانا فیحصل الربح فی المتاع بمجرد نزولها و ان لم یزد سعره فی نفسه و یزول الربح الحاصل فیه بمجرد زیادة سعرها إذا استغرقته أو زادت علیه و إن لم یتغیر سعر المتاع فی نفسه و لو اشترطا قیمة یوم الدفع أو یوم الفسخ و الزائد ربح صح</w:t>
      </w:r>
      <w:r>
        <w:rPr>
          <w:rFonts w:eastAsia="IRNazanin" w:cs="IRNazanin"/>
          <w:color w:val="111111"/>
          <w:sz w:val="28"/>
          <w:szCs w:val="28"/>
          <w:rtl w:val="true"/>
          <w:lang w:bidi="fa-IR"/>
        </w:rPr>
        <w:t>.</w:t>
      </w:r>
    </w:p>
    <w:p>
      <w:pPr>
        <w:pStyle w:val="Heading5"/>
        <w:numPr>
          <w:ilvl w:val="4"/>
          <w:numId w:val="1"/>
        </w:numPr>
        <w:rPr/>
      </w:pPr>
      <w:bookmarkStart w:id="200" w:name="__RefHeading___Toc6211392_3224264995"/>
      <w:bookmarkStart w:id="201" w:name="_Toc90"/>
      <w:bookmarkEnd w:id="200"/>
      <w:r>
        <w:rPr>
          <w:rtl w:val="true"/>
        </w:rPr>
        <w:t xml:space="preserve">المسألة </w:t>
      </w:r>
      <w:r>
        <w:rPr/>
        <w:t>20</w:t>
      </w:r>
      <w:r>
        <w:rPr>
          <w:rtl w:val="true"/>
        </w:rPr>
        <w:t xml:space="preserve">: </w:t>
      </w:r>
      <w:r>
        <w:rPr>
          <w:rtl w:val="true"/>
        </w:rPr>
        <w:t>فی التنازع</w:t>
      </w:r>
      <w:bookmarkEnd w:id="20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اصل القراض فأنکر حلف المنکر و فی صحته و فساده حلف مدعی الصحة و لو ادعی العامل القرض و لمالک القراض حلف المالک و یحتمل التحالف فللعامل اکثر الامرین من الأجرة و المشترط الا ان تزید الأجرة علی تمام الربح فلیس له 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القراض و المالک الابضاع حلف العامل و یحتمل التحالف فللعامل أقل الامرین من الأجرة و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المال أو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فادعی المالک القرض و العامل القراض أو الابضاع حلف المالک و لو لم یحصل ربح فادعی المالک القراض و العامل الابضاع تحالفا و للعامل الأجرة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تنازعا فی قدر رأس المال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أو تلفه مضمونا حلف العامل سواء کان فیه ربح أم لا و فی تمییز مقدار رأس المال عن مقدار الربح من المال الموجود أو التالف علی وجه الضمان یحلف المالک و لو ادعی المالک التفریط أو الخیانة حلف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بسبب ظاهر أو خفی أو الخسران أو عدم الربح أو عدم حصول الدیون</w:t>
      </w:r>
      <w:bookmarkStart w:id="202" w:name="pg13027_113306"/>
    </w:p>
    <w:p>
      <w:pPr>
        <w:pStyle w:val="BookText"/>
        <w:rPr/>
      </w:pPr>
      <w:bookmarkEnd w:id="202"/>
      <w:r>
        <w:rPr>
          <w:rFonts w:ascii="IRNazanin" w:hAnsi="IRNazanin" w:eastAsia="IRNazanin"/>
          <w:color w:val="111111"/>
          <w:sz w:val="28"/>
          <w:sz w:val="28"/>
          <w:szCs w:val="28"/>
          <w:rtl w:val="true"/>
          <w:lang w:bidi="fa-IR"/>
        </w:rPr>
        <w:t xml:space="preserve">التی فی ذمم الناس أو إیقاع الشراء لنفسه أو للمضاربة فالقول قوله بیمینه سواء کانت الدعوی قبل فسخ المضاربة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اقر بالربح ثمّ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الخسران فان زعم الاشتباه فی اقراره الأول لم یسمع و ان ادعی حصول الخسران أو التلف بعد الربح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الإذن فیما لا یجوز الا بالاذن حلف المالک و لو ادعی المالک المنع فیما یجوز الا مع المنع حلف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المالک 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العامل فاثبته المالک بالبینة فادعی العامل التلف لم یسمع و لو کان الجواب لا تستحق عندی شیئا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تنازعا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فی الأثناء حلف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الرد و قدر نصیب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الربح حلف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حصول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مقدار الحاصل و فی مقدار النفقة فی السفر أو الحضر إذا شرطها حلف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لو تنازعا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قرض صحیح أو قراض فاسد فهل یحلف مدعی الصحة أو یتحالفان وجهان أقواهما الثانی</w:t>
      </w:r>
      <w:r>
        <w:rPr>
          <w:rFonts w:eastAsia="IRNazanin" w:cs="IRNazanin"/>
          <w:color w:val="111111"/>
          <w:sz w:val="28"/>
          <w:szCs w:val="28"/>
          <w:rtl w:val="true"/>
          <w:lang w:bidi="fa-IR"/>
        </w:rPr>
        <w:t>.</w:t>
      </w:r>
    </w:p>
    <w:p>
      <w:pPr>
        <w:pStyle w:val="Heading3"/>
        <w:numPr>
          <w:ilvl w:val="2"/>
          <w:numId w:val="1"/>
        </w:numPr>
        <w:rPr/>
      </w:pPr>
      <w:bookmarkStart w:id="203" w:name="__RefHeading___Toc6211394_3224264995"/>
      <w:bookmarkStart w:id="204" w:name="_Toc91"/>
      <w:bookmarkEnd w:id="203"/>
      <w:r>
        <w:rPr>
          <w:rtl w:val="true"/>
        </w:rPr>
        <w:t>الکتاب الثانی عشر فی المزارعة و المساقاة</w:t>
      </w:r>
      <w:bookmarkEnd w:id="204"/>
    </w:p>
    <w:p>
      <w:pPr>
        <w:pStyle w:val="Heading4"/>
        <w:numPr>
          <w:ilvl w:val="3"/>
          <w:numId w:val="1"/>
        </w:numPr>
        <w:rPr/>
      </w:pPr>
      <w:bookmarkStart w:id="205" w:name="__RefHeading___Toc6211396_3224264995"/>
      <w:bookmarkStart w:id="206" w:name="_Toc92"/>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و هما عقدان مستقلان و ان کان لها شبهة بالإجارة فان المزارعة ان کانت الأرض فیها من واحد حسب و من الآخر البذر و العمل و العوامل فهی کإجارة الأرض للزراعة بحصة من حاصلها فی أمد معین و ان ملک المالک علیه العمل و إذا کان العمل من أحدهما حسب و الباقی من الآخر فهی کإجارة الشخص نفسه للزرع بحصة من الحاصل فی أمد معلوم و ان ملک العامل علی المالک تسلیم الأرض و باقی اقسامها یرجع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کإجارة الشخص نفسه لسقی الأشجار و النخیل و ما یلحقها بحصة من ثمرها و ان ملک العامل تسلیمها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المتعاقدین و العمل و محله و الحصة و الأمد و الأحکام</w:t>
      </w:r>
      <w:r>
        <w:rPr>
          <w:rFonts w:eastAsia="IRNazanin" w:cs="IRNazanin"/>
          <w:color w:val="111111"/>
          <w:sz w:val="28"/>
          <w:szCs w:val="28"/>
          <w:rtl w:val="true"/>
          <w:lang w:bidi="fa-IR"/>
        </w:rPr>
        <w:t>:</w:t>
      </w:r>
    </w:p>
    <w:p>
      <w:pPr>
        <w:pStyle w:val="Heading4"/>
        <w:numPr>
          <w:ilvl w:val="3"/>
          <w:numId w:val="1"/>
        </w:numPr>
        <w:rPr/>
      </w:pPr>
      <w:bookmarkStart w:id="207" w:name="__RefHeading___Toc6211398_3224264995"/>
      <w:bookmarkStart w:id="208" w:name="_Toc93"/>
      <w:bookmarkEnd w:id="207"/>
      <w:r>
        <w:rPr>
          <w:rtl w:val="true"/>
        </w:rPr>
        <w:t>(</w:t>
      </w:r>
      <w:r>
        <w:rPr>
          <w:rtl w:val="true"/>
        </w:rPr>
        <w:t>اما العقد</w:t>
      </w:r>
      <w:r>
        <w:rPr>
          <w:rtl w:val="true"/>
        </w:rPr>
        <w:t>)</w:t>
      </w:r>
      <w:bookmarkEnd w:id="20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فیه من ایجاب و قبول و یکفی اللفظ الدال و لو بالقرینة و الصریح فی المزارعة زارعتک و فی المساقاة ساقیتک و لا تعتبر العربیة و لا الماضویة فتکفی الفارسیة و غیرها و الأمر و المستقبل و الجملة الاسمیة بقصد الإنشاء و لا یعتبر</w:t>
      </w:r>
      <w:bookmarkStart w:id="209" w:name="pg13027_113307"/>
    </w:p>
    <w:p>
      <w:pPr>
        <w:pStyle w:val="BookText"/>
        <w:rPr/>
      </w:pPr>
      <w:bookmarkEnd w:id="209"/>
      <w:r>
        <w:rPr>
          <w:rFonts w:ascii="IRNazanin" w:hAnsi="IRNazanin" w:eastAsia="IRNazanin"/>
          <w:color w:val="111111"/>
          <w:sz w:val="28"/>
          <w:sz w:val="28"/>
          <w:szCs w:val="28"/>
          <w:rtl w:val="true"/>
          <w:lang w:bidi="fa-IR"/>
        </w:rPr>
        <w:t>تقدیم الإیجاب علی القبول و یصح الإیجاب من کل من المالک و العامل و یکفی القبول الفعلی بعد الإجابة القولی و تجری فیهما المعاطاة و تلزم بالشروع بالعمل</w:t>
      </w:r>
      <w:r>
        <w:rPr>
          <w:rFonts w:eastAsia="IRNazanin" w:cs="IRNazanin"/>
          <w:color w:val="111111"/>
          <w:sz w:val="28"/>
          <w:szCs w:val="28"/>
          <w:rtl w:val="true"/>
          <w:lang w:bidi="fa-IR"/>
        </w:rPr>
        <w:t>.</w:t>
      </w:r>
    </w:p>
    <w:p>
      <w:pPr>
        <w:pStyle w:val="Heading4"/>
        <w:numPr>
          <w:ilvl w:val="3"/>
          <w:numId w:val="1"/>
        </w:numPr>
        <w:rPr/>
      </w:pPr>
      <w:bookmarkStart w:id="210" w:name="__RefHeading___Toc6211400_3224264995"/>
      <w:bookmarkStart w:id="211" w:name="_Toc94"/>
      <w:bookmarkEnd w:id="210"/>
      <w:r>
        <w:rPr>
          <w:rtl w:val="true"/>
        </w:rPr>
        <w:t>(</w:t>
      </w:r>
      <w:r>
        <w:rPr>
          <w:rtl w:val="true"/>
        </w:rPr>
        <w:t>و اما المتعاقدان</w:t>
      </w:r>
      <w:r>
        <w:rPr>
          <w:rtl w:val="true"/>
        </w:rPr>
        <w:t>)</w:t>
      </w:r>
      <w:bookmarkEnd w:id="211"/>
    </w:p>
    <w:p>
      <w:pPr>
        <w:pStyle w:val="BookText"/>
        <w:rPr/>
      </w:pPr>
      <w:r>
        <w:rPr>
          <w:rFonts w:ascii="IRNazanin" w:hAnsi="IRNazanin" w:eastAsia="IRNazanin"/>
          <w:color w:val="111111"/>
          <w:sz w:val="28"/>
          <w:sz w:val="28"/>
          <w:szCs w:val="28"/>
          <w:rtl w:val="true"/>
          <w:lang w:bidi="fa-IR"/>
        </w:rPr>
        <w:t>فیعتبر فیهما الکمال بالبلوغ و العقل و الرشد و الاختیار و الحریة</w:t>
      </w:r>
      <w:r>
        <w:rPr>
          <w:rFonts w:eastAsia="IRNazanin" w:cs="IRNazanin"/>
          <w:color w:val="111111"/>
          <w:sz w:val="28"/>
          <w:szCs w:val="28"/>
          <w:rtl w:val="true"/>
          <w:lang w:bidi="fa-IR"/>
        </w:rPr>
        <w:t>.</w:t>
      </w:r>
    </w:p>
    <w:p>
      <w:pPr>
        <w:pStyle w:val="Heading4"/>
        <w:numPr>
          <w:ilvl w:val="3"/>
          <w:numId w:val="1"/>
        </w:numPr>
        <w:rPr/>
      </w:pPr>
      <w:bookmarkStart w:id="212" w:name="__RefHeading___Toc6211402_3224264995"/>
      <w:bookmarkStart w:id="213" w:name="_Toc95"/>
      <w:bookmarkEnd w:id="212"/>
      <w:r>
        <w:rPr>
          <w:rtl w:val="true"/>
        </w:rPr>
        <w:t>(</w:t>
      </w:r>
      <w:r>
        <w:rPr>
          <w:rtl w:val="true"/>
        </w:rPr>
        <w:t>و اما الفلس</w:t>
      </w:r>
      <w:r>
        <w:rPr>
          <w:rtl w:val="true"/>
        </w:rPr>
        <w:t>)</w:t>
      </w:r>
      <w:bookmarkEnd w:id="213"/>
    </w:p>
    <w:p>
      <w:pPr>
        <w:pStyle w:val="BookText"/>
        <w:rPr/>
      </w:pPr>
      <w:r>
        <w:rPr>
          <w:rFonts w:ascii="IRNazanin" w:hAnsi="IRNazanin" w:eastAsia="IRNazanin"/>
          <w:color w:val="111111"/>
          <w:sz w:val="28"/>
          <w:sz w:val="28"/>
          <w:szCs w:val="28"/>
          <w:rtl w:val="true"/>
          <w:lang w:bidi="fa-IR"/>
        </w:rPr>
        <w:t>فهو قادح فی المالک دون العامل إذا لم یکن منه مال و الاقدح و لا یجوز فیهما الإسلام فتجوز مزارعة لکافر و مساقاته مالکا کان أو عاملا علی کراهة</w:t>
      </w:r>
      <w:r>
        <w:rPr>
          <w:rFonts w:eastAsia="IRNazanin" w:cs="IRNazanin"/>
          <w:color w:val="111111"/>
          <w:sz w:val="28"/>
          <w:szCs w:val="28"/>
          <w:rtl w:val="true"/>
          <w:lang w:bidi="fa-IR"/>
        </w:rPr>
        <w:t>.</w:t>
      </w:r>
    </w:p>
    <w:p>
      <w:pPr>
        <w:pStyle w:val="Heading4"/>
        <w:numPr>
          <w:ilvl w:val="3"/>
          <w:numId w:val="1"/>
        </w:numPr>
        <w:rPr/>
      </w:pPr>
      <w:bookmarkStart w:id="214" w:name="__RefHeading___Toc6211404_3224264995"/>
      <w:bookmarkStart w:id="215" w:name="_Toc96"/>
      <w:bookmarkEnd w:id="214"/>
      <w:r>
        <w:rPr>
          <w:rtl w:val="true"/>
        </w:rPr>
        <w:t>(</w:t>
      </w:r>
      <w:r>
        <w:rPr>
          <w:rtl w:val="true"/>
        </w:rPr>
        <w:t>و اما العمل</w:t>
      </w:r>
      <w:r>
        <w:rPr>
          <w:rtl w:val="true"/>
        </w:rPr>
        <w:t>)</w:t>
      </w:r>
      <w:bookmarkEnd w:id="215"/>
    </w:p>
    <w:p>
      <w:pPr>
        <w:pStyle w:val="BookText"/>
        <w:rPr/>
      </w:pPr>
      <w:r>
        <w:rPr>
          <w:rFonts w:ascii="IRNazanin" w:hAnsi="IRNazanin" w:eastAsia="IRNazanin"/>
          <w:color w:val="111111"/>
          <w:sz w:val="28"/>
          <w:sz w:val="28"/>
          <w:szCs w:val="28"/>
          <w:rtl w:val="true"/>
          <w:lang w:bidi="fa-IR"/>
        </w:rPr>
        <w:t>فهو فی المزارعة الزرع فان عینا نوعا منه تعین و ان عمماه زرع العامل ما شاء و ان اطلقا فان کان هناک انصراف و لو بحسب المتعارف من حیث الزمان أو المکان أو القطر أو خصوص تلک الأرض عمل به و الا فله زرع ما شاء کما فی التعمیم و الأولی تعیینه فی متن العقد بالکم و الکیف و الجنس و غیر ذلک من الخصوصیات التی تختلف باختلافها الاغراض</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السقی و ما یلحق به من الأعمال و قد ذکروا ان الإطلاق یقضی بقیام العامل بکلما یتکرر فی کل سنة مما یعود نفعه بالذات إلی صلاح الثمرة أو زیادتها و ان نفع الأصول بالعرض کالحرث تحت الشجر و الحفر ذا احتیج له و البقر التی تحرث و آلات الحرث کالخشبة و المساحی و نحوها و تهذیب الجرید و اغصان الشجر بقطع ما یحتاج إلی قطعه مما یضر بقاؤه بالثمر أو بالأصل یابسا کان أو رطبا و السقی و مقدماته المتکررة کالدلو و الرشا و إصلاح طرق الماء و الحفر التی یقف الماء فیها فی أصول الشجر و تنقیتها و إدارة الدولاب و العمل بالناضح و فتح رأس الساقیة و سدها عند الفراغ و نحو ذلک و تعدیل الثمرة بتلقیحها و إزالة ما یضرها من الاغصان و الورق لیصل إلیها الهواء و ما تحتاج إلیه من الشمس و لیتیسر قطعها عند الادراک و وضع الحشیش و نحوه فوق العناقید صونا لها عن الشمس المضرة بها و رفعها عن الأرض حیث یضرها و لقاطعها بحسب نوعها و وقتها فما یؤخذ للزبیب یقطع فی الوقت الصالح له و ما یعمل دبسا فکذلک و هکذا و إصلاح موضع</w:t>
      </w:r>
      <w:bookmarkStart w:id="216" w:name="pg13027_113308"/>
    </w:p>
    <w:p>
      <w:pPr>
        <w:pStyle w:val="BookText"/>
        <w:rPr/>
      </w:pPr>
      <w:bookmarkEnd w:id="216"/>
      <w:r>
        <w:rPr>
          <w:rFonts w:ascii="IRNazanin" w:hAnsi="IRNazanin" w:eastAsia="IRNazanin"/>
          <w:color w:val="111111"/>
          <w:sz w:val="28"/>
          <w:sz w:val="28"/>
          <w:szCs w:val="28"/>
          <w:rtl w:val="true"/>
          <w:lang w:bidi="fa-IR"/>
        </w:rPr>
        <w:t>التشمیس و نقل الثمرة إلیه و تقلیبها و وضعها علی الوجه المعتبر و حفظها علی اصولها و فی بیادرها إلی غیر ذلک من الأعمال</w:t>
      </w:r>
      <w:r>
        <w:rPr>
          <w:rFonts w:eastAsia="IRNazanin" w:cs="IRNazanin"/>
          <w:color w:val="111111"/>
          <w:sz w:val="28"/>
          <w:szCs w:val="28"/>
          <w:rtl w:val="true"/>
          <w:lang w:bidi="fa-IR"/>
        </w:rPr>
        <w:t>.</w:t>
      </w:r>
    </w:p>
    <w:p>
      <w:pPr>
        <w:pStyle w:val="Heading4"/>
        <w:numPr>
          <w:ilvl w:val="3"/>
          <w:numId w:val="1"/>
        </w:numPr>
        <w:rPr/>
      </w:pPr>
      <w:bookmarkStart w:id="217" w:name="__RefHeading___Toc6211406_3224264995"/>
      <w:bookmarkStart w:id="218" w:name="_Toc97"/>
      <w:bookmarkEnd w:id="217"/>
      <w:r>
        <w:rPr>
          <w:rtl w:val="true"/>
        </w:rPr>
        <w:t>(</w:t>
      </w:r>
      <w:r>
        <w:rPr>
          <w:rtl w:val="true"/>
        </w:rPr>
        <w:t>و اما المالک</w:t>
      </w:r>
      <w:r>
        <w:rPr>
          <w:rtl w:val="true"/>
        </w:rPr>
        <w:t>)</w:t>
      </w:r>
      <w:bookmarkEnd w:id="218"/>
    </w:p>
    <w:p>
      <w:pPr>
        <w:pStyle w:val="BookText"/>
        <w:rPr/>
      </w:pPr>
      <w:r>
        <w:rPr>
          <w:rFonts w:ascii="IRNazanin" w:hAnsi="IRNazanin" w:eastAsia="IRNazanin"/>
          <w:color w:val="111111"/>
          <w:sz w:val="28"/>
          <w:sz w:val="28"/>
          <w:szCs w:val="28"/>
          <w:rtl w:val="true"/>
          <w:lang w:bidi="fa-IR"/>
        </w:rPr>
        <w:t>فیقوم بکلما لا یتکرر کل سنة عادة و ان عرض له فی بعض الأحوال التکرر مما یعود نفعه بالذات إلی الأصول و ان نفع الثمرة بالعرض کبناء الجدران و حفر الآبار و الانهار و تهیئة الدولاب أو الابکار و بنائها و نحو ذلک و اختلفوا فی کش التلقیح و بناء الثلم و الشوک علی الجدران و نحوها فی انها علی أیهما و الأولی تعیین جمیع ذلک فی متن العقد و الا فان کان هناک متعارف اتبع و ان لم یکن فهو علیهما</w:t>
      </w:r>
      <w:r>
        <w:rPr>
          <w:rFonts w:eastAsia="IRNazanin" w:cs="IRNazanin"/>
          <w:color w:val="111111"/>
          <w:sz w:val="28"/>
          <w:szCs w:val="28"/>
          <w:rtl w:val="true"/>
          <w:lang w:bidi="fa-IR"/>
        </w:rPr>
        <w:t>.</w:t>
      </w:r>
    </w:p>
    <w:p>
      <w:pPr>
        <w:pStyle w:val="Heading4"/>
        <w:numPr>
          <w:ilvl w:val="3"/>
          <w:numId w:val="1"/>
        </w:numPr>
        <w:rPr/>
      </w:pPr>
      <w:bookmarkStart w:id="219" w:name="__RefHeading___Toc6211408_3224264995"/>
      <w:bookmarkStart w:id="220" w:name="_Toc98"/>
      <w:bookmarkEnd w:id="219"/>
      <w:r>
        <w:rPr>
          <w:rtl w:val="true"/>
        </w:rPr>
        <w:t>(</w:t>
      </w:r>
      <w:r>
        <w:rPr>
          <w:rtl w:val="true"/>
        </w:rPr>
        <w:t>و اما محل العمل</w:t>
      </w:r>
      <w:r>
        <w:rPr>
          <w:rtl w:val="true"/>
        </w:rPr>
        <w:t>)</w:t>
      </w:r>
      <w:bookmarkEnd w:id="220"/>
    </w:p>
    <w:p>
      <w:pPr>
        <w:pStyle w:val="Heading5"/>
        <w:numPr>
          <w:ilvl w:val="4"/>
          <w:numId w:val="1"/>
        </w:numPr>
        <w:rPr/>
      </w:pPr>
      <w:bookmarkStart w:id="221" w:name="__RefHeading___Toc6211410_3224264995"/>
      <w:bookmarkStart w:id="222" w:name="_Toc99"/>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فهو</w:t>
      </w:r>
    </w:p>
    <w:p>
      <w:pPr>
        <w:pStyle w:val="Heading5"/>
        <w:numPr>
          <w:ilvl w:val="4"/>
          <w:numId w:val="1"/>
        </w:numPr>
        <w:rPr/>
      </w:pPr>
      <w:bookmarkStart w:id="223" w:name="__RefHeading___Toc6211412_3224264995"/>
      <w:bookmarkStart w:id="224" w:name="_Toc100"/>
      <w:bookmarkEnd w:id="223"/>
      <w:r>
        <w:rPr>
          <w:rtl w:val="true"/>
        </w:rPr>
        <w:t>فی المزارعة الأرض و یعتبر فیها أمور</w:t>
      </w:r>
      <w:r>
        <w:rPr>
          <w:rtl w:val="true"/>
        </w:rPr>
        <w:t>:</w:t>
      </w:r>
      <w:bookmarkEnd w:id="224"/>
    </w:p>
    <w:p>
      <w:pPr>
        <w:pStyle w:val="Heading6"/>
        <w:numPr>
          <w:ilvl w:val="5"/>
          <w:numId w:val="1"/>
        </w:numPr>
        <w:rPr/>
      </w:pPr>
      <w:bookmarkStart w:id="225" w:name="__RefHeading___Toc6211414_3224264995"/>
      <w:bookmarkStart w:id="226" w:name="_Toc101"/>
      <w:bookmarkEnd w:id="225"/>
      <w:r>
        <w:rPr>
          <w:rtl w:val="true"/>
        </w:rPr>
        <w:t>(</w:t>
      </w:r>
      <w:r>
        <w:rPr>
          <w:rtl w:val="true"/>
        </w:rPr>
        <w:t>الأول</w:t>
      </w:r>
      <w:r>
        <w:rPr>
          <w:rtl w:val="true"/>
        </w:rPr>
        <w:t xml:space="preserve">) </w:t>
      </w:r>
      <w:r>
        <w:rPr>
          <w:rtl w:val="true"/>
        </w:rPr>
        <w:t>إمکان زرعها بما وقع علیه العقد</w:t>
      </w:r>
      <w:bookmarkEnd w:id="226"/>
    </w:p>
    <w:p>
      <w:pPr>
        <w:pStyle w:val="BookText"/>
        <w:rPr/>
      </w:pPr>
      <w:r>
        <w:rPr>
          <w:rFonts w:ascii="IRNazanin" w:hAnsi="IRNazanin" w:eastAsia="IRNazanin"/>
          <w:color w:val="111111"/>
          <w:sz w:val="28"/>
          <w:sz w:val="28"/>
          <w:szCs w:val="28"/>
          <w:rtl w:val="true"/>
          <w:lang w:bidi="fa-IR"/>
        </w:rPr>
        <w:t>بان کان لها ماء من نهر أو بئر أو مصنع أو تسقیها الغیوث أو زیادة الشطوط کالنیل و الفرات و نحوهما و لم یکن فیها مانع آخر فلو کانت سبخة لا یمکن الانتفاع بها و لو بالعلاج أو کان الماء مستولیا علیها أو منقطعا عنها بطل و ان أمکن العلاج صح ثمّ ان کان الزارع عالما فلا خیار و الا تخیر</w:t>
      </w:r>
      <w:r>
        <w:rPr>
          <w:rFonts w:eastAsia="IRNazanin" w:cs="IRNazanin"/>
          <w:color w:val="111111"/>
          <w:sz w:val="28"/>
          <w:szCs w:val="28"/>
          <w:rtl w:val="true"/>
          <w:lang w:bidi="fa-IR"/>
        </w:rPr>
        <w:t>.</w:t>
      </w:r>
    </w:p>
    <w:p>
      <w:pPr>
        <w:pStyle w:val="Heading6"/>
        <w:numPr>
          <w:ilvl w:val="5"/>
          <w:numId w:val="1"/>
        </w:numPr>
        <w:rPr/>
      </w:pPr>
      <w:bookmarkStart w:id="227" w:name="__RefHeading___Toc6211416_3224264995"/>
      <w:bookmarkStart w:id="228" w:name="_Toc102"/>
      <w:bookmarkEnd w:id="227"/>
      <w:r>
        <w:rPr>
          <w:rtl w:val="true"/>
        </w:rPr>
        <w:t>(</w:t>
      </w:r>
      <w:r>
        <w:rPr>
          <w:rtl w:val="true"/>
        </w:rPr>
        <w:t>الثانی</w:t>
      </w:r>
      <w:r>
        <w:rPr>
          <w:rtl w:val="true"/>
        </w:rPr>
        <w:t xml:space="preserve">) </w:t>
      </w:r>
      <w:r>
        <w:rPr>
          <w:rtl w:val="true"/>
        </w:rPr>
        <w:t>استحقاق المزارع للتصرف بها</w:t>
      </w:r>
      <w:bookmarkEnd w:id="22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النحو الذی توجه إلیه القصد و تعلق به العقد سواء کان بملکیة لها أو حق اختصاص بها کما فی الأراضی الخراجیة إذا تقبلها من السلطان أو الحاکم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حق سبق أو 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الموات أو تولیة علیها کما فی متولی الوقف الخاص أو العام أو ولایة علی مالکها أو وکالة عنه أو وصایة أو ملکیة لمنفعتها باجارة أو وصایة أو وقف خاص علیه أو للانتفاع بها کما إذا استعارها للمزارعة أو اخذها بعنوان المزارعة فزارع غیره أو شارک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لم یکن له فیها حق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کالموات إذا لم یسبق إلیها باحیاء أو تحجیر و الخراجیة إذا لم یثبت له فیها حق اختصاص لم یجز مزارعتها فان المزارع و العامل فیها شرع سواء و لو کان فضولیا وقف علی الإجازة فان أجاز المالک جاز و صارت الحصة له</w:t>
      </w:r>
      <w:r>
        <w:rPr>
          <w:rFonts w:eastAsia="IRNazanin" w:cs="IRNazanin"/>
          <w:color w:val="111111"/>
          <w:sz w:val="28"/>
          <w:szCs w:val="28"/>
          <w:rtl w:val="true"/>
          <w:lang w:bidi="fa-IR"/>
        </w:rPr>
        <w:t>.</w:t>
      </w:r>
      <w:bookmarkStart w:id="229" w:name="pg13027_113309"/>
    </w:p>
    <w:p>
      <w:pPr>
        <w:pStyle w:val="Heading6"/>
        <w:numPr>
          <w:ilvl w:val="5"/>
          <w:numId w:val="1"/>
        </w:numPr>
        <w:rPr/>
      </w:pPr>
      <w:bookmarkStart w:id="230" w:name="__RefHeading___Toc6211418_3224264995"/>
      <w:bookmarkStart w:id="231" w:name="_Toc103"/>
      <w:bookmarkEnd w:id="229"/>
      <w:bookmarkEnd w:id="230"/>
      <w:r>
        <w:rPr>
          <w:rtl w:val="true"/>
        </w:rPr>
        <w:t>(</w:t>
      </w:r>
      <w:r>
        <w:rPr>
          <w:rtl w:val="true"/>
        </w:rPr>
        <w:t>الثالث</w:t>
      </w:r>
      <w:r>
        <w:rPr>
          <w:rtl w:val="true"/>
        </w:rPr>
        <w:t xml:space="preserve">) </w:t>
      </w:r>
      <w:r>
        <w:rPr>
          <w:rtl w:val="true"/>
        </w:rPr>
        <w:t>تعیینها و تعیین مقدارها بما یرتفع به الغرر</w:t>
      </w:r>
      <w:bookmarkEnd w:id="231"/>
    </w:p>
    <w:p>
      <w:pPr>
        <w:pStyle w:val="BookText"/>
        <w:rPr/>
      </w:pPr>
      <w:r>
        <w:rPr>
          <w:rFonts w:ascii="IRNazanin" w:hAnsi="IRNazanin" w:eastAsia="IRNazanin"/>
          <w:color w:val="111111"/>
          <w:sz w:val="28"/>
          <w:sz w:val="28"/>
          <w:szCs w:val="28"/>
          <w:rtl w:val="true"/>
          <w:lang w:bidi="fa-IR"/>
        </w:rPr>
        <w:t>فلو زارعه فی إحدی القطعتین من دون تعیین بطل و لا یعتبر شخصیتها فلو کانت علی نحو الکلی فی المعین کجریب من هذه القطعة المتساویة الأجزاء أو فی الذمة إذا وصفها بما یرتفع به الغرر صح</w:t>
      </w:r>
      <w:r>
        <w:rPr>
          <w:rFonts w:eastAsia="IRNazanin" w:cs="IRNazanin"/>
          <w:color w:val="111111"/>
          <w:sz w:val="28"/>
          <w:szCs w:val="28"/>
          <w:rtl w:val="true"/>
          <w:lang w:bidi="fa-IR"/>
        </w:rPr>
        <w:t>.</w:t>
      </w:r>
    </w:p>
    <w:p>
      <w:pPr>
        <w:pStyle w:val="Heading5"/>
        <w:numPr>
          <w:ilvl w:val="4"/>
          <w:numId w:val="1"/>
        </w:numPr>
        <w:rPr/>
      </w:pPr>
      <w:bookmarkStart w:id="232" w:name="__RefHeading___Toc6211420_3224264995"/>
      <w:bookmarkStart w:id="233" w:name="_Toc104"/>
      <w:bookmarkEnd w:id="232"/>
      <w:r>
        <w:rPr>
          <w:rtl w:val="true"/>
        </w:rPr>
        <w:t>(</w:t>
      </w:r>
      <w:r>
        <w:rPr>
          <w:rtl w:val="true"/>
        </w:rPr>
        <w:t>و اما فی المساقاة</w:t>
      </w:r>
      <w:r>
        <w:rPr>
          <w:rtl w:val="true"/>
        </w:rPr>
        <w:t xml:space="preserve">) </w:t>
      </w:r>
      <w:r>
        <w:rPr>
          <w:rtl w:val="true"/>
        </w:rPr>
        <w:t>فهو الأشجار و النخیل</w:t>
      </w:r>
      <w:bookmarkEnd w:id="233"/>
    </w:p>
    <w:p>
      <w:pPr>
        <w:pStyle w:val="BookText"/>
        <w:rPr/>
      </w:pPr>
      <w:r>
        <w:rPr>
          <w:rFonts w:ascii="IRNazanin" w:hAnsi="IRNazanin" w:eastAsia="IRNazanin"/>
          <w:color w:val="111111"/>
          <w:sz w:val="28"/>
          <w:sz w:val="28"/>
          <w:szCs w:val="28"/>
          <w:rtl w:val="true"/>
          <w:lang w:bidi="fa-IR"/>
        </w:rPr>
        <w:t>و ما یلحق بهما و یعتبر تعیینها و استحقاق التصرف بها کما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اعتبروا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ذات أصول ثابتة ینتفع بثمرها مع بقاء عینها فلا تصح فی البطیخ و الباذنجان و نحوهما و ان تعددت فیهما اللقطات و لا قصب السکر و لا القطن و ان بقی أزید من سنة و اختلفوا فیما یقصد زهره کالورد و ما یقصد ورقه کالحنا و التوت و لو قیل بالصحة فی الجمیع للعمومات ان لم یکن إجماع لکان وجیها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ان تکون مغروسة فلو ساقاه علی ودی غیر مغروس لیغرسه بطل لکن لو اعتبر تبعا للمغروس صح بل لو قیل بالصحة فیه استقلالا إلی مدة یثمر فیها لم یکن بعیدا اما لو کان مغروسا فساقاه إلی أمد یثمر فیه صح قطعا و تصح قبل ظهور الثمر و بعده إذا بقی عمل یزید به الثمر کالحرث و السقی و التأبیر دون مثل الحفظ و القطف و الجذ و النقل و نحوها مما لا یستزاد به الثمر فلا یصح مساقاة و یصح إجارة</w:t>
      </w:r>
      <w:r>
        <w:rPr>
          <w:rFonts w:eastAsia="IRNazanin" w:cs="IRNazanin"/>
          <w:color w:val="111111"/>
          <w:sz w:val="28"/>
          <w:szCs w:val="28"/>
          <w:rtl w:val="true"/>
          <w:lang w:bidi="fa-IR"/>
        </w:rPr>
        <w:t>.</w:t>
      </w:r>
    </w:p>
    <w:p>
      <w:pPr>
        <w:pStyle w:val="Heading4"/>
        <w:numPr>
          <w:ilvl w:val="3"/>
          <w:numId w:val="1"/>
        </w:numPr>
        <w:rPr/>
      </w:pPr>
      <w:bookmarkStart w:id="234" w:name="__RefHeading___Toc6211422_3224264995"/>
      <w:bookmarkStart w:id="235" w:name="_Toc105"/>
      <w:bookmarkEnd w:id="234"/>
      <w:r>
        <w:rPr>
          <w:rtl w:val="true"/>
        </w:rPr>
        <w:t>(</w:t>
      </w:r>
      <w:r>
        <w:rPr>
          <w:rtl w:val="true"/>
        </w:rPr>
        <w:t>و أما الحصة</w:t>
      </w:r>
      <w:r>
        <w:rPr>
          <w:rtl w:val="true"/>
        </w:rPr>
        <w:t xml:space="preserve">) </w:t>
      </w:r>
      <w:r>
        <w:rPr>
          <w:rtl w:val="true"/>
        </w:rPr>
        <w:t>فیعتبر فیها أمور</w:t>
      </w:r>
      <w:r>
        <w:rPr>
          <w:rtl w:val="true"/>
        </w:rPr>
        <w:t>:</w:t>
      </w:r>
      <w:bookmarkEnd w:id="235"/>
    </w:p>
    <w:p>
      <w:pPr>
        <w:pStyle w:val="Heading5"/>
        <w:numPr>
          <w:ilvl w:val="4"/>
          <w:numId w:val="1"/>
        </w:numPr>
        <w:rPr/>
      </w:pPr>
      <w:bookmarkStart w:id="236" w:name="__RefHeading___Toc6211424_3224264995"/>
      <w:bookmarkStart w:id="237" w:name="_Toc106"/>
      <w:bookmarkEnd w:id="236"/>
      <w:r>
        <w:rPr>
          <w:rtl w:val="true"/>
        </w:rPr>
        <w:t>الأول</w:t>
      </w:r>
      <w:r>
        <w:rPr>
          <w:rtl w:val="true"/>
        </w:rPr>
        <w:t xml:space="preserve">: </w:t>
      </w:r>
      <w:r>
        <w:rPr>
          <w:rtl w:val="true"/>
        </w:rPr>
        <w:t>کونها مشترکة بینهما تساویا فیها أو تفاضلا</w:t>
      </w:r>
      <w:bookmarkEnd w:id="237"/>
    </w:p>
    <w:p>
      <w:pPr>
        <w:pStyle w:val="BookText"/>
        <w:rPr/>
      </w:pPr>
      <w:r>
        <w:rPr>
          <w:rFonts w:ascii="IRNazanin" w:hAnsi="IRNazanin" w:eastAsia="IRNazanin"/>
          <w:color w:val="111111"/>
          <w:sz w:val="28"/>
          <w:sz w:val="28"/>
          <w:szCs w:val="28"/>
          <w:rtl w:val="true"/>
          <w:lang w:bidi="fa-IR"/>
        </w:rPr>
        <w:t>فلو شرط أحدهما الانفراد بها بطل</w:t>
      </w:r>
      <w:r>
        <w:rPr>
          <w:rFonts w:eastAsia="IRNazanin" w:cs="IRNazanin"/>
          <w:color w:val="111111"/>
          <w:sz w:val="28"/>
          <w:szCs w:val="28"/>
          <w:rtl w:val="true"/>
          <w:lang w:bidi="fa-IR"/>
        </w:rPr>
        <w:t>.</w:t>
      </w:r>
    </w:p>
    <w:p>
      <w:pPr>
        <w:pStyle w:val="Heading5"/>
        <w:numPr>
          <w:ilvl w:val="4"/>
          <w:numId w:val="1"/>
        </w:numPr>
        <w:rPr/>
      </w:pPr>
      <w:bookmarkStart w:id="238" w:name="__RefHeading___Toc6211426_3224264995"/>
      <w:bookmarkStart w:id="239" w:name="_Toc107"/>
      <w:bookmarkEnd w:id="238"/>
      <w:r>
        <w:rPr>
          <w:rtl w:val="true"/>
        </w:rPr>
        <w:t>الثانی</w:t>
      </w:r>
      <w:r>
        <w:rPr>
          <w:rtl w:val="true"/>
        </w:rPr>
        <w:t xml:space="preserve">: </w:t>
      </w:r>
      <w:r>
        <w:rPr>
          <w:rtl w:val="true"/>
        </w:rPr>
        <w:t>ان تکون بینهما علی نحو الإشاعة</w:t>
      </w:r>
      <w:bookmarkEnd w:id="23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اختص أحدهما بنوع من الزرع دون صاحبه کان یشترط أحدهما الهرف و الآخر الافل أو ما یزرع علی الجداول و الآخر ما یزرع فی غیرها أو یجعل لأحدهما ثمرة نخلات بعینها و للآخر ما عداها أو قرر المالک لنفسه ارطالا معلومة و للعامل ما فضل أو عکس بطل و کذا لو شرط أحدهما لنفسه شیئا معینا و الباقی بینهما لکن لو قیل بالصحة حینئذ لم یکن بعیدا</w:t>
      </w:r>
      <w:r>
        <w:rPr>
          <w:rFonts w:eastAsia="IRNazanin" w:cs="IRNazanin"/>
          <w:color w:val="111111"/>
          <w:sz w:val="28"/>
          <w:szCs w:val="28"/>
          <w:rtl w:val="true"/>
          <w:lang w:bidi="fa-IR"/>
        </w:rPr>
        <w:t>.</w:t>
      </w:r>
      <w:bookmarkStart w:id="240" w:name="pg13027_113310"/>
    </w:p>
    <w:p>
      <w:pPr>
        <w:pStyle w:val="Heading5"/>
        <w:numPr>
          <w:ilvl w:val="4"/>
          <w:numId w:val="1"/>
        </w:numPr>
        <w:rPr/>
      </w:pPr>
      <w:bookmarkStart w:id="241" w:name="__RefHeading___Toc6211428_3224264995"/>
      <w:bookmarkStart w:id="242" w:name="_Toc108"/>
      <w:bookmarkEnd w:id="240"/>
      <w:bookmarkEnd w:id="241"/>
      <w:r>
        <w:rPr>
          <w:rtl w:val="true"/>
        </w:rPr>
        <w:t>الثالث</w:t>
      </w:r>
      <w:r>
        <w:rPr>
          <w:rtl w:val="true"/>
        </w:rPr>
        <w:t xml:space="preserve">: </w:t>
      </w:r>
      <w:r>
        <w:rPr>
          <w:rtl w:val="true"/>
        </w:rPr>
        <w:t>أن تکون معینة بالنصف أو الثلث أو نحوهما</w:t>
      </w:r>
      <w:bookmarkEnd w:id="242"/>
    </w:p>
    <w:p>
      <w:pPr>
        <w:pStyle w:val="BookText"/>
        <w:rPr/>
      </w:pPr>
      <w:r>
        <w:rPr>
          <w:rFonts w:ascii="IRNazanin" w:hAnsi="IRNazanin" w:eastAsia="IRNazanin"/>
          <w:color w:val="111111"/>
          <w:sz w:val="28"/>
          <w:sz w:val="28"/>
          <w:szCs w:val="28"/>
          <w:rtl w:val="true"/>
          <w:lang w:bidi="fa-IR"/>
        </w:rPr>
        <w:t>فلو شرط له حصة مجهولة کالشی‌ء أو الجزء أو النصیب أو نصفا ان استقی بالناضح و ثلثا ان استقی بالسائح بطل و لو اشترط العامل مع حصة من النماء ملک حصة من الأصل الثابت أو اشترط المالک علی العامل مع الحصة شیئا من ذهب أو فضة صح و یجوز اختلاف الحصة فی الانواع کالنصف من العنب و الثلث من الرطب و هکذا إذا علما بمقدار کل نوع منها</w:t>
      </w:r>
      <w:r>
        <w:rPr>
          <w:rFonts w:eastAsia="IRNazanin" w:cs="IRNazanin"/>
          <w:color w:val="111111"/>
          <w:sz w:val="28"/>
          <w:szCs w:val="28"/>
          <w:rtl w:val="true"/>
          <w:lang w:bidi="fa-IR"/>
        </w:rPr>
        <w:t>.</w:t>
      </w:r>
    </w:p>
    <w:p>
      <w:pPr>
        <w:pStyle w:val="Heading4"/>
        <w:numPr>
          <w:ilvl w:val="3"/>
          <w:numId w:val="1"/>
        </w:numPr>
        <w:rPr/>
      </w:pPr>
      <w:bookmarkStart w:id="243" w:name="__RefHeading___Toc6211430_3224264995"/>
      <w:bookmarkStart w:id="244" w:name="_Toc109"/>
      <w:bookmarkEnd w:id="243"/>
      <w:r>
        <w:rPr>
          <w:rtl w:val="true"/>
        </w:rPr>
        <w:t>(</w:t>
      </w:r>
      <w:r>
        <w:rPr>
          <w:rtl w:val="true"/>
        </w:rPr>
        <w:t>و اما الأمد</w:t>
      </w:r>
      <w:r>
        <w:rPr>
          <w:rtl w:val="true"/>
        </w:rPr>
        <w:t xml:space="preserve">) </w:t>
      </w:r>
      <w:r>
        <w:rPr>
          <w:rtl w:val="true"/>
        </w:rPr>
        <w:t>فیعتبر فیه أمران</w:t>
      </w:r>
      <w:r>
        <w:rPr>
          <w:rtl w:val="true"/>
        </w:rPr>
        <w:t>:</w:t>
      </w:r>
      <w:bookmarkEnd w:id="244"/>
    </w:p>
    <w:p>
      <w:pPr>
        <w:pStyle w:val="Heading5"/>
        <w:numPr>
          <w:ilvl w:val="4"/>
          <w:numId w:val="1"/>
        </w:numPr>
        <w:rPr/>
      </w:pPr>
      <w:bookmarkStart w:id="245" w:name="__RefHeading___Toc6211432_3224264995"/>
      <w:bookmarkStart w:id="246" w:name="_Toc110"/>
      <w:bookmarkEnd w:id="245"/>
      <w:r>
        <w:rPr>
          <w:rtl w:val="true"/>
        </w:rPr>
        <w:t>أحدهما</w:t>
      </w:r>
      <w:r>
        <w:rPr>
          <w:rtl w:val="true"/>
        </w:rPr>
        <w:t xml:space="preserve">: </w:t>
      </w:r>
      <w:r>
        <w:rPr>
          <w:rtl w:val="true"/>
        </w:rPr>
        <w:t>تقدیره</w:t>
      </w:r>
      <w:bookmarkEnd w:id="246"/>
    </w:p>
    <w:p>
      <w:pPr>
        <w:pStyle w:val="BookText"/>
        <w:rPr/>
      </w:pPr>
      <w:r>
        <w:rPr>
          <w:rFonts w:ascii="IRNazanin" w:hAnsi="IRNazanin" w:eastAsia="IRNazanin"/>
          <w:color w:val="111111"/>
          <w:sz w:val="28"/>
          <w:sz w:val="28"/>
          <w:szCs w:val="28"/>
          <w:rtl w:val="true"/>
          <w:lang w:bidi="fa-IR"/>
        </w:rPr>
        <w:t>بما لا یحتمل الزیادة و النقصان کالشهور و الاعوام فلو قدره بادراک الغلة أو بلوغ الثمر بطل لکن لو قیل بالصحة إذا عین السنة لم یکن بعیدا</w:t>
      </w:r>
      <w:r>
        <w:rPr>
          <w:rFonts w:eastAsia="IRNazanin" w:cs="IRNazanin"/>
          <w:color w:val="111111"/>
          <w:sz w:val="28"/>
          <w:szCs w:val="28"/>
          <w:rtl w:val="true"/>
          <w:lang w:bidi="fa-IR"/>
        </w:rPr>
        <w:t>.</w:t>
      </w:r>
    </w:p>
    <w:p>
      <w:pPr>
        <w:pStyle w:val="Heading5"/>
        <w:numPr>
          <w:ilvl w:val="4"/>
          <w:numId w:val="1"/>
        </w:numPr>
        <w:rPr/>
      </w:pPr>
      <w:bookmarkStart w:id="247" w:name="__RefHeading___Toc6211434_3224264995"/>
      <w:bookmarkStart w:id="248" w:name="_Toc111"/>
      <w:bookmarkEnd w:id="247"/>
      <w:r>
        <w:rPr>
          <w:rtl w:val="true"/>
        </w:rPr>
        <w:t>ثانیهما</w:t>
      </w:r>
      <w:r>
        <w:rPr>
          <w:rtl w:val="true"/>
        </w:rPr>
        <w:t xml:space="preserve">: </w:t>
      </w:r>
      <w:r>
        <w:rPr>
          <w:rtl w:val="true"/>
        </w:rPr>
        <w:t>أن یکون مما یدرک فیه الزرع و یبلغ الثمر غالبا</w:t>
      </w:r>
      <w:bookmarkEnd w:id="248"/>
    </w:p>
    <w:p>
      <w:pPr>
        <w:pStyle w:val="BookText"/>
        <w:rPr/>
      </w:pPr>
      <w:r>
        <w:rPr>
          <w:rFonts w:ascii="IRNazanin" w:hAnsi="IRNazanin" w:eastAsia="IRNazanin"/>
          <w:color w:val="111111"/>
          <w:sz w:val="28"/>
          <w:sz w:val="28"/>
          <w:szCs w:val="28"/>
          <w:rtl w:val="true"/>
          <w:lang w:bidi="fa-IR"/>
        </w:rPr>
        <w:t>فلو کان قصیرا لا یحصل فیه ذلک بطل و لا حد له فی طرف الکثرة فیجوز و لو علی اکثر من ثلاثین سنة إذا عینه و لا یعتبر اتصاله بالعقد و لو أطلق اتصل</w:t>
      </w:r>
      <w:r>
        <w:rPr>
          <w:rFonts w:eastAsia="IRNazanin" w:cs="IRNazanin"/>
          <w:color w:val="111111"/>
          <w:sz w:val="28"/>
          <w:szCs w:val="28"/>
          <w:rtl w:val="true"/>
          <w:lang w:bidi="fa-IR"/>
        </w:rPr>
        <w:t>.</w:t>
      </w:r>
    </w:p>
    <w:p>
      <w:pPr>
        <w:pStyle w:val="Heading4"/>
        <w:numPr>
          <w:ilvl w:val="3"/>
          <w:numId w:val="1"/>
        </w:numPr>
        <w:rPr/>
      </w:pPr>
      <w:bookmarkStart w:id="249" w:name="__RefHeading___Toc6211436_3224264995"/>
      <w:bookmarkStart w:id="250" w:name="_Toc112"/>
      <w:bookmarkEnd w:id="249"/>
      <w:r>
        <w:rPr>
          <w:rtl w:val="true"/>
        </w:rPr>
        <w:t>(</w:t>
      </w:r>
      <w:r>
        <w:rPr>
          <w:rtl w:val="true"/>
        </w:rPr>
        <w:t>و اما الأحکام</w:t>
      </w:r>
      <w:r>
        <w:rPr>
          <w:rtl w:val="true"/>
        </w:rPr>
        <w:t xml:space="preserve">) </w:t>
      </w:r>
      <w:r>
        <w:rPr>
          <w:rtl w:val="true"/>
        </w:rPr>
        <w:t>ففیها مسائل</w:t>
      </w:r>
      <w:r>
        <w:rPr>
          <w:rtl w:val="true"/>
        </w:rPr>
        <w:t>:</w:t>
      </w:r>
      <w:bookmarkEnd w:id="250"/>
    </w:p>
    <w:p>
      <w:pPr>
        <w:pStyle w:val="Heading5"/>
        <w:numPr>
          <w:ilvl w:val="4"/>
          <w:numId w:val="1"/>
        </w:numPr>
        <w:rPr/>
      </w:pPr>
      <w:bookmarkStart w:id="251" w:name="__RefHeading___Toc6211438_3224264995"/>
      <w:bookmarkStart w:id="252" w:name="_Toc113"/>
      <w:bookmarkEnd w:id="251"/>
      <w:r>
        <w:rPr>
          <w:rtl w:val="true"/>
        </w:rPr>
        <w:t xml:space="preserve">المسألة </w:t>
      </w:r>
      <w:r>
        <w:rPr/>
        <w:t>1</w:t>
      </w:r>
      <w:r>
        <w:rPr>
          <w:rtl w:val="true"/>
        </w:rPr>
        <w:t xml:space="preserve">: </w:t>
      </w:r>
      <w:r>
        <w:rPr>
          <w:rtl w:val="true"/>
        </w:rPr>
        <w:t>المزارعة و المساقاة المنشأتان بالعقد اللفظی</w:t>
      </w:r>
      <w:bookmarkEnd w:id="252"/>
    </w:p>
    <w:p>
      <w:pPr>
        <w:pStyle w:val="BookText"/>
        <w:rPr/>
      </w:pPr>
      <w:r>
        <w:rPr>
          <w:rFonts w:ascii="IRNazanin" w:hAnsi="IRNazanin" w:eastAsia="IRNazanin"/>
          <w:color w:val="111111"/>
          <w:sz w:val="28"/>
          <w:sz w:val="28"/>
          <w:szCs w:val="28"/>
          <w:rtl w:val="true"/>
          <w:lang w:bidi="fa-IR"/>
        </w:rPr>
        <w:t xml:space="preserve">لازمتان بالذات لا ینفسخان الا بالتقایل أو الفسخ بخیار الشرط أو شرط الخیار أو الغبن أو غیر ذلک من أسباب الخیار التی تجری فی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المنشأتان بالمعاطاة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یلزمان الا بالعمل و لا یبطلان مطلقا بموت المالک أو العامل أو هما الا مع التقیید بمباشرة العامل فیبطلان بموته أو کون ملکیة المالک للمنفعة مقصورة علی مدة الحیاة کما فی الوقف علی البطون أو المنفعة الموصی بها مدة الحیاة فیبطلان بموت المزارع أو المساقی کما سبق فی الإجارة و یبطلان أیضا بالعذر العام المانع من الانتفاع</w:t>
      </w:r>
      <w:r>
        <w:rPr>
          <w:rFonts w:eastAsia="IRNazanin" w:cs="IRNazanin"/>
          <w:color w:val="111111"/>
          <w:sz w:val="28"/>
          <w:szCs w:val="28"/>
          <w:rtl w:val="true"/>
          <w:lang w:bidi="fa-IR"/>
        </w:rPr>
        <w:t>.</w:t>
      </w:r>
    </w:p>
    <w:p>
      <w:pPr>
        <w:pStyle w:val="Heading5"/>
        <w:numPr>
          <w:ilvl w:val="4"/>
          <w:numId w:val="1"/>
        </w:numPr>
        <w:rPr/>
      </w:pPr>
      <w:bookmarkStart w:id="253" w:name="__RefHeading___Toc6211440_3224264995"/>
      <w:bookmarkStart w:id="254" w:name="_Toc114"/>
      <w:bookmarkEnd w:id="253"/>
      <w:r>
        <w:rPr>
          <w:rtl w:val="true"/>
        </w:rPr>
        <w:t xml:space="preserve">المسألة </w:t>
      </w:r>
      <w:r>
        <w:rPr/>
        <w:t>2</w:t>
      </w:r>
      <w:r>
        <w:rPr>
          <w:rtl w:val="true"/>
        </w:rPr>
        <w:t xml:space="preserve">: </w:t>
      </w:r>
      <w:r>
        <w:rPr>
          <w:rtl w:val="true"/>
        </w:rPr>
        <w:t>یجوز إیقاع المزارعة و المساقاة بنحو الإذن و بنحو الجعالة</w:t>
      </w:r>
      <w:bookmarkEnd w:id="25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للمالک الرجوع فیهما قبل العمل و بعده فیستحق العامل فی المساقاة أجرة المثل و کذا فی المزارعة إذا کان البذر من المالک اما لو کان من العامل وجب علی المالک إبقاء الزرع إلی اوانه و استحق أجرة المثل لأرضه</w:t>
      </w:r>
      <w:r>
        <w:rPr>
          <w:rFonts w:eastAsia="IRNazanin" w:cs="IRNazanin"/>
          <w:color w:val="111111"/>
          <w:sz w:val="28"/>
          <w:szCs w:val="28"/>
          <w:rtl w:val="true"/>
          <w:lang w:bidi="fa-IR"/>
        </w:rPr>
        <w:t>.</w:t>
      </w:r>
      <w:bookmarkStart w:id="255" w:name="pg13027_113311"/>
    </w:p>
    <w:p>
      <w:pPr>
        <w:pStyle w:val="Heading5"/>
        <w:numPr>
          <w:ilvl w:val="4"/>
          <w:numId w:val="1"/>
        </w:numPr>
        <w:rPr/>
      </w:pPr>
      <w:bookmarkStart w:id="256" w:name="__RefHeading___Toc6211442_3224264995"/>
      <w:bookmarkStart w:id="257" w:name="_Toc115"/>
      <w:bookmarkEnd w:id="255"/>
      <w:bookmarkEnd w:id="256"/>
      <w:r>
        <w:rPr>
          <w:rtl w:val="true"/>
        </w:rPr>
        <w:t xml:space="preserve">المسألة </w:t>
      </w:r>
      <w:r>
        <w:rPr/>
        <w:t>3</w:t>
      </w:r>
      <w:r>
        <w:rPr>
          <w:rtl w:val="true"/>
        </w:rPr>
        <w:t xml:space="preserve">: </w:t>
      </w:r>
      <w:r>
        <w:rPr>
          <w:rtl w:val="true"/>
        </w:rPr>
        <w:t>یجوز استعارة الأرض للمزارعة فیها مع آخر</w:t>
      </w:r>
      <w:bookmarkEnd w:id="257"/>
    </w:p>
    <w:p>
      <w:pPr>
        <w:pStyle w:val="BookText"/>
        <w:rPr/>
      </w:pPr>
      <w:r>
        <w:rPr>
          <w:rFonts w:ascii="IRNazanin" w:hAnsi="IRNazanin" w:eastAsia="IRNazanin"/>
          <w:color w:val="111111"/>
          <w:sz w:val="28"/>
          <w:sz w:val="28"/>
          <w:szCs w:val="28"/>
          <w:rtl w:val="true"/>
          <w:lang w:bidi="fa-IR"/>
        </w:rPr>
        <w:t>فلو فعل فلیس للمالک ابطال العقد و هل له الرجوع فیها فیستحق أجرة المثل علی المستعیر وجهان أقواهما العدم</w:t>
      </w:r>
      <w:r>
        <w:rPr>
          <w:rFonts w:eastAsia="IRNazanin" w:cs="IRNazanin"/>
          <w:color w:val="111111"/>
          <w:sz w:val="28"/>
          <w:szCs w:val="28"/>
          <w:rtl w:val="true"/>
          <w:lang w:bidi="fa-IR"/>
        </w:rPr>
        <w:t>.</w:t>
      </w:r>
    </w:p>
    <w:p>
      <w:pPr>
        <w:pStyle w:val="Heading5"/>
        <w:numPr>
          <w:ilvl w:val="4"/>
          <w:numId w:val="1"/>
        </w:numPr>
        <w:rPr/>
      </w:pPr>
      <w:bookmarkStart w:id="258" w:name="__RefHeading___Toc6211444_3224264995"/>
      <w:bookmarkStart w:id="259" w:name="_Toc116"/>
      <w:bookmarkEnd w:id="258"/>
      <w:r>
        <w:rPr>
          <w:rtl w:val="true"/>
        </w:rPr>
        <w:t xml:space="preserve">المسألة </w:t>
      </w:r>
      <w:r>
        <w:rPr/>
        <w:t>4</w:t>
      </w:r>
      <w:r>
        <w:rPr>
          <w:rtl w:val="true"/>
        </w:rPr>
        <w:t xml:space="preserve">: </w:t>
      </w:r>
      <w:r>
        <w:rPr>
          <w:rtl w:val="true"/>
        </w:rPr>
        <w:t>ینمو الزرع فی الزراعة و الثمر فی المساقاة من حین الظهور علی ملکهما</w:t>
      </w:r>
      <w:bookmarkEnd w:id="259"/>
    </w:p>
    <w:p>
      <w:pPr>
        <w:pStyle w:val="BookText"/>
        <w:rPr/>
      </w:pPr>
      <w:r>
        <w:rPr>
          <w:rFonts w:ascii="IRNazanin" w:hAnsi="IRNazanin" w:eastAsia="IRNazanin"/>
          <w:color w:val="111111"/>
          <w:sz w:val="28"/>
          <w:sz w:val="28"/>
          <w:szCs w:val="28"/>
          <w:rtl w:val="true"/>
          <w:lang w:bidi="fa-IR"/>
        </w:rPr>
        <w:t xml:space="preserve">لا علی ملک صاحب البذر و الأصول حسب و إنما یملک الآخر بالادراک أو القسمة فلو بلغ نصیب کل منهما نصابا وجبت الزکاة علیهما و الا فعلی من بلغ نصیبه الا إذا ساقاه بعد تعلق الزکاة فانها علی المالک حسب و لو ماتا أو احدهما قبل الادراک أو قبل القسمة فالحصة للوارث و التبن و القصیل بینهما إلی غیر ذلک من الثمرات هذا مع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علی العامل عدم ملکه الا بالادراک أو القسمة صح و انعکست الثمرات</w:t>
      </w:r>
      <w:r>
        <w:rPr>
          <w:rFonts w:eastAsia="IRNazanin" w:cs="IRNazanin"/>
          <w:color w:val="111111"/>
          <w:sz w:val="28"/>
          <w:szCs w:val="28"/>
          <w:rtl w:val="true"/>
          <w:lang w:bidi="fa-IR"/>
        </w:rPr>
        <w:t>.</w:t>
      </w:r>
    </w:p>
    <w:p>
      <w:pPr>
        <w:pStyle w:val="Heading5"/>
        <w:numPr>
          <w:ilvl w:val="4"/>
          <w:numId w:val="1"/>
        </w:numPr>
        <w:rPr/>
      </w:pPr>
      <w:bookmarkStart w:id="260" w:name="__RefHeading___Toc6211446_3224264995"/>
      <w:bookmarkStart w:id="261" w:name="_Toc117"/>
      <w:bookmarkEnd w:id="260"/>
      <w:r>
        <w:rPr>
          <w:rtl w:val="true"/>
        </w:rPr>
        <w:t xml:space="preserve">المسألة </w:t>
      </w:r>
      <w:r>
        <w:rPr/>
        <w:t>5</w:t>
      </w:r>
      <w:r>
        <w:rPr>
          <w:rtl w:val="true"/>
        </w:rPr>
        <w:t xml:space="preserve">: </w:t>
      </w:r>
      <w:r>
        <w:rPr>
          <w:rtl w:val="true"/>
        </w:rPr>
        <w:t>خراج الأرض علی المالک</w:t>
      </w:r>
      <w:bookmarkEnd w:id="261"/>
    </w:p>
    <w:p>
      <w:pPr>
        <w:pStyle w:val="BookText"/>
        <w:rPr/>
      </w:pPr>
      <w:r>
        <w:rPr>
          <w:rFonts w:ascii="IRNazanin" w:hAnsi="IRNazanin" w:eastAsia="IRNazanin"/>
          <w:color w:val="111111"/>
          <w:sz w:val="28"/>
          <w:sz w:val="28"/>
          <w:szCs w:val="28"/>
          <w:rtl w:val="true"/>
          <w:lang w:bidi="fa-IR"/>
        </w:rPr>
        <w:t>إلا أن یشترطاه علی العامل أو بینهما و أما ما یأخذه المأمورون ظلماً زائداً علی الخراج فان کان من جهة الزرع فعلی العامل و ان کان من جهة الأرض أو الأصول فعلی المالک</w:t>
      </w:r>
      <w:r>
        <w:rPr>
          <w:rFonts w:eastAsia="IRNazanin" w:cs="IRNazanin"/>
          <w:color w:val="111111"/>
          <w:sz w:val="28"/>
          <w:szCs w:val="28"/>
          <w:rtl w:val="true"/>
          <w:lang w:bidi="fa-IR"/>
        </w:rPr>
        <w:t>.</w:t>
      </w:r>
    </w:p>
    <w:p>
      <w:pPr>
        <w:pStyle w:val="Heading5"/>
        <w:numPr>
          <w:ilvl w:val="4"/>
          <w:numId w:val="1"/>
        </w:numPr>
        <w:rPr/>
      </w:pPr>
      <w:bookmarkStart w:id="262" w:name="__RefHeading___Toc6211448_3224264995"/>
      <w:bookmarkStart w:id="263" w:name="_Toc118"/>
      <w:bookmarkEnd w:id="262"/>
      <w:r>
        <w:rPr>
          <w:rtl w:val="true"/>
        </w:rPr>
        <w:t xml:space="preserve">المسألة </w:t>
      </w:r>
      <w:r>
        <w:rPr/>
        <w:t>6</w:t>
      </w:r>
      <w:r>
        <w:rPr>
          <w:rtl w:val="true"/>
        </w:rPr>
        <w:t xml:space="preserve">: </w:t>
      </w:r>
      <w:r>
        <w:rPr>
          <w:rtl w:val="true"/>
        </w:rPr>
        <w:t xml:space="preserve">إذا شرط </w:t>
      </w:r>
      <w:r>
        <w:rPr>
          <w:rtl w:val="true"/>
        </w:rPr>
        <w:t>(</w:t>
      </w:r>
      <w:r>
        <w:rPr>
          <w:rtl w:val="true"/>
        </w:rPr>
        <w:t>قرار هذا الشرط مشروط بالسلامة و مع تلف الثمرة اجمع الأقوی السقوط مطلقا</w:t>
      </w:r>
      <w:r>
        <w:rPr>
          <w:rtl w:val="true"/>
        </w:rPr>
        <w:t>)</w:t>
      </w:r>
      <w:bookmarkEnd w:id="263"/>
    </w:p>
    <w:p>
      <w:pPr>
        <w:pStyle w:val="BookText"/>
        <w:rPr/>
      </w:pPr>
      <w:r>
        <w:rPr>
          <w:rFonts w:ascii="IRNazanin" w:hAnsi="IRNazanin" w:eastAsia="IRNazanin"/>
          <w:color w:val="111111"/>
          <w:sz w:val="28"/>
          <w:sz w:val="28"/>
          <w:szCs w:val="28"/>
          <w:rtl w:val="true"/>
          <w:lang w:bidi="fa-IR"/>
        </w:rPr>
        <w:t>أحدهما علی الآخر فی المساقاة مع الحصة ذهبا أو فضة أو غیرهما فخاست الثمرة أجمع أو تلفت فان کان الشرط للعامل علی المالک لزم و ان کان للمالک علی العامل لم یلزم و ان تلف أو خاس البعض فان کان الباقی لا یوازی العمل لقلته فکما سبق و الا فلا سقوط سواء کان الشرط للمالک أو العامل و اما فی المزارعة فیلزم مطلقا</w:t>
      </w:r>
      <w:r>
        <w:rPr>
          <w:rFonts w:eastAsia="IRNazanin" w:cs="IRNazanin"/>
          <w:color w:val="111111"/>
          <w:sz w:val="28"/>
          <w:szCs w:val="28"/>
          <w:rtl w:val="true"/>
          <w:lang w:bidi="fa-IR"/>
        </w:rPr>
        <w:t>.</w:t>
      </w:r>
    </w:p>
    <w:p>
      <w:pPr>
        <w:pStyle w:val="Heading5"/>
        <w:numPr>
          <w:ilvl w:val="4"/>
          <w:numId w:val="1"/>
        </w:numPr>
        <w:rPr/>
      </w:pPr>
      <w:bookmarkStart w:id="264" w:name="__RefHeading___Toc6211450_3224264995"/>
      <w:bookmarkStart w:id="265" w:name="_Toc119"/>
      <w:bookmarkEnd w:id="264"/>
      <w:r>
        <w:rPr>
          <w:rtl w:val="true"/>
        </w:rPr>
        <w:t xml:space="preserve">المسألة </w:t>
      </w:r>
      <w:r>
        <w:rPr/>
        <w:t>7</w:t>
      </w:r>
      <w:r>
        <w:rPr>
          <w:rtl w:val="true"/>
        </w:rPr>
        <w:t xml:space="preserve">: </w:t>
      </w:r>
      <w:r>
        <w:rPr>
          <w:rtl w:val="true"/>
        </w:rPr>
        <w:t>کل موضع تفسد فیه المساقاة فالثمرة لصاحب الأصل و للعامل أجرة المثل</w:t>
      </w:r>
      <w:bookmarkEnd w:id="26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موضع تفسد فیه المزارعة فالزرع لصاحب البذر و علیه الأجرة للباقی فان کان البذر للمالک فالزرع له و علیه للعامل أجرة عمله و عوامله و ان کان للزارع فالزرع له و علیه أجرة الأرض لصاحبها و ان کان لهما فالزرع بینهما و لکل منهما علی الآخر أجرة مثل ما یخصه من الأرض و باقی الأعمال و ان کان الثالث فالزرع له</w:t>
      </w:r>
      <w:bookmarkStart w:id="266" w:name="pg13027_113312"/>
    </w:p>
    <w:p>
      <w:pPr>
        <w:pStyle w:val="BookText"/>
        <w:rPr/>
      </w:pPr>
      <w:bookmarkEnd w:id="266"/>
      <w:r>
        <w:rPr>
          <w:rFonts w:ascii="IRNazanin" w:hAnsi="IRNazanin" w:eastAsia="IRNazanin"/>
          <w:color w:val="111111"/>
          <w:sz w:val="28"/>
          <w:sz w:val="28"/>
          <w:szCs w:val="28"/>
          <w:rtl w:val="true"/>
          <w:lang w:bidi="fa-IR"/>
        </w:rPr>
        <w:t>و علیه للمالک أجرة أرضه و للعامل أجرة عمله و لا فرق بین علمهما بالفساد أو جهلهما أو الاختلاف و لا بین زیادة الأجرة علی الحصة المشترطة أو نقصانها أو التساوی و لا بین أسباب الفساد الا إذا کان الفساد لاشتراط عدم حصة للعامل فی المساقاة و له أو للمالک فی المزارعة للاقدام علی المجانیة</w:t>
      </w:r>
      <w:r>
        <w:rPr>
          <w:rFonts w:eastAsia="IRNazanin" w:cs="IRNazanin"/>
          <w:color w:val="111111"/>
          <w:sz w:val="28"/>
          <w:szCs w:val="28"/>
          <w:rtl w:val="true"/>
          <w:lang w:bidi="fa-IR"/>
        </w:rPr>
        <w:t>.</w:t>
      </w:r>
    </w:p>
    <w:p>
      <w:pPr>
        <w:pStyle w:val="Heading5"/>
        <w:numPr>
          <w:ilvl w:val="4"/>
          <w:numId w:val="1"/>
        </w:numPr>
        <w:rPr/>
      </w:pPr>
      <w:bookmarkStart w:id="267" w:name="__RefHeading___Toc6211452_3224264995"/>
      <w:bookmarkStart w:id="268" w:name="_Toc120"/>
      <w:bookmarkEnd w:id="267"/>
      <w:r>
        <w:rPr>
          <w:rtl w:val="true"/>
        </w:rPr>
        <w:t xml:space="preserve">المسألة </w:t>
      </w:r>
      <w:r>
        <w:rPr/>
        <w:t>8</w:t>
      </w:r>
      <w:r>
        <w:rPr>
          <w:rtl w:val="true"/>
        </w:rPr>
        <w:t xml:space="preserve">: </w:t>
      </w:r>
      <w:r>
        <w:rPr>
          <w:rtl w:val="true"/>
        </w:rPr>
        <w:t>إذا صح العقد ثمّ فسخ بخیار أو تقایل</w:t>
      </w:r>
      <w:bookmarkEnd w:id="268"/>
    </w:p>
    <w:p>
      <w:pPr>
        <w:pStyle w:val="BookText"/>
        <w:rPr/>
      </w:pPr>
      <w:r>
        <w:rPr>
          <w:rFonts w:ascii="IRNazanin" w:hAnsi="IRNazanin" w:eastAsia="IRNazanin"/>
          <w:color w:val="111111"/>
          <w:sz w:val="28"/>
          <w:sz w:val="28"/>
          <w:szCs w:val="28"/>
          <w:rtl w:val="true"/>
          <w:lang w:bidi="fa-IR"/>
        </w:rPr>
        <w:t xml:space="preserve">فان کان قبل العمل فلا اشکال و ان کان بعده فان کان قبل ظهور الزرع أو الثمر فالحکم کما سبق فی صورة الفساد و ان کان بعده قبل الادراک أو بعده فهل الحکم کذلک أیضا فیکون الزرع لصاحب البذر و الثمر لصاحب الأصول و للأرض أو العمل أجرة المثل أو یکون بینهما علی الشرط وجهان أقواهما بمقتضی القواعد الأول و علی الثانی فلیس لأحدهما علی الآخر لما مضی 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بالنسبة إلی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تراضیا علی البقاء إلی البلوغ باجرة أو بدونها فذاک و الا فللمالک القسمة و إلزام العامل باخذ حصته و لیس له إلزام المالک بالابقاء و لو باجرة و لا ارش</w:t>
      </w:r>
      <w:r>
        <w:rPr>
          <w:rFonts w:eastAsia="IRNazanin" w:cs="IRNazanin"/>
          <w:color w:val="111111"/>
          <w:sz w:val="28"/>
          <w:szCs w:val="28"/>
          <w:rtl w:val="true"/>
          <w:lang w:bidi="fa-IR"/>
        </w:rPr>
        <w:t>.</w:t>
      </w:r>
    </w:p>
    <w:p>
      <w:pPr>
        <w:pStyle w:val="Heading5"/>
        <w:numPr>
          <w:ilvl w:val="4"/>
          <w:numId w:val="1"/>
        </w:numPr>
        <w:rPr/>
      </w:pPr>
      <w:bookmarkStart w:id="269" w:name="__RefHeading___Toc6211454_3224264995"/>
      <w:bookmarkStart w:id="270" w:name="_Toc121"/>
      <w:bookmarkEnd w:id="269"/>
      <w:r>
        <w:rPr>
          <w:rtl w:val="true"/>
        </w:rPr>
        <w:t xml:space="preserve">المسألة </w:t>
      </w:r>
      <w:r>
        <w:rPr/>
        <w:t>9</w:t>
      </w:r>
      <w:r>
        <w:rPr>
          <w:rtl w:val="true"/>
        </w:rPr>
        <w:t xml:space="preserve">: </w:t>
      </w:r>
      <w:r>
        <w:rPr>
          <w:rtl w:val="true"/>
        </w:rPr>
        <w:t>إذا عرض فی الأثناء قبل ظهور الثمر أو قبل بلوغه ما یفسد العقد</w:t>
      </w:r>
      <w:bookmarkEnd w:id="270"/>
    </w:p>
    <w:p>
      <w:pPr>
        <w:pStyle w:val="BookText"/>
        <w:rPr/>
      </w:pPr>
      <w:r>
        <w:rPr>
          <w:rFonts w:ascii="IRNazanin" w:hAnsi="IRNazanin" w:eastAsia="IRNazanin"/>
          <w:color w:val="111111"/>
          <w:sz w:val="28"/>
          <w:sz w:val="28"/>
          <w:szCs w:val="28"/>
          <w:rtl w:val="true"/>
          <w:lang w:bidi="fa-IR"/>
        </w:rPr>
        <w:t>لو حصل بالابتداء کانحسار الماء عن الأرض أو استیلائه علیها أو غیر ذلک من الأعذار العاملة فهو کاشف عن فساده من رأس و الصحة إنما کانت ظاهریة و القول فیه بالصحة و ثبوت الخیار ضعیف</w:t>
      </w:r>
      <w:r>
        <w:rPr>
          <w:rFonts w:eastAsia="IRNazanin" w:cs="IRNazanin"/>
          <w:color w:val="111111"/>
          <w:sz w:val="28"/>
          <w:szCs w:val="28"/>
          <w:rtl w:val="true"/>
          <w:lang w:bidi="fa-IR"/>
        </w:rPr>
        <w:t>.</w:t>
      </w:r>
    </w:p>
    <w:p>
      <w:pPr>
        <w:pStyle w:val="Heading5"/>
        <w:numPr>
          <w:ilvl w:val="4"/>
          <w:numId w:val="1"/>
        </w:numPr>
        <w:rPr/>
      </w:pPr>
      <w:bookmarkStart w:id="271" w:name="__RefHeading___Toc6211456_3224264995"/>
      <w:bookmarkStart w:id="272" w:name="_Toc122"/>
      <w:bookmarkEnd w:id="271"/>
      <w:r>
        <w:rPr>
          <w:rtl w:val="true"/>
        </w:rPr>
        <w:t xml:space="preserve">المسألة </w:t>
      </w:r>
      <w:r>
        <w:rPr/>
        <w:t>10</w:t>
      </w:r>
      <w:r>
        <w:rPr>
          <w:rtl w:val="true"/>
        </w:rPr>
        <w:t xml:space="preserve">: </w:t>
      </w:r>
      <w:r>
        <w:rPr>
          <w:rtl w:val="true"/>
        </w:rPr>
        <w:t>إذا زارعه علی ارض فبانت مستحقة للغیر</w:t>
      </w:r>
      <w:bookmarkEnd w:id="27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أجاز مالکها صار العقد له و ملک الحصة المشترطة سواء کان قبل الزرع أو بعده أو فی الأثناء و ان رد فالزرع لصاحب البذر و له علیه أجرة الأرض و إذا لم یبلغ الزرع اوانه فان تراضیا علی بقائه فذاک و الا فله إلزامه بقلعه و لا ارش و یرجع المغرور علی من غره فیما خسر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بان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مستحقا للغیر فان أجاز مالکه فکما سبق و الا فالزرع لصاحبه و لیس علیه أجرة لا للارض و لا للعمل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بانت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سائر المصارف مستحقة للغیر فالمزارعة صحیحة و لصاحبها أجرة المثل أو قیمة الأعیان التالفة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ساقاه علی أصول فبانت مستحقة للغیر فان أجاز مالکها فکما سبق و الا فالثمرة له و للعوامل</w:t>
      </w:r>
      <w:bookmarkStart w:id="273" w:name="pg13027_113313"/>
    </w:p>
    <w:p>
      <w:pPr>
        <w:pStyle w:val="BookText"/>
        <w:rPr/>
      </w:pPr>
      <w:bookmarkEnd w:id="273"/>
      <w:r>
        <w:rPr>
          <w:rFonts w:ascii="IRNazanin" w:hAnsi="IRNazanin" w:eastAsia="IRNazanin"/>
          <w:color w:val="111111"/>
          <w:sz w:val="28"/>
          <w:sz w:val="28"/>
          <w:szCs w:val="28"/>
          <w:rtl w:val="true"/>
          <w:lang w:bidi="fa-IR"/>
        </w:rPr>
        <w:t xml:space="preserve">أجرة المثل علی المساقی لا علیه سواء کان العامل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 للاجرة مع العلم بالفساد محل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بالفساد أو جاهلا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اقتسما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فتلفت بیدهما أو اتلفاها فالمسألة من تعاقب الأیدی علی العین المغصوبة فیتخیر المالک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بدرک الجمیع فیرجع الغاصب علی العامل بمقدار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الرجوع علی العامل بدرک الجمیع فیرجع العامل علی الغاصب بقدر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الرجوع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بقدر حصته فلا یرجع أحدهما علی الآخر و لا فرق بین علمهما أو جهلهما و الاختلاف نعم لو کان العامل جاهلا فله الرجوع علی المساقی بالغرامات الواردة من جهة کذبه فی دعوی ملکیته للاصول و منها زیادة قیمة الحصة التی غرمها علی ما وصل إلیه من أجرة المثل</w:t>
      </w:r>
      <w:r>
        <w:rPr>
          <w:rFonts w:eastAsia="IRNazanin" w:cs="IRNazanin"/>
          <w:color w:val="111111"/>
          <w:sz w:val="28"/>
          <w:szCs w:val="28"/>
          <w:rtl w:val="true"/>
          <w:lang w:bidi="fa-IR"/>
        </w:rPr>
        <w:t>.</w:t>
      </w:r>
    </w:p>
    <w:p>
      <w:pPr>
        <w:pStyle w:val="Heading5"/>
        <w:numPr>
          <w:ilvl w:val="4"/>
          <w:numId w:val="1"/>
        </w:numPr>
        <w:rPr/>
      </w:pPr>
      <w:bookmarkStart w:id="274" w:name="__RefHeading___Toc6211458_3224264995"/>
      <w:bookmarkStart w:id="275" w:name="_Toc123"/>
      <w:bookmarkEnd w:id="274"/>
      <w:r>
        <w:rPr>
          <w:rtl w:val="true"/>
        </w:rPr>
        <w:t xml:space="preserve">المسألة </w:t>
      </w:r>
      <w:r>
        <w:rPr/>
        <w:t>11</w:t>
      </w:r>
      <w:r>
        <w:rPr>
          <w:rtl w:val="true"/>
        </w:rPr>
        <w:t xml:space="preserve">: </w:t>
      </w:r>
      <w:r>
        <w:rPr>
          <w:rtl w:val="true"/>
        </w:rPr>
        <w:t>إذا تم عقد المزارعة أو المساقاة</w:t>
      </w:r>
      <w:bookmarkEnd w:id="27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وجب علی المالک تمکین العامل من الأرض أو الأصول و وجب علی العامل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امتنع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الأرض أو الوصول بغیر عذر کان للعامل الفسخ و له جبره علی التسلیم و لو بالاستعانة بحاکم الجور ان توقف ذلک علیه فان لم یفسخ و لم یمکن الجبر إلی ان انقضت المدة فقد فوت المالک علیه حقه و هو الزرع أو السقی بالحصة المشترطة فان کان له قیمة ضمنها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امتنع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بغیر عذر کان للمالک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جبره علی العمل کما سبق فان لم یمکن کان له أن یستأجر من یعمل عنه اما بحصته من الحاصل کلا أو بعضا أو بمال آخر یرجع به علیه و لا یتوقف ذلک علی مراجعة حاکم أو اشهاد فی مقام الثبوت و ان توقف فی مقام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تسلم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و لم یعمل ما وجب علیه فحدث نقص فی عین أو منفعة ضمن الا إذا کان معذورا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تسلم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یزرعها حتی انقضت المدة فان کان لعذر عام فلا شی‌ء علیه و ان لم یکن له عذر فعلیه أجرة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معذورا بعذر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کمرض و نحوه فله الفسخ و التخلیة بین الأرض و صاحبها فان عطلها فی یده فعلیه أجرة المثل و إذا قصر فی تربیة الزرع أو الأصول فقل الحاصل ففی ضمانه للتفاوت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غصب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فمنع العامل من العمل ضمن للمالک کل نقص یحدث بسببه و</w:t>
      </w:r>
      <w:bookmarkStart w:id="276" w:name="pg13027_113314"/>
    </w:p>
    <w:p>
      <w:pPr>
        <w:pStyle w:val="BookText"/>
        <w:rPr/>
      </w:pPr>
      <w:bookmarkEnd w:id="276"/>
      <w:r>
        <w:rPr>
          <w:rFonts w:ascii="IRNazanin" w:hAnsi="IRNazanin" w:eastAsia="IRNazanin"/>
          <w:color w:val="111111"/>
          <w:sz w:val="28"/>
          <w:sz w:val="28"/>
          <w:szCs w:val="28"/>
          <w:rtl w:val="true"/>
          <w:lang w:bidi="fa-IR"/>
        </w:rPr>
        <w:t xml:space="preserve">للعامل ما فوته علیه و لیس للمالک علی العامل شی‌ء سواء کان الغصب بعد تسلم العالم أو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غصب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فمنع الزارع عن الزرع ضمن للمالک أجرة المثل و للزارع قیمة الحق و لیس للمالک علی العامل شی‌ء</w:t>
      </w:r>
      <w:r>
        <w:rPr>
          <w:rFonts w:eastAsia="IRNazanin" w:cs="IRNazanin"/>
          <w:color w:val="111111"/>
          <w:sz w:val="28"/>
          <w:szCs w:val="28"/>
          <w:rtl w:val="true"/>
          <w:lang w:bidi="fa-IR"/>
        </w:rPr>
        <w:t>.</w:t>
      </w:r>
    </w:p>
    <w:p>
      <w:pPr>
        <w:pStyle w:val="Heading5"/>
        <w:numPr>
          <w:ilvl w:val="4"/>
          <w:numId w:val="1"/>
        </w:numPr>
        <w:rPr/>
      </w:pPr>
      <w:bookmarkStart w:id="277" w:name="__RefHeading___Toc6211460_3224264995"/>
      <w:bookmarkStart w:id="278" w:name="_Toc124"/>
      <w:bookmarkEnd w:id="277"/>
      <w:r>
        <w:rPr>
          <w:rtl w:val="true"/>
        </w:rPr>
        <w:t xml:space="preserve">المسألة </w:t>
      </w:r>
      <w:r>
        <w:rPr/>
        <w:t>12</w:t>
      </w:r>
      <w:r>
        <w:rPr>
          <w:rtl w:val="true"/>
        </w:rPr>
        <w:t xml:space="preserve">: </w:t>
      </w:r>
      <w:r>
        <w:rPr>
          <w:rtl w:val="true"/>
        </w:rPr>
        <w:t>إذا عین مدة یبلغ فیها الزرع غالبا فانقضت و لما یبلغ</w:t>
      </w:r>
      <w:bookmarkEnd w:id="278"/>
    </w:p>
    <w:p>
      <w:pPr>
        <w:pStyle w:val="BookText"/>
        <w:rPr/>
      </w:pPr>
      <w:r>
        <w:rPr>
          <w:rFonts w:ascii="IRNazanin" w:hAnsi="IRNazanin" w:eastAsia="IRNazanin"/>
          <w:color w:val="111111"/>
          <w:sz w:val="28"/>
          <w:sz w:val="28"/>
          <w:szCs w:val="28"/>
          <w:rtl w:val="true"/>
          <w:lang w:bidi="fa-IR"/>
        </w:rPr>
        <w:t xml:space="preserve">فان اشترطا بقاءه بعد المدة ان لم یبلغ فیها أو تراضیا جدیدا علیه باجرة أو بدونها فذاک و الا فللمالک إزالته و لا ارش و لا فرق بین ان یکون التأخیر بسبب الزارع أو من قبل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هنا استحقاق البقاء بالاجرة سیما مع عدم الضرر علی المالک بالتاخیر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کتاخیر المیاه و تغییر الاهویة</w:t>
      </w:r>
      <w:r>
        <w:rPr>
          <w:rFonts w:eastAsia="IRNazanin" w:cs="IRNazanin"/>
          <w:color w:val="111111"/>
          <w:sz w:val="28"/>
          <w:szCs w:val="28"/>
          <w:rtl w:val="true"/>
          <w:lang w:bidi="fa-IR"/>
        </w:rPr>
        <w:t>.</w:t>
      </w:r>
    </w:p>
    <w:p>
      <w:pPr>
        <w:pStyle w:val="Heading5"/>
        <w:numPr>
          <w:ilvl w:val="4"/>
          <w:numId w:val="1"/>
        </w:numPr>
        <w:rPr/>
      </w:pPr>
      <w:bookmarkStart w:id="279" w:name="__RefHeading___Toc6211462_3224264995"/>
      <w:bookmarkStart w:id="280" w:name="_Toc125"/>
      <w:bookmarkEnd w:id="279"/>
      <w:r>
        <w:rPr>
          <w:rtl w:val="true"/>
        </w:rPr>
        <w:t xml:space="preserve">المسألة </w:t>
      </w:r>
      <w:r>
        <w:rPr/>
        <w:t>13</w:t>
      </w:r>
      <w:r>
        <w:rPr>
          <w:rtl w:val="true"/>
        </w:rPr>
        <w:t xml:space="preserve">: </w:t>
      </w:r>
      <w:r>
        <w:rPr>
          <w:rtl w:val="true"/>
        </w:rPr>
        <w:t>إذا عین المالک زرعا فزرع العامل غیره</w:t>
      </w:r>
      <w:bookmarkEnd w:id="280"/>
    </w:p>
    <w:p>
      <w:pPr>
        <w:pStyle w:val="BookText"/>
        <w:rPr/>
      </w:pPr>
      <w:r>
        <w:rPr>
          <w:rFonts w:ascii="IRNazanin" w:hAnsi="IRNazanin" w:eastAsia="IRNazanin"/>
          <w:color w:val="111111"/>
          <w:sz w:val="28"/>
          <w:sz w:val="28"/>
          <w:szCs w:val="28"/>
          <w:rtl w:val="true"/>
          <w:lang w:bidi="fa-IR"/>
        </w:rPr>
        <w:t>فان اخذه عنوانا فان کان البذر للمالک فالزرع له و لا أجرة للعامل و ان کان للعامل فالزرع له و علیه أجرة الأرض و ان اخذه شرطا فله الفسخ لتخلف الشرط و یکون الحکم کما ذکر و له الامضاء بإسقاط شرطه و تکون الحصة علی ما شرطا</w:t>
      </w:r>
      <w:r>
        <w:rPr>
          <w:rFonts w:eastAsia="IRNazanin" w:cs="IRNazanin"/>
          <w:color w:val="111111"/>
          <w:sz w:val="28"/>
          <w:szCs w:val="28"/>
          <w:rtl w:val="true"/>
          <w:lang w:bidi="fa-IR"/>
        </w:rPr>
        <w:t>.</w:t>
      </w:r>
    </w:p>
    <w:p>
      <w:pPr>
        <w:pStyle w:val="Heading5"/>
        <w:numPr>
          <w:ilvl w:val="4"/>
          <w:numId w:val="1"/>
        </w:numPr>
        <w:rPr/>
      </w:pPr>
      <w:bookmarkStart w:id="281" w:name="__RefHeading___Toc6211464_3224264995"/>
      <w:bookmarkStart w:id="282" w:name="_Toc126"/>
      <w:bookmarkEnd w:id="281"/>
      <w:r>
        <w:rPr>
          <w:rtl w:val="true"/>
        </w:rPr>
        <w:t xml:space="preserve">المسألة </w:t>
      </w:r>
      <w:r>
        <w:rPr/>
        <w:t>14</w:t>
      </w:r>
      <w:r>
        <w:rPr>
          <w:rtl w:val="true"/>
        </w:rPr>
        <w:t xml:space="preserve">: </w:t>
      </w:r>
      <w:r>
        <w:rPr>
          <w:rtl w:val="true"/>
        </w:rPr>
        <w:t>یجوز فی المساقاة اتحاد المالک و تعدد العامل</w:t>
      </w:r>
      <w:bookmarkEnd w:id="28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یجوز تعدد المالک و اتحاد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الأصول 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فساقیا واحدا علی نصفها صح و ان لم یعرف نصیب کل منهما و ان ساقاه احدهما علی النصف و الآخر علی الثلث مثلا اعتبر معرفته بنصیب کل و الا بطل لجهالة الحصة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فیها ان یکون من احدهما الأرض حسب و من الآخر البذر و العمل و العوامل فلو اطلقت حملت علیه و یجوز غیر ذلک حسبما شرطاه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یتشعب من الأرکان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الأرض و البذر و العمل و العوامل صور کثیرة لا حصر لها بحسب شرط بعضها من أحدهما و الباقی من الآخر و کلها جائزة متی کان من أحدهما بعض الأربعة و لو جزء منها و من الآخر الباقی مع ضبط ما علی کل واحد منهما فیجوز فی البذر ان یکون من المالک أو العامل أو منهما و فی الأرض ان تکون مختصة بالمزارع أو مشترکة بینهما أو فی العمل ان یکون تمامه علی العامل أو علیهما بل یجوز إیقاع عقدها بین أزید من اثنین بان تکون الأرض من واحد و البذر من الآخر و العمل من ثالث و العوامل من رابع فما</w:t>
      </w:r>
      <w:bookmarkStart w:id="283" w:name="pg13027_113315"/>
    </w:p>
    <w:p>
      <w:pPr>
        <w:pStyle w:val="BookText"/>
        <w:rPr/>
      </w:pPr>
      <w:bookmarkEnd w:id="283"/>
      <w:r>
        <w:rPr>
          <w:rFonts w:ascii="IRNazanin" w:hAnsi="IRNazanin" w:eastAsia="IRNazanin"/>
          <w:color w:val="111111"/>
          <w:sz w:val="28"/>
          <w:sz w:val="28"/>
          <w:szCs w:val="28"/>
          <w:rtl w:val="true"/>
          <w:lang w:bidi="fa-IR"/>
        </w:rPr>
        <w:t>تداول فی زماننا من اشتراک المالک و الفلاح و صاحب البذر اثلاثا و إعطاء الدابة بالسدس أو اقل أو اکثر جائز نعم یکره ان یسمی بذرا أو بقرا بان یقول مثلا ثلث للبذر و ثلث للبقر و ثلث للعمل بل یقول لصاحب الأرض ازرع ارضک و لک منها کذا و کذا نصفا أو ثلثا أو ما کان من شرط و ان کانت فی الواقع ملاحظة فی قبال ذلک لکن إنما یحرم الکلام و یحلل الکلام</w:t>
      </w:r>
      <w:r>
        <w:rPr>
          <w:rFonts w:eastAsia="IRNazanin" w:cs="IRNazanin"/>
          <w:color w:val="111111"/>
          <w:sz w:val="28"/>
          <w:szCs w:val="28"/>
          <w:rtl w:val="true"/>
          <w:lang w:bidi="fa-IR"/>
        </w:rPr>
        <w:t>.</w:t>
      </w:r>
    </w:p>
    <w:p>
      <w:pPr>
        <w:pStyle w:val="Heading5"/>
        <w:numPr>
          <w:ilvl w:val="4"/>
          <w:numId w:val="1"/>
        </w:numPr>
        <w:rPr/>
      </w:pPr>
      <w:bookmarkStart w:id="284" w:name="__RefHeading___Toc6211466_3224264995"/>
      <w:bookmarkStart w:id="285" w:name="_Toc127"/>
      <w:bookmarkEnd w:id="284"/>
      <w:r>
        <w:rPr>
          <w:rtl w:val="true"/>
        </w:rPr>
        <w:t xml:space="preserve">المسألة </w:t>
      </w:r>
      <w:r>
        <w:rPr/>
        <w:t>15</w:t>
      </w:r>
      <w:r>
        <w:rPr>
          <w:rtl w:val="true"/>
        </w:rPr>
        <w:t xml:space="preserve">: </w:t>
      </w:r>
      <w:r>
        <w:rPr>
          <w:rtl w:val="true"/>
        </w:rPr>
        <w:t>إذا عینا فی عقد المزارعة و المساقاة کیفیة العمل من العامل و انه علی نحو المباشرة</w:t>
      </w:r>
      <w:bookmarkEnd w:id="285"/>
    </w:p>
    <w:p>
      <w:pPr>
        <w:pStyle w:val="BookText"/>
        <w:rPr/>
      </w:pPr>
      <w:r>
        <w:rPr>
          <w:rFonts w:ascii="IRNazanin" w:hAnsi="IRNazanin" w:eastAsia="IRNazanin"/>
          <w:color w:val="111111"/>
          <w:sz w:val="28"/>
          <w:sz w:val="28"/>
          <w:szCs w:val="28"/>
          <w:rtl w:val="true"/>
          <w:lang w:bidi="fa-IR"/>
        </w:rPr>
        <w:t>بان یزرع أو یساقی بنفسه أو انه اعم من المباشرة و التسبیب فذاک و الا فان کانت قرائن من حال أو مقال تدل علی أحد الامرین اتبعت و الا فان کان تعارف نوعی و لو فی ذلک القطر انصرف العقد إلیه و الا فالاطلاق یقضی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فهمت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تنصیصا أو اطلاقا أو من لقرائن وجبت فلیس للعامل التوکیل فی العمل لا کلا و لا بعضا و لا الاستنابة فیه و لا الاستعانة بغیره و لا المزارعة أو المساقاة أو المشارکة فیهما لغیره علی ان یتولی الغیر للعمل و لا یجوز أن یتبرع عنه أحد فلو تبرع فلا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منها و من التسبیب أو اذن المالک فیه بعد العقد جاز جمیع ذلک و إذا تبرع عنه أحد جاز و القول بعدم جواز المساقاة أو المشارکة فیها من العامل و ان اذن المالک لانها لا تصح الا علی اصل مملوک للمساقی أصالة أو وکالة أو ولایة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تملیک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حصته من الزرع أو الثمر کلا أو بعضا للمالک أو غیره بصلح أو غیره بعوض و بدونه بعد الظهور أو قبله فیجوز مطلقا سواء اعتبرت المباشرة أم لا الا إذا شرط المالک عدمه و کذا یجوز له مطلقا ان یزارع غیره أو یشارکه فیها إذا کان هو المباشر للعمل دون ذلک الغیر سواء کان البذر منه أو من المالک و لا یتوقف علی اذن المالک بل و لیس له النهی عنه الا إذا اشترط فی ذلک العقد أو عقد آخر عدمه</w:t>
      </w:r>
      <w:r>
        <w:rPr>
          <w:rFonts w:eastAsia="IRNazanin" w:cs="IRNazanin"/>
          <w:color w:val="111111"/>
          <w:sz w:val="28"/>
          <w:szCs w:val="28"/>
          <w:rtl w:val="true"/>
          <w:lang w:bidi="fa-IR"/>
        </w:rPr>
        <w:t>.</w:t>
      </w:r>
    </w:p>
    <w:p>
      <w:pPr>
        <w:pStyle w:val="Heading5"/>
        <w:numPr>
          <w:ilvl w:val="4"/>
          <w:numId w:val="1"/>
        </w:numPr>
        <w:rPr/>
      </w:pPr>
      <w:bookmarkStart w:id="286" w:name="__RefHeading___Toc6211468_3224264995"/>
      <w:bookmarkStart w:id="287" w:name="_Toc128"/>
      <w:bookmarkEnd w:id="286"/>
      <w:r>
        <w:rPr>
          <w:rtl w:val="true"/>
        </w:rPr>
        <w:t xml:space="preserve">المسألة </w:t>
      </w:r>
      <w:r>
        <w:rPr/>
        <w:t>16</w:t>
      </w:r>
      <w:r>
        <w:rPr>
          <w:rtl w:val="true"/>
        </w:rPr>
        <w:t xml:space="preserve">: </w:t>
      </w:r>
      <w:r>
        <w:rPr>
          <w:rtl w:val="true"/>
        </w:rPr>
        <w:t>إذا بقی فی الأرض اصل الزرع فنبت</w:t>
      </w:r>
      <w:bookmarkEnd w:id="28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اعرضا فهو لمن سبق و الا فهو بینهما علی الشرط سواء کان البذر منهما أو من أحدهما أو ثالث و کذا إذا بقی بعض لحب فنبت و لو کان مختصا بحدهما اختص به نباته</w:t>
      </w:r>
      <w:r>
        <w:rPr>
          <w:rFonts w:eastAsia="IRNazanin" w:cs="IRNazanin"/>
          <w:color w:val="111111"/>
          <w:sz w:val="28"/>
          <w:szCs w:val="28"/>
          <w:rtl w:val="true"/>
          <w:lang w:bidi="fa-IR"/>
        </w:rPr>
        <w:t>.</w:t>
      </w:r>
      <w:bookmarkStart w:id="288" w:name="pg13027_113316"/>
    </w:p>
    <w:p>
      <w:pPr>
        <w:pStyle w:val="Heading5"/>
        <w:numPr>
          <w:ilvl w:val="4"/>
          <w:numId w:val="1"/>
        </w:numPr>
        <w:rPr/>
      </w:pPr>
      <w:bookmarkStart w:id="289" w:name="__RefHeading___Toc6211470_3224264995"/>
      <w:bookmarkStart w:id="290" w:name="_Toc129"/>
      <w:bookmarkEnd w:id="288"/>
      <w:bookmarkEnd w:id="289"/>
      <w:r>
        <w:rPr>
          <w:rtl w:val="true"/>
        </w:rPr>
        <w:t xml:space="preserve">المسألة </w:t>
      </w:r>
      <w:r>
        <w:rPr/>
        <w:t>17</w:t>
      </w:r>
      <w:r>
        <w:rPr>
          <w:rtl w:val="true"/>
        </w:rPr>
        <w:t xml:space="preserve">: </w:t>
      </w:r>
      <w:r>
        <w:rPr>
          <w:rtl w:val="true"/>
        </w:rPr>
        <w:t>یجوز لکل من المالک و العامل دون الأجنبی فی المزارعة و المساقاة</w:t>
      </w:r>
      <w:bookmarkEnd w:id="290"/>
    </w:p>
    <w:p>
      <w:pPr>
        <w:pStyle w:val="BookText"/>
        <w:rPr/>
      </w:pPr>
      <w:r>
        <w:rPr>
          <w:rFonts w:ascii="IRNazanin" w:hAnsi="IRNazanin" w:eastAsia="IRNazanin"/>
          <w:color w:val="111111"/>
          <w:sz w:val="28"/>
          <w:sz w:val="28"/>
          <w:szCs w:val="28"/>
          <w:rtl w:val="true"/>
          <w:lang w:bidi="fa-IR"/>
        </w:rPr>
        <w:t>بل فی کل زرع أو ثمر مشترک خرص حصته علی الآخر برضاه و یشترط بلوغ الحاصل و إدراکه فلا یجوز قبله و ان یکون بمقدر منه فلا یجوز فی الذمة الا بنحو الصلح و هی معاهدة مستقلة تسمی بالتقبیل لیست بیعا و لا صلحا و لا قسمة فلا یجری فیها اشکال الربا و اتحاد العوض و المعوض و النهی عن المحاقلة و المزابنة و لا یعتبر فیها لفظ خاص و لا یجوز لأحدهما الفسخ سواء زاد الخرص أو نقص نعم یشترط فی استقرارها السلامة فلو تلف الحاصل اجمع بآفة سماویة أو أرضیة فلا شی‌ء و لو تلف بعضه فبالنسبة و لو تلف أو اتلف مضمونا لم تتغیر المعاهدة و انفذت فی بدله</w:t>
      </w:r>
      <w:r>
        <w:rPr>
          <w:rFonts w:eastAsia="IRNazanin" w:cs="IRNazanin"/>
          <w:color w:val="111111"/>
          <w:sz w:val="28"/>
          <w:szCs w:val="28"/>
          <w:rtl w:val="true"/>
          <w:lang w:bidi="fa-IR"/>
        </w:rPr>
        <w:t>.</w:t>
      </w:r>
    </w:p>
    <w:p>
      <w:pPr>
        <w:pStyle w:val="Heading5"/>
        <w:numPr>
          <w:ilvl w:val="4"/>
          <w:numId w:val="1"/>
        </w:numPr>
        <w:rPr/>
      </w:pPr>
      <w:bookmarkStart w:id="291" w:name="__RefHeading___Toc6211472_3224264995"/>
      <w:bookmarkStart w:id="292" w:name="_Toc130"/>
      <w:bookmarkEnd w:id="291"/>
      <w:r>
        <w:rPr>
          <w:rtl w:val="true"/>
        </w:rPr>
        <w:t xml:space="preserve">المسألة </w:t>
      </w:r>
      <w:r>
        <w:rPr/>
        <w:t>18</w:t>
      </w:r>
      <w:r>
        <w:rPr>
          <w:rtl w:val="true"/>
        </w:rPr>
        <w:t xml:space="preserve">: </w:t>
      </w:r>
      <w:r>
        <w:rPr>
          <w:rtl w:val="true"/>
        </w:rPr>
        <w:t>أفتی علماؤنا ببطلان المغارسة</w:t>
      </w:r>
      <w:bookmarkEnd w:id="29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دفع إلیه أرضا لیغرسها علی ان الغرس بینهما بطل سواء شرط للعامل جزء من الأرض أم لا و حینئذ فالغرس لصاحبه و علیه الأجرة فان کان من رب الأرض فعلیه أجرة الغرس للغارس و ان کان من العامل فعلیه أجرة الأرض للمالک ثمّ ان تراضیا علی ابقائه باجرة أو بدونها فذاک و الا فللمالک القلع و علیه ارش لنقص الحاصل بالقلع کما إذا انکسر بحیث لا یمکن غرسه فی مکان آخر کما ان علی الغارس طم الحفر و قلع العروق المتخلفة و ارش الأرض لو نقصت بسببه و لو دفع المالک قیمة الغرس لیملکه و الغارس قیمة الأرض لیملکها أو اجرتها لیبقی الغرس فیها لم یجب علی الآخر الإجابة و عن الأردبیلی و السبزواری الإشکال فی اصل بطلان المغارسة و احتمال الصحة للعمومات و بعض الأخبار الخاصة و إلیه کان یمیل لاستاذ الشریف و هو جیدان لم یکن إجماع و علی تقدیر البطلان فیمکن تصحیحها بادخالها تحت عنوان آخر من صلح أو إجارة مع مراعاة شرائطهما کما إذا اشترکا فی الأصول و لو بتملیک أحدهما للآخر نصفا منها مثلا فیتصالحان علی الغرس و السقی إلی زمان کذا بنصف من منفعة الأرض أو عینها مثلا أو یستأجره علی ذلک بذلک و لو صدرت مغارسة و شک فی صدورها علی وجه صحیح أو فاسد بنی علی الصحة</w:t>
      </w:r>
      <w:r>
        <w:rPr>
          <w:rFonts w:eastAsia="IRNazanin" w:cs="IRNazanin"/>
          <w:color w:val="111111"/>
          <w:sz w:val="28"/>
          <w:szCs w:val="28"/>
          <w:rtl w:val="true"/>
          <w:lang w:bidi="fa-IR"/>
        </w:rPr>
        <w:t>.</w:t>
      </w:r>
      <w:bookmarkStart w:id="293" w:name="pg13027_113317"/>
    </w:p>
    <w:p>
      <w:pPr>
        <w:pStyle w:val="Heading5"/>
        <w:numPr>
          <w:ilvl w:val="4"/>
          <w:numId w:val="1"/>
        </w:numPr>
        <w:rPr/>
      </w:pPr>
      <w:bookmarkStart w:id="294" w:name="__RefHeading___Toc6211474_3224264995"/>
      <w:bookmarkStart w:id="295" w:name="_Toc131"/>
      <w:bookmarkEnd w:id="293"/>
      <w:bookmarkEnd w:id="294"/>
      <w:r>
        <w:rPr>
          <w:rtl w:val="true"/>
        </w:rPr>
        <w:t xml:space="preserve">المسألة </w:t>
      </w:r>
      <w:r>
        <w:rPr/>
        <w:t>19</w:t>
      </w:r>
      <w:r>
        <w:rPr>
          <w:rtl w:val="true"/>
        </w:rPr>
        <w:t xml:space="preserve">: </w:t>
      </w:r>
      <w:r>
        <w:rPr>
          <w:rtl w:val="true"/>
        </w:rPr>
        <w:t>فی التنازع</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 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الزارع فی انها غصب أو مزارعة حلف المالک و استحق الأجرة و له إزالة الزرع و ارش الأرض و طم الحفر و فی انها عاریة للزراعة أو مزارعة تحالفا فان حلفا أو نکلا فللمالک اقل الامرین من أجرة الأرض و ما ادعاه من الحصة و للزارع تبقیة الزرع إلی أوان اخذه لانه مأذون فیه و لو کان قبل الزرع انفسخ العقد و للمالک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و العامل فی المزارعة أو المساقاة فی اصل صدور العقد أو فی اشتراط شرط فیه حلف المنکر و فی صحته و فساده حلف مدعی الصحة و فی المدة أو مقدار الأرض أو الشجر یحلف منکر الزیادة و فی الحصة یحلف رب البذر أو رب الأصول و فی قدر الحاصل یحلف العامل و کذا لو ادعی المالک علیه انه خان أو سرق أو اتلف أو فرط فتلف فأنکر فانه امین فالقول قوله بیمینه و لو ثبتت خیانته فلا ترفع یده عن حصته و للمالک رفعها عما عداها و لو ضم إلیه امینا فاجرته علی المالک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منکره و فی ان البذر أو العمل أو العوامل علی أیهما یتحالفان فإذا حلفا أو نکلا انفسخت</w:t>
      </w:r>
      <w:r>
        <w:rPr>
          <w:rFonts w:eastAsia="IRNazanin" w:cs="IRNazanin"/>
          <w:color w:val="111111"/>
          <w:sz w:val="28"/>
          <w:szCs w:val="28"/>
          <w:rtl w:val="true"/>
          <w:lang w:bidi="fa-IR"/>
        </w:rPr>
        <w:t>.</w:t>
      </w:r>
    </w:p>
    <w:p>
      <w:pPr>
        <w:pStyle w:val="Heading5"/>
        <w:numPr>
          <w:ilvl w:val="4"/>
          <w:numId w:val="1"/>
        </w:numPr>
        <w:rPr/>
      </w:pPr>
      <w:bookmarkStart w:id="296" w:name="__RefHeading___Toc6211476_3224264995"/>
      <w:bookmarkStart w:id="297" w:name="_Toc132"/>
      <w:bookmarkEnd w:id="296"/>
      <w:r>
        <w:rPr>
          <w:rtl w:val="true"/>
        </w:rPr>
        <w:t xml:space="preserve">المسألة </w:t>
      </w:r>
      <w:r>
        <w:rPr/>
        <w:t>20</w:t>
      </w:r>
      <w:r>
        <w:rPr>
          <w:rtl w:val="true"/>
        </w:rPr>
        <w:t xml:space="preserve">: </w:t>
      </w:r>
      <w:r>
        <w:rPr>
          <w:rtl w:val="true"/>
        </w:rPr>
        <w:t>کل شرط سائغ لا یتضمن جهالة و لا ینافی مقتضی العقد إذا اشترطاه فی عقد المزارعة أو المساقاة لزم</w:t>
      </w:r>
      <w:bookmarkEnd w:id="297"/>
    </w:p>
    <w:p>
      <w:pPr>
        <w:pStyle w:val="BookText"/>
        <w:rPr/>
      </w:pPr>
      <w:r>
        <w:rPr>
          <w:rFonts w:ascii="IRNazanin" w:hAnsi="IRNazanin" w:eastAsia="IRNazanin"/>
          <w:color w:val="111111"/>
          <w:sz w:val="28"/>
          <w:sz w:val="28"/>
          <w:szCs w:val="28"/>
          <w:rtl w:val="true"/>
          <w:lang w:bidi="fa-IR"/>
        </w:rPr>
        <w:t xml:space="preserve">فلو اشترطا مزارعة فی عقد مزارعة أو مساقاتا فی عقد مساقات أو مساقاتا فی عقد مزارعة أو بالعکس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 العامل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الاستیجار لبعض الأعمال أو جمیعها صح و تکون الأجرة علیه الا ان یشترطها علیهما أو علی المالک خاصة و لو شرط ان یعمل معه المالک أو غلام المالک صح اما لو اشترط جمیع لاعمال علیهما أو علی أحدهما بطل</w:t>
      </w:r>
    </w:p>
    <w:p>
      <w:pPr>
        <w:pStyle w:val="Heading4"/>
        <w:numPr>
          <w:ilvl w:val="3"/>
          <w:numId w:val="1"/>
        </w:numPr>
        <w:rPr/>
      </w:pPr>
      <w:bookmarkStart w:id="298" w:name="__RefHeading___Toc6211478_3224264995"/>
      <w:bookmarkStart w:id="299" w:name="_Toc133"/>
      <w:bookmarkEnd w:id="298"/>
      <w:r>
        <w:rPr>
          <w:rtl w:val="true"/>
        </w:rPr>
        <w:t>(</w:t>
      </w:r>
      <w:r>
        <w:rPr>
          <w:rtl w:val="true"/>
        </w:rPr>
        <w:t>ختام</w:t>
      </w:r>
      <w:r>
        <w:rPr>
          <w:rtl w:val="true"/>
        </w:rPr>
        <w:t>)</w:t>
      </w:r>
      <w:bookmarkEnd w:id="29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تستحب الزراعة مباشرة و تسبیبا فانها الکیمیاء الأکبر و الزارعون کنوز الإمام و هم یوم القیمة احسن الناس مقاما و اقربهم منزلة یدعون المبارکین و قد جعل الله ارزاق أنبیائه فی الزرع و الضرع کیلا یکرهوا شیئاً من قطر السماء و لم یعمل الناس عملا احل و لا اطیب من الزرع فانه یأکل منه البر و الفاجر و الطیر و البهائم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اقتناء النخل و کراهة بیعه الا ان یشتری بثمنه نخلا آخر فقد سئل النبی صلّی الله علیه و آله و سلَّم أی المال بعد البقر خیر فقال الراسیات فی الوحل و المطعمات فی المحل نعم الشی‌ء النخل من باعه</w:t>
      </w:r>
      <w:bookmarkStart w:id="300" w:name="pg13027_113318"/>
    </w:p>
    <w:p>
      <w:pPr>
        <w:pStyle w:val="BookText"/>
        <w:rPr/>
      </w:pPr>
      <w:bookmarkEnd w:id="300"/>
      <w:r>
        <w:rPr>
          <w:rFonts w:ascii="IRNazanin" w:hAnsi="IRNazanin" w:eastAsia="IRNazanin"/>
          <w:color w:val="111111"/>
          <w:sz w:val="28"/>
          <w:sz w:val="28"/>
          <w:szCs w:val="28"/>
          <w:rtl w:val="true"/>
          <w:lang w:bidi="fa-IR"/>
        </w:rPr>
        <w:t xml:space="preserve">فإنما ثمنه بمنزلة رماد علی رأس شاهق اشتت به الریح فی یوم عاصف الا ان یخلف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استحباب الرفق بالفلاحین و حرمة ظلمهم فانهم وصیة رسول الله صلّی الله علیه و آله و سلَّم فعن الصادق علیه السلام ان رسول صلّی الله علیه و آله و سلَّم وصی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وفاته فقال یا علی لا یظلم الفلاحون بحضرتک و کان أمیر المؤمنین علیه السلام یکتب إلی عماله یوصی بالفلاحین خیراً</w:t>
      </w:r>
      <w:r>
        <w:rPr>
          <w:rFonts w:eastAsia="IRNazanin" w:cs="IRNazanin"/>
          <w:color w:val="111111"/>
          <w:sz w:val="28"/>
          <w:szCs w:val="28"/>
          <w:rtl w:val="true"/>
          <w:lang w:bidi="fa-IR"/>
        </w:rPr>
        <w:t>.</w:t>
      </w:r>
    </w:p>
    <w:p>
      <w:pPr>
        <w:pStyle w:val="Heading3"/>
        <w:numPr>
          <w:ilvl w:val="2"/>
          <w:numId w:val="1"/>
        </w:numPr>
        <w:rPr/>
      </w:pPr>
      <w:bookmarkStart w:id="301" w:name="__RefHeading___Toc6211480_3224264995"/>
      <w:bookmarkStart w:id="302" w:name="_Toc134"/>
      <w:bookmarkEnd w:id="301"/>
      <w:r>
        <w:rPr>
          <w:rtl w:val="true"/>
        </w:rPr>
        <w:t>الکتاب الثالث عشر فی الشرکة</w:t>
      </w:r>
      <w:bookmarkEnd w:id="302"/>
    </w:p>
    <w:p>
      <w:pPr>
        <w:pStyle w:val="Heading4"/>
        <w:numPr>
          <w:ilvl w:val="3"/>
          <w:numId w:val="1"/>
        </w:numPr>
        <w:rPr/>
      </w:pPr>
      <w:bookmarkStart w:id="303" w:name="__RefHeading___Toc6211482_3224264995"/>
      <w:bookmarkStart w:id="304" w:name="_Toc135"/>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 xml:space="preserve">و عرفوها باجتماع حقوق الملاک فی الشی‌ء الواحد علی سبیل الشیاع و جعلوها من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یستشکل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ان کان باعتبار التعاقد علی الاشتراک فی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حکموا من عدم کفایة العقد وحده ما لم ینضم إلیه الامتزاج و کفایة الامتزاج وحده و ان لم ینضم إلیه العقد إذ الأثر حینئذ للامتزاج و العقد لیس بسبب و لا جزء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العقد قد یؤثر شرکة فیما إذا اشتریا داراً أو استأجراها بالاشتراک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لیس عقداً للشرکة و إنما هو شرکة ناشئة من عقد البیع أو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التشریک علی النحو المذکور فی باب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کسابقة فان التشریک المذکور مرجعه إلی بیع حصة مشاعة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تعاقد الشرکاء علی اذن کل للآخر فی التصرف فی المال المشترک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لیس من الشرکة بل هو من عوارضها نسبته إلیها نسبة الحکم إلی موضوعه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الإذن فی التصرف لیس من العقود و إنما هو من الإیقاعات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الشرکة التی جعلوها من العقود هی الشرکة الاکتسائیة التی هی من أقسام التجارة المقصودة بها الاسترباح بالعمل من الشریکین أو أحدهما فی المال المشترک و هی التی وردت النصوص فیها و فیمن ینبغی ان یشارک و ان لا یشارک و ان الربح و الخسران فیها مع الإطلاق علی الشریکین بنسبة المالین الا ان یشترطا غیره فی قبال المضاربة و البضاعة اللتین یکون الخسران فیهما علی صاحب المال الا مع اشتراط غیره و الظاهر انها هی المسماة عندهم بشرکة العنان فی قبال شرکة الأبدان و الوجوه و</w:t>
      </w:r>
      <w:bookmarkStart w:id="305" w:name="pg13027_113319"/>
    </w:p>
    <w:p>
      <w:pPr>
        <w:pStyle w:val="BookText"/>
        <w:rPr/>
      </w:pPr>
      <w:bookmarkEnd w:id="305"/>
      <w:r>
        <w:rPr>
          <w:rFonts w:ascii="IRNazanin" w:hAnsi="IRNazanin" w:eastAsia="IRNazanin"/>
          <w:color w:val="111111"/>
          <w:sz w:val="28"/>
          <w:sz w:val="28"/>
          <w:szCs w:val="28"/>
          <w:rtl w:val="true"/>
          <w:lang w:bidi="fa-IR"/>
        </w:rPr>
        <w:t xml:space="preserve">المفاوضة و لیس المنشأ فیها هو الإذن فی التصرف لیقال انها من الإیقاعات بل المنشأ هو التعاقد و التعاهد علی الاسترباح بالمال المشترک بحدود و قیود و ان کان یلزمه الإذن فی التصرف کما فی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اجتماع الحقوق فی الشی‌ء الواحد فهی و ان کانت من الأحکام لا العقود الا انهم إنما بحثوا عنها هنا من حیث کونها من مقدمات الشرکة العقدیة فان المال ان کان مشترکا بسبب سابق فذاک و الا فلا بد من جعله مشترکا و لو بالمزج</w:t>
      </w:r>
    </w:p>
    <w:p>
      <w:pPr>
        <w:pStyle w:val="Heading4"/>
        <w:numPr>
          <w:ilvl w:val="3"/>
          <w:numId w:val="1"/>
        </w:numPr>
        <w:rPr/>
      </w:pPr>
      <w:bookmarkStart w:id="306" w:name="__RefHeading___Toc6211484_3224264995"/>
      <w:bookmarkStart w:id="307" w:name="_Toc136"/>
      <w:bookmarkEnd w:id="306"/>
      <w:r>
        <w:rPr>
          <w:rtl w:val="true"/>
        </w:rPr>
        <w:t>فالکلام فی مقامین</w:t>
      </w:r>
      <w:r>
        <w:rPr>
          <w:rtl w:val="true"/>
        </w:rPr>
        <w:t>:</w:t>
      </w:r>
      <w:bookmarkEnd w:id="307"/>
    </w:p>
    <w:p>
      <w:pPr>
        <w:pStyle w:val="Heading5"/>
        <w:numPr>
          <w:ilvl w:val="4"/>
          <w:numId w:val="1"/>
        </w:numPr>
        <w:rPr/>
      </w:pPr>
      <w:bookmarkStart w:id="308" w:name="__RefHeading___Toc6211486_3224264995"/>
      <w:bookmarkStart w:id="309" w:name="_Toc137"/>
      <w:bookmarkEnd w:id="308"/>
      <w:r>
        <w:rPr>
          <w:rtl w:val="true"/>
        </w:rPr>
        <w:t>أحدهما</w:t>
      </w:r>
      <w:r>
        <w:rPr>
          <w:rtl w:val="true"/>
        </w:rPr>
        <w:t xml:space="preserve">: </w:t>
      </w:r>
      <w:r>
        <w:rPr>
          <w:rtl w:val="true"/>
        </w:rPr>
        <w:t>فی الشرکة بمعنی اجتماع الحقوق</w:t>
      </w:r>
      <w:bookmarkEnd w:id="309"/>
    </w:p>
    <w:p>
      <w:pPr>
        <w:pStyle w:val="Heading6"/>
        <w:numPr>
          <w:ilvl w:val="5"/>
          <w:numId w:val="1"/>
        </w:numPr>
        <w:rPr/>
      </w:pPr>
      <w:bookmarkStart w:id="310" w:name="__RefHeading___Toc6211488_3224264995"/>
      <w:bookmarkStart w:id="311" w:name="_Toc138"/>
      <w:bookmarkEnd w:id="310"/>
      <w:r>
        <w:rPr>
          <w:rtl w:val="true"/>
        </w:rPr>
        <w:t>اشارة</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محلها و أسبابها و اقسامها</w:t>
      </w:r>
      <w:r>
        <w:rPr>
          <w:rFonts w:eastAsia="IRNazanin" w:cs="IRNazanin"/>
          <w:color w:val="111111"/>
          <w:sz w:val="28"/>
          <w:szCs w:val="28"/>
          <w:rtl w:val="true"/>
          <w:lang w:bidi="fa-IR"/>
        </w:rPr>
        <w:t>.</w:t>
      </w:r>
    </w:p>
    <w:p>
      <w:pPr>
        <w:pStyle w:val="Heading6"/>
        <w:numPr>
          <w:ilvl w:val="5"/>
          <w:numId w:val="1"/>
        </w:numPr>
        <w:rPr/>
      </w:pPr>
      <w:bookmarkStart w:id="312" w:name="__RefHeading___Toc6211490_3224264995"/>
      <w:bookmarkStart w:id="313" w:name="_Toc139"/>
      <w:bookmarkEnd w:id="312"/>
      <w:r>
        <w:rPr>
          <w:rtl w:val="true"/>
        </w:rPr>
        <w:t>(</w:t>
      </w:r>
      <w:r>
        <w:rPr>
          <w:rtl w:val="true"/>
        </w:rPr>
        <w:t>اما المحل</w:t>
      </w:r>
      <w:r>
        <w:rPr>
          <w:rtl w:val="true"/>
        </w:rPr>
        <w:t>)</w:t>
      </w:r>
      <w:bookmarkEnd w:id="313"/>
    </w:p>
    <w:p>
      <w:pPr>
        <w:pStyle w:val="BookText"/>
        <w:rPr/>
      </w:pPr>
      <w:r>
        <w:rPr>
          <w:rFonts w:ascii="IRNazanin" w:hAnsi="IRNazanin" w:eastAsia="IRNazanin"/>
          <w:color w:val="111111"/>
          <w:sz w:val="28"/>
          <w:sz w:val="28"/>
          <w:szCs w:val="28"/>
          <w:rtl w:val="true"/>
          <w:lang w:bidi="fa-IR"/>
        </w:rPr>
        <w:t>فهو عین أو دین أو منفعة أو حق</w:t>
      </w:r>
      <w:r>
        <w:rPr>
          <w:rFonts w:eastAsia="IRNazanin" w:cs="IRNazanin"/>
          <w:color w:val="111111"/>
          <w:sz w:val="28"/>
          <w:szCs w:val="28"/>
          <w:rtl w:val="true"/>
          <w:lang w:bidi="fa-IR"/>
        </w:rPr>
        <w:t>.</w:t>
      </w:r>
    </w:p>
    <w:p>
      <w:pPr>
        <w:pStyle w:val="Heading6"/>
        <w:numPr>
          <w:ilvl w:val="5"/>
          <w:numId w:val="1"/>
        </w:numPr>
        <w:rPr/>
      </w:pPr>
      <w:bookmarkStart w:id="314" w:name="__RefHeading___Toc6211492_3224264995"/>
      <w:bookmarkStart w:id="315" w:name="_Toc140"/>
      <w:bookmarkEnd w:id="314"/>
      <w:r>
        <w:rPr>
          <w:rtl w:val="true"/>
        </w:rPr>
        <w:t>(</w:t>
      </w:r>
      <w:r>
        <w:rPr>
          <w:rtl w:val="true"/>
        </w:rPr>
        <w:t>و اما الأسباب</w:t>
      </w:r>
      <w:r>
        <w:rPr>
          <w:rtl w:val="true"/>
        </w:rPr>
        <w:t>)</w:t>
      </w:r>
      <w:bookmarkEnd w:id="31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ارث أو عقد أو حیازة أو احیاء أو مزج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فالارث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یجریان فی العین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الحیازة و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یجریان الا فی العین کما إذا اشترکا فی اغتراف ماء أو اقتلاع شجر أو حفر بئر أو احیاء ارض موات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ان کان لا یجری الا فی العین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یجری فی الحق أیضا کما لو جعل الخیار لشخصین علی نحو الاشتراک لا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قد ینشأ من امتزاج العین عدم تمییز فی المنفعة فیوجب الاشتراک فیها و ذلک کما إذا استأجر کل منهما دراهم للتزین بها متمیزة فامتزجت بحیث لا تتمیز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الامتزاج بین ان یکون اختیاریا أو اضطراریا و لو بفعل أجنبی و لا فی المالکین بین ان یکونا کاملین بالبلوغ و العقل أم لا کما لا فرق بین ان یتحقق فی الاثمان أو العروض فی المثلیات أو القیمیات مع اتحاد الجنس أو اختلافه کدقیق الحنطة بدقیق الشعیر نعم یعتبر فیه عدم التمییز فلو اختلطا مع التمییز فلا شرکة و ان عسر تخلیص أحدهما عن الآخر کالدخن بالسمسم و الحنطة الحمراء بالبیضاء و هل الشرکة فیه واقعیة موجبة لملک کل منهما الحصة المشاعة فی الواقع أم ظاهریة محکوم بها ما دام الاشتباه و الا فلو تمیزا بعد ذلک اختص کل منهم بماله وجهان أقواهما الثانی</w:t>
      </w:r>
      <w:r>
        <w:rPr>
          <w:rFonts w:eastAsia="IRNazanin" w:cs="IRNazanin"/>
          <w:color w:val="111111"/>
          <w:sz w:val="28"/>
          <w:szCs w:val="28"/>
          <w:rtl w:val="true"/>
          <w:lang w:bidi="fa-IR"/>
        </w:rPr>
        <w:t>.</w:t>
      </w:r>
      <w:bookmarkStart w:id="316" w:name="pg13027_113320"/>
    </w:p>
    <w:p>
      <w:pPr>
        <w:pStyle w:val="Heading6"/>
        <w:numPr>
          <w:ilvl w:val="5"/>
          <w:numId w:val="1"/>
        </w:numPr>
        <w:rPr/>
      </w:pPr>
      <w:bookmarkStart w:id="317" w:name="__RefHeading___Toc6211494_3224264995"/>
      <w:bookmarkStart w:id="318" w:name="_Toc141"/>
      <w:bookmarkEnd w:id="316"/>
      <w:bookmarkEnd w:id="317"/>
      <w:r>
        <w:rPr>
          <w:rtl w:val="true"/>
        </w:rPr>
        <w:t>و اما الأقسام</w:t>
      </w:r>
      <w:r>
        <w:rPr>
          <w:rtl w:val="true"/>
        </w:rPr>
        <w:t>:</w:t>
      </w:r>
      <w:bookmarkEnd w:id="318"/>
    </w:p>
    <w:p>
      <w:pPr>
        <w:pStyle w:val="BookText"/>
        <w:rPr/>
      </w:pPr>
      <w:r>
        <w:rPr>
          <w:rFonts w:ascii="IRNazanin" w:hAnsi="IRNazanin" w:eastAsia="IRNazanin"/>
          <w:color w:val="111111"/>
          <w:sz w:val="28"/>
          <w:sz w:val="28"/>
          <w:szCs w:val="28"/>
          <w:rtl w:val="true"/>
          <w:lang w:bidi="fa-IR"/>
        </w:rPr>
        <w:t>فهی ان الشرکة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الإشاعة و هو الشائع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شرکة الفقراء فی الزکاة و السادة فی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شرکة الموقوف علیهم فی الأوقاف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شرکة المسلمین فی الأراضی الخراجیة و کل من هذه الأقسام له أحکام خاصة مذکورة فی محالها</w:t>
      </w:r>
      <w:r>
        <w:rPr>
          <w:rFonts w:eastAsia="IRNazanin" w:cs="IRNazanin"/>
          <w:color w:val="111111"/>
          <w:sz w:val="28"/>
          <w:szCs w:val="28"/>
          <w:rtl w:val="true"/>
          <w:lang w:bidi="fa-IR"/>
        </w:rPr>
        <w:t>.</w:t>
      </w:r>
    </w:p>
    <w:p>
      <w:pPr>
        <w:pStyle w:val="Heading5"/>
        <w:numPr>
          <w:ilvl w:val="4"/>
          <w:numId w:val="1"/>
        </w:numPr>
        <w:rPr/>
      </w:pPr>
      <w:bookmarkStart w:id="319" w:name="__RefHeading___Toc6211496_3224264995"/>
      <w:bookmarkStart w:id="320" w:name="_Toc142"/>
      <w:bookmarkEnd w:id="319"/>
      <w:r>
        <w:rPr>
          <w:rtl w:val="true"/>
        </w:rPr>
        <w:t>المقام الثانی</w:t>
      </w:r>
      <w:r>
        <w:rPr>
          <w:rtl w:val="true"/>
        </w:rPr>
        <w:t xml:space="preserve">: </w:t>
      </w:r>
      <w:r>
        <w:rPr>
          <w:rtl w:val="true"/>
        </w:rPr>
        <w:t>فی الشرکة العقدیة</w:t>
      </w:r>
      <w:bookmarkEnd w:id="320"/>
    </w:p>
    <w:p>
      <w:pPr>
        <w:pStyle w:val="Heading6"/>
        <w:numPr>
          <w:ilvl w:val="5"/>
          <w:numId w:val="1"/>
        </w:numPr>
        <w:rPr/>
      </w:pPr>
      <w:bookmarkStart w:id="321" w:name="__RefHeading___Toc6211498_3224264995"/>
      <w:bookmarkStart w:id="322" w:name="_Toc143"/>
      <w:bookmarkEnd w:id="321"/>
      <w:r>
        <w:rPr>
          <w:rtl w:val="true"/>
        </w:rPr>
        <w:t>اشارة</w:t>
      </w:r>
      <w:bookmarkEnd w:id="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 و المتعاقدین و متعلق العقد و الأحکام</w:t>
      </w:r>
      <w:r>
        <w:rPr>
          <w:rFonts w:eastAsia="IRNazanin" w:cs="IRNazanin"/>
          <w:color w:val="111111"/>
          <w:sz w:val="28"/>
          <w:szCs w:val="28"/>
          <w:rtl w:val="true"/>
          <w:lang w:bidi="fa-IR"/>
        </w:rPr>
        <w:t>:</w:t>
      </w:r>
    </w:p>
    <w:p>
      <w:pPr>
        <w:pStyle w:val="Heading6"/>
        <w:numPr>
          <w:ilvl w:val="5"/>
          <w:numId w:val="1"/>
        </w:numPr>
        <w:rPr/>
      </w:pPr>
      <w:bookmarkStart w:id="323" w:name="__RefHeading___Toc6211500_3224264995"/>
      <w:bookmarkStart w:id="324" w:name="_Toc144"/>
      <w:bookmarkEnd w:id="323"/>
      <w:r>
        <w:rPr>
          <w:rtl w:val="true"/>
        </w:rPr>
        <w:t>(</w:t>
      </w:r>
      <w:r>
        <w:rPr>
          <w:rtl w:val="true"/>
        </w:rPr>
        <w:t>اما العقد</w:t>
      </w:r>
      <w:r>
        <w:rPr>
          <w:rtl w:val="true"/>
        </w:rPr>
        <w:t>)</w:t>
      </w:r>
      <w:bookmarkEnd w:id="324"/>
    </w:p>
    <w:p>
      <w:pPr>
        <w:pStyle w:val="BookText"/>
        <w:rPr/>
      </w:pPr>
      <w:r>
        <w:rPr>
          <w:rFonts w:ascii="IRNazanin" w:hAnsi="IRNazanin" w:eastAsia="IRNazanin"/>
          <w:color w:val="111111"/>
          <w:sz w:val="28"/>
          <w:sz w:val="28"/>
          <w:szCs w:val="28"/>
          <w:rtl w:val="true"/>
          <w:lang w:bidi="fa-IR"/>
        </w:rPr>
        <w:t>فینشأ به الاشتراک فی التجارة بالمال و یکفی فیه کل ما یدل علی ذلک و لو بالقرینة و لا تعتبر العربیة و لا الماضویة و لا الجملة الفعلیة و تجری فیه المعاطات و تکفی اشارة الأخرس و یصح الإیجاب من کل منهما فیقبل الآخر</w:t>
      </w:r>
      <w:r>
        <w:rPr>
          <w:rFonts w:eastAsia="IRNazanin" w:cs="IRNazanin"/>
          <w:color w:val="111111"/>
          <w:sz w:val="28"/>
          <w:szCs w:val="28"/>
          <w:rtl w:val="true"/>
          <w:lang w:bidi="fa-IR"/>
        </w:rPr>
        <w:t>.</w:t>
      </w:r>
    </w:p>
    <w:p>
      <w:pPr>
        <w:pStyle w:val="Heading6"/>
        <w:numPr>
          <w:ilvl w:val="5"/>
          <w:numId w:val="1"/>
        </w:numPr>
        <w:rPr/>
      </w:pPr>
      <w:bookmarkStart w:id="325" w:name="__RefHeading___Toc6211502_3224264995"/>
      <w:bookmarkStart w:id="326" w:name="_Toc145"/>
      <w:bookmarkEnd w:id="325"/>
      <w:r>
        <w:rPr>
          <w:rtl w:val="true"/>
        </w:rPr>
        <w:t>(</w:t>
      </w:r>
      <w:r>
        <w:rPr>
          <w:rtl w:val="true"/>
        </w:rPr>
        <w:t>و اما المتعاقدان</w:t>
      </w:r>
      <w:r>
        <w:rPr>
          <w:rtl w:val="true"/>
        </w:rPr>
        <w:t>)</w:t>
      </w:r>
      <w:bookmarkEnd w:id="326"/>
    </w:p>
    <w:p>
      <w:pPr>
        <w:pStyle w:val="BookText"/>
        <w:rPr/>
      </w:pPr>
      <w:r>
        <w:rPr>
          <w:rFonts w:ascii="IRNazanin" w:hAnsi="IRNazanin" w:eastAsia="IRNazanin"/>
          <w:color w:val="111111"/>
          <w:sz w:val="28"/>
          <w:sz w:val="28"/>
          <w:szCs w:val="28"/>
          <w:rtl w:val="true"/>
          <w:lang w:bidi="fa-IR"/>
        </w:rPr>
        <w:t>فیعتبر فیهما الکمال بالبلوغ و العقل و الرشد و الاختیار و الحریة و عدم الفلس و ان یکونا مالکین لمثل هذا التصرف بالمال بملکیة له أو وکالة عن مالکه أو ولایة علیه أو وصایة عنه و لو کانا فضولیین أو أحدهما وقف علی الإجازة</w:t>
      </w:r>
      <w:r>
        <w:rPr>
          <w:rFonts w:eastAsia="IRNazanin" w:cs="IRNazanin"/>
          <w:color w:val="111111"/>
          <w:sz w:val="28"/>
          <w:szCs w:val="28"/>
          <w:rtl w:val="true"/>
          <w:lang w:bidi="fa-IR"/>
        </w:rPr>
        <w:t>.</w:t>
      </w:r>
    </w:p>
    <w:p>
      <w:pPr>
        <w:pStyle w:val="Heading6"/>
        <w:numPr>
          <w:ilvl w:val="5"/>
          <w:numId w:val="1"/>
        </w:numPr>
        <w:rPr/>
      </w:pPr>
      <w:bookmarkStart w:id="327" w:name="__RefHeading___Toc6211504_3224264995"/>
      <w:bookmarkStart w:id="328" w:name="_Toc146"/>
      <w:bookmarkEnd w:id="327"/>
      <w:r>
        <w:rPr>
          <w:rtl w:val="true"/>
        </w:rPr>
        <w:t>(</w:t>
      </w:r>
      <w:r>
        <w:rPr>
          <w:rtl w:val="true"/>
        </w:rPr>
        <w:t>و اما متعلق العقد</w:t>
      </w:r>
      <w:r>
        <w:rPr>
          <w:rtl w:val="true"/>
        </w:rPr>
        <w:t>)</w:t>
      </w:r>
      <w:bookmarkEnd w:id="32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المال و الشرکة فیه هی المسماة بشرکة العنان لان زمام المال و عنانه بید الشرکاء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شرکة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یتعاقدا علی الاشتراک فیما یحصل من اعمالهم اتفق العمل أو اختلف و لو صالح أحدهما الآخر نصف منافعه إلی أمد معین بنصف منافع الآخر أو صالحه نصف منافعه بعوض معین و صالحه الآخر نصف منافعه أیضا بذلک العوض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شرکة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یتعاقد وجیهان لا مال لهما علی ان یبتاعا فی الذمة إلی اجل ثمّ یبیعان و یؤدیان الأثمان و ما فضل بینهما و لو اشتریاه مشترکا بینهما أو وکل کل منهما الآخر فی الشراء فیشتری لهما و فی ذمتهما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شرکة المفاوضة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یتعاقدا علی ان یکون بینهما ما یربحان من غنم فی تجارة أو میراث أو رکاز أو لقطة أو غیرها و ما یلتزمان من غرم فی غصب أو اتلاف أو جنایة أو ضمان أو کفالة أو غیرها و لو اوقعا هذه لانحاء الثلاثة للشرکة بنحو الصلح فللصحة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 أن یکون مشاعا بسبب سابق علی العقد أو لاحق فلو</w:t>
      </w:r>
      <w:bookmarkStart w:id="329" w:name="pg13027_113321"/>
    </w:p>
    <w:p>
      <w:pPr>
        <w:pStyle w:val="BookText"/>
        <w:rPr/>
      </w:pPr>
      <w:bookmarkEnd w:id="329"/>
      <w:r>
        <w:rPr>
          <w:rFonts w:ascii="IRNazanin" w:hAnsi="IRNazanin" w:eastAsia="IRNazanin"/>
          <w:color w:val="111111"/>
          <w:sz w:val="28"/>
          <w:sz w:val="28"/>
          <w:szCs w:val="28"/>
          <w:rtl w:val="true"/>
          <w:lang w:bidi="fa-IR"/>
        </w:rPr>
        <w:t xml:space="preserve">تعاقدا علی الشرکة فی المالین المتمیزین لم تنعقد فلو تلف أحدهما قبل الامتزاج فهو من مال مالکه و لو ربح أو خسر اختص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 جنسا و وصفا فلا تصح فی المجهول و معینا قدرا فلا تصح فی الجزف و حاضرا مقبوضا فلا تصح فی الغائب و الدین علی اشکال و لا یعتبر تساوی الشریکین فی المقدار</w:t>
      </w:r>
      <w:r>
        <w:rPr>
          <w:rFonts w:eastAsia="IRNazanin" w:cs="IRNazanin"/>
          <w:color w:val="111111"/>
          <w:sz w:val="28"/>
          <w:szCs w:val="28"/>
          <w:rtl w:val="true"/>
          <w:lang w:bidi="fa-IR"/>
        </w:rPr>
        <w:t>.</w:t>
      </w:r>
    </w:p>
    <w:p>
      <w:pPr>
        <w:pStyle w:val="Heading6"/>
        <w:numPr>
          <w:ilvl w:val="5"/>
          <w:numId w:val="1"/>
        </w:numPr>
        <w:rPr/>
      </w:pPr>
      <w:bookmarkStart w:id="330" w:name="__RefHeading___Toc6211506_3224264995"/>
      <w:bookmarkStart w:id="331" w:name="_Toc147"/>
      <w:bookmarkEnd w:id="330"/>
      <w:r>
        <w:rPr>
          <w:rtl w:val="true"/>
        </w:rPr>
        <w:t>(</w:t>
      </w:r>
      <w:r>
        <w:rPr>
          <w:rtl w:val="true"/>
        </w:rPr>
        <w:t>و أما الأحکام</w:t>
      </w:r>
      <w:r>
        <w:rPr>
          <w:rtl w:val="true"/>
        </w:rPr>
        <w:t>)</w:t>
      </w:r>
      <w:bookmarkEnd w:id="331"/>
    </w:p>
    <w:p>
      <w:pPr>
        <w:pStyle w:val="Heading6"/>
        <w:numPr>
          <w:ilvl w:val="5"/>
          <w:numId w:val="1"/>
        </w:numPr>
        <w:rPr/>
      </w:pPr>
      <w:bookmarkStart w:id="332" w:name="__RefHeading___Toc6211508_3224264995"/>
      <w:bookmarkStart w:id="333" w:name="_Toc148"/>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6"/>
        <w:numPr>
          <w:ilvl w:val="5"/>
          <w:numId w:val="1"/>
        </w:numPr>
        <w:rPr/>
      </w:pPr>
      <w:bookmarkStart w:id="334" w:name="__RefHeading___Toc6211510_3224264995"/>
      <w:bookmarkStart w:id="335" w:name="_Toc149"/>
      <w:bookmarkEnd w:id="334"/>
      <w:r>
        <w:rPr>
          <w:rtl w:val="true"/>
        </w:rPr>
        <w:t xml:space="preserve">المسألة </w:t>
      </w:r>
      <w:r>
        <w:rPr/>
        <w:t>1</w:t>
      </w:r>
      <w:r>
        <w:rPr>
          <w:rtl w:val="true"/>
        </w:rPr>
        <w:t xml:space="preserve">: </w:t>
      </w:r>
      <w:r>
        <w:rPr>
          <w:rtl w:val="true"/>
        </w:rPr>
        <w:t>الأصل فی هذه الشرکة المال لا العمل</w:t>
      </w:r>
      <w:bookmarkEnd w:id="335"/>
    </w:p>
    <w:p>
      <w:pPr>
        <w:pStyle w:val="BookText"/>
        <w:rPr/>
      </w:pPr>
      <w:r>
        <w:rPr>
          <w:rFonts w:ascii="IRNazanin" w:hAnsi="IRNazanin" w:eastAsia="IRNazanin"/>
          <w:color w:val="111111"/>
          <w:sz w:val="28"/>
          <w:sz w:val="28"/>
          <w:szCs w:val="28"/>
          <w:rtl w:val="true"/>
          <w:lang w:bidi="fa-IR"/>
        </w:rPr>
        <w:t>فیقسط الربح و الخسران مع الإطلاق علیه بالنسبة فیتساویان فیه مع تساویه و ان تفاوتا فی العمل و یتفاوتان مع تفاوته و ان تساویا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التفاوت مع تساوی المالین أو التساوی مع تفاوته فان جعلت الزیادة فی قبال عمل کما لو کان العمل من أحدهما حسب و شرط الفضل له أو کان منهما شرط الفضل لمن زاد فی عمله صح سواء کان الشرط فی عقد الشرکة أو فی غیره لازما کان أو جائزا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لم تجعل فی قبال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تساویا فیه و شرطت لأحدهما أو اختلفا و شرطت لأدناهما أو کان العمل من أحدهما و شرطت لغیر العامل فان شرط فی عقد آخر لازم صح أیضا و ان شرط فی عقد الشرکة أو عقد آخر جائز ففی الصحة اشکال اقربه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شرطا تمام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لأحدهما لم یصح لمنافاته لمقتضی العقد اما الخسران فیصح اشتراط تمامه علی أحدهما دون الآخر و یصح اشتراط کونه علی أحدهما أزید من الآخر</w:t>
      </w:r>
      <w:r>
        <w:rPr>
          <w:rFonts w:eastAsia="IRNazanin" w:cs="IRNazanin"/>
          <w:color w:val="111111"/>
          <w:sz w:val="28"/>
          <w:szCs w:val="28"/>
          <w:rtl w:val="true"/>
          <w:lang w:bidi="fa-IR"/>
        </w:rPr>
        <w:t>.</w:t>
      </w:r>
    </w:p>
    <w:p>
      <w:pPr>
        <w:pStyle w:val="Heading6"/>
        <w:numPr>
          <w:ilvl w:val="5"/>
          <w:numId w:val="1"/>
        </w:numPr>
        <w:rPr/>
      </w:pPr>
      <w:bookmarkStart w:id="336" w:name="__RefHeading___Toc6211512_3224264995"/>
      <w:bookmarkStart w:id="337" w:name="_Toc150"/>
      <w:bookmarkEnd w:id="336"/>
      <w:r>
        <w:rPr>
          <w:rtl w:val="true"/>
        </w:rPr>
        <w:t xml:space="preserve">المسألة </w:t>
      </w:r>
      <w:r>
        <w:rPr/>
        <w:t>2</w:t>
      </w:r>
      <w:r>
        <w:rPr>
          <w:rtl w:val="true"/>
        </w:rPr>
        <w:t xml:space="preserve">: </w:t>
      </w:r>
      <w:r>
        <w:rPr>
          <w:rtl w:val="true"/>
        </w:rPr>
        <w:t>یجوز اشتراط کون العمل منهما متساویاً أو متفاضلا</w:t>
      </w:r>
      <w:bookmarkEnd w:id="33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أحدهما حسب و من اجیر منفرداً أو منضماً اما مع الإطلاق فلا بد ان یکون منهما مع التساوی أو التفاضل ثمّ ان جعلاه علی أحدهما حسب فان شرط له زیادة فی الربح علی ما یستحقه بنسبة ماله کان شبیهاً بالقراض و ان لم تجر علیه احکامه و الا کان شبیهاً بالبضاعة الا ان مقتضی الإطلاق هنا المجانیة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الاحترام فی عمل المؤمن فانصراف الإطلاق لی المجانیة مشکل بل له أجرة المثل الا مع التصریح بعدمها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یصرح بعدمها فیستحق أجرة المثل اما الأجیر فاجرته علیهما بنسبة المال و کذا سائر المؤن الا ان یشترطا غیره فعلی ما شرطا</w:t>
      </w:r>
      <w:r>
        <w:rPr>
          <w:rFonts w:eastAsia="IRNazanin" w:cs="IRNazanin"/>
          <w:color w:val="111111"/>
          <w:sz w:val="28"/>
          <w:szCs w:val="28"/>
          <w:rtl w:val="true"/>
          <w:lang w:bidi="fa-IR"/>
        </w:rPr>
        <w:t>.</w:t>
      </w:r>
      <w:bookmarkStart w:id="338" w:name="pg13027_113322"/>
    </w:p>
    <w:p>
      <w:pPr>
        <w:pStyle w:val="Heading6"/>
        <w:numPr>
          <w:ilvl w:val="5"/>
          <w:numId w:val="1"/>
        </w:numPr>
        <w:rPr/>
      </w:pPr>
      <w:bookmarkStart w:id="339" w:name="__RefHeading___Toc6211514_3224264995"/>
      <w:bookmarkStart w:id="340" w:name="_Toc151"/>
      <w:bookmarkEnd w:id="338"/>
      <w:bookmarkEnd w:id="339"/>
      <w:r>
        <w:rPr>
          <w:rtl w:val="true"/>
        </w:rPr>
        <w:t xml:space="preserve">المسألة </w:t>
      </w:r>
      <w:r>
        <w:rPr/>
        <w:t>3</w:t>
      </w:r>
      <w:r>
        <w:rPr>
          <w:rtl w:val="true"/>
        </w:rPr>
        <w:t xml:space="preserve">: </w:t>
      </w:r>
      <w:r>
        <w:rPr>
          <w:rtl w:val="true"/>
        </w:rPr>
        <w:t>لا یجوز لأحد الشریکین التصرف فی المال المشترک الا باذن صاحبه</w:t>
      </w:r>
      <w:bookmarkEnd w:id="340"/>
    </w:p>
    <w:p>
      <w:pPr>
        <w:pStyle w:val="BookText"/>
        <w:rPr/>
      </w:pPr>
      <w:r>
        <w:rPr>
          <w:rFonts w:ascii="IRNazanin" w:hAnsi="IRNazanin" w:eastAsia="IRNazanin"/>
          <w:color w:val="111111"/>
          <w:sz w:val="28"/>
          <w:sz w:val="28"/>
          <w:szCs w:val="28"/>
          <w:rtl w:val="true"/>
          <w:lang w:bidi="fa-IR"/>
        </w:rPr>
        <w:t xml:space="preserve">فان اختص أحدهما بالاذن اختص بالتصرف و ان اشترک اشترک و لو شرطا الاجتماع لم یجز لأحدهما الانفراد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اذن له فلو عین له جهة السفر لم یجز الأخذ فی غیرها أو نوعا من التجارة لم یتعد إلی سواها و لو أطلق اقتصر علی المتعارف عند التجار فی وجوه التجارة و الاسترباح کما فی عامل القراض و لو تعدی ضمن</w:t>
      </w:r>
      <w:r>
        <w:rPr>
          <w:rFonts w:eastAsia="IRNazanin" w:cs="IRNazanin"/>
          <w:color w:val="111111"/>
          <w:sz w:val="28"/>
          <w:szCs w:val="28"/>
          <w:rtl w:val="true"/>
          <w:lang w:bidi="fa-IR"/>
        </w:rPr>
        <w:t>.</w:t>
      </w:r>
    </w:p>
    <w:p>
      <w:pPr>
        <w:pStyle w:val="Heading6"/>
        <w:numPr>
          <w:ilvl w:val="5"/>
          <w:numId w:val="1"/>
        </w:numPr>
        <w:rPr/>
      </w:pPr>
      <w:bookmarkStart w:id="341" w:name="__RefHeading___Toc6211516_3224264995"/>
      <w:bookmarkStart w:id="342" w:name="_Toc152"/>
      <w:bookmarkEnd w:id="341"/>
      <w:r>
        <w:rPr>
          <w:rtl w:val="true"/>
        </w:rPr>
        <w:t xml:space="preserve">المسألة </w:t>
      </w:r>
      <w:r>
        <w:rPr/>
        <w:t>4</w:t>
      </w:r>
      <w:r>
        <w:rPr>
          <w:rtl w:val="true"/>
        </w:rPr>
        <w:t xml:space="preserve">: </w:t>
      </w:r>
      <w:r>
        <w:rPr>
          <w:rtl w:val="true"/>
        </w:rPr>
        <w:t>عقد الشرکة جائز</w:t>
      </w:r>
      <w:bookmarkEnd w:id="342"/>
    </w:p>
    <w:p>
      <w:pPr>
        <w:pStyle w:val="BookText"/>
        <w:rPr/>
      </w:pPr>
      <w:r>
        <w:rPr>
          <w:rFonts w:ascii="IRNazanin" w:hAnsi="IRNazanin" w:eastAsia="IRNazanin"/>
          <w:color w:val="111111"/>
          <w:sz w:val="28"/>
          <w:sz w:val="28"/>
          <w:szCs w:val="28"/>
          <w:rtl w:val="true"/>
          <w:lang w:bidi="fa-IR"/>
        </w:rPr>
        <w:t>فیجوز لکل منهما الرجوع فیه و المطالبة بالقسمة عرضا کان المال أو نقدا و لیس لأحدهما المطالبة باقامة رأس المال بل یقتسمان العین الموجودة إذا لم یتفقا علی البیع و لو شرطا فیه أو فی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الرجوع إلی أمد أو إلی ان ینض المال و لو قلنا بعدم اللزوم فلیس لأحدهما التصرف بعد الأمد الا بإذن مستانفه</w:t>
      </w:r>
      <w:r>
        <w:rPr>
          <w:rFonts w:eastAsia="IRNazanin" w:cs="IRNazanin"/>
          <w:color w:val="111111"/>
          <w:sz w:val="28"/>
          <w:szCs w:val="28"/>
          <w:rtl w:val="true"/>
          <w:lang w:bidi="fa-IR"/>
        </w:rPr>
        <w:t>.</w:t>
      </w:r>
    </w:p>
    <w:p>
      <w:pPr>
        <w:pStyle w:val="Heading6"/>
        <w:numPr>
          <w:ilvl w:val="5"/>
          <w:numId w:val="1"/>
        </w:numPr>
        <w:rPr/>
      </w:pPr>
      <w:bookmarkStart w:id="343" w:name="__RefHeading___Toc6211518_3224264995"/>
      <w:bookmarkStart w:id="344" w:name="_Toc153"/>
      <w:bookmarkEnd w:id="343"/>
      <w:r>
        <w:rPr>
          <w:rtl w:val="true"/>
        </w:rPr>
        <w:t xml:space="preserve">المسألة </w:t>
      </w:r>
      <w:r>
        <w:rPr/>
        <w:t>5</w:t>
      </w:r>
      <w:r>
        <w:rPr>
          <w:rtl w:val="true"/>
        </w:rPr>
        <w:t xml:space="preserve">: </w:t>
      </w:r>
      <w:r>
        <w:rPr>
          <w:rtl w:val="true"/>
        </w:rPr>
        <w:t>یبطل العقد بموتهما أو أحدهما أو جنونه أو اغمائه أو فلسه أو سفهه</w:t>
      </w:r>
      <w:bookmarkEnd w:id="344"/>
    </w:p>
    <w:p>
      <w:pPr>
        <w:pStyle w:val="BookText"/>
        <w:rPr/>
      </w:pPr>
      <w:r>
        <w:rPr>
          <w:rFonts w:ascii="IRNazanin" w:hAnsi="IRNazanin" w:eastAsia="IRNazanin"/>
          <w:color w:val="111111"/>
          <w:sz w:val="28"/>
          <w:sz w:val="28"/>
          <w:szCs w:val="28"/>
          <w:rtl w:val="true"/>
          <w:lang w:bidi="fa-IR"/>
        </w:rPr>
        <w:t>فلا یجوز للآخر التصرف لکن لا تزول الإشاعة فی المال الا بالقسمة</w:t>
      </w:r>
      <w:r>
        <w:rPr>
          <w:rFonts w:eastAsia="IRNazanin" w:cs="IRNazanin"/>
          <w:color w:val="111111"/>
          <w:sz w:val="28"/>
          <w:szCs w:val="28"/>
          <w:rtl w:val="true"/>
          <w:lang w:bidi="fa-IR"/>
        </w:rPr>
        <w:t>.</w:t>
      </w:r>
    </w:p>
    <w:p>
      <w:pPr>
        <w:pStyle w:val="Heading6"/>
        <w:numPr>
          <w:ilvl w:val="5"/>
          <w:numId w:val="1"/>
        </w:numPr>
        <w:rPr/>
      </w:pPr>
      <w:bookmarkStart w:id="345" w:name="__RefHeading___Toc6211520_3224264995"/>
      <w:bookmarkStart w:id="346" w:name="_Toc154"/>
      <w:bookmarkEnd w:id="345"/>
      <w:r>
        <w:rPr>
          <w:rtl w:val="true"/>
        </w:rPr>
        <w:t xml:space="preserve">المسألة </w:t>
      </w:r>
      <w:r>
        <w:rPr/>
        <w:t>6</w:t>
      </w:r>
      <w:r>
        <w:rPr>
          <w:rtl w:val="true"/>
        </w:rPr>
        <w:t xml:space="preserve">: </w:t>
      </w:r>
      <w:r>
        <w:rPr>
          <w:rtl w:val="true"/>
        </w:rPr>
        <w:t>الشریک امین</w:t>
      </w:r>
      <w:bookmarkEnd w:id="346"/>
    </w:p>
    <w:p>
      <w:pPr>
        <w:pStyle w:val="BookText"/>
        <w:rPr/>
      </w:pPr>
      <w:r>
        <w:rPr>
          <w:rFonts w:ascii="IRNazanin" w:hAnsi="IRNazanin" w:eastAsia="IRNazanin"/>
          <w:color w:val="111111"/>
          <w:sz w:val="28"/>
          <w:sz w:val="28"/>
          <w:szCs w:val="28"/>
          <w:rtl w:val="true"/>
          <w:lang w:bidi="fa-IR"/>
        </w:rPr>
        <w:t>لا یضمن ما یتلف بیده الا بتعدّ أو تفریط و یقبل قوله فی التلف و لو بسبب ظاهر کالغرق و فی عدم الخیانة و التفریط و فی قصد ما اشتراه انه لنفسه أو للشرکة بیمینه</w:t>
      </w:r>
      <w:r>
        <w:rPr>
          <w:rFonts w:eastAsia="IRNazanin" w:cs="IRNazanin"/>
          <w:color w:val="111111"/>
          <w:sz w:val="28"/>
          <w:szCs w:val="28"/>
          <w:rtl w:val="true"/>
          <w:lang w:bidi="fa-IR"/>
        </w:rPr>
        <w:t>.</w:t>
      </w:r>
    </w:p>
    <w:p>
      <w:pPr>
        <w:pStyle w:val="Heading6"/>
        <w:numPr>
          <w:ilvl w:val="5"/>
          <w:numId w:val="1"/>
        </w:numPr>
        <w:rPr/>
      </w:pPr>
      <w:bookmarkStart w:id="347" w:name="__RefHeading___Toc6211522_3224264995"/>
      <w:bookmarkStart w:id="348" w:name="_Toc155"/>
      <w:bookmarkEnd w:id="347"/>
      <w:r>
        <w:rPr>
          <w:rtl w:val="true"/>
        </w:rPr>
        <w:t xml:space="preserve">المسألة </w:t>
      </w:r>
      <w:r>
        <w:rPr/>
        <w:t>7</w:t>
      </w:r>
      <w:r>
        <w:rPr>
          <w:rtl w:val="true"/>
        </w:rPr>
        <w:t xml:space="preserve">: </w:t>
      </w:r>
      <w:r>
        <w:rPr>
          <w:rtl w:val="true"/>
        </w:rPr>
        <w:t xml:space="preserve">لا ینبغی للرجل المسلم أن یشارک الذمی </w:t>
      </w:r>
      <w:r>
        <w:rPr>
          <w:rtl w:val="true"/>
        </w:rPr>
        <w:t>(</w:t>
      </w:r>
      <w:r>
        <w:rPr>
          <w:rtl w:val="true"/>
        </w:rPr>
        <w:t>إذا لم یحرز صدقه و امانته و کذا المسلم الذی لا ذمة له</w:t>
      </w:r>
      <w:r>
        <w:rPr>
          <w:rtl w:val="true"/>
        </w:rPr>
        <w:t>)</w:t>
      </w:r>
      <w:bookmarkEnd w:id="348"/>
    </w:p>
    <w:p>
      <w:pPr>
        <w:pStyle w:val="BookText"/>
        <w:rPr/>
      </w:pPr>
      <w:r>
        <w:rPr>
          <w:rFonts w:ascii="IRNazanin" w:hAnsi="IRNazanin" w:eastAsia="IRNazanin"/>
          <w:color w:val="111111"/>
          <w:sz w:val="28"/>
          <w:sz w:val="28"/>
          <w:szCs w:val="28"/>
          <w:rtl w:val="true"/>
          <w:lang w:bidi="fa-IR"/>
        </w:rPr>
        <w:t>و لا یبضعه بضاعة و لا یودعه ودیعة و لا یصافیه المودة و کره أمیر المؤمنین علیه السلام مشارکة الیهودی و النصرانی و المجوسی الا ان تکون تجارة حاضرة لا یغیب عنها المسلم و ینبغی مشارکة من اقبل علیه الرزق فانه اخلق للغنی و اجدر باقبال الحظ</w:t>
      </w:r>
      <w:r>
        <w:rPr>
          <w:rFonts w:eastAsia="IRNazanin" w:cs="IRNazanin"/>
          <w:color w:val="111111"/>
          <w:sz w:val="28"/>
          <w:szCs w:val="28"/>
          <w:rtl w:val="true"/>
          <w:lang w:bidi="fa-IR"/>
        </w:rPr>
        <w:t>.</w:t>
      </w:r>
    </w:p>
    <w:p>
      <w:pPr>
        <w:pStyle w:val="Heading6"/>
        <w:numPr>
          <w:ilvl w:val="5"/>
          <w:numId w:val="1"/>
        </w:numPr>
        <w:rPr/>
      </w:pPr>
      <w:bookmarkStart w:id="349" w:name="__RefHeading___Toc6211524_3224264995"/>
      <w:bookmarkStart w:id="350" w:name="_Toc156"/>
      <w:bookmarkEnd w:id="349"/>
      <w:r>
        <w:rPr>
          <w:rtl w:val="true"/>
        </w:rPr>
        <w:t xml:space="preserve">المسألة </w:t>
      </w:r>
      <w:r>
        <w:rPr/>
        <w:t>8</w:t>
      </w:r>
      <w:r>
        <w:rPr>
          <w:rtl w:val="true"/>
        </w:rPr>
        <w:t xml:space="preserve">: </w:t>
      </w:r>
      <w:r>
        <w:rPr>
          <w:rtl w:val="true"/>
        </w:rPr>
        <w:t>إذا باع الشریکان المال المشترک بعقد واحد أو متعدد و قبض أحدهما من ثمنه شیئا</w:t>
      </w:r>
      <w:bookmarkEnd w:id="35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الثمن عینا شخصیة أو کان القابض وکیلا عن صاحبه فی القبض و تصد الدافع وفاءهما اشترکا فیه سواء قصد القابض القبض لنفسه أو لهما فلو تلف</w:t>
      </w:r>
      <w:bookmarkStart w:id="351" w:name="pg13027_113323"/>
    </w:p>
    <w:p>
      <w:pPr>
        <w:pStyle w:val="BookText"/>
        <w:rPr/>
      </w:pPr>
      <w:bookmarkEnd w:id="351"/>
      <w:r>
        <w:rPr>
          <w:rFonts w:ascii="IRNazanin" w:hAnsi="IRNazanin" w:eastAsia="IRNazanin"/>
          <w:color w:val="111111"/>
          <w:sz w:val="28"/>
          <w:sz w:val="28"/>
          <w:szCs w:val="28"/>
          <w:rtl w:val="true"/>
          <w:lang w:bidi="fa-IR"/>
        </w:rPr>
        <w:t xml:space="preserve">قبل قبض الآخر کان منهما نعم حصته فی العین الشخصیة مع عدم الإذن فی القبض مضمونة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کان الثمن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القابض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الدافع وفاءهما لم یشارکه الآخر الا بعد قبضه أو اجازته و الا فالاشتراک بین القابض و الدافع و التلف علیهما کالمال المبعوث إلی الغریم حیث لا یکون الرسول وکیلا فان تلفه قبل القبض علی المدیون لا علی الغریم و لا فرق بین قصد القابض القبض لنفسه أو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الدافع وفاء القابض خاصة معرضا عن وفاء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وفائه تخیر بین المشارکة مقاصة و مطالبة الغریم و لا یشارک الا بعد القبض أو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ممتنعا فهل له المشارکة أو یختص بالقابض خلاف و المشهور علی الأول و ابن ادریس علی الثانی و هو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الأول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الخلاف عند حلول الحقین فلو کان أحدهما مؤجلا لم یشارک فیما قبضه الآخر قبل الاجل قولا واحدا و المسألة جاریة فی اتلاف المال المشترک أو الاقتراض منه و الدین الموروث و یمکن الاختصاص بصلح أحدهما علی حقه أو إبراء المدیون منه و استیهاب عوضه أو الشراء به من المدیون أو غیره أو یحیل به علیه أو یضمنه له ضامن</w:t>
      </w:r>
      <w:r>
        <w:rPr>
          <w:rFonts w:eastAsia="IRNazanin" w:cs="IRNazanin"/>
          <w:color w:val="111111"/>
          <w:sz w:val="28"/>
          <w:szCs w:val="28"/>
          <w:rtl w:val="true"/>
          <w:lang w:bidi="fa-IR"/>
        </w:rPr>
        <w:t>.</w:t>
      </w:r>
    </w:p>
    <w:p>
      <w:pPr>
        <w:pStyle w:val="Heading6"/>
        <w:numPr>
          <w:ilvl w:val="5"/>
          <w:numId w:val="1"/>
        </w:numPr>
        <w:rPr/>
      </w:pPr>
      <w:bookmarkStart w:id="352" w:name="__RefHeading___Toc6211526_3224264995"/>
      <w:bookmarkStart w:id="353" w:name="_Toc157"/>
      <w:bookmarkEnd w:id="352"/>
      <w:r>
        <w:rPr>
          <w:rtl w:val="true"/>
        </w:rPr>
        <w:t xml:space="preserve">المسألة </w:t>
      </w:r>
      <w:r>
        <w:rPr/>
        <w:t>9</w:t>
      </w:r>
      <w:r>
        <w:rPr>
          <w:rtl w:val="true"/>
        </w:rPr>
        <w:t xml:space="preserve">: </w:t>
      </w:r>
      <w:r>
        <w:rPr>
          <w:rtl w:val="true"/>
        </w:rPr>
        <w:t>لو دفعة دابة إلی سقاء و آخر راویة علی الشرکة فی الحاصل</w:t>
      </w:r>
      <w:bookmarkEnd w:id="353"/>
    </w:p>
    <w:p>
      <w:pPr>
        <w:pStyle w:val="BookText"/>
        <w:rPr/>
      </w:pPr>
      <w:r>
        <w:rPr>
          <w:rFonts w:ascii="IRNazanin" w:hAnsi="IRNazanin" w:eastAsia="IRNazanin"/>
          <w:color w:val="111111"/>
          <w:sz w:val="28"/>
          <w:sz w:val="28"/>
          <w:szCs w:val="28"/>
          <w:rtl w:val="true"/>
          <w:lang w:bidi="fa-IR"/>
        </w:rPr>
        <w:t>فان کان بنحو الصلح انعقد و الا لم ینعقد فإذا جاز بنیة الجمیع فان کانا وکلاء فی الحیازة أو اجازوها اشترکوا فی الماء و لکل منهم ثلثا الأجرة علی الآخرین فان تساوت لم یرجع احدهم علی الآخر بشی‌ء و الا رجع بالتفاوت و ان لم یکن توکیل و لا إجازة أو لم تکن الحیازة بنیة الجمیع کان کان الماء له و علیه أجرة المثل للدابة و الراویة</w:t>
      </w:r>
      <w:r>
        <w:rPr>
          <w:rFonts w:eastAsia="IRNazanin" w:cs="IRNazanin"/>
          <w:color w:val="111111"/>
          <w:sz w:val="28"/>
          <w:szCs w:val="28"/>
          <w:rtl w:val="true"/>
          <w:lang w:bidi="fa-IR"/>
        </w:rPr>
        <w:t>.</w:t>
      </w:r>
    </w:p>
    <w:p>
      <w:pPr>
        <w:pStyle w:val="Heading6"/>
        <w:numPr>
          <w:ilvl w:val="5"/>
          <w:numId w:val="1"/>
        </w:numPr>
        <w:rPr/>
      </w:pPr>
      <w:bookmarkStart w:id="354" w:name="__RefHeading___Toc6211528_3224264995"/>
      <w:bookmarkStart w:id="355" w:name="_Toc158"/>
      <w:bookmarkEnd w:id="354"/>
      <w:r>
        <w:rPr>
          <w:rtl w:val="true"/>
        </w:rPr>
        <w:t xml:space="preserve">المسألة </w:t>
      </w:r>
      <w:r>
        <w:rPr/>
        <w:t>10</w:t>
      </w:r>
      <w:r>
        <w:rPr>
          <w:rtl w:val="true"/>
        </w:rPr>
        <w:t xml:space="preserve">: </w:t>
      </w:r>
      <w:r>
        <w:rPr>
          <w:rtl w:val="true"/>
        </w:rPr>
        <w:t>لو دفع إلی آخر دابته لیحمل علیها و الحاصل بینهما</w:t>
      </w:r>
      <w:bookmarkEnd w:id="35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علی نحو الصلح صح و ان کان علی نحو الشرکة بطل فان تقبل العامل حمل شی‌ء فی ذمته و استعمل الدابة فیه فالاجرة المسماة له و علیه أجرة المثل للدابة بالغة ما بلغت و ان اجر عین الدابة فالاجرة لمالکها و استحق العامل علیه أجرة المثل لعمله ان کانت الأجرة المسماة تفی باجرة مثل الدابة و العمل و الا وزعت علیهما کل علی قدر أجرة مثله سواء کان ذلک بسؤال العامل أو المالک أو هما</w:t>
      </w:r>
      <w:r>
        <w:rPr>
          <w:rFonts w:eastAsia="IRNazanin" w:cs="IRNazanin"/>
          <w:color w:val="111111"/>
          <w:sz w:val="28"/>
          <w:szCs w:val="28"/>
          <w:rtl w:val="true"/>
          <w:lang w:bidi="fa-IR"/>
        </w:rPr>
        <w:t>.</w:t>
      </w:r>
      <w:bookmarkStart w:id="356" w:name="pg13027_113324"/>
    </w:p>
    <w:p>
      <w:pPr>
        <w:pStyle w:val="Heading6"/>
        <w:numPr>
          <w:ilvl w:val="5"/>
          <w:numId w:val="1"/>
        </w:numPr>
        <w:rPr/>
      </w:pPr>
      <w:bookmarkStart w:id="357" w:name="__RefHeading___Toc6211530_3224264995"/>
      <w:bookmarkStart w:id="358" w:name="_Toc159"/>
      <w:bookmarkEnd w:id="356"/>
      <w:bookmarkEnd w:id="357"/>
      <w:r>
        <w:rPr>
          <w:rtl w:val="true"/>
        </w:rPr>
        <w:t xml:space="preserve">المسألة </w:t>
      </w:r>
      <w:r>
        <w:rPr/>
        <w:t>11</w:t>
      </w:r>
      <w:r>
        <w:rPr>
          <w:rtl w:val="true"/>
        </w:rPr>
        <w:t xml:space="preserve">: </w:t>
      </w:r>
      <w:r>
        <w:rPr>
          <w:rtl w:val="true"/>
        </w:rPr>
        <w:t>لو کان من واحد دکان و من الآخر رحی و من ثالث بغل و من رابع عمل</w:t>
      </w:r>
      <w:bookmarkEnd w:id="358"/>
    </w:p>
    <w:p>
      <w:pPr>
        <w:pStyle w:val="BookText"/>
        <w:rPr/>
      </w:pPr>
      <w:r>
        <w:rPr>
          <w:rFonts w:ascii="IRNazanin" w:hAnsi="IRNazanin" w:eastAsia="IRNazanin"/>
          <w:color w:val="111111"/>
          <w:sz w:val="28"/>
          <w:sz w:val="28"/>
          <w:szCs w:val="28"/>
          <w:rtl w:val="true"/>
          <w:lang w:bidi="fa-IR"/>
        </w:rPr>
        <w:t>فلا شرکة ثمّ ان عقد أجرة الطحن واحد منهم و لم یذکر اصحابه و لا نواهم فله الاجر اجمع و علیه لأصحابه اجرة المثل و لو ذکرهم أو نواهم کان کما لو عقد مع کل واحد منفردا یکون المسمی بینهم أرباعا و یرجع کل واحد منهم علی کل واحد من اصحابه بربع أجرة مثله و لو استأجر من الجمیع فقال استأجرتکم لطحن هذا الطعام بکذا توزع المسمی بینهم علی قدر اجر مثلهم لکل واحد منه بقدر حصته</w:t>
      </w:r>
      <w:r>
        <w:rPr>
          <w:rFonts w:eastAsia="IRNazanin" w:cs="IRNazanin"/>
          <w:color w:val="111111"/>
          <w:sz w:val="28"/>
          <w:szCs w:val="28"/>
          <w:rtl w:val="true"/>
          <w:lang w:bidi="fa-IR"/>
        </w:rPr>
        <w:t>.</w:t>
      </w:r>
    </w:p>
    <w:p>
      <w:pPr>
        <w:pStyle w:val="Heading6"/>
        <w:numPr>
          <w:ilvl w:val="5"/>
          <w:numId w:val="1"/>
        </w:numPr>
        <w:rPr/>
      </w:pPr>
      <w:bookmarkStart w:id="359" w:name="__RefHeading___Toc6211532_3224264995"/>
      <w:bookmarkStart w:id="360" w:name="_Toc160"/>
      <w:bookmarkEnd w:id="359"/>
      <w:r>
        <w:rPr>
          <w:rtl w:val="true"/>
        </w:rPr>
        <w:t xml:space="preserve">المسألة </w:t>
      </w:r>
      <w:r>
        <w:rPr/>
        <w:t>12</w:t>
      </w:r>
      <w:r>
        <w:rPr>
          <w:rtl w:val="true"/>
        </w:rPr>
        <w:t xml:space="preserve">: </w:t>
      </w:r>
      <w:r>
        <w:rPr>
          <w:rtl w:val="true"/>
        </w:rPr>
        <w:t>قد عرفت ان شرکة الأبدان باطلة</w:t>
      </w:r>
      <w:bookmarkEnd w:id="360"/>
    </w:p>
    <w:p>
      <w:pPr>
        <w:pStyle w:val="BookText"/>
        <w:rPr/>
      </w:pPr>
      <w:r>
        <w:rPr>
          <w:rFonts w:ascii="IRNazanin" w:hAnsi="IRNazanin" w:eastAsia="IRNazanin"/>
          <w:color w:val="111111"/>
          <w:sz w:val="28"/>
          <w:sz w:val="28"/>
          <w:szCs w:val="28"/>
          <w:rtl w:val="true"/>
          <w:lang w:bidi="fa-IR"/>
        </w:rPr>
        <w:t xml:space="preserve">فإذا عملا بالاجرة فان تمیز عمل کل و اجرته اختص بها و الا کما لو اجر انفسهما لعمل واحد باجرة واحدة فان علم مقدار عمل کل منهما وزعت الأجرة علیهما بنسبة العملین و ان اشتبه فان احتمل التساوی حمل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علم زیادة أحدهما بدون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فالقرعة أو التنصیف فی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 لقاعدة العدل فی کل مال تردد بین اثنین أو اکثر</w:t>
      </w:r>
      <w:r>
        <w:rPr>
          <w:rFonts w:eastAsia="IRNazanin" w:cs="IRNazanin"/>
          <w:color w:val="111111"/>
          <w:sz w:val="28"/>
          <w:szCs w:val="28"/>
          <w:rtl w:val="true"/>
          <w:lang w:bidi="fa-IR"/>
        </w:rPr>
        <w:t>-.</w:t>
      </w:r>
    </w:p>
    <w:p>
      <w:pPr>
        <w:pStyle w:val="Heading3"/>
        <w:numPr>
          <w:ilvl w:val="2"/>
          <w:numId w:val="1"/>
        </w:numPr>
        <w:rPr/>
      </w:pPr>
      <w:bookmarkStart w:id="361" w:name="__RefHeading___Toc6211534_3224264995"/>
      <w:bookmarkStart w:id="362" w:name="_Toc161"/>
      <w:bookmarkEnd w:id="361"/>
      <w:r>
        <w:rPr>
          <w:rtl w:val="true"/>
        </w:rPr>
        <w:t>الکتاب الرابع عشر فی الصلح</w:t>
      </w:r>
      <w:bookmarkEnd w:id="362"/>
    </w:p>
    <w:p>
      <w:pPr>
        <w:pStyle w:val="Heading4"/>
        <w:numPr>
          <w:ilvl w:val="3"/>
          <w:numId w:val="1"/>
        </w:numPr>
        <w:rPr/>
      </w:pPr>
      <w:bookmarkStart w:id="363" w:name="__RefHeading___Toc6211536_3224264995"/>
      <w:bookmarkStart w:id="364" w:name="_Toc162"/>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و هو جائز بین المسلمین إلا صلحا احل حراما أو حرم حلالا و قد شرع لقطع التجاذب و التنازع بین المتخاصمین حکمة لا علة و النظر فی العقد و المتعاقدین و المعقود علیه و الأحکام و اللواحق</w:t>
      </w:r>
      <w:r>
        <w:rPr>
          <w:rFonts w:eastAsia="IRNazanin" w:cs="IRNazanin"/>
          <w:color w:val="111111"/>
          <w:sz w:val="28"/>
          <w:szCs w:val="28"/>
          <w:rtl w:val="true"/>
          <w:lang w:bidi="fa-IR"/>
        </w:rPr>
        <w:t>:</w:t>
      </w:r>
    </w:p>
    <w:p>
      <w:pPr>
        <w:pStyle w:val="Heading4"/>
        <w:numPr>
          <w:ilvl w:val="3"/>
          <w:numId w:val="1"/>
        </w:numPr>
        <w:rPr/>
      </w:pPr>
      <w:bookmarkStart w:id="365" w:name="__RefHeading___Toc6211538_3224264995"/>
      <w:bookmarkStart w:id="366" w:name="_Toc163"/>
      <w:bookmarkEnd w:id="365"/>
      <w:r>
        <w:rPr>
          <w:rtl w:val="true"/>
        </w:rPr>
        <w:t>(</w:t>
      </w:r>
      <w:r>
        <w:rPr>
          <w:rtl w:val="true"/>
        </w:rPr>
        <w:t>اما العقد</w:t>
      </w:r>
      <w:r>
        <w:rPr>
          <w:rtl w:val="true"/>
        </w:rPr>
        <w:t>)</w:t>
      </w:r>
      <w:bookmarkEnd w:id="36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فینشأ به التسالم و التراضی علی أمر و هو اصل فی نفسه لا فرع عن غیره و إن افاد فائدته فانه قد یتعلق بالمال عینا أو منفعة فیفید التملیک و قد یتعلق بالانتفاع فیفید فائدة العاریة و هی مجرد التسلیط و قد یتعلق بالدین فیفید فائدة الإبراء و قد یتعلق بالحقوق فیفید الاسقاط أو الانتقال و قد یتعلق بتقریر أمر بین المتصالحین کما فی قول أحد الشریکین لصاحبه صالحتک علی ان یکون الربح لک و الخسران علیک فیفید مجرد التقریر و هو فی جمیع تلک المقامات معنی واحد و هو التسالم لا یختلف و لا یختلف و ان اختلف متعلقه فالصلح علی العین بعوض تسالم علیه و ان تسمّی تملیکا لا ان مفهومه التملیک و لذا لم یکن طلبه من الخصم اقرارا بخلاف طلب التملیک و لا یتعدی بنفسه إلی المال فلا یقال صالحتک الدار بکذا بل صالحتک عنها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فیه من 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فیما یفید فائدة الإبراء و ان لم یشترط فی</w:t>
      </w:r>
      <w:bookmarkStart w:id="367" w:name="pg13027_113325"/>
    </w:p>
    <w:p>
      <w:pPr>
        <w:pStyle w:val="BookText"/>
        <w:rPr/>
      </w:pPr>
      <w:bookmarkEnd w:id="367"/>
      <w:r>
        <w:rPr>
          <w:rFonts w:ascii="IRNazanin" w:hAnsi="IRNazanin" w:eastAsia="IRNazanin"/>
          <w:color w:val="111111"/>
          <w:sz w:val="28"/>
          <w:sz w:val="28"/>
          <w:szCs w:val="28"/>
          <w:rtl w:val="true"/>
          <w:lang w:bidi="fa-IR"/>
        </w:rPr>
        <w:t>الإبراء القبول و تجری فیه المعاطاة و تلزم بالتصرف و الصریح فی الإیجاب صالحت و فی القبول قبلت و یصح کل منهما من کل منهما</w:t>
      </w:r>
      <w:r>
        <w:rPr>
          <w:rFonts w:eastAsia="IRNazanin" w:cs="IRNazanin"/>
          <w:color w:val="111111"/>
          <w:sz w:val="28"/>
          <w:szCs w:val="28"/>
          <w:rtl w:val="true"/>
          <w:lang w:bidi="fa-IR"/>
        </w:rPr>
        <w:t>.</w:t>
      </w:r>
    </w:p>
    <w:p>
      <w:pPr>
        <w:pStyle w:val="Heading4"/>
        <w:numPr>
          <w:ilvl w:val="3"/>
          <w:numId w:val="1"/>
        </w:numPr>
        <w:rPr/>
      </w:pPr>
      <w:bookmarkStart w:id="368" w:name="__RefHeading___Toc6211540_3224264995"/>
      <w:bookmarkStart w:id="369" w:name="_Toc164"/>
      <w:bookmarkEnd w:id="368"/>
      <w:r>
        <w:rPr>
          <w:rtl w:val="true"/>
        </w:rPr>
        <w:t>(</w:t>
      </w:r>
      <w:r>
        <w:rPr>
          <w:rtl w:val="true"/>
        </w:rPr>
        <w:t>و اما المتعاقدان</w:t>
      </w:r>
      <w:r>
        <w:rPr>
          <w:rtl w:val="true"/>
        </w:rPr>
        <w:t>)</w:t>
      </w:r>
      <w:bookmarkEnd w:id="369"/>
    </w:p>
    <w:p>
      <w:pPr>
        <w:pStyle w:val="BookText"/>
        <w:rPr/>
      </w:pPr>
      <w:r>
        <w:rPr>
          <w:rFonts w:ascii="IRNazanin" w:hAnsi="IRNazanin" w:eastAsia="IRNazanin"/>
          <w:color w:val="111111"/>
          <w:sz w:val="28"/>
          <w:sz w:val="28"/>
          <w:szCs w:val="28"/>
          <w:rtl w:val="true"/>
          <w:lang w:bidi="fa-IR"/>
        </w:rPr>
        <w:t>فیعتبر کمالهما بالبلوغ و العقل و الرشد و الاختیار و جواز التصرف برفع الحجر</w:t>
      </w:r>
      <w:r>
        <w:rPr>
          <w:rFonts w:eastAsia="IRNazanin" w:cs="IRNazanin"/>
          <w:color w:val="111111"/>
          <w:sz w:val="28"/>
          <w:szCs w:val="28"/>
          <w:rtl w:val="true"/>
          <w:lang w:bidi="fa-IR"/>
        </w:rPr>
        <w:t>.</w:t>
      </w:r>
    </w:p>
    <w:p>
      <w:pPr>
        <w:pStyle w:val="Heading4"/>
        <w:numPr>
          <w:ilvl w:val="3"/>
          <w:numId w:val="1"/>
        </w:numPr>
        <w:rPr/>
      </w:pPr>
      <w:bookmarkStart w:id="370" w:name="__RefHeading___Toc6211542_3224264995"/>
      <w:bookmarkStart w:id="371" w:name="_Toc165"/>
      <w:bookmarkEnd w:id="370"/>
      <w:r>
        <w:rPr>
          <w:rtl w:val="true"/>
        </w:rPr>
        <w:t>(</w:t>
      </w:r>
      <w:r>
        <w:rPr>
          <w:rtl w:val="true"/>
        </w:rPr>
        <w:t>و اما المعقود علیه</w:t>
      </w:r>
      <w:r>
        <w:rPr>
          <w:rtl w:val="true"/>
        </w:rPr>
        <w:t>)</w:t>
      </w:r>
      <w:bookmarkEnd w:id="37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عین أو دین أو منفعة أو حق أو تقریر أمر بین المتصالحین و یعتبر فیه ان لا یکون محللا لحرام کاسترقاق الحر و استباحة بعض المحرمات و شرب الخمر و نحوها و لا محرما لحلال کعدم وطی حلیلته أو عدم الانتفاع بماله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تعلق الصلح بعمل من الأعمال فعلا أو ترکا فاللازم ان یکون العمل مباحا فلا یصح الصلح علی واجب و لا حرام فإذا تعلق بالفعل المباح صار فعله واجبا و إذا تعلق بترکة صار فعله حراما و وطی الحلیلة مباح فیجوز ان یصالح علی عدمه و ترکه فیکون حراما و کذا الانتفاع بماله فکما یجوز اشتراط مثل هذه الأمور فی العقود اللازمة کذلک یجوز الصلح علیها و بالجملة فکل صلح مباح یکون محرما لحلال و هو جائز إنما الذی لا یجوز هو اشتراط تحریم الحلال کما لو اشترط حرمة وطی الزوجة لا عدم وطئها فیکون شرطا أو صلحا مخالفا لکتاب الله تعالی فتدبره جیدا فکثیرا ما یقع الاشتباه فی هذا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الرکن هو المصالح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المصالح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بمعتبر بل قد یتحقق حقیقة کما فی الصلح المفید فائدة البیع و الإجارة فیکون من المعاوضات و قد لا یتحقق أصلا لا حقیقة و لا صورة کما فی الصلح المفید فائدة العاریة أو الهبة أو الإبراء فلا یکون منها و قد یتحقق صورة لا حقیقة کما فی الصلح عن الدین الحال ببعضه أو عن الدار بمنفعتها فان المعاوضة لا یعقل تحققها مع اتحاد المالک للعوضین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الصلح عن الدین المؤجل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ببعضه حالا فیمکن ان یکون العوض هو الحلول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کلا من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الدین و المنفعة و الحق یصح الصلح عنها بمجانسها و مخالفها فیصح الصلح عن العین بعین أو دین أو منفعة أو حق و هکذا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مما یتصالح عنه و به ان یکونا مما یصح تملکهما شرعا فلو کانا أو أحدهما خمرا أو خنزیرا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فیهما</w:t>
      </w:r>
      <w:bookmarkStart w:id="372" w:name="pg13027_113326"/>
    </w:p>
    <w:p>
      <w:pPr>
        <w:pStyle w:val="BookText"/>
        <w:rPr/>
      </w:pPr>
      <w:bookmarkEnd w:id="372"/>
      <w:r>
        <w:rPr>
          <w:rFonts w:ascii="IRNazanin" w:hAnsi="IRNazanin" w:eastAsia="IRNazanin"/>
          <w:color w:val="111111"/>
          <w:sz w:val="28"/>
          <w:sz w:val="28"/>
          <w:szCs w:val="28"/>
          <w:rtl w:val="true"/>
          <w:lang w:bidi="fa-IR"/>
        </w:rPr>
        <w:t>مملوکا للمتصالحین بملکیة لهما أو وکالة عن مالکهما أو ولایة علیه أو وصایة عنه فیصح الصلح من الأب أو الجد أو الحاکم أو منصوب احدهم فی مال القصیر إذا اقتضته الغبطة و کذا یصح من الوصی فی مال المیت فلو ادعی علی المیت أو له و لا بینة فصالح الوصی صح مع المصلحة و تجری فیه الفضولیة فلو کانا أو أحدهما للغیر وقف علی 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بهما لا قدرا بکیل أو وزن و لا بغیرهما و لا جنسا بوصف أو مشاهدة و لا بغیرهما دینا کانا أو عینا ارشا أو غیره تعذر العلم بهما رأسا کوارث لم یعرف مقدار حصته و شریک امتزج ماله بمال شریکه بحیث لا یتمیز و لا یعلمان قدر ما لکل منهما أم لا تعذرت المعرفة فی الحال و لو لعدم المیزان أو المکیال و أساس الحاجة إلی الانتقال أم لا فلو کان لکل منهما طعام عند صاحبه لا یعرفان قدره فتصالحا علی ان یکون لکل منهما ما عنده صح إذا تراضیا و طابت به انفسهما نعم المجهول المبهم الذی لا یؤول إلی العلم کالشی‌ء و الجزء و النصیب لا یصح الصلح عنه و لا به</w:t>
      </w:r>
      <w:r>
        <w:rPr>
          <w:rFonts w:eastAsia="IRNazanin" w:cs="IRNazanin"/>
          <w:color w:val="111111"/>
          <w:sz w:val="28"/>
          <w:szCs w:val="28"/>
          <w:rtl w:val="true"/>
          <w:lang w:bidi="fa-IR"/>
        </w:rPr>
        <w:t>.</w:t>
      </w:r>
    </w:p>
    <w:p>
      <w:pPr>
        <w:pStyle w:val="Heading4"/>
        <w:numPr>
          <w:ilvl w:val="3"/>
          <w:numId w:val="1"/>
        </w:numPr>
        <w:rPr/>
      </w:pPr>
      <w:bookmarkStart w:id="373" w:name="__RefHeading___Toc6211544_3224264995"/>
      <w:bookmarkStart w:id="374" w:name="_Toc166"/>
      <w:bookmarkEnd w:id="373"/>
      <w:r>
        <w:rPr>
          <w:rtl w:val="true"/>
        </w:rPr>
        <w:t>(</w:t>
      </w:r>
      <w:r>
        <w:rPr>
          <w:rtl w:val="true"/>
        </w:rPr>
        <w:t>و اما الأحکام</w:t>
      </w:r>
      <w:r>
        <w:rPr>
          <w:rtl w:val="true"/>
        </w:rPr>
        <w:t>)</w:t>
      </w:r>
      <w:bookmarkEnd w:id="374"/>
    </w:p>
    <w:p>
      <w:pPr>
        <w:pStyle w:val="Heading5"/>
        <w:numPr>
          <w:ilvl w:val="4"/>
          <w:numId w:val="1"/>
        </w:numPr>
        <w:rPr/>
      </w:pPr>
      <w:bookmarkStart w:id="375" w:name="__RefHeading___Toc6211546_3224264995"/>
      <w:bookmarkStart w:id="376" w:name="_Toc167"/>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5"/>
        <w:numPr>
          <w:ilvl w:val="4"/>
          <w:numId w:val="1"/>
        </w:numPr>
        <w:rPr/>
      </w:pPr>
      <w:bookmarkStart w:id="377" w:name="__RefHeading___Toc6211548_3224264995"/>
      <w:bookmarkStart w:id="378" w:name="_Toc168"/>
      <w:bookmarkEnd w:id="377"/>
      <w:r>
        <w:rPr>
          <w:rtl w:val="true"/>
        </w:rPr>
        <w:t xml:space="preserve">المسألة </w:t>
      </w:r>
      <w:r>
        <w:rPr/>
        <w:t>1</w:t>
      </w:r>
      <w:r>
        <w:rPr>
          <w:rtl w:val="true"/>
        </w:rPr>
        <w:t xml:space="preserve">: </w:t>
      </w:r>
      <w:r>
        <w:rPr>
          <w:rtl w:val="true"/>
        </w:rPr>
        <w:t>عقد الصلح لازم من الطرفین</w:t>
      </w:r>
      <w:bookmarkEnd w:id="378"/>
    </w:p>
    <w:p>
      <w:pPr>
        <w:pStyle w:val="BookText"/>
        <w:rPr/>
      </w:pPr>
      <w:r>
        <w:rPr>
          <w:rFonts w:ascii="IRNazanin" w:hAnsi="IRNazanin" w:eastAsia="IRNazanin"/>
          <w:color w:val="111111"/>
          <w:sz w:val="28"/>
          <w:sz w:val="28"/>
          <w:szCs w:val="28"/>
          <w:rtl w:val="true"/>
          <w:lang w:bidi="fa-IR"/>
        </w:rPr>
        <w:t>لا یفسخ الا بتقایل أو خیار و یجری فیه خیار الغبن و خیار الشرط و شرط الخیار و غیرها من الخیارات العامة دون الخاصة بالبیع کخیار المجلس و الحیوان و نحوهما و لا فرق فی لزومه بین قیامه مقام عقد لازم کالبیع و الإجارة أو جائز کالهبة و العاریة و إذا کان متعاطیة لم یلزم الا بأحد ملزماتها من تصرف أو تلف أو غیرهما</w:t>
      </w:r>
      <w:r>
        <w:rPr>
          <w:rFonts w:eastAsia="IRNazanin" w:cs="IRNazanin"/>
          <w:color w:val="111111"/>
          <w:sz w:val="28"/>
          <w:szCs w:val="28"/>
          <w:rtl w:val="true"/>
          <w:lang w:bidi="fa-IR"/>
        </w:rPr>
        <w:t>.</w:t>
      </w:r>
    </w:p>
    <w:p>
      <w:pPr>
        <w:pStyle w:val="Heading5"/>
        <w:numPr>
          <w:ilvl w:val="4"/>
          <w:numId w:val="1"/>
        </w:numPr>
        <w:rPr/>
      </w:pPr>
      <w:bookmarkStart w:id="379" w:name="__RefHeading___Toc6211550_3224264995"/>
      <w:bookmarkStart w:id="380" w:name="_Toc169"/>
      <w:bookmarkEnd w:id="379"/>
      <w:r>
        <w:rPr>
          <w:rtl w:val="true"/>
        </w:rPr>
        <w:t xml:space="preserve">المسألة </w:t>
      </w:r>
      <w:r>
        <w:rPr/>
        <w:t>2</w:t>
      </w:r>
      <w:r>
        <w:rPr>
          <w:rtl w:val="true"/>
        </w:rPr>
        <w:t xml:space="preserve">: </w:t>
      </w:r>
      <w:r>
        <w:rPr>
          <w:rtl w:val="true"/>
        </w:rPr>
        <w:t>یجوز الصلح مع الإقرار و الإنکار مع سبق نزاع و عدمه</w:t>
      </w:r>
      <w:bookmarkEnd w:id="38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مع التراضی مطلقا واقعا و ظاهرا عینا أو دینا عرف المالک قدره أم لا ابتدا هو بطلب الصلح أم لا بمساوی الحق أو اقل أو أزید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یکون الصلح عن المدعی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الصلح عن المدعی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صحیح فی ظاهر الشرع لاشتباه المحق من المبطل بل و کذا فی الواقع إذا تراضیا به و طابت انفسهما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المدعی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قبل بالصلح توصلا إلی اخذ بعض حقه لم یحل للمنکر ما بقی بل لو کان المدعی به عیناً و صالحه عنها بمال لم یحل له شی‌ء منها حتی مقدار ما دفع من العوض الا إذا قصد المقاصة به عما یقابله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محل للمقاصة هنا کما لا یخفی عن المتأمل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مبطلا و إنما قبل المنکر بالصلح دفعاً لدعواه الکاذبة و تخلصا من ضرره لم یحل له ما دفعه إلیه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 الدعوی فان رجع إلی الصلح عن المدعی به لیتبعه الحق سقوطاً ان کان مع المدعی علیه و انتقالا ان کان مع أجنبی صح و جری علیه حکمه و الا ففی صحته مجرداً عن المدعی به مطلقا و عدمها مطلقا و التفصیل بین ان یکون مع المدعی علیه فیصح أو مع أجنبی فیبطل وجوه أقواها الأول و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المدعی علیه کان فائدته السقوط فلیس له الدعوی معه لکن لا یسقط به المدعی به فیجب علی المدعی علیه الخروج عن عهدته ان کان و لو اقر به الزم به و للمدعی المقاصة منه و له نقل المدعی به إلی غیره فیثبت له حق الدعوی بالتبع و لو مات انتقل المدعی به إلی ورثته فیثبت لهم حق الدعوی بتبعه و ان لم ینتقل إلیهم ذلک الحق بالارث بسقوطه بالنسبة إلی مورثهم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 بزمان دون زمان أو مکان دون مکان أو بنفسه دون وکیله أو بوکیله دون نفسه أو مع المدعی علیه دون ورثته أو مع ورثته دونه اتبع و جاز له الدعوی فی غیر ما وقع علیه الصلح و ان عمم أو أطلق عم ثمّ ان کان صادقاً فی دعواه حل له ما اخذ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کان فائدته الانتقال فللأجنبی الدعوی مع المدعی علیه لکن إذا اثبت المدعی به فلیس له اخذه بل یرجع إلی المدعی و إذا أبرأه المدعی قبل الدعوی زال موضوع الحق و کذا لو نقله إلی غیره أو مات فانتقل إلی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الصلح علی ترک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کالصلح عن حقها مع المدعی علیه فی جمیع ما ذکر فان المدعی علیه یملک بالصلح المذکور علی المدعی ترکها فیؤثر جهة وضعیة تقتضی عدم سماعها منه لا مجرد حکم تکلیفی کما لو نذر ترکها حتی تکون مسموعة و ان اثم و لزمه رد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 الیمین فالظاهر انه کالیمین مسقط لحق الدعوی و مانع من المقاصة لکنه لا یبیح المال للمنکر فی الواقع بل لو اقر به الزم</w:t>
      </w:r>
      <w:bookmarkStart w:id="381" w:name="pg13027_113328"/>
    </w:p>
    <w:p>
      <w:pPr>
        <w:pStyle w:val="BookText"/>
        <w:rPr/>
      </w:pPr>
      <w:bookmarkEnd w:id="381"/>
      <w:r>
        <w:rPr>
          <w:rFonts w:ascii="IRNazanin" w:hAnsi="IRNazanin" w:eastAsia="IRNazanin"/>
          <w:color w:val="111111"/>
          <w:sz w:val="28"/>
          <w:sz w:val="28"/>
          <w:szCs w:val="28"/>
          <w:rtl w:val="true"/>
          <w:lang w:bidi="fa-IR"/>
        </w:rPr>
        <w:t>ثمّ ان کان صادقا حل له ما اخذ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المدعی جازماً فی دعواه اما لو استند إلی قرینة أو تهمة کما لو وجد بخط مورثه ان له حقاً علی أحد أو شهد من لا یثبت الحق بشهادته و قلنا بسماع الدعوی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ترک الدعوی أو عن حقها أو حق الیمین حل له ما اخذ و ان انکشف بعد ذلک عدم الحق لاستحقاقه المعوض حین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المدعی به فهو حلال ما دام الاشتباه فان انکشف عدم الحق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بید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 المدعی به فهو تابع لواقعه فان انکشف انه للمدعی رده و ان اقر به الزم سواء کان الصلح علی ترک الدعوی أو عن حقها أو حق الیمین نعم لو کان عن المدعی به و رضی المدعی بما اخذ و ان کان اقل من حقه لم یجب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قد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 فی الصلح نفس الیمین من المدعی أو المنکر و تجری فیه الصور السابقة و احکامها عدا انه لا یعقل جعله عوضاً عن حق الیمین نعم قد یستشکل فی صحته بان المدعی إذا کان جازما بکذب المنکر فکیف یجعل العوض یمینه المحرم علیه و کذا المنکر إذا کان جازما بکذب المدعی ربما یتخلص عن ذلک بایقاع الصلح علی انه إن حلف المدعی دفع إلیه ما ادعاه أو ان لم یحلف فلا حق له و هکذا بالنسبة إلی المنکر من دون ان یجعل العوض نفس الیمین</w:t>
      </w:r>
      <w:r>
        <w:rPr>
          <w:rFonts w:eastAsia="IRNazanin" w:cs="IRNazanin"/>
          <w:color w:val="111111"/>
          <w:sz w:val="28"/>
          <w:szCs w:val="28"/>
          <w:rtl w:val="true"/>
          <w:lang w:bidi="fa-IR"/>
        </w:rPr>
        <w:t>.</w:t>
      </w:r>
    </w:p>
    <w:p>
      <w:pPr>
        <w:pStyle w:val="Heading5"/>
        <w:numPr>
          <w:ilvl w:val="4"/>
          <w:numId w:val="1"/>
        </w:numPr>
        <w:rPr/>
      </w:pPr>
      <w:bookmarkStart w:id="382" w:name="__RefHeading___Toc6211552_3224264995"/>
      <w:bookmarkStart w:id="383" w:name="_Toc170"/>
      <w:bookmarkEnd w:id="382"/>
      <w:r>
        <w:rPr>
          <w:rtl w:val="true"/>
        </w:rPr>
        <w:t xml:space="preserve">المسألة </w:t>
      </w:r>
      <w:r>
        <w:rPr/>
        <w:t>3</w:t>
      </w:r>
      <w:r>
        <w:rPr>
          <w:rtl w:val="true"/>
        </w:rPr>
        <w:t xml:space="preserve">: </w:t>
      </w:r>
      <w:r>
        <w:rPr>
          <w:rtl w:val="true"/>
        </w:rPr>
        <w:t>إذا اصطلح الشریکان عند انتهاء الشرکة و إرادة فسخها</w:t>
      </w:r>
      <w:bookmarkEnd w:id="383"/>
    </w:p>
    <w:p>
      <w:pPr>
        <w:pStyle w:val="BookText"/>
        <w:rPr/>
      </w:pPr>
      <w:r>
        <w:rPr>
          <w:rFonts w:ascii="IRNazanin" w:hAnsi="IRNazanin" w:eastAsia="IRNazanin"/>
          <w:color w:val="111111"/>
          <w:sz w:val="28"/>
          <w:sz w:val="28"/>
          <w:szCs w:val="28"/>
          <w:rtl w:val="true"/>
          <w:lang w:bidi="fa-IR"/>
        </w:rPr>
        <w:t>علی اخذ أحدهما رأس المال و الباقی للآخر ربح أو خسر صح و لو کان فی الابتداء أو الأثناء فان اصطلحا علی ان تکون الشرکة بینهما کذلک بطل و الا صح</w:t>
      </w:r>
      <w:r>
        <w:rPr>
          <w:rFonts w:eastAsia="IRNazanin" w:cs="IRNazanin"/>
          <w:color w:val="111111"/>
          <w:sz w:val="28"/>
          <w:szCs w:val="28"/>
          <w:rtl w:val="true"/>
          <w:lang w:bidi="fa-IR"/>
        </w:rPr>
        <w:t>.</w:t>
      </w:r>
    </w:p>
    <w:p>
      <w:pPr>
        <w:pStyle w:val="Heading5"/>
        <w:numPr>
          <w:ilvl w:val="4"/>
          <w:numId w:val="1"/>
        </w:numPr>
        <w:rPr/>
      </w:pPr>
      <w:bookmarkStart w:id="384" w:name="__RefHeading___Toc6211554_3224264995"/>
      <w:bookmarkStart w:id="385" w:name="_Toc171"/>
      <w:bookmarkEnd w:id="384"/>
      <w:r>
        <w:rPr>
          <w:rtl w:val="true"/>
        </w:rPr>
        <w:t xml:space="preserve">المسألة </w:t>
      </w:r>
      <w:r>
        <w:rPr/>
        <w:t>4</w:t>
      </w:r>
      <w:r>
        <w:rPr>
          <w:rtl w:val="true"/>
        </w:rPr>
        <w:t xml:space="preserve">: </w:t>
      </w:r>
      <w:r>
        <w:rPr>
          <w:rtl w:val="true"/>
        </w:rPr>
        <w:t>إذا کان أحد العوضین أو کلاهما بالصلح عینا شخصیة</w:t>
      </w:r>
      <w:bookmarkEnd w:id="385"/>
    </w:p>
    <w:p>
      <w:pPr>
        <w:pStyle w:val="BookText"/>
        <w:rPr/>
      </w:pPr>
      <w:r>
        <w:rPr>
          <w:rFonts w:ascii="IRNazanin" w:hAnsi="IRNazanin" w:eastAsia="IRNazanin"/>
          <w:color w:val="111111"/>
          <w:sz w:val="28"/>
          <w:sz w:val="28"/>
          <w:szCs w:val="28"/>
          <w:rtl w:val="true"/>
          <w:lang w:bidi="fa-IR"/>
        </w:rPr>
        <w:t xml:space="preserve">فبان من غیر الجنس بطل و ان ظهر فیه عیب فله الفسخ و هل یتخیر بینه و بین الارش اشکال اقواه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الخلل فی الفرد المدفوع وفاء فلا بطلان و لا خیار فی الصلح و إنما هما فی الوفاء فیرجع ببدله ان شاء</w:t>
      </w:r>
      <w:r>
        <w:rPr>
          <w:rFonts w:eastAsia="IRNazanin" w:cs="IRNazanin"/>
          <w:color w:val="111111"/>
          <w:sz w:val="28"/>
          <w:szCs w:val="28"/>
          <w:rtl w:val="true"/>
          <w:lang w:bidi="fa-IR"/>
        </w:rPr>
        <w:t>.</w:t>
      </w:r>
    </w:p>
    <w:p>
      <w:pPr>
        <w:pStyle w:val="Heading5"/>
        <w:numPr>
          <w:ilvl w:val="4"/>
          <w:numId w:val="1"/>
        </w:numPr>
        <w:rPr/>
      </w:pPr>
      <w:bookmarkStart w:id="386" w:name="__RefHeading___Toc6211556_3224264995"/>
      <w:bookmarkStart w:id="387" w:name="_Toc172"/>
      <w:bookmarkEnd w:id="386"/>
      <w:r>
        <w:rPr>
          <w:rtl w:val="true"/>
        </w:rPr>
        <w:t xml:space="preserve">المسألة </w:t>
      </w:r>
      <w:r>
        <w:rPr/>
        <w:t>5</w:t>
      </w:r>
      <w:r>
        <w:rPr>
          <w:rtl w:val="true"/>
        </w:rPr>
        <w:t xml:space="preserve">: </w:t>
      </w:r>
      <w:r>
        <w:rPr>
          <w:rtl w:val="true"/>
        </w:rPr>
        <w:t>لا یعتبر فی الصلح علی النقدین القائم مقام السلف قبض فی المجلس</w:t>
      </w:r>
      <w:bookmarkEnd w:id="38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فیه بناء علی ما هو الأقوی من عمومه لجمیع المعاوضات لکن لو اتلف علیه قیمیا کحیوان یسوی عشرة دنانیر فصالحه عنه بأقل أو اکثر صح و لم</w:t>
      </w:r>
      <w:bookmarkStart w:id="388" w:name="pg13027_113329"/>
    </w:p>
    <w:p>
      <w:pPr>
        <w:pStyle w:val="BookText"/>
        <w:rPr/>
      </w:pPr>
      <w:bookmarkEnd w:id="388"/>
      <w:r>
        <w:rPr>
          <w:rFonts w:ascii="IRNazanin" w:hAnsi="IRNazanin" w:eastAsia="IRNazanin"/>
          <w:color w:val="111111"/>
          <w:sz w:val="28"/>
          <w:sz w:val="28"/>
          <w:szCs w:val="28"/>
          <w:rtl w:val="true"/>
          <w:lang w:bidi="fa-IR"/>
        </w:rPr>
        <w:t>یتحقق ربا فان الصلح إنما هو عن الحیوان لا عن قیمته بناء علی ما هو الحق من ان الثابت فی العهدة فی التلف أو الإتلاف إنما هو نفس التالف لا بدله و البدل إنما یکون تدارکاً له حین الأداء</w:t>
      </w:r>
      <w:r>
        <w:rPr>
          <w:rFonts w:eastAsia="IRNazanin" w:cs="IRNazanin"/>
          <w:color w:val="111111"/>
          <w:sz w:val="28"/>
          <w:szCs w:val="28"/>
          <w:rtl w:val="true"/>
          <w:lang w:bidi="fa-IR"/>
        </w:rPr>
        <w:t>.</w:t>
      </w:r>
    </w:p>
    <w:p>
      <w:pPr>
        <w:pStyle w:val="Heading5"/>
        <w:numPr>
          <w:ilvl w:val="4"/>
          <w:numId w:val="1"/>
        </w:numPr>
        <w:rPr/>
      </w:pPr>
      <w:bookmarkStart w:id="389" w:name="__RefHeading___Toc6211558_3224264995"/>
      <w:bookmarkStart w:id="390" w:name="_Toc173"/>
      <w:bookmarkEnd w:id="389"/>
      <w:r>
        <w:rPr>
          <w:rtl w:val="true"/>
        </w:rPr>
        <w:t xml:space="preserve">المسألة </w:t>
      </w:r>
      <w:r>
        <w:rPr/>
        <w:t>6</w:t>
      </w:r>
      <w:r>
        <w:rPr>
          <w:rtl w:val="true"/>
        </w:rPr>
        <w:t xml:space="preserve">: </w:t>
      </w:r>
      <w:r>
        <w:rPr>
          <w:rtl w:val="true"/>
        </w:rPr>
        <w:t>یجوز جعل السقی بالماء أو اجرائه إلی أرضه عوضا فی الصلح عن غیره</w:t>
      </w:r>
      <w:bookmarkEnd w:id="390"/>
    </w:p>
    <w:p>
      <w:pPr>
        <w:pStyle w:val="BookText"/>
        <w:rPr/>
      </w:pPr>
      <w:r>
        <w:rPr>
          <w:rFonts w:ascii="IRNazanin" w:hAnsi="IRNazanin" w:eastAsia="IRNazanin"/>
          <w:color w:val="111111"/>
          <w:sz w:val="28"/>
          <w:sz w:val="28"/>
          <w:szCs w:val="28"/>
          <w:rtl w:val="true"/>
          <w:lang w:bidi="fa-IR"/>
        </w:rPr>
        <w:t>و معوضا بغیره و أحد السقیین أو الاجراءین عوضا و الآخر معوضا مع ضبطه بمدة معلومة</w:t>
      </w:r>
      <w:r>
        <w:rPr>
          <w:rFonts w:eastAsia="IRNazanin" w:cs="IRNazanin"/>
          <w:color w:val="111111"/>
          <w:sz w:val="28"/>
          <w:szCs w:val="28"/>
          <w:rtl w:val="true"/>
          <w:lang w:bidi="fa-IR"/>
        </w:rPr>
        <w:t>.</w:t>
      </w:r>
    </w:p>
    <w:p>
      <w:pPr>
        <w:pStyle w:val="Heading4"/>
        <w:numPr>
          <w:ilvl w:val="3"/>
          <w:numId w:val="1"/>
        </w:numPr>
        <w:rPr/>
      </w:pPr>
      <w:bookmarkStart w:id="391" w:name="__RefHeading___Toc6211560_3224264995"/>
      <w:bookmarkStart w:id="392" w:name="_Toc174"/>
      <w:bookmarkEnd w:id="391"/>
      <w:r>
        <w:rPr>
          <w:rtl w:val="true"/>
        </w:rPr>
        <w:t>(</w:t>
      </w:r>
      <w:r>
        <w:rPr>
          <w:rtl w:val="true"/>
        </w:rPr>
        <w:t>و اما اللواحق</w:t>
      </w:r>
      <w:r>
        <w:rPr>
          <w:rtl w:val="true"/>
        </w:rPr>
        <w:t>)</w:t>
      </w:r>
      <w:bookmarkEnd w:id="392"/>
    </w:p>
    <w:p>
      <w:pPr>
        <w:pStyle w:val="Heading5"/>
        <w:numPr>
          <w:ilvl w:val="4"/>
          <w:numId w:val="1"/>
        </w:numPr>
        <w:rPr/>
      </w:pPr>
      <w:bookmarkStart w:id="393" w:name="__RefHeading___Toc6211562_3224264995"/>
      <w:bookmarkStart w:id="394" w:name="_Toc175"/>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ففی بعض موارد الصلح القهری و بعض أحکام التنازع ذکرت هنا استطرادا بمناسبة ان الحکمة فی تشریع الصلح قطع التجاذب و التنازع بین المتخاصمین و فیها مسائل</w:t>
      </w:r>
      <w:r>
        <w:rPr>
          <w:rFonts w:eastAsia="IRNazanin" w:cs="IRNazanin"/>
          <w:color w:val="111111"/>
          <w:sz w:val="28"/>
          <w:szCs w:val="28"/>
          <w:rtl w:val="true"/>
          <w:lang w:bidi="fa-IR"/>
        </w:rPr>
        <w:t>:</w:t>
      </w:r>
    </w:p>
    <w:p>
      <w:pPr>
        <w:pStyle w:val="Heading5"/>
        <w:numPr>
          <w:ilvl w:val="4"/>
          <w:numId w:val="1"/>
        </w:numPr>
        <w:rPr/>
      </w:pPr>
      <w:bookmarkStart w:id="395" w:name="__RefHeading___Toc6211564_3224264995"/>
      <w:bookmarkStart w:id="396" w:name="_Toc176"/>
      <w:bookmarkEnd w:id="395"/>
      <w:r>
        <w:rPr>
          <w:rtl w:val="true"/>
        </w:rPr>
        <w:t xml:space="preserve">المسألة </w:t>
      </w:r>
      <w:r>
        <w:rPr/>
        <w:t>1</w:t>
      </w:r>
      <w:r>
        <w:rPr>
          <w:rtl w:val="true"/>
        </w:rPr>
        <w:t xml:space="preserve">: </w:t>
      </w:r>
      <w:r>
        <w:rPr>
          <w:rtl w:val="true"/>
        </w:rPr>
        <w:t>لو کان بیدهما درهمان فادعاهما أحدهما و ادعی الآخر أحدهما</w:t>
      </w:r>
      <w:bookmarkEnd w:id="396"/>
    </w:p>
    <w:p>
      <w:pPr>
        <w:pStyle w:val="BookText"/>
        <w:rPr/>
      </w:pPr>
      <w:r>
        <w:rPr>
          <w:rFonts w:ascii="IRNazanin" w:hAnsi="IRNazanin" w:eastAsia="IRNazanin"/>
          <w:color w:val="111111"/>
          <w:sz w:val="28"/>
          <w:sz w:val="28"/>
          <w:szCs w:val="28"/>
          <w:rtl w:val="true"/>
          <w:lang w:bidi="fa-IR"/>
        </w:rPr>
        <w:t xml:space="preserve">فان کانا بیدهما أو لا ید لأحدهما کان لمدعیهما درهم و نصف و للآخر نصف من دون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بقاعدة العدل التی مرت الإشارة إلیها و موردها حیث لا بینة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ادعی الثانی واحداً معیناً أو نصفا منهما مشاعا اما إذا کانا بید أحدهما حسب فالقول قوله بیمینه</w:t>
      </w:r>
      <w:r>
        <w:rPr>
          <w:rFonts w:eastAsia="IRNazanin" w:cs="IRNazanin"/>
          <w:color w:val="111111"/>
          <w:sz w:val="28"/>
          <w:szCs w:val="28"/>
          <w:rtl w:val="true"/>
          <w:lang w:bidi="fa-IR"/>
        </w:rPr>
        <w:t>.</w:t>
      </w:r>
    </w:p>
    <w:p>
      <w:pPr>
        <w:pStyle w:val="Heading5"/>
        <w:numPr>
          <w:ilvl w:val="4"/>
          <w:numId w:val="1"/>
        </w:numPr>
        <w:rPr/>
      </w:pPr>
      <w:bookmarkStart w:id="397" w:name="__RefHeading___Toc6211566_3224264995"/>
      <w:bookmarkStart w:id="398" w:name="_Toc177"/>
      <w:bookmarkEnd w:id="397"/>
      <w:r>
        <w:rPr>
          <w:rtl w:val="true"/>
        </w:rPr>
        <w:t xml:space="preserve">المسألة </w:t>
      </w:r>
      <w:r>
        <w:rPr/>
        <w:t>2</w:t>
      </w:r>
      <w:r>
        <w:rPr>
          <w:rtl w:val="true"/>
        </w:rPr>
        <w:t xml:space="preserve">: </w:t>
      </w:r>
      <w:r>
        <w:rPr>
          <w:rtl w:val="true"/>
        </w:rPr>
        <w:t>لو اودعه رجل درهمین و آخر درهما فتلف أحدها</w:t>
      </w:r>
      <w:bookmarkEnd w:id="398"/>
    </w:p>
    <w:p>
      <w:pPr>
        <w:pStyle w:val="BookText"/>
        <w:rPr/>
      </w:pPr>
      <w:r>
        <w:rPr>
          <w:rFonts w:ascii="IRNazanin" w:hAnsi="IRNazanin" w:eastAsia="IRNazanin"/>
          <w:color w:val="111111"/>
          <w:sz w:val="28"/>
          <w:sz w:val="28"/>
          <w:szCs w:val="28"/>
          <w:rtl w:val="true"/>
          <w:lang w:bidi="fa-IR"/>
        </w:rPr>
        <w:t xml:space="preserve">فان امتزجت قبل التلف امتزاجا یوجب الشرکة کان التالف بینهما أثلاثا و کذا الباقی فلذی الدرهمین درهم و ثلث و لذی الدرهم ثلثاه و لو فرضت المسألة فی متساوی الأجزاء کالحبوب کان الحکم بما ذکر 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اشتبه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امتزاج اختص ذو الدرهمین بواحد و قسم الآخر بینهما من دون یمین و لا قرعة</w:t>
      </w:r>
      <w:r>
        <w:rPr>
          <w:rFonts w:eastAsia="IRNazanin" w:cs="IRNazanin"/>
          <w:color w:val="111111"/>
          <w:sz w:val="28"/>
          <w:szCs w:val="28"/>
          <w:rtl w:val="true"/>
          <w:lang w:bidi="fa-IR"/>
        </w:rPr>
        <w:t>.</w:t>
      </w:r>
    </w:p>
    <w:p>
      <w:pPr>
        <w:pStyle w:val="Heading5"/>
        <w:numPr>
          <w:ilvl w:val="4"/>
          <w:numId w:val="1"/>
        </w:numPr>
        <w:rPr/>
      </w:pPr>
      <w:bookmarkStart w:id="399" w:name="__RefHeading___Toc6211568_3224264995"/>
      <w:bookmarkStart w:id="400" w:name="_Toc178"/>
      <w:bookmarkEnd w:id="399"/>
      <w:r>
        <w:rPr>
          <w:rtl w:val="true"/>
        </w:rPr>
        <w:t xml:space="preserve">المسألة </w:t>
      </w:r>
      <w:r>
        <w:rPr/>
        <w:t>3</w:t>
      </w:r>
      <w:r>
        <w:rPr>
          <w:rtl w:val="true"/>
        </w:rPr>
        <w:t xml:space="preserve">: </w:t>
      </w:r>
      <w:r>
        <w:rPr>
          <w:rtl w:val="true"/>
        </w:rPr>
        <w:t>لو کان لواحد ثوب بعشرین درهما و للآخر ثوب بثلاثین ثمّ اشتبها</w:t>
      </w:r>
      <w:bookmarkEnd w:id="40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خیر أحدهما صاحبه فقد انصفه و الا کانا کالشریکین بنسبة القیمتین فلذی العشرین سهمان من خمسة و لذی الثلاثین ثلاثة منها فلو بیعا وزع الثمن علیهما بتلک النسبة سواء بیعا مجتمعین أو منفردین اختلفا فی الثمن أو تساویا فیه و لا قرعة بل لو لم یشتبها و بیعا مجتمعین کان الثمن موزعا بینهما کذلک</w:t>
      </w:r>
      <w:r>
        <w:rPr>
          <w:rFonts w:eastAsia="IRNazanin" w:cs="IRNazanin"/>
          <w:color w:val="111111"/>
          <w:sz w:val="28"/>
          <w:szCs w:val="28"/>
          <w:rtl w:val="true"/>
          <w:lang w:bidi="fa-IR"/>
        </w:rPr>
        <w:t>.</w:t>
      </w:r>
      <w:bookmarkStart w:id="401" w:name="pg13027_113330"/>
    </w:p>
    <w:p>
      <w:pPr>
        <w:pStyle w:val="Heading5"/>
        <w:numPr>
          <w:ilvl w:val="4"/>
          <w:numId w:val="1"/>
        </w:numPr>
        <w:rPr/>
      </w:pPr>
      <w:bookmarkStart w:id="402" w:name="__RefHeading___Toc6211570_3224264995"/>
      <w:bookmarkStart w:id="403" w:name="_Toc179"/>
      <w:bookmarkEnd w:id="401"/>
      <w:bookmarkEnd w:id="402"/>
      <w:r>
        <w:rPr>
          <w:rtl w:val="true"/>
        </w:rPr>
        <w:t xml:space="preserve">المسألة </w:t>
      </w:r>
      <w:r>
        <w:rPr/>
        <w:t>4</w:t>
      </w:r>
      <w:r>
        <w:rPr>
          <w:rtl w:val="true"/>
        </w:rPr>
        <w:t xml:space="preserve">: </w:t>
      </w:r>
      <w:r>
        <w:rPr>
          <w:rtl w:val="true"/>
        </w:rPr>
        <w:t>لو تنازل صاحب السفل و العلو فی جدار البیت</w:t>
      </w:r>
      <w:bookmarkEnd w:id="403"/>
    </w:p>
    <w:p>
      <w:pPr>
        <w:pStyle w:val="BookText"/>
        <w:rPr/>
      </w:pPr>
      <w:r>
        <w:rPr>
          <w:rFonts w:ascii="IRNazanin" w:hAnsi="IRNazanin" w:eastAsia="IRNazanin"/>
          <w:color w:val="111111"/>
          <w:sz w:val="28"/>
          <w:sz w:val="28"/>
          <w:szCs w:val="28"/>
          <w:rtl w:val="true"/>
          <w:lang w:bidi="fa-IR"/>
        </w:rPr>
        <w:t xml:space="preserve">حلف صاحب السفل و فی جدران الغرفة أو سقفها یحلف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سقف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ارض للغرفة فان کان کالازج کسبب و جمعه امزاج کأسباب قد رصف فیه بین السقف و الجدران بالاجزاء الخارجة عن سمت الجدران قبل انتهائها فهو لصاحب السفل بیمینه و الا فهو لصاحب الغرفة بیمینه و فی الدرج و محلها یحلف صاحب العلو و فی الخزانة تحتها یتحالفان و فی المسلک یحلف صاحب العلو فی قدر ما یسلکه و یحلف الآخر علی الزائد ما لم یشترکا فی سلوکه فیتحالفان</w:t>
      </w:r>
      <w:r>
        <w:rPr>
          <w:rFonts w:eastAsia="IRNazanin" w:cs="IRNazanin"/>
          <w:color w:val="111111"/>
          <w:sz w:val="28"/>
          <w:szCs w:val="28"/>
          <w:rtl w:val="true"/>
          <w:lang w:bidi="fa-IR"/>
        </w:rPr>
        <w:t>.</w:t>
      </w:r>
    </w:p>
    <w:p>
      <w:pPr>
        <w:pStyle w:val="Heading5"/>
        <w:numPr>
          <w:ilvl w:val="4"/>
          <w:numId w:val="1"/>
        </w:numPr>
        <w:rPr/>
      </w:pPr>
      <w:bookmarkStart w:id="404" w:name="__RefHeading___Toc6211572_3224264995"/>
      <w:bookmarkStart w:id="405" w:name="_Toc180"/>
      <w:bookmarkEnd w:id="404"/>
      <w:r>
        <w:rPr>
          <w:rtl w:val="true"/>
        </w:rPr>
        <w:t xml:space="preserve">المسألة </w:t>
      </w:r>
      <w:r>
        <w:rPr/>
        <w:t>5</w:t>
      </w:r>
      <w:r>
        <w:rPr>
          <w:rtl w:val="true"/>
        </w:rPr>
        <w:t xml:space="preserve">: </w:t>
      </w:r>
      <w:r>
        <w:rPr>
          <w:rtl w:val="true"/>
        </w:rPr>
        <w:t>قالوا لو تنازع راکب الدابة و قابض لجامها فیها أو فی سرجها</w:t>
      </w:r>
      <w:bookmarkEnd w:id="405"/>
    </w:p>
    <w:p>
      <w:pPr>
        <w:pStyle w:val="BookText"/>
        <w:rPr/>
      </w:pPr>
      <w:r>
        <w:rPr>
          <w:rFonts w:ascii="IRNazanin" w:hAnsi="IRNazanin" w:eastAsia="IRNazanin"/>
          <w:color w:val="111111"/>
          <w:sz w:val="28"/>
          <w:sz w:val="28"/>
          <w:szCs w:val="28"/>
          <w:rtl w:val="true"/>
          <w:lang w:bidi="fa-IR"/>
        </w:rPr>
        <w:t xml:space="preserve">حلف الراکب و فی لجامها حلف القابض و لو کان لأحدهما حمل علیها و الآخر قد قبض زمامها حلف صاحب الحمل و فی تمامیته علی اطلاقه اشکال و لعله یختلف باختلاف الامکنة و الأزمنة و الأشخاص و الدواب و الا فالرکوب و الحمل فی هذا الزمان لا یدل علی ملکیة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 أحدهما اکثره فهما سواء و لو کان أحدهما ممسکا له و الآخر لابسا بحلف اللابس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ثیاب لأحدهما و یدهما علیه تحالفا و لو کان لأحدهما علیه ید و للآخر ثیاب حسب حلف ذو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 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الغرفة المبنیة علیه مع من فتحت إلیه بابها فان کان من إلیه بابها متصرفا فیها بسکنی و نحوها حلف و الا حلف صاحب البیت</w:t>
      </w:r>
      <w:r>
        <w:rPr>
          <w:rFonts w:eastAsia="IRNazanin" w:cs="IRNazanin"/>
          <w:color w:val="111111"/>
          <w:sz w:val="28"/>
          <w:szCs w:val="28"/>
          <w:rtl w:val="true"/>
          <w:lang w:bidi="fa-IR"/>
        </w:rPr>
        <w:t>.</w:t>
      </w:r>
    </w:p>
    <w:p>
      <w:pPr>
        <w:pStyle w:val="Heading5"/>
        <w:numPr>
          <w:ilvl w:val="4"/>
          <w:numId w:val="1"/>
        </w:numPr>
        <w:rPr/>
      </w:pPr>
      <w:bookmarkStart w:id="406" w:name="__RefHeading___Toc6211574_3224264995"/>
      <w:bookmarkStart w:id="407" w:name="_Toc181"/>
      <w:bookmarkEnd w:id="406"/>
      <w:r>
        <w:rPr>
          <w:rtl w:val="true"/>
        </w:rPr>
        <w:t xml:space="preserve">المسألة </w:t>
      </w:r>
      <w:r>
        <w:rPr/>
        <w:t>6</w:t>
      </w:r>
      <w:r>
        <w:rPr>
          <w:rtl w:val="true"/>
        </w:rPr>
        <w:t xml:space="preserve">: </w:t>
      </w:r>
      <w:r>
        <w:rPr>
          <w:rtl w:val="true"/>
        </w:rPr>
        <w:t>إذا تداعیا جدارا</w:t>
      </w:r>
      <w:bookmarkEnd w:id="407"/>
    </w:p>
    <w:p>
      <w:pPr>
        <w:pStyle w:val="BookText"/>
        <w:rPr/>
      </w:pPr>
      <w:r>
        <w:rPr>
          <w:rFonts w:ascii="IRNazanin" w:hAnsi="IRNazanin" w:eastAsia="IRNazanin"/>
          <w:color w:val="111111"/>
          <w:sz w:val="28"/>
          <w:sz w:val="28"/>
          <w:szCs w:val="28"/>
          <w:rtl w:val="true"/>
          <w:lang w:bidi="fa-IR"/>
        </w:rPr>
        <w:t xml:space="preserve">فان لم یتصل ببناء أحدهما و اتصل ببنائهما معاً تحالفا و ان اتصل ببناء أحدهما خاصة أو کان له علیه جذع أو قبة أو غرفة أو سترة قضی له به بیمینه و لو اتصل بأحدهما و للآخر علیه جذع أو نحوه تساویا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بیت القصب یقضی به لمن إلیه معاقد القمط بالکسر و هو الحبل الذی یشد به الخص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المصنوعة فی الجدر کالروازن و الرفوف و النقوش و الأوتاد فان کانت فی اصل البناء قضی بها کالقمط و الا فلا</w:t>
      </w:r>
      <w:r>
        <w:rPr>
          <w:rFonts w:eastAsia="IRNazanin" w:cs="IRNazanin"/>
          <w:color w:val="111111"/>
          <w:sz w:val="28"/>
          <w:szCs w:val="28"/>
          <w:rtl w:val="true"/>
          <w:lang w:bidi="fa-IR"/>
        </w:rPr>
        <w:t>.</w:t>
      </w:r>
    </w:p>
    <w:p>
      <w:pPr>
        <w:pStyle w:val="Heading5"/>
        <w:numPr>
          <w:ilvl w:val="4"/>
          <w:numId w:val="1"/>
        </w:numPr>
        <w:rPr/>
      </w:pPr>
      <w:bookmarkStart w:id="408" w:name="__RefHeading___Toc6211576_3224264995"/>
      <w:bookmarkStart w:id="409" w:name="_Toc182"/>
      <w:bookmarkEnd w:id="408"/>
      <w:r>
        <w:rPr>
          <w:rtl w:val="true"/>
        </w:rPr>
        <w:t xml:space="preserve">المسألة </w:t>
      </w:r>
      <w:r>
        <w:rPr/>
        <w:t>7</w:t>
      </w:r>
      <w:r>
        <w:rPr>
          <w:rtl w:val="true"/>
        </w:rPr>
        <w:t xml:space="preserve">: </w:t>
      </w:r>
      <w:r>
        <w:rPr>
          <w:rtl w:val="true"/>
        </w:rPr>
        <w:t>إذا ادعی دارا فی ید آخر</w:t>
      </w:r>
      <w:bookmarkEnd w:id="40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اقر له بالید السابقة أو الملکیة السابقة و ادعی الانتقال منه إلیه أو إلی مورثه انقلب المدعی منکراً و المنکر مدعیا و کذا لو</w:t>
      </w:r>
      <w:bookmarkStart w:id="410" w:name="pg13027_113331"/>
    </w:p>
    <w:p>
      <w:pPr>
        <w:pStyle w:val="BookText"/>
        <w:rPr/>
      </w:pPr>
      <w:bookmarkEnd w:id="410"/>
      <w:r>
        <w:rPr>
          <w:rFonts w:ascii="IRNazanin" w:hAnsi="IRNazanin" w:eastAsia="IRNazanin"/>
          <w:color w:val="111111"/>
          <w:sz w:val="28"/>
          <w:sz w:val="28"/>
          <w:szCs w:val="28"/>
          <w:rtl w:val="true"/>
          <w:lang w:bidi="fa-IR"/>
        </w:rPr>
        <w:t xml:space="preserve">شهدت البینة بإقراره بل و کذا لو شهدت بالید السابقة أو الملکیة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علمنا أو علم الحاکم بذلک فتنتزع العین فی جمیع ذلک من ذی الید و تسلم إلی المالک السابق إلی ان یثبت انتقالها منه و ذلک لقصور أدلة حجیة الید عن اعتبارها فی قبول إنکار المالک السابق سواء ثبتت ملکیته السابقة بإقرار ذی الید أو البینة أو غیرهما مما یوجب العلم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فی جمیع هذه الصور عدم الانقلاب و تقدیم الید الفعلیة علی الملکیة السابقة سواء ثبتت بالعلم أو بالاقرار أو بالبینة نعم لو اقر بالملکیة السابقة و ادعی الانتقال تحقق الانقلاب و صح الانتزاع حتی یثبت الانتقال و 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 انکاره للانتقال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لو کان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کانت الید حجة علیه کما تکون حجة علی غیره فلا یسوغ له الدعوی بالعین ما لم یعلم بکون الید عادیة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یقدح فی تشبث فاطمة علیها السلام بالید فی فدک دعواها تلقیها الملک من رسول الله صلّی الله علیه و آله و سلَّم بعد ان لم یکن فی قبالها من ینکر التلقی منه و لیس الجهل بالسبب کانکاره فی سماع الدعوی و مطالبة البینة و إلا لانفتح باب واسع لأکل أموال الناس فان اکثرهم یعترفون بان کثیر مما فی أیدیهم کان ملکا للسابقین و لا یعلم ورثتهم الانتقال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اقر ذو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بالملکیة السابقة لمورث خصمه و ادعی الانتقال منه إلیه أو إلی مورثه فهل هو کما اقر بها له ینقلب مدعیا أم لا وجهان اقواهما الثانی و کذا لو ثبتت الملکیة السابقة للمورث ببینة أو علم</w:t>
      </w:r>
      <w:r>
        <w:rPr>
          <w:rFonts w:eastAsia="IRNazanin" w:cs="IRNazanin"/>
          <w:color w:val="111111"/>
          <w:sz w:val="28"/>
          <w:szCs w:val="28"/>
          <w:rtl w:val="true"/>
          <w:lang w:bidi="fa-IR"/>
        </w:rPr>
        <w:t>.</w:t>
      </w:r>
    </w:p>
    <w:p>
      <w:pPr>
        <w:pStyle w:val="Heading5"/>
        <w:numPr>
          <w:ilvl w:val="4"/>
          <w:numId w:val="1"/>
        </w:numPr>
        <w:rPr/>
      </w:pPr>
      <w:bookmarkStart w:id="411" w:name="__RefHeading___Toc6211578_3224264995"/>
      <w:bookmarkStart w:id="412" w:name="_Toc183"/>
      <w:bookmarkEnd w:id="411"/>
      <w:r>
        <w:rPr>
          <w:rtl w:val="true"/>
        </w:rPr>
        <w:t xml:space="preserve">المسألة </w:t>
      </w:r>
      <w:r>
        <w:rPr/>
        <w:t>8</w:t>
      </w:r>
      <w:r>
        <w:rPr>
          <w:rtl w:val="true"/>
        </w:rPr>
        <w:t xml:space="preserve">: </w:t>
      </w:r>
      <w:r>
        <w:rPr>
          <w:rtl w:val="true"/>
        </w:rPr>
        <w:t>إذا علم فی زمان ان الید غصب أو ودیعة أو عاریة أو وکالة أو إجارة أو نحوها ثمّ شک بعد ذلک فی انها صارت ید ملک أم لا</w:t>
      </w:r>
      <w:bookmarkEnd w:id="41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یحکم بالملکیة لذیها بل یجری استصحاب بقائها علی حالها و کون الملک للمالک الأول فان الید إنما تتقدم علی الاستصحاب الجاری فی قبالها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اجلی ان الید التی تقدم علی الاستصحاب هی الید المقرونة بدعوی الملکیة لا مطلق الید فالید المجهولة یتقدم علیها الاستصحاب و یکون مبنیا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الاستصحاب الجاری فیها المعین لحالها</w:t>
      </w:r>
      <w:r>
        <w:rPr>
          <w:rFonts w:eastAsia="IRNazanin" w:cs="IRNazanin"/>
          <w:color w:val="111111"/>
          <w:sz w:val="28"/>
          <w:szCs w:val="28"/>
          <w:rtl w:val="true"/>
          <w:lang w:bidi="fa-IR"/>
        </w:rPr>
        <w:t>.</w:t>
      </w:r>
      <w:bookmarkStart w:id="413" w:name="pg13027_113332"/>
    </w:p>
    <w:p>
      <w:pPr>
        <w:pStyle w:val="Heading3"/>
        <w:numPr>
          <w:ilvl w:val="2"/>
          <w:numId w:val="1"/>
        </w:numPr>
        <w:rPr/>
      </w:pPr>
      <w:bookmarkStart w:id="414" w:name="__RefHeading___Toc6211580_3224264995"/>
      <w:bookmarkStart w:id="415" w:name="_Toc184"/>
      <w:bookmarkEnd w:id="413"/>
      <w:bookmarkEnd w:id="414"/>
      <w:r>
        <w:rPr>
          <w:rtl w:val="true"/>
        </w:rPr>
        <w:t>الکتاب الخامس عشر فی الودیعة</w:t>
      </w:r>
      <w:bookmarkEnd w:id="415"/>
    </w:p>
    <w:p>
      <w:pPr>
        <w:pStyle w:val="Heading4"/>
        <w:numPr>
          <w:ilvl w:val="3"/>
          <w:numId w:val="1"/>
        </w:numPr>
        <w:rPr/>
      </w:pPr>
      <w:bookmarkStart w:id="416" w:name="__RefHeading___Toc6211582_3224264995"/>
      <w:bookmarkStart w:id="417" w:name="_Toc185"/>
      <w:bookmarkEnd w:id="416"/>
      <w:r>
        <w:rPr>
          <w:rtl w:val="true"/>
        </w:rPr>
        <w:t>اشارة</w:t>
      </w:r>
      <w:bookmarkEnd w:id="417"/>
    </w:p>
    <w:p>
      <w:pPr>
        <w:pStyle w:val="BookText"/>
        <w:rPr/>
      </w:pPr>
      <w:r>
        <w:rPr>
          <w:rFonts w:ascii="IRNazanin" w:hAnsi="IRNazanin" w:eastAsia="IRNazanin"/>
          <w:color w:val="111111"/>
          <w:sz w:val="28"/>
          <w:sz w:val="28"/>
          <w:szCs w:val="28"/>
          <w:rtl w:val="true"/>
          <w:lang w:bidi="fa-IR"/>
        </w:rPr>
        <w:t xml:space="preserve">و هی أوضح افراد الأمانة التی لم یبلغ علی علیه السلام ما بلغ به عند رسول الله صلّی الله علیه و آله و سلَّم إلا بصدق الحدیث و أدائها و هما الجالبان للرزق و الموجبان للجواز علی الصراط و مشارکة الناس فی أموالهم و ما بعث الله نبیا الا بهما و قد اکدوا صلوات الله علیهم وجوب أدائها للبر و الفاجر حتی المجوس و النواصب و قتلة أولاد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 و المتعاقدین و الأحکام</w:t>
      </w:r>
      <w:r>
        <w:rPr>
          <w:rFonts w:eastAsia="IRNazanin" w:cs="IRNazanin"/>
          <w:color w:val="111111"/>
          <w:sz w:val="28"/>
          <w:szCs w:val="28"/>
          <w:rtl w:val="true"/>
          <w:lang w:bidi="fa-IR"/>
        </w:rPr>
        <w:t>:</w:t>
      </w:r>
    </w:p>
    <w:p>
      <w:pPr>
        <w:pStyle w:val="Heading4"/>
        <w:numPr>
          <w:ilvl w:val="3"/>
          <w:numId w:val="1"/>
        </w:numPr>
        <w:rPr/>
      </w:pPr>
      <w:bookmarkStart w:id="418" w:name="__RefHeading___Toc6211584_3224264995"/>
      <w:bookmarkStart w:id="419" w:name="_Toc186"/>
      <w:bookmarkEnd w:id="418"/>
      <w:r>
        <w:rPr>
          <w:rtl w:val="true"/>
        </w:rPr>
        <w:t>(</w:t>
      </w:r>
      <w:r>
        <w:rPr>
          <w:rtl w:val="true"/>
        </w:rPr>
        <w:t>اما العقد</w:t>
      </w:r>
      <w:r>
        <w:rPr>
          <w:rtl w:val="true"/>
        </w:rPr>
        <w:t>)</w:t>
      </w:r>
      <w:bookmarkEnd w:id="419"/>
    </w:p>
    <w:p>
      <w:pPr>
        <w:pStyle w:val="BookText"/>
        <w:rPr/>
      </w:pPr>
      <w:r>
        <w:rPr>
          <w:rFonts w:ascii="IRNazanin" w:hAnsi="IRNazanin" w:eastAsia="IRNazanin"/>
          <w:color w:val="111111"/>
          <w:sz w:val="28"/>
          <w:sz w:val="28"/>
          <w:szCs w:val="28"/>
          <w:rtl w:val="true"/>
          <w:lang w:bidi="fa-IR"/>
        </w:rPr>
        <w:t>فینشأ به الاستنابة فی الحفظ و یفتقر إلی ایجاب و قبول و یصحان باللفظ وحده و بالفعل وحده و بالمرکب منهما و یکفی کلما دل علی ذلک و لو بالتلویح أو الکتابة أو الإشارة المفهمة</w:t>
      </w:r>
      <w:r>
        <w:rPr>
          <w:rFonts w:eastAsia="IRNazanin" w:cs="IRNazanin"/>
          <w:color w:val="111111"/>
          <w:sz w:val="28"/>
          <w:szCs w:val="28"/>
          <w:rtl w:val="true"/>
          <w:lang w:bidi="fa-IR"/>
        </w:rPr>
        <w:t>.</w:t>
      </w:r>
    </w:p>
    <w:p>
      <w:pPr>
        <w:pStyle w:val="Heading4"/>
        <w:numPr>
          <w:ilvl w:val="3"/>
          <w:numId w:val="1"/>
        </w:numPr>
        <w:rPr/>
      </w:pPr>
      <w:bookmarkStart w:id="420" w:name="__RefHeading___Toc6211586_3224264995"/>
      <w:bookmarkStart w:id="421" w:name="_Toc187"/>
      <w:bookmarkEnd w:id="420"/>
      <w:r>
        <w:rPr>
          <w:rtl w:val="true"/>
        </w:rPr>
        <w:t>(</w:t>
      </w:r>
      <w:r>
        <w:rPr>
          <w:rtl w:val="true"/>
        </w:rPr>
        <w:t>و اما المتعاقدان</w:t>
      </w:r>
      <w:r>
        <w:rPr>
          <w:rtl w:val="true"/>
        </w:rPr>
        <w:t>)</w:t>
      </w:r>
      <w:bookmarkEnd w:id="42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فیعتبر فیهما الکمال بالبلوغ و العقل فلا یصح اخذ الودیعة من الطفل و المجنون و لا إعطائها لهما فلو قبض قبض منهما ضمن حتی لو تلفت بلا تعد و لا تفریط سواء کانت لهما أو لغیرهما مع الإذن من مالکها و عدمه نعم لو ارسلها المالک بید أحدهما کان ایداعا منه فیصح ان اکتفینا بمثله فی الإیجاب و لم نعتبر المقارنة بینه و بین القبول کما لیس بالبعید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یبرأ بالرد الیهما بل یجب الرد إلی ولیهما ان کانت لهما و إلی مالکها إن لم تکن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اودعهما لم یضمنا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بالتلف قطعا بل و لا بالاهمال و ترک الحفظ لاستناد التلف إلیه حیث اودع من لا یجب علیه 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باکل و نحوه أو تسبیبا باحراق و نحوه فان کانا ممیزین ضمنا و إلا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استودع فاتلف أو فرط فالضمان علیه یتبع به بعد العتق سواء کان قبوله باذن المولی أو بدونه الا إذا کان التفریط بسبب المولی و لو بمنعه عن الحفظ فالضمان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لاختیار فلو اکره المودع علی الایداع فقبض الودعی مختارا ضمن بالتلف و لو بدون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اکره الودعی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الاستیداع لم یجب علیه الحفظ فلا یضمن بالتلف و لو من جهة الاهمال و یضمن بالإتلاف و کذا لو اکرها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الفلس فمعتبر ان فی المودع دون الودعی فلو کان المودع سفیها أو مفلسا ضمن القابض بالتلف و لو من دون تفریط</w:t>
      </w:r>
      <w:r>
        <w:rPr>
          <w:rFonts w:eastAsia="IRNazanin" w:cs="IRNazanin"/>
          <w:color w:val="111111"/>
          <w:sz w:val="28"/>
          <w:szCs w:val="28"/>
          <w:rtl w:val="true"/>
          <w:lang w:bidi="fa-IR"/>
        </w:rPr>
        <w:t>.</w:t>
      </w:r>
      <w:bookmarkStart w:id="422" w:name="pg13027_113333"/>
    </w:p>
    <w:p>
      <w:pPr>
        <w:pStyle w:val="Heading4"/>
        <w:numPr>
          <w:ilvl w:val="3"/>
          <w:numId w:val="1"/>
        </w:numPr>
        <w:rPr/>
      </w:pPr>
      <w:bookmarkStart w:id="423" w:name="__RefHeading___Toc6211588_3224264995"/>
      <w:bookmarkStart w:id="424" w:name="_Toc188"/>
      <w:bookmarkEnd w:id="422"/>
      <w:bookmarkEnd w:id="423"/>
      <w:r>
        <w:rPr>
          <w:rtl w:val="true"/>
        </w:rPr>
        <w:t>(</w:t>
      </w:r>
      <w:r>
        <w:rPr>
          <w:rtl w:val="true"/>
        </w:rPr>
        <w:t>و اما الأحکام</w:t>
      </w:r>
      <w:r>
        <w:rPr>
          <w:rtl w:val="true"/>
        </w:rPr>
        <w:t>)</w:t>
      </w:r>
      <w:bookmarkEnd w:id="424"/>
    </w:p>
    <w:p>
      <w:pPr>
        <w:pStyle w:val="Heading5"/>
        <w:numPr>
          <w:ilvl w:val="4"/>
          <w:numId w:val="1"/>
        </w:numPr>
        <w:rPr/>
      </w:pPr>
      <w:bookmarkStart w:id="425" w:name="__RefHeading___Toc6211590_3224264995"/>
      <w:bookmarkStart w:id="426" w:name="_Toc189"/>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5"/>
        <w:numPr>
          <w:ilvl w:val="4"/>
          <w:numId w:val="1"/>
        </w:numPr>
        <w:rPr/>
      </w:pPr>
      <w:bookmarkStart w:id="427" w:name="__RefHeading___Toc6211592_3224264995"/>
      <w:bookmarkStart w:id="428" w:name="_Toc190"/>
      <w:bookmarkEnd w:id="427"/>
      <w:r>
        <w:rPr>
          <w:rtl w:val="true"/>
        </w:rPr>
        <w:t xml:space="preserve">المسألة </w:t>
      </w:r>
      <w:r>
        <w:rPr/>
        <w:t>1</w:t>
      </w:r>
      <w:r>
        <w:rPr>
          <w:rtl w:val="true"/>
        </w:rPr>
        <w:t xml:space="preserve">: </w:t>
      </w:r>
      <w:r>
        <w:rPr>
          <w:rtl w:val="true"/>
        </w:rPr>
        <w:t>إذا قبل الودعی الودیعة</w:t>
      </w:r>
      <w:bookmarkEnd w:id="428"/>
    </w:p>
    <w:p>
      <w:pPr>
        <w:pStyle w:val="BookText"/>
        <w:rPr/>
      </w:pPr>
      <w:r>
        <w:rPr>
          <w:rFonts w:ascii="IRNazanin" w:hAnsi="IRNazanin" w:eastAsia="IRNazanin"/>
          <w:color w:val="111111"/>
          <w:sz w:val="28"/>
          <w:sz w:val="28"/>
          <w:szCs w:val="28"/>
          <w:rtl w:val="true"/>
          <w:lang w:bidi="fa-IR"/>
        </w:rPr>
        <w:t xml:space="preserve">وجب علیه حفظها ما دام ودعیا بل و لو بعد الفسخ إلی ان یردها إلی المالک و منه یعلم عدم المنافاة بین وجوب الحفظ و کونها من العقود الجائزة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تحفظ بما 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به فی حفظها علی وجه لا یعد الودعی مضیعا و مفرطا و هو مختلف باختلاف الامکنة و الأزمنة و اصناف الودیعة و تحفظ الشاة فی المراح و الدابة فی الاصطبل و الثیاب و النقود فی الصندوق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عین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 للحفظ اقتصر الودعی علیه فلا یجوز نقلها إلی غیره و ان کان احفظ إلا أن یخاف تلفها فیه فینقلها إلی الاحفظ أو المساوی مع الإمکان فان تعذر فالادون و لا ضمان</w:t>
      </w:r>
      <w:r>
        <w:rPr>
          <w:rFonts w:eastAsia="IRNazanin" w:cs="IRNazanin"/>
          <w:color w:val="111111"/>
          <w:sz w:val="28"/>
          <w:szCs w:val="28"/>
          <w:rtl w:val="true"/>
          <w:lang w:bidi="fa-IR"/>
        </w:rPr>
        <w:t>.</w:t>
      </w:r>
    </w:p>
    <w:p>
      <w:pPr>
        <w:pStyle w:val="Heading5"/>
        <w:numPr>
          <w:ilvl w:val="4"/>
          <w:numId w:val="1"/>
        </w:numPr>
        <w:rPr/>
      </w:pPr>
      <w:bookmarkStart w:id="429" w:name="__RefHeading___Toc6211594_3224264995"/>
      <w:bookmarkStart w:id="430" w:name="_Toc191"/>
      <w:bookmarkEnd w:id="429"/>
      <w:r>
        <w:rPr>
          <w:rtl w:val="true"/>
        </w:rPr>
        <w:t xml:space="preserve">المسألة </w:t>
      </w:r>
      <w:r>
        <w:rPr/>
        <w:t>2</w:t>
      </w:r>
      <w:r>
        <w:rPr>
          <w:rtl w:val="true"/>
        </w:rPr>
        <w:t xml:space="preserve">: </w:t>
      </w:r>
      <w:r>
        <w:rPr>
          <w:rtl w:val="true"/>
        </w:rPr>
        <w:t>إذا کانت الودیعة حیوانا</w:t>
      </w:r>
      <w:bookmarkEnd w:id="430"/>
    </w:p>
    <w:p>
      <w:pPr>
        <w:pStyle w:val="BookText"/>
        <w:rPr/>
      </w:pPr>
      <w:r>
        <w:rPr>
          <w:rFonts w:ascii="IRNazanin" w:hAnsi="IRNazanin" w:eastAsia="IRNazanin"/>
          <w:color w:val="111111"/>
          <w:sz w:val="28"/>
          <w:sz w:val="28"/>
          <w:szCs w:val="28"/>
          <w:rtl w:val="true"/>
          <w:lang w:bidi="fa-IR"/>
        </w:rPr>
        <w:t>وجب سقیه و علفه علی المتعارف سواء أمره المالک بذلک أم لا بل یجب ذلک حتی مع النهی فلو ترک ضمن و ان مات بغیره الا مع النهی فیاثم و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الودیعة شجرا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سقیه و حرثه علی المتعارف فلو ترک ضمن الا مع النهی فلا اثم و لا ضمان ثمّ ان أمره المالک بالانفاق انفق و رجع و إلا استأذنه فان تعذر استأذن الحاکم فان تعذر انفق بنیة الرجوع ان أراده و رجع و ان أمکنه الاشهاد اشهد و الا فالقول قوله فیها و فی قدرها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یفتقر إلیه الحیوان من الدواء و غیره</w:t>
      </w:r>
      <w:r>
        <w:rPr>
          <w:rFonts w:eastAsia="IRNazanin" w:cs="IRNazanin"/>
          <w:color w:val="111111"/>
          <w:sz w:val="28"/>
          <w:szCs w:val="28"/>
          <w:rtl w:val="true"/>
          <w:lang w:bidi="fa-IR"/>
        </w:rPr>
        <w:t>.</w:t>
      </w:r>
    </w:p>
    <w:p>
      <w:pPr>
        <w:pStyle w:val="Heading5"/>
        <w:numPr>
          <w:ilvl w:val="4"/>
          <w:numId w:val="1"/>
        </w:numPr>
        <w:rPr/>
      </w:pPr>
      <w:bookmarkStart w:id="431" w:name="__RefHeading___Toc6211596_3224264995"/>
      <w:bookmarkStart w:id="432" w:name="_Toc192"/>
      <w:bookmarkEnd w:id="431"/>
      <w:r>
        <w:rPr>
          <w:rtl w:val="true"/>
        </w:rPr>
        <w:t xml:space="preserve">المسألة </w:t>
      </w:r>
      <w:r>
        <w:rPr/>
        <w:t>3</w:t>
      </w:r>
      <w:r>
        <w:rPr>
          <w:rtl w:val="true"/>
        </w:rPr>
        <w:t xml:space="preserve">: </w:t>
      </w:r>
      <w:r>
        <w:rPr>
          <w:rtl w:val="true"/>
        </w:rPr>
        <w:t>إذا أراد الظالم أخذ الودیعة</w:t>
      </w:r>
      <w:bookmarkEnd w:id="432"/>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تمکن الودعی من دفعه بما لا حرج فیه و لا ضرر وجب فان أهمل ضمن فان کان یمکن دفعه بالاستتار و لم یکن علیه فیه حرج و لا ضرر استتر و ان توقف علی الکذب جاز بل وجب بل لو لم یقنع الا بالیمین حلف فان الیمین الکاذبة سائغة لدفع الضرر عن نفسه أو أخیه و لو أمکنه التوریة بما یخرجه عن الکذب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مصانعته بمال من غیرها دفع 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ببعضها وجب حتی لو کانا ودیعتین فطلبهما و أمکنه دفعه بأحدهما فلم یفعل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یندفع بشی‌ء من ذلک و توقف علی تحمل جرح أو ضرب أو شتم أو سب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یلیق بشأنه الکلمة</w:t>
      </w:r>
      <w:bookmarkStart w:id="433" w:name="pg13027_113334"/>
    </w:p>
    <w:p>
      <w:pPr>
        <w:pStyle w:val="BookText"/>
        <w:rPr/>
      </w:pPr>
      <w:bookmarkEnd w:id="433"/>
      <w:r>
        <w:rPr>
          <w:rFonts w:ascii="IRNazanin" w:hAnsi="IRNazanin" w:eastAsia="IRNazanin"/>
          <w:color w:val="111111"/>
          <w:sz w:val="28"/>
          <w:sz w:val="28"/>
          <w:szCs w:val="28"/>
          <w:rtl w:val="true"/>
          <w:lang w:bidi="fa-IR"/>
        </w:rPr>
        <w:t>الواحدة جاز له الدفع و لا اثم و 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 ممن لا تضر به الکلمة أو الأکثر وجب تحملها و لا یدفع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تولی الظالم اخذها بنفسه أو قهره علی تسلیمها و القول بجواز رجوع المالک علیه فی الثانی فیرجع هو علی الظالم ضعیف</w:t>
      </w:r>
      <w:r>
        <w:rPr>
          <w:rFonts w:eastAsia="IRNazanin" w:cs="IRNazanin"/>
          <w:color w:val="111111"/>
          <w:sz w:val="28"/>
          <w:szCs w:val="28"/>
          <w:rtl w:val="true"/>
          <w:lang w:bidi="fa-IR"/>
        </w:rPr>
        <w:t>.</w:t>
      </w:r>
    </w:p>
    <w:p>
      <w:pPr>
        <w:pStyle w:val="Heading5"/>
        <w:numPr>
          <w:ilvl w:val="4"/>
          <w:numId w:val="1"/>
        </w:numPr>
        <w:rPr/>
      </w:pPr>
      <w:bookmarkStart w:id="434" w:name="__RefHeading___Toc6211598_3224264995"/>
      <w:bookmarkStart w:id="435" w:name="_Toc193"/>
      <w:bookmarkEnd w:id="434"/>
      <w:r>
        <w:rPr>
          <w:rtl w:val="true"/>
        </w:rPr>
        <w:t xml:space="preserve">المسألة </w:t>
      </w:r>
      <w:r>
        <w:rPr/>
        <w:t>4</w:t>
      </w:r>
      <w:r>
        <w:rPr>
          <w:rtl w:val="true"/>
        </w:rPr>
        <w:t xml:space="preserve">: </w:t>
      </w:r>
      <w:r>
        <w:rPr>
          <w:rtl w:val="true"/>
        </w:rPr>
        <w:t>یجب رد الودیعة علی المودع أو ولیه أو وکیله مع المطالبة علی المتعارف فی رد الودائع</w:t>
      </w:r>
      <w:bookmarkEnd w:id="435"/>
    </w:p>
    <w:p>
      <w:pPr>
        <w:pStyle w:val="BookText"/>
        <w:rPr/>
      </w:pPr>
      <w:r>
        <w:rPr>
          <w:rFonts w:ascii="IRNazanin" w:hAnsi="IRNazanin" w:eastAsia="IRNazanin"/>
          <w:color w:val="111111"/>
          <w:sz w:val="28"/>
          <w:sz w:val="28"/>
          <w:szCs w:val="28"/>
          <w:rtl w:val="true"/>
          <w:lang w:bidi="fa-IR"/>
        </w:rPr>
        <w:t>فلا یجب علیه شدة الاسراع برکض و نحوه و ان اقترحه المالک و لا قطع الأکل و الحمام و النافلة و نحوها و لو تعارض وجوب الرد مع بعض الواجبات قدم الاهم و لا یبعد تقدیم الرد فیما لو کان قد نذر الاعتکاف مثلا سنة فی مکان مخصوص للضرر علی المودع بحبس ماله و إذا أخر حیث لا یجوز له التأخیر أثم و ضمن</w:t>
      </w:r>
      <w:r>
        <w:rPr>
          <w:rFonts w:eastAsia="IRNazanin" w:cs="IRNazanin"/>
          <w:color w:val="111111"/>
          <w:sz w:val="28"/>
          <w:szCs w:val="28"/>
          <w:rtl w:val="true"/>
          <w:lang w:bidi="fa-IR"/>
        </w:rPr>
        <w:t>.</w:t>
      </w:r>
    </w:p>
    <w:p>
      <w:pPr>
        <w:pStyle w:val="Heading5"/>
        <w:numPr>
          <w:ilvl w:val="4"/>
          <w:numId w:val="1"/>
        </w:numPr>
        <w:rPr/>
      </w:pPr>
      <w:bookmarkStart w:id="436" w:name="__RefHeading___Toc6211600_3224264995"/>
      <w:bookmarkStart w:id="437" w:name="_Toc194"/>
      <w:bookmarkEnd w:id="436"/>
      <w:r>
        <w:rPr>
          <w:rtl w:val="true"/>
        </w:rPr>
        <w:t xml:space="preserve">المسألة </w:t>
      </w:r>
      <w:r>
        <w:rPr/>
        <w:t>5</w:t>
      </w:r>
      <w:r>
        <w:rPr>
          <w:rtl w:val="true"/>
        </w:rPr>
        <w:t xml:space="preserve">: </w:t>
      </w:r>
      <w:r>
        <w:rPr>
          <w:rtl w:val="true"/>
        </w:rPr>
        <w:t>لا ضمان فی الودیعة إذا تلفت أو عابت الا بالتعدی</w:t>
      </w:r>
      <w:bookmarkEnd w:id="437"/>
    </w:p>
    <w:p>
      <w:pPr>
        <w:pStyle w:val="Heading6"/>
        <w:numPr>
          <w:ilvl w:val="5"/>
          <w:numId w:val="1"/>
        </w:numPr>
        <w:rPr/>
      </w:pPr>
      <w:bookmarkStart w:id="438" w:name="__RefHeading___Toc6211602_3224264995"/>
      <w:bookmarkStart w:id="439" w:name="_Toc195"/>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بفعل ما لا یجوز فعله کلبس الثوب و نحوه أو التفریط بترک ما وجب فعله کالحفظ و نحوه</w:t>
      </w:r>
      <w:r>
        <w:rPr>
          <w:rFonts w:eastAsia="IRNazanin" w:cs="IRNazanin"/>
          <w:color w:val="111111"/>
          <w:sz w:val="28"/>
          <w:szCs w:val="28"/>
          <w:rtl w:val="true"/>
          <w:lang w:bidi="fa-IR"/>
        </w:rPr>
        <w:t>-</w:t>
      </w:r>
    </w:p>
    <w:p>
      <w:pPr>
        <w:pStyle w:val="Heading6"/>
        <w:numPr>
          <w:ilvl w:val="5"/>
          <w:numId w:val="1"/>
        </w:numPr>
        <w:rPr/>
      </w:pPr>
      <w:bookmarkStart w:id="440" w:name="__RefHeading___Toc6211604_3224264995"/>
      <w:bookmarkStart w:id="441" w:name="_Toc196"/>
      <w:bookmarkEnd w:id="440"/>
      <w:r>
        <w:rPr>
          <w:rtl w:val="true"/>
        </w:rPr>
        <w:t>و یتحقق التعدی</w:t>
      </w:r>
      <w:r>
        <w:rPr>
          <w:rtl w:val="true"/>
        </w:rPr>
        <w:t xml:space="preserve">- </w:t>
      </w:r>
      <w:r>
        <w:rPr>
          <w:rtl w:val="true"/>
        </w:rPr>
        <w:t>بأمور</w:t>
      </w:r>
      <w:r>
        <w:rPr>
          <w:rtl w:val="true"/>
        </w:rPr>
        <w:t>:</w:t>
      </w:r>
      <w:bookmarkEnd w:id="441"/>
    </w:p>
    <w:p>
      <w:pPr>
        <w:pStyle w:val="Heading6"/>
        <w:numPr>
          <w:ilvl w:val="5"/>
          <w:numId w:val="1"/>
        </w:numPr>
        <w:rPr/>
      </w:pPr>
      <w:bookmarkStart w:id="442" w:name="__RefHeading___Toc6211606_3224264995"/>
      <w:bookmarkStart w:id="443" w:name="_Toc197"/>
      <w:bookmarkEnd w:id="442"/>
      <w:r>
        <w:rPr>
          <w:rtl w:val="true"/>
        </w:rPr>
        <w:t>الأول</w:t>
      </w:r>
      <w:r>
        <w:rPr>
          <w:rtl w:val="true"/>
        </w:rPr>
        <w:t xml:space="preserve">: </w:t>
      </w:r>
      <w:r>
        <w:rPr>
          <w:rtl w:val="true"/>
        </w:rPr>
        <w:t>الانتفاع</w:t>
      </w:r>
      <w:bookmarkEnd w:id="443"/>
    </w:p>
    <w:p>
      <w:pPr>
        <w:pStyle w:val="BookText"/>
        <w:rPr/>
      </w:pPr>
      <w:r>
        <w:rPr>
          <w:rFonts w:ascii="IRNazanin" w:hAnsi="IRNazanin" w:eastAsia="IRNazanin"/>
          <w:color w:val="111111"/>
          <w:sz w:val="28"/>
          <w:sz w:val="28"/>
          <w:szCs w:val="28"/>
          <w:rtl w:val="true"/>
          <w:lang w:bidi="fa-IR"/>
        </w:rPr>
        <w:t>فلو لبس الثوب أو رکب الدابة ضمن إلا أن یرکب لدفع الجموح عند السقی أو یلبس لدفع الدود عند الحر بل لو اخرج الدابة من حرزها و الدراهم من کیسها للانتفاع ضمن و ان لم ینتفع و لو ردها إلی الحرز لم یزل الضمان بل تکون ودیعة مضمونة ما لم یجدد الاستیمان أو یبرئه من الضمان أما لو نوی الأخذ للانتفاع فلم یأخذ و لم تتغیر نیته فی قبضه للمالک فلا ضمان و هذا بخلاف ما إذا تغیرت نیته فجدد الامساک لنفسه أو جحد أو عزم علی المنع فهو وقت تغیر النیة أو الجحود أو العزم غاصب و کذا لو نوی من أول الأمر حین الأخذ من المالک الانتفاع و إن لم ینتفع</w:t>
      </w:r>
      <w:r>
        <w:rPr>
          <w:rFonts w:eastAsia="IRNazanin" w:cs="IRNazanin"/>
          <w:color w:val="111111"/>
          <w:sz w:val="28"/>
          <w:szCs w:val="28"/>
          <w:rtl w:val="true"/>
          <w:lang w:bidi="fa-IR"/>
        </w:rPr>
        <w:t>.</w:t>
      </w:r>
    </w:p>
    <w:p>
      <w:pPr>
        <w:pStyle w:val="Heading6"/>
        <w:numPr>
          <w:ilvl w:val="5"/>
          <w:numId w:val="1"/>
        </w:numPr>
        <w:rPr/>
      </w:pPr>
      <w:bookmarkStart w:id="444" w:name="__RefHeading___Toc6211608_3224264995"/>
      <w:bookmarkStart w:id="445" w:name="_Toc198"/>
      <w:bookmarkEnd w:id="444"/>
      <w:r>
        <w:rPr>
          <w:rtl w:val="true"/>
        </w:rPr>
        <w:t>الثانی</w:t>
      </w:r>
      <w:r>
        <w:rPr>
          <w:rtl w:val="true"/>
        </w:rPr>
        <w:t xml:space="preserve">: </w:t>
      </w:r>
      <w:r>
        <w:rPr>
          <w:rtl w:val="true"/>
        </w:rPr>
        <w:t>الامتزاج</w:t>
      </w:r>
      <w:bookmarkEnd w:id="445"/>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مزجها بماله بحیث لا تتمیز ضمن سواء باجود أو مساو أو اردی و لو مزجها بودیعة أخری لمالک آخر ضمنها و لو کان باذن من أحدهما ضمن للآخر حسب بل لو مزجها بمال المودع ضمنها سواء کان ودیعة أو غصبا أو غیرهما و لو اذن له المالک فی اخذ البعض و لم یأذن فی رد البدل فرده و مزجه ضمن الجمیع</w:t>
      </w:r>
      <w:r>
        <w:rPr>
          <w:rFonts w:eastAsia="IRNazanin" w:cs="IRNazanin"/>
          <w:color w:val="111111"/>
          <w:sz w:val="28"/>
          <w:szCs w:val="28"/>
          <w:rtl w:val="true"/>
          <w:lang w:bidi="fa-IR"/>
        </w:rPr>
        <w:t>.</w:t>
      </w:r>
      <w:bookmarkStart w:id="446" w:name="pg13027_113335"/>
    </w:p>
    <w:p>
      <w:pPr>
        <w:pStyle w:val="Heading6"/>
        <w:numPr>
          <w:ilvl w:val="5"/>
          <w:numId w:val="1"/>
        </w:numPr>
        <w:rPr/>
      </w:pPr>
      <w:bookmarkStart w:id="447" w:name="__RefHeading___Toc6211610_3224264995"/>
      <w:bookmarkStart w:id="448" w:name="_Toc199"/>
      <w:bookmarkEnd w:id="446"/>
      <w:bookmarkEnd w:id="447"/>
      <w:r>
        <w:rPr>
          <w:rtl w:val="true"/>
        </w:rPr>
        <w:t>الثالث</w:t>
      </w:r>
      <w:r>
        <w:rPr>
          <w:rtl w:val="true"/>
        </w:rPr>
        <w:t xml:space="preserve">: </w:t>
      </w:r>
      <w:r>
        <w:rPr>
          <w:rtl w:val="true"/>
        </w:rPr>
        <w:t>فتح الختم و حل الشد و ما أشبه ذلک</w:t>
      </w:r>
      <w:bookmarkEnd w:id="448"/>
    </w:p>
    <w:p>
      <w:pPr>
        <w:pStyle w:val="BookText"/>
        <w:rPr/>
      </w:pPr>
      <w:r>
        <w:rPr>
          <w:rFonts w:ascii="IRNazanin" w:hAnsi="IRNazanin" w:eastAsia="IRNazanin"/>
          <w:color w:val="111111"/>
          <w:sz w:val="28"/>
          <w:sz w:val="28"/>
          <w:szCs w:val="28"/>
          <w:rtl w:val="true"/>
          <w:lang w:bidi="fa-IR"/>
        </w:rPr>
        <w:t>من فک القفل و فتق الخیاطة و نحوهما فلو اودعه مالا فی کیس مختوم ففتحه ضمن و ان لم یکن قاصدا اخذ شی‌ء منه</w:t>
      </w:r>
      <w:r>
        <w:rPr>
          <w:rFonts w:eastAsia="IRNazanin" w:cs="IRNazanin"/>
          <w:color w:val="111111"/>
          <w:sz w:val="28"/>
          <w:szCs w:val="28"/>
          <w:rtl w:val="true"/>
          <w:lang w:bidi="fa-IR"/>
        </w:rPr>
        <w:t>.</w:t>
      </w:r>
    </w:p>
    <w:p>
      <w:pPr>
        <w:pStyle w:val="Heading6"/>
        <w:numPr>
          <w:ilvl w:val="5"/>
          <w:numId w:val="1"/>
        </w:numPr>
        <w:rPr/>
      </w:pPr>
      <w:bookmarkStart w:id="449" w:name="__RefHeading___Toc6211612_3224264995"/>
      <w:bookmarkStart w:id="450" w:name="_Toc200"/>
      <w:bookmarkEnd w:id="449"/>
      <w:r>
        <w:rPr>
          <w:rtl w:val="true"/>
        </w:rPr>
        <w:t>الرابع</w:t>
      </w:r>
      <w:r>
        <w:rPr>
          <w:rtl w:val="true"/>
        </w:rPr>
        <w:t xml:space="preserve">: </w:t>
      </w:r>
      <w:r>
        <w:rPr>
          <w:rtl w:val="true"/>
        </w:rPr>
        <w:t>الایداع من غیره</w:t>
      </w:r>
      <w:bookmarkEnd w:id="450"/>
    </w:p>
    <w:p>
      <w:pPr>
        <w:pStyle w:val="BookText"/>
        <w:rPr/>
      </w:pPr>
      <w:r>
        <w:rPr>
          <w:rFonts w:ascii="IRNazanin" w:hAnsi="IRNazanin" w:eastAsia="IRNazanin"/>
          <w:color w:val="111111"/>
          <w:sz w:val="28"/>
          <w:sz w:val="28"/>
          <w:szCs w:val="28"/>
          <w:rtl w:val="true"/>
          <w:lang w:bidi="fa-IR"/>
        </w:rPr>
        <w:t>فلو اودعها عند زوجته أو ولده أو عبده أو أجنبی و ان کان ثقة ضمن إلا لضرورة أو اذن فلو اضطر لخوف تلف علیها لو بقیت فی یده جاز له ایداعها و کذا لو فارقها لضروراته و استحفظ علیها من یثق به و الظاهر ان الودعی الثانی مع الإذن یکون ودعیا للمالک فلا تنفسخ الودیعة بموت الأول أو جنونه و الاستعانة بحفظ الزوجة أو الولد أو العبد لیس من الایداع عندهم فلا اثم فیه و لا ضمان</w:t>
      </w:r>
      <w:r>
        <w:rPr>
          <w:rFonts w:eastAsia="IRNazanin" w:cs="IRNazanin"/>
          <w:color w:val="111111"/>
          <w:sz w:val="28"/>
          <w:szCs w:val="28"/>
          <w:rtl w:val="true"/>
          <w:lang w:bidi="fa-IR"/>
        </w:rPr>
        <w:t>.</w:t>
      </w:r>
    </w:p>
    <w:p>
      <w:pPr>
        <w:pStyle w:val="Heading6"/>
        <w:numPr>
          <w:ilvl w:val="5"/>
          <w:numId w:val="1"/>
        </w:numPr>
        <w:rPr/>
      </w:pPr>
      <w:bookmarkStart w:id="451" w:name="__RefHeading___Toc6211614_3224264995"/>
      <w:bookmarkStart w:id="452" w:name="_Toc201"/>
      <w:bookmarkEnd w:id="451"/>
      <w:r>
        <w:rPr>
          <w:rtl w:val="true"/>
        </w:rPr>
        <w:t>الخامس</w:t>
      </w:r>
      <w:r>
        <w:rPr>
          <w:rtl w:val="true"/>
        </w:rPr>
        <w:t xml:space="preserve">: </w:t>
      </w:r>
      <w:r>
        <w:rPr>
          <w:rtl w:val="true"/>
        </w:rPr>
        <w:t>السفر بها من غیر ضرورة</w:t>
      </w:r>
      <w:bookmarkEnd w:id="452"/>
    </w:p>
    <w:p>
      <w:pPr>
        <w:pStyle w:val="BookText"/>
        <w:rPr/>
      </w:pPr>
      <w:r>
        <w:rPr>
          <w:rFonts w:ascii="IRNazanin" w:hAnsi="IRNazanin" w:eastAsia="IRNazanin"/>
          <w:color w:val="111111"/>
          <w:sz w:val="28"/>
          <w:sz w:val="28"/>
          <w:szCs w:val="28"/>
          <w:rtl w:val="true"/>
          <w:lang w:bidi="fa-IR"/>
        </w:rPr>
        <w:t>و لا اذن اما لو اودعه فی حال السفر أو کان الودعی ممن ینتجع الکلاء جاز و لا ضمان و لو خرج إلی حدود البلد أو قری قریبة منه بحیث لا یطلق علیه السفر عرفا جاز مصاحبتها مع امن الطریق و لا یحرم علیه السفر من اجلها و لو لم یکن ضروریا فلو أراده تخیر بین إرجاعها لمالکها أو وکیله فان تعذر فإلی الحاکم فان تعذر اودعها الثقة و ابقاها فی حرزها اللائق بها فی داره بید الناظر علیها و علی سائر أمواله فان خاف علیها التلف و لم یمکن إرجاعها إلی مالکها أو من بحکمه جاز له السفر بها و لا ضمان و لو توقف حفظها علی السفر بها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مع عدم المشقة و الحرج اقوی و المؤنة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اختار السفر وجب اخذها معه</w:t>
      </w:r>
      <w:r>
        <w:rPr>
          <w:rFonts w:eastAsia="IRNazanin" w:cs="IRNazanin"/>
          <w:color w:val="111111"/>
          <w:sz w:val="28"/>
          <w:szCs w:val="28"/>
          <w:rtl w:val="true"/>
          <w:lang w:bidi="fa-IR"/>
        </w:rPr>
        <w:t>.</w:t>
      </w:r>
    </w:p>
    <w:p>
      <w:pPr>
        <w:pStyle w:val="Heading6"/>
        <w:numPr>
          <w:ilvl w:val="5"/>
          <w:numId w:val="1"/>
        </w:numPr>
        <w:rPr/>
      </w:pPr>
      <w:bookmarkStart w:id="453" w:name="__RefHeading___Toc6211616_3224264995"/>
      <w:bookmarkStart w:id="454" w:name="_Toc202"/>
      <w:bookmarkEnd w:id="453"/>
      <w:r>
        <w:rPr>
          <w:rtl w:val="true"/>
        </w:rPr>
        <w:t>السادس</w:t>
      </w:r>
      <w:r>
        <w:rPr>
          <w:rtl w:val="true"/>
        </w:rPr>
        <w:t xml:space="preserve">: </w:t>
      </w:r>
      <w:r>
        <w:rPr>
          <w:rtl w:val="true"/>
        </w:rPr>
        <w:t>الامتناع من الرد مع القدرة</w:t>
      </w:r>
      <w:bookmarkEnd w:id="454"/>
    </w:p>
    <w:p>
      <w:pPr>
        <w:pStyle w:val="BookText"/>
        <w:rPr/>
      </w:pPr>
      <w:r>
        <w:rPr>
          <w:rFonts w:ascii="IRNazanin" w:hAnsi="IRNazanin" w:eastAsia="IRNazanin"/>
          <w:color w:val="111111"/>
          <w:sz w:val="28"/>
          <w:sz w:val="28"/>
          <w:szCs w:val="28"/>
          <w:rtl w:val="true"/>
          <w:lang w:bidi="fa-IR"/>
        </w:rPr>
        <w:t>و طلب المالک و فی حکمه الجحود مع طلب المالک إلا إذا کان لمصلحة الودیعة بان قصد دفع ظالم أو متغلب أو کان لعذر من نسیان و نحوه و لو جحدها ابتداء أو عند سؤال غیر المالک فلا ضمان إذا کان قاصدا للإخفاء لمصلحة المالک</w:t>
      </w:r>
    </w:p>
    <w:p>
      <w:pPr>
        <w:pStyle w:val="Heading6"/>
        <w:numPr>
          <w:ilvl w:val="5"/>
          <w:numId w:val="1"/>
        </w:numPr>
        <w:rPr/>
      </w:pPr>
      <w:bookmarkStart w:id="455" w:name="__RefHeading___Toc6211618_3224264995"/>
      <w:bookmarkStart w:id="456" w:name="_Toc203"/>
      <w:bookmarkEnd w:id="455"/>
      <w:r>
        <w:rPr>
          <w:rtl w:val="true"/>
        </w:rPr>
        <w:t>(</w:t>
      </w:r>
      <w:r>
        <w:rPr>
          <w:rtl w:val="true"/>
        </w:rPr>
        <w:t>و یتحقق التفریط</w:t>
      </w:r>
      <w:r>
        <w:rPr>
          <w:rtl w:val="true"/>
        </w:rPr>
        <w:t xml:space="preserve">) </w:t>
      </w:r>
      <w:r>
        <w:rPr>
          <w:rtl w:val="true"/>
        </w:rPr>
        <w:t>بأمور</w:t>
      </w:r>
      <w:r>
        <w:rPr>
          <w:rtl w:val="true"/>
        </w:rPr>
        <w:t>:</w:t>
      </w:r>
      <w:bookmarkEnd w:id="456"/>
    </w:p>
    <w:p>
      <w:pPr>
        <w:pStyle w:val="Heading6"/>
        <w:numPr>
          <w:ilvl w:val="5"/>
          <w:numId w:val="1"/>
        </w:numPr>
        <w:rPr/>
      </w:pPr>
      <w:bookmarkStart w:id="457" w:name="__RefHeading___Toc6211620_3224264995"/>
      <w:bookmarkStart w:id="458" w:name="_Toc204"/>
      <w:bookmarkEnd w:id="457"/>
      <w:r>
        <w:rPr>
          <w:rtl w:val="true"/>
        </w:rPr>
        <w:t>الأول</w:t>
      </w:r>
      <w:r>
        <w:rPr>
          <w:rtl w:val="true"/>
        </w:rPr>
        <w:t xml:space="preserve">: </w:t>
      </w:r>
      <w:r>
        <w:rPr>
          <w:rtl w:val="true"/>
        </w:rPr>
        <w:t>التقصیر فی دفع المهلکات</w:t>
      </w:r>
      <w:bookmarkEnd w:id="45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ترک علف الدابة أو سقیها مدة لا تصبر علیه عادة فهلکت ضمن کما سبق و لو ترک نشر الثوب المفتقر إلیه أو طرح الاقمشة فی</w:t>
      </w:r>
      <w:bookmarkStart w:id="459" w:name="pg13027_113336"/>
    </w:p>
    <w:p>
      <w:pPr>
        <w:pStyle w:val="BookText"/>
        <w:rPr/>
      </w:pPr>
      <w:bookmarkEnd w:id="459"/>
      <w:r>
        <w:rPr>
          <w:rFonts w:ascii="IRNazanin" w:hAnsi="IRNazanin" w:eastAsia="IRNazanin"/>
          <w:color w:val="111111"/>
          <w:sz w:val="28"/>
          <w:sz w:val="28"/>
          <w:szCs w:val="28"/>
          <w:rtl w:val="true"/>
          <w:lang w:bidi="fa-IR"/>
        </w:rPr>
        <w:t>المواضع التی تعفنها أو الکتب فی المواضع الندیة التی تفسدها ضمن و کذا لو لم یعرض الثوب الذی یفسده الدود للریح کالصوف و الابریسم و لو لم یندفع الا باللبس وجب الا مع نهی المالک و کذا لو توقف حفظ الکتب علی تقلیبها و النظر فیها وجب و لو ترک شیئا من ذلک للجهل باحتیاج الودیعة إلیه أو نسیان أو اکراه أو نحو ذلک مما یکون الودعی معذورا فیه شرعا فان صحت نسبة الإتلاف إلیه حتی مع ذلک ضمن و إلا فلا ضمان</w:t>
      </w:r>
      <w:r>
        <w:rPr>
          <w:rFonts w:eastAsia="IRNazanin" w:cs="IRNazanin"/>
          <w:color w:val="111111"/>
          <w:sz w:val="28"/>
          <w:szCs w:val="28"/>
          <w:rtl w:val="true"/>
          <w:lang w:bidi="fa-IR"/>
        </w:rPr>
        <w:t>.</w:t>
      </w:r>
    </w:p>
    <w:p>
      <w:pPr>
        <w:pStyle w:val="Heading6"/>
        <w:numPr>
          <w:ilvl w:val="5"/>
          <w:numId w:val="1"/>
        </w:numPr>
        <w:rPr/>
      </w:pPr>
      <w:bookmarkStart w:id="460" w:name="__RefHeading___Toc6211622_3224264995"/>
      <w:bookmarkStart w:id="461" w:name="_Toc205"/>
      <w:bookmarkEnd w:id="460"/>
      <w:r>
        <w:rPr>
          <w:rtl w:val="true"/>
        </w:rPr>
        <w:t>الثانی</w:t>
      </w:r>
      <w:r>
        <w:rPr>
          <w:rtl w:val="true"/>
        </w:rPr>
        <w:t xml:space="preserve">: </w:t>
      </w:r>
      <w:r>
        <w:rPr>
          <w:rtl w:val="true"/>
        </w:rPr>
        <w:t>التضییع</w:t>
      </w:r>
      <w:bookmarkEnd w:id="461"/>
    </w:p>
    <w:p>
      <w:pPr>
        <w:pStyle w:val="BookText"/>
        <w:rPr/>
      </w:pPr>
      <w:r>
        <w:rPr>
          <w:rFonts w:ascii="IRNazanin" w:hAnsi="IRNazanin" w:eastAsia="IRNazanin"/>
          <w:color w:val="111111"/>
          <w:sz w:val="28"/>
          <w:sz w:val="28"/>
          <w:szCs w:val="28"/>
          <w:rtl w:val="true"/>
          <w:lang w:bidi="fa-IR"/>
        </w:rPr>
        <w:t>بان یلقیها فی مضیعة أو یدل علیها سارقا أو یعترف بها لظالم اختیارا أو یسعی بها إلی من یصادر المالک و نحو ذلک</w:t>
      </w:r>
      <w:r>
        <w:rPr>
          <w:rFonts w:eastAsia="IRNazanin" w:cs="IRNazanin"/>
          <w:color w:val="111111"/>
          <w:sz w:val="28"/>
          <w:szCs w:val="28"/>
          <w:rtl w:val="true"/>
          <w:lang w:bidi="fa-IR"/>
        </w:rPr>
        <w:t>.</w:t>
      </w:r>
    </w:p>
    <w:p>
      <w:pPr>
        <w:pStyle w:val="Heading6"/>
        <w:numPr>
          <w:ilvl w:val="5"/>
          <w:numId w:val="1"/>
        </w:numPr>
        <w:rPr/>
      </w:pPr>
      <w:bookmarkStart w:id="462" w:name="__RefHeading___Toc6211624_3224264995"/>
      <w:bookmarkStart w:id="463" w:name="_Toc206"/>
      <w:bookmarkEnd w:id="462"/>
      <w:r>
        <w:rPr>
          <w:rtl w:val="true"/>
        </w:rPr>
        <w:t>الثالث</w:t>
      </w:r>
      <w:r>
        <w:rPr>
          <w:rtl w:val="true"/>
        </w:rPr>
        <w:t xml:space="preserve">: </w:t>
      </w:r>
      <w:r>
        <w:rPr>
          <w:rtl w:val="true"/>
        </w:rPr>
        <w:t>ترک الوصیة بها و الاشهاد علیها إذا حضرته الوفاة</w:t>
      </w:r>
      <w:bookmarkEnd w:id="463"/>
    </w:p>
    <w:p>
      <w:pPr>
        <w:pStyle w:val="BookText"/>
        <w:rPr/>
      </w:pPr>
      <w:r>
        <w:rPr>
          <w:rFonts w:ascii="IRNazanin" w:hAnsi="IRNazanin" w:eastAsia="IRNazanin"/>
          <w:color w:val="111111"/>
          <w:sz w:val="28"/>
          <w:sz w:val="28"/>
          <w:szCs w:val="28"/>
          <w:rtl w:val="true"/>
          <w:lang w:bidi="fa-IR"/>
        </w:rPr>
        <w:t xml:space="preserve">و لا یبعد انه یجب حینئذ ردها علی المالک مع الإمکان و إلا فالحاکم و إلا فعدول المؤمنین و مع التعذر یشهد علیها و یوصی بردها فلو لم یفعل اثم و ضمن الا إذا مات فجأة فلا اثم و لا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تعیینها و تعیین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صاحبها فلو قال عندی ودیعة لفلان و ابهم ضمن و کذا لو ذکر الجنس و ابهم الوصف و إنما یضمن بذلک فی الودیعة التی علم بکونها عنده إلی حال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بوجودها عنده فی الجملة أو أقیمت البینة علی ذلک و احتمل ان ترکه الوصیة بها و الاشهاد علیها لردها أو تلفها بغیر تعد و لا تفریط فلا ضمان لأصالة البراءة و استصحاب بقائها و عدم ردها لا یثبت التفریط بها بترک الایصاء الا علی القول بالأصل المثبت فلو لم یشهد و أنکر الورثة اصل الودیعة فالقول قولهم و لا یمین الا إذا ادعی علیهم العلم فیحلفون علی نفیه و کذا لو اقروا بها و لکن لم توجد فی الترکة و ادعی المودع انه قصر فی الاشهاد فقال الورثة لعلها تلفت قبل ان ینسب إلی التقصیر</w:t>
      </w:r>
      <w:r>
        <w:rPr>
          <w:rFonts w:eastAsia="IRNazanin" w:cs="IRNazanin"/>
          <w:color w:val="111111"/>
          <w:sz w:val="28"/>
          <w:szCs w:val="28"/>
          <w:rtl w:val="true"/>
          <w:lang w:bidi="fa-IR"/>
        </w:rPr>
        <w:t>.</w:t>
      </w:r>
    </w:p>
    <w:p>
      <w:pPr>
        <w:pStyle w:val="Heading5"/>
        <w:numPr>
          <w:ilvl w:val="4"/>
          <w:numId w:val="1"/>
        </w:numPr>
        <w:rPr/>
      </w:pPr>
      <w:bookmarkStart w:id="464" w:name="__RefHeading___Toc6211626_3224264995"/>
      <w:bookmarkStart w:id="465" w:name="_Toc207"/>
      <w:bookmarkEnd w:id="464"/>
      <w:r>
        <w:rPr>
          <w:rtl w:val="true"/>
        </w:rPr>
        <w:t xml:space="preserve">المسألة </w:t>
      </w:r>
      <w:r>
        <w:rPr/>
        <w:t>6</w:t>
      </w:r>
      <w:r>
        <w:rPr>
          <w:rtl w:val="true"/>
        </w:rPr>
        <w:t xml:space="preserve">: </w:t>
      </w:r>
      <w:r>
        <w:rPr>
          <w:rtl w:val="true"/>
        </w:rPr>
        <w:t>قد سبقت الإشارة إلی دلالة الأخبار علی وجوب رد الامانة علی البر و الفاجر و المسلم و الکافر</w:t>
      </w:r>
      <w:bookmarkEnd w:id="46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مجوسیاً أو شامیاً أو حروریا بل و لو کان قاتل علی أو الحسنین علیهم السلام أو أولاد الأنبیاء فضلا عن المخالفین الذین نحن معهم فی هدنة الا ان یظهر صاحب الأمر ارواحنا له الفداء و قد عمل بها الاصحاب علی عمومها حتی</w:t>
      </w:r>
      <w:bookmarkStart w:id="466" w:name="pg13027_113337"/>
    </w:p>
    <w:p>
      <w:pPr>
        <w:pStyle w:val="BookText"/>
        <w:rPr/>
      </w:pPr>
      <w:bookmarkEnd w:id="466"/>
      <w:r>
        <w:rPr>
          <w:rFonts w:ascii="IRNazanin" w:hAnsi="IRNazanin" w:eastAsia="IRNazanin"/>
          <w:color w:val="111111"/>
          <w:sz w:val="28"/>
          <w:sz w:val="28"/>
          <w:szCs w:val="28"/>
          <w:rtl w:val="true"/>
          <w:lang w:bidi="fa-IR"/>
        </w:rPr>
        <w:t xml:space="preserve">فی الحربی و حتی لو کان للودعی عند المودع مال قد امتنع من أدائه فاراد المقاصة من ودیعته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ان لم یکن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للنظر فی الاخیرین مجال لما تطابقت علیه الأدلة من جواز المقاصة و جواز تملک مال الحربی بکل طریق من الربا و السرقة و نحوهما و انه کالامور المباحة و انه فی فی‌ء للمسلمین فیمکن انصراف تلک الأخبار إلی کل محترم المال ممن لم یکن علیه حق المقاصة أو حملها علی الکراهة فی مثل ذلک للائتمان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دعوی انصراف أخبار الحربی إلی غیر الامانة و غیر المقاصة و بعبارة أخری ان الائتمان جعله محترما</w:t>
      </w:r>
      <w:r>
        <w:rPr>
          <w:rFonts w:eastAsia="IRNazanin" w:cs="IRNazanin"/>
          <w:color w:val="111111"/>
          <w:sz w:val="28"/>
          <w:szCs w:val="28"/>
          <w:rtl w:val="true"/>
          <w:lang w:bidi="fa-IR"/>
        </w:rPr>
        <w:t>).</w:t>
      </w:r>
    </w:p>
    <w:p>
      <w:pPr>
        <w:pStyle w:val="Heading5"/>
        <w:numPr>
          <w:ilvl w:val="4"/>
          <w:numId w:val="1"/>
        </w:numPr>
        <w:rPr/>
      </w:pPr>
      <w:bookmarkStart w:id="467" w:name="__RefHeading___Toc6211628_3224264995"/>
      <w:bookmarkStart w:id="468" w:name="_Toc208"/>
      <w:bookmarkEnd w:id="467"/>
      <w:r>
        <w:rPr>
          <w:rtl w:val="true"/>
        </w:rPr>
        <w:t xml:space="preserve">المسألة </w:t>
      </w:r>
      <w:r>
        <w:rPr/>
        <w:t>7</w:t>
      </w:r>
      <w:r>
        <w:rPr>
          <w:rtl w:val="true"/>
        </w:rPr>
        <w:t xml:space="preserve">: </w:t>
      </w:r>
      <w:r>
        <w:rPr>
          <w:rtl w:val="true"/>
        </w:rPr>
        <w:t>لو کان المودع غاصبا للودیعة</w:t>
      </w:r>
      <w:bookmarkEnd w:id="468"/>
    </w:p>
    <w:p>
      <w:pPr>
        <w:pStyle w:val="BookText"/>
        <w:rPr/>
      </w:pPr>
      <w:r>
        <w:rPr>
          <w:rFonts w:ascii="IRNazanin" w:hAnsi="IRNazanin" w:eastAsia="IRNazanin"/>
          <w:color w:val="111111"/>
          <w:sz w:val="28"/>
          <w:sz w:val="28"/>
          <w:szCs w:val="28"/>
          <w:rtl w:val="true"/>
          <w:lang w:bidi="fa-IR"/>
        </w:rPr>
        <w:t>لا یجب بل لا یجوز ردها إلیه و لو مات فطلبها وارثه وجب الإنکار ثمّ ان امکنه الرد إلی صاحبها فعل و الا کانت فی یده بمنزلة اللقطة یصیبها فیعرفها حولا فان أصاب صاحبها ردها علیه و الا تصدق بها فان جاء بعد ذلک خیره بین الاجر و الغرم فان اختار الاجر فله و ان اختار الغرم غرم له فکان الاجر له و لو مزجها الغاصب بماله ثمّ اودع الجمیع ردها إلی الحاکم مع الإمکان لیقسمها و یرد علی الغاصب ماله ان علم قدره و ان لم یعلم القدر اجری الصلح معه و ان تعذر الحاکم قام مقامه عدول المؤمنین و الا تولی الودعی القسمة أو الصلح</w:t>
      </w:r>
      <w:r>
        <w:rPr>
          <w:rFonts w:eastAsia="IRNazanin" w:cs="IRNazanin"/>
          <w:color w:val="111111"/>
          <w:sz w:val="28"/>
          <w:szCs w:val="28"/>
          <w:rtl w:val="true"/>
          <w:lang w:bidi="fa-IR"/>
        </w:rPr>
        <w:t>.</w:t>
      </w:r>
    </w:p>
    <w:p>
      <w:pPr>
        <w:pStyle w:val="Heading5"/>
        <w:numPr>
          <w:ilvl w:val="4"/>
          <w:numId w:val="1"/>
        </w:numPr>
        <w:rPr/>
      </w:pPr>
      <w:bookmarkStart w:id="469" w:name="__RefHeading___Toc6211630_3224264995"/>
      <w:bookmarkStart w:id="470" w:name="_Toc209"/>
      <w:bookmarkEnd w:id="469"/>
      <w:r>
        <w:rPr>
          <w:rtl w:val="true"/>
        </w:rPr>
        <w:t xml:space="preserve">المسألة </w:t>
      </w:r>
      <w:r>
        <w:rPr/>
        <w:t>8</w:t>
      </w:r>
      <w:r>
        <w:rPr>
          <w:rtl w:val="true"/>
        </w:rPr>
        <w:t xml:space="preserve">: </w:t>
      </w:r>
      <w:r>
        <w:rPr>
          <w:rtl w:val="true"/>
        </w:rPr>
        <w:t>الامانة قسمان مالکیة و شرعیة</w:t>
      </w:r>
      <w:bookmarkEnd w:id="47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فالمالکیة ما اذن فی قبضها المالک و الشرعیة ما اذن فی قبضها الشارع دون المالک نحو ما تطیره الریح إلی دار الغیر و ما یؤخذ من الغاصب أو الصبی أو المجنون من مال الغیر أو من مالهما إذا خیف علیه التلف فی ایدیهما أو یتسلمه منهما نسیانا و ما یوجد فی المبیع خطأ مما لیس منه و اللقطة فی ید الملتقط مع ظهور المالک و نحو ذلک و کل أمانة مالکیة إذا بطلت بموت و نحوه صارت أمانة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تفترق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المالکیة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إلی المالک فانه یجب المبادرة إلیه فی الشرعیة و لو لم یطلبه المالک و لا یجب فی المالکیة الا بالطلب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قوله فی الرد إلی المالک فلا یقبل فی الشرعیة مطلقا الا بالبینة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کالودیعة مما کان القبض لمصلحة المالک قبل بیمینه و ان کان کالعاریة مما کان القبض لمصلحة القابض فلا یقبل الا بالبینة</w:t>
      </w:r>
      <w:r>
        <w:rPr>
          <w:rFonts w:eastAsia="IRNazanin" w:cs="IRNazanin"/>
          <w:color w:val="111111"/>
          <w:sz w:val="28"/>
          <w:szCs w:val="28"/>
          <w:rtl w:val="true"/>
          <w:lang w:bidi="fa-IR"/>
        </w:rPr>
        <w:t>.</w:t>
      </w:r>
      <w:bookmarkStart w:id="471" w:name="pg13027_113338"/>
    </w:p>
    <w:p>
      <w:pPr>
        <w:pStyle w:val="Heading5"/>
        <w:numPr>
          <w:ilvl w:val="4"/>
          <w:numId w:val="1"/>
        </w:numPr>
        <w:rPr/>
      </w:pPr>
      <w:bookmarkStart w:id="472" w:name="__RefHeading___Toc6211632_3224264995"/>
      <w:bookmarkStart w:id="473" w:name="_Toc210"/>
      <w:bookmarkEnd w:id="471"/>
      <w:bookmarkEnd w:id="472"/>
      <w:r>
        <w:rPr>
          <w:rtl w:val="true"/>
        </w:rPr>
        <w:t xml:space="preserve">المسألة </w:t>
      </w:r>
      <w:r>
        <w:rPr/>
        <w:t>9</w:t>
      </w:r>
      <w:r>
        <w:rPr>
          <w:rtl w:val="true"/>
        </w:rPr>
        <w:t xml:space="preserve">: </w:t>
      </w:r>
      <w:r>
        <w:rPr>
          <w:rtl w:val="true"/>
        </w:rPr>
        <w:t>تبطل الودیعة بموت کل من الودعی و المودع أو جنونه أو اغمائه و ان قصر وقتهما فتصیر أمانة شرعیة</w:t>
      </w:r>
      <w:bookmarkEnd w:id="4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ذلک للودعی وجب علی وارثه أو ولیه أو علیه بعد صحته و افاقته ردها إلی المالک فورا و ان لم 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للمودع وجب علی الودعی ردها إلی ولیه أو وارثه فان اتحد الوارث فذاک و ان تعدد سلم کل ذی حق حقه و لیس له ان یسلم الکل إلی البعض من غیر اذن فلو فعل ضمن</w:t>
      </w:r>
      <w:r>
        <w:rPr>
          <w:rFonts w:eastAsia="IRNazanin" w:cs="IRNazanin"/>
          <w:color w:val="111111"/>
          <w:sz w:val="28"/>
          <w:szCs w:val="28"/>
          <w:rtl w:val="true"/>
          <w:lang w:bidi="fa-IR"/>
        </w:rPr>
        <w:t>.</w:t>
      </w:r>
    </w:p>
    <w:p>
      <w:pPr>
        <w:pStyle w:val="Heading5"/>
        <w:numPr>
          <w:ilvl w:val="4"/>
          <w:numId w:val="1"/>
        </w:numPr>
        <w:rPr/>
      </w:pPr>
      <w:bookmarkStart w:id="474" w:name="__RefHeading___Toc6211634_3224264995"/>
      <w:bookmarkStart w:id="475" w:name="_Toc211"/>
      <w:bookmarkEnd w:id="474"/>
      <w:r>
        <w:rPr>
          <w:rtl w:val="true"/>
        </w:rPr>
        <w:t xml:space="preserve">المسألة </w:t>
      </w:r>
      <w:r>
        <w:rPr/>
        <w:t>10</w:t>
      </w:r>
      <w:r>
        <w:rPr>
          <w:rtl w:val="true"/>
        </w:rPr>
        <w:t xml:space="preserve">: </w:t>
      </w:r>
      <w:r>
        <w:rPr>
          <w:rtl w:val="true"/>
        </w:rPr>
        <w:t>إذا اختلفا فی اصل الودیعة أو تلفها أو ردها علی المالک أو وکیله و لا بینة</w:t>
      </w:r>
      <w:bookmarkEnd w:id="47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قول الودعی بیمینه و لو ادعی ردها علی الوارث لم یقبل إلا بالبینة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أجنبی و ادعی الإذن من المالک فان أنکر المالک صدق بیمینه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ان کذبه کان القول قوله أیضا بیمینه و ان صدقه فان کانت العین باقیة ردت و ان کانت تالفة فالمالک بالخیار فی الرجوع علی من شاء منهما و القرار علی من تلف بیده الا إذا کان مغرورا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فاقیمت علیه البینة فادعی الرد أو التلف من قبل فان کانت صیغة الجحود إنکار اصل الودیعة لم یقبل قوله لا ببینة و لا بدونها لتناقض کلامیه و ان کانت صیغة الجحود لا یلزمنی شی‌ء قبل بیمینه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اعترف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بتلفها قبل الجحود بلا تعد و لا تفریط فلا ضمان و کذا لو اقام الودعی بینة علی قرار المالک بذلک اما إذا دعی تلفها أو ردها بعد الجحود سمعت دعواه ببینته لا بیمینه لخیانته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اقامها علی الرد برئ مطلقا و لو اقامها علی التلف برئ من الإلزام بالعین دون البدل لضمانه بالخیانة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ودیعة فادعیاها اثنان فان صدق أحدهما قبل بیمینه فان نکل و حلف الآخر غرم له البدل و لو اقر بها لهما قسمت بینهما و ان اکذبهما انتفت دعواهما و لکل منهما احلافه و لا یبعد کفایة یمین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هی لأحدهما و لا اعرفه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صدقاه فی نفی العلم فذاک و ان کذباه حلف علی نفیه و کذا لو قال لا أدری هی لکما أو لأحدکما أو لغیرکما و تقر فی یده حتی یثبت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اشترط الودیعة علی الودعی فی ضمن عقد لازم فان کان علی نحو شرط النتیجة لزمت و ان کان علی نحو شرط الفعل بقیت علی</w:t>
      </w:r>
      <w:bookmarkStart w:id="476" w:name="pg13027_113339"/>
    </w:p>
    <w:p>
      <w:pPr>
        <w:pStyle w:val="BookText"/>
        <w:rPr/>
      </w:pPr>
      <w:bookmarkEnd w:id="476"/>
      <w:r>
        <w:rPr>
          <w:rFonts w:ascii="IRNazanin" w:hAnsi="IRNazanin" w:eastAsia="IRNazanin"/>
          <w:color w:val="111111"/>
          <w:sz w:val="28"/>
          <w:sz w:val="28"/>
          <w:szCs w:val="28"/>
          <w:rtl w:val="true"/>
          <w:lang w:bidi="fa-IR"/>
        </w:rPr>
        <w:t>الجواز و لو اشترط فی ضمن عقد لازم عدم الرجوع فیها لزم و هل یلزم لو اشترط ذلک فیها وجهان اقربهما اللزوم</w:t>
      </w:r>
      <w:r>
        <w:rPr>
          <w:rFonts w:eastAsia="IRNazanin" w:cs="IRNazanin"/>
          <w:color w:val="111111"/>
          <w:sz w:val="28"/>
          <w:szCs w:val="28"/>
          <w:rtl w:val="true"/>
          <w:lang w:bidi="fa-IR"/>
        </w:rPr>
        <w:t>.</w:t>
      </w:r>
    </w:p>
    <w:p>
      <w:pPr>
        <w:pStyle w:val="Heading3"/>
        <w:numPr>
          <w:ilvl w:val="2"/>
          <w:numId w:val="1"/>
        </w:numPr>
        <w:rPr/>
      </w:pPr>
      <w:bookmarkStart w:id="477" w:name="__RefHeading___Toc6211636_3224264995"/>
      <w:bookmarkStart w:id="478" w:name="_Toc212"/>
      <w:bookmarkEnd w:id="477"/>
      <w:r>
        <w:rPr>
          <w:rtl w:val="true"/>
        </w:rPr>
        <w:t>الکتاب السادس عشر فی العاریة</w:t>
      </w:r>
      <w:bookmarkEnd w:id="478"/>
    </w:p>
    <w:p>
      <w:pPr>
        <w:pStyle w:val="Heading4"/>
        <w:numPr>
          <w:ilvl w:val="3"/>
          <w:numId w:val="1"/>
        </w:numPr>
        <w:rPr/>
      </w:pPr>
      <w:bookmarkStart w:id="479" w:name="__RefHeading___Toc6211638_3224264995"/>
      <w:bookmarkStart w:id="480" w:name="_Toc213"/>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 xml:space="preserve">بتشدید الیاء و قد تخفف من التعاور و هو التداول و هی عقد یعتبر فیه انشاء الربط بین الإیجاب و القبول لا إیقاع یکفی فیه الإذن فی الانتفاع و لو بالفحوی أو بشاهد الحال کالانتفاع بظروف الهدایا بالاکل و انتفاع الضیف فی الدار و الفرش و الاوانی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الانتفاع باعیان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فحوی الإذن شرعا بالاکل من بیته فهو من الاباحة الشرعیة لا المالکیة فضلا عن العاریة کغیره من البیوت التی تضمنتها الآیة فالنظر فی العقد و المعیر و المستعیر و المستعار و الأحکام</w:t>
      </w:r>
      <w:r>
        <w:rPr>
          <w:rFonts w:eastAsia="IRNazanin" w:cs="IRNazanin"/>
          <w:color w:val="111111"/>
          <w:sz w:val="28"/>
          <w:szCs w:val="28"/>
          <w:rtl w:val="true"/>
          <w:lang w:bidi="fa-IR"/>
        </w:rPr>
        <w:t>:</w:t>
      </w:r>
    </w:p>
    <w:p>
      <w:pPr>
        <w:pStyle w:val="Heading4"/>
        <w:numPr>
          <w:ilvl w:val="3"/>
          <w:numId w:val="1"/>
        </w:numPr>
        <w:rPr/>
      </w:pPr>
      <w:bookmarkStart w:id="481" w:name="__RefHeading___Toc6211640_3224264995"/>
      <w:bookmarkStart w:id="482" w:name="_Toc214"/>
      <w:bookmarkEnd w:id="481"/>
      <w:r>
        <w:rPr>
          <w:rtl w:val="true"/>
        </w:rPr>
        <w:t>(</w:t>
      </w:r>
      <w:r>
        <w:rPr>
          <w:rtl w:val="true"/>
        </w:rPr>
        <w:t>اما العقد</w:t>
      </w:r>
      <w:r>
        <w:rPr>
          <w:rtl w:val="true"/>
        </w:rPr>
        <w:t>)</w:t>
      </w:r>
      <w:bookmarkEnd w:id="482"/>
    </w:p>
    <w:p>
      <w:pPr>
        <w:pStyle w:val="BookText"/>
        <w:rPr/>
      </w:pPr>
      <w:r>
        <w:rPr>
          <w:rFonts w:ascii="IRNazanin" w:hAnsi="IRNazanin" w:eastAsia="IRNazanin"/>
          <w:color w:val="111111"/>
          <w:sz w:val="28"/>
          <w:sz w:val="28"/>
          <w:szCs w:val="28"/>
          <w:rtl w:val="true"/>
          <w:lang w:bidi="fa-IR"/>
        </w:rPr>
        <w:t>فینشأ به التسلیط علی الانتفاع فی العین مجانا و لا حصر فیما ینشأ به ایجابا و قبولا بل یکفی کلما دل علی التسلیط من طرف المعیر من قول بأی لغة أو فعل أو کتابة أو إشارة و لو مع القدرة علی النطق و کذا من طرف المستعیر</w:t>
      </w:r>
      <w:r>
        <w:rPr>
          <w:rFonts w:eastAsia="IRNazanin" w:cs="IRNazanin"/>
          <w:color w:val="111111"/>
          <w:sz w:val="28"/>
          <w:szCs w:val="28"/>
          <w:rtl w:val="true"/>
          <w:lang w:bidi="fa-IR"/>
        </w:rPr>
        <w:t>.</w:t>
      </w:r>
    </w:p>
    <w:p>
      <w:pPr>
        <w:pStyle w:val="Heading4"/>
        <w:numPr>
          <w:ilvl w:val="3"/>
          <w:numId w:val="1"/>
        </w:numPr>
        <w:rPr/>
      </w:pPr>
      <w:bookmarkStart w:id="483" w:name="__RefHeading___Toc6211642_3224264995"/>
      <w:bookmarkStart w:id="484" w:name="_Toc215"/>
      <w:bookmarkEnd w:id="483"/>
      <w:r>
        <w:rPr>
          <w:rtl w:val="true"/>
        </w:rPr>
        <w:t>(</w:t>
      </w:r>
      <w:r>
        <w:rPr>
          <w:rtl w:val="true"/>
        </w:rPr>
        <w:t>و اما المعیر</w:t>
      </w:r>
      <w:r>
        <w:rPr>
          <w:rtl w:val="true"/>
        </w:rPr>
        <w:t>)</w:t>
      </w:r>
      <w:bookmarkEnd w:id="48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فیعتبر فیه الکمال بالبلوغ و العقل و الرشد و الاختیار و الحریة و عدم الفلس لکن لو اذن الولی للصبی أو السفیه جاز مع المصلحة و یکون الولی هو المعیر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مالکا لإعارة تلک العین التی اعارها بملکیة لها أو لمنفعتها فیصح للمستأجر الاعارة إذا لم یشترط علیه استیفاء المنفعة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وکالة عن مالکهما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ولایة علیه أو اذن منه فلیس للمستعیر الاعارة الا باذن المالک فلو اعار بدون اذنه بطل و لو اذن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العاریة منه صار المستعیر کالوکیل أو النائب عنه فی ذلک فلا یقدح موته أو جنونه فی بقائها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بکونها من المستعیر نفسه جاز و کذا إذا أطلق فتبطل حینئذ بموت المستعیر الأول أو جنونه و لیس من ذلک عاریة الدار إذا ادخل المستعیر من شاء من أولاده و عیاله و غیرهم فانه لیس من باب الاعارة لهم بل من جهة ان من انتفاعه انتفاعهم علی نحو انتفاع دوابه و نحوها کما انه لیس منه استیفاء المنفعة بوکیله علی وجه یعود الانتفاع له مع کون العین فی یده أو ید الوکیل علی حسب اذن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فضولیا و قف علی الإجازة فان أجاز</w:t>
      </w:r>
      <w:bookmarkStart w:id="485" w:name="pg13027_113340"/>
    </w:p>
    <w:p>
      <w:pPr>
        <w:pStyle w:val="BookText"/>
        <w:rPr/>
      </w:pPr>
      <w:bookmarkEnd w:id="485"/>
      <w:r>
        <w:rPr>
          <w:rFonts w:ascii="IRNazanin" w:hAnsi="IRNazanin" w:eastAsia="IRNazanin"/>
          <w:color w:val="111111"/>
          <w:sz w:val="28"/>
          <w:sz w:val="28"/>
          <w:szCs w:val="28"/>
          <w:rtl w:val="true"/>
          <w:lang w:bidi="fa-IR"/>
        </w:rPr>
        <w:t>المالک جاز و الا بطل فله الرجوع علی من شاء منهما بالعین و المنفعة فی التلف و الإتلاف مع جهل المستعیر و علمه مع ضمانه للعین و عدمه و لیس لأحدهما الرجوع علی الآخر الا إذا کان المستعیر جاهلا فیرجع علی المعیر بما غرم فی قبال المنفعة لاقدامه علی المجانیة و فی قبال العین إذا لم تکن مضمونة علیه</w:t>
      </w:r>
      <w:r>
        <w:rPr>
          <w:rFonts w:eastAsia="IRNazanin" w:cs="IRNazanin"/>
          <w:color w:val="111111"/>
          <w:sz w:val="28"/>
          <w:szCs w:val="28"/>
          <w:rtl w:val="true"/>
          <w:lang w:bidi="fa-IR"/>
        </w:rPr>
        <w:t>.</w:t>
      </w:r>
    </w:p>
    <w:p>
      <w:pPr>
        <w:pStyle w:val="Heading4"/>
        <w:numPr>
          <w:ilvl w:val="3"/>
          <w:numId w:val="1"/>
        </w:numPr>
        <w:rPr/>
      </w:pPr>
      <w:bookmarkStart w:id="486" w:name="__RefHeading___Toc6211644_3224264995"/>
      <w:bookmarkStart w:id="487" w:name="_Toc216"/>
      <w:bookmarkEnd w:id="486"/>
      <w:r>
        <w:rPr>
          <w:rtl w:val="true"/>
        </w:rPr>
        <w:t>(</w:t>
      </w:r>
      <w:r>
        <w:rPr>
          <w:rtl w:val="true"/>
        </w:rPr>
        <w:t>و اما المستعیر</w:t>
      </w:r>
      <w:r>
        <w:rPr>
          <w:rtl w:val="true"/>
        </w:rPr>
        <w:t>)</w:t>
      </w:r>
      <w:bookmarkEnd w:id="487"/>
    </w:p>
    <w:p>
      <w:pPr>
        <w:pStyle w:val="BookText"/>
        <w:rPr/>
      </w:pPr>
      <w:r>
        <w:rPr>
          <w:rFonts w:ascii="IRNazanin" w:hAnsi="IRNazanin" w:eastAsia="IRNazanin"/>
          <w:color w:val="111111"/>
          <w:sz w:val="28"/>
          <w:sz w:val="28"/>
          <w:szCs w:val="28"/>
          <w:rtl w:val="true"/>
          <w:lang w:bidi="fa-IR"/>
        </w:rPr>
        <w:t xml:space="preserve">فیعتبر فیه البلوغ و العقل و لاختیار حسب فتصح استعارة السفیه و العبد و المفلس و یضمنون فیما تضمن فیه العاریة و لا تصح استعارة الصبی و المجنون فلا یضمنان الا بالإتلاف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 فلو اعار أحد الشخصین أو لاشخاص علی سبیل الابهام أو عددا غیر محصور نحو کل الناس و أی أحد من الأشخاص و من داخل الدار و نحو ذلک لم یصح عاریة و صح اباحة نعم لا تعتبر الوحدة فی المستعیر فلو اعار اثنین أو أزید و قبلوا جمیعا صح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بارادة الاجتماع فذاک و الا فلکل منهم الانتفاع مستقلا کما فی الاباحة</w:t>
      </w:r>
      <w:r>
        <w:rPr>
          <w:rFonts w:eastAsia="IRNazanin" w:cs="IRNazanin"/>
          <w:color w:val="111111"/>
          <w:sz w:val="28"/>
          <w:szCs w:val="28"/>
          <w:rtl w:val="true"/>
          <w:lang w:bidi="fa-IR"/>
        </w:rPr>
        <w:t>.</w:t>
      </w:r>
    </w:p>
    <w:p>
      <w:pPr>
        <w:pStyle w:val="Heading4"/>
        <w:numPr>
          <w:ilvl w:val="3"/>
          <w:numId w:val="1"/>
        </w:numPr>
        <w:rPr/>
      </w:pPr>
      <w:bookmarkStart w:id="488" w:name="__RefHeading___Toc6211646_3224264995"/>
      <w:bookmarkStart w:id="489" w:name="_Toc217"/>
      <w:bookmarkEnd w:id="488"/>
      <w:r>
        <w:rPr>
          <w:rtl w:val="true"/>
        </w:rPr>
        <w:t>(</w:t>
      </w:r>
      <w:r>
        <w:rPr>
          <w:rtl w:val="true"/>
        </w:rPr>
        <w:t>و اما المستعار</w:t>
      </w:r>
      <w:r>
        <w:rPr>
          <w:rtl w:val="true"/>
        </w:rPr>
        <w:t>)</w:t>
      </w:r>
      <w:bookmarkEnd w:id="48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کلما یصح الانتفاع به مع بقائه کالعقارات و الدواب و الثیاب و الصفر و الحلی و نحو ذلک دون مثل الاطعمة و الاشربة مما لا ینتفع به الا باتلافه و تصح اعارة الشاة للحلب و هی المنحة فان اللبن بمنزلة المنفعة لها بل یصح فی غیر الشاة کالابل و البقر بل و فی غیر اللبن کالصوف و الشعر و الوبر علی اشکال بل و فی الأمة للإرضاع و یجوز الرجوع فی اللبن مع وجوده و یجوز استعارة کل حیوان له منفعة کالفحل للضراب و الکلب للصید و السنور و الفهد و العبد للخدمة الجاریة لها و لو من الأجنبی علی کراهة و تشتد فی الشابة ممن لا یوثق به و تتأکد فی الحسناء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استعارة الأبوین للخدمة و یستحب للترفه و یحرم اعارة العبد المسلم من الکافر و تصح اعارة الأرض للغرس و البناء و الدفن و الدراهم للزینة و تصح الاعارة للرهن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محللة فلا یصح اعارة اوانی الذهب و الفضة للاکل و الشرب و لا الجواری للاستمتاع و لا کلب الصید للهو و الطرب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الصید من محرم و لا محل فان اخذه فاتلفه و لو بالارسال الواجب علیه ضمنه و ان لم یشترط الضمان اما إذا تلف فی یده فلا ضمان لان ما لا یضمن</w:t>
      </w:r>
      <w:bookmarkStart w:id="490" w:name="pg13027_113341"/>
    </w:p>
    <w:p>
      <w:pPr>
        <w:pStyle w:val="BookText"/>
        <w:rPr/>
      </w:pPr>
      <w:bookmarkEnd w:id="490"/>
      <w:r>
        <w:rPr>
          <w:rFonts w:ascii="IRNazanin" w:hAnsi="IRNazanin" w:eastAsia="IRNazanin"/>
          <w:color w:val="111111"/>
          <w:sz w:val="28"/>
          <w:sz w:val="28"/>
          <w:szCs w:val="28"/>
          <w:rtl w:val="true"/>
          <w:lang w:bidi="fa-IR"/>
        </w:rPr>
        <w:t xml:space="preserve">بصحیحه لا یضمن بفاسده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 محرم فاستعاره محل جاز لان ملک المحرم زال عنه بالاحرام و لا یکون عاریة بل یملکه المحل بالاستیلاء کما یملک الصید المباح و ان لم یجز ذلک للمحرم لوجوب الإرسال علیه بل لو تلف فی ید المحل وجب علی المحرم الفداء</w:t>
      </w:r>
      <w:r>
        <w:rPr>
          <w:rFonts w:eastAsia="IRNazanin" w:cs="IRNazanin"/>
          <w:color w:val="111111"/>
          <w:sz w:val="28"/>
          <w:szCs w:val="28"/>
          <w:rtl w:val="true"/>
          <w:lang w:bidi="fa-IR"/>
        </w:rPr>
        <w:t>.</w:t>
      </w:r>
    </w:p>
    <w:p>
      <w:pPr>
        <w:pStyle w:val="Heading4"/>
        <w:numPr>
          <w:ilvl w:val="3"/>
          <w:numId w:val="1"/>
        </w:numPr>
        <w:rPr/>
      </w:pPr>
      <w:bookmarkStart w:id="491" w:name="__RefHeading___Toc6211648_3224264995"/>
      <w:bookmarkStart w:id="492" w:name="_Toc218"/>
      <w:bookmarkEnd w:id="491"/>
      <w:r>
        <w:rPr>
          <w:rtl w:val="true"/>
        </w:rPr>
        <w:t>(</w:t>
      </w:r>
      <w:r>
        <w:rPr>
          <w:rtl w:val="true"/>
        </w:rPr>
        <w:t>و اما الأحکام</w:t>
      </w:r>
      <w:r>
        <w:rPr>
          <w:rtl w:val="true"/>
        </w:rPr>
        <w:t>)</w:t>
      </w:r>
      <w:bookmarkEnd w:id="492"/>
    </w:p>
    <w:p>
      <w:pPr>
        <w:pStyle w:val="Heading5"/>
        <w:numPr>
          <w:ilvl w:val="4"/>
          <w:numId w:val="1"/>
        </w:numPr>
        <w:rPr/>
      </w:pPr>
      <w:bookmarkStart w:id="493" w:name="__RefHeading___Toc6211650_3224264995"/>
      <w:bookmarkStart w:id="494" w:name="_Toc219"/>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5"/>
        <w:numPr>
          <w:ilvl w:val="4"/>
          <w:numId w:val="1"/>
        </w:numPr>
        <w:rPr/>
      </w:pPr>
      <w:bookmarkStart w:id="495" w:name="__RefHeading___Toc6211652_3224264995"/>
      <w:bookmarkStart w:id="496" w:name="_Toc220"/>
      <w:bookmarkEnd w:id="495"/>
      <w:r>
        <w:rPr>
          <w:rtl w:val="true"/>
        </w:rPr>
        <w:t xml:space="preserve">المسألة </w:t>
      </w:r>
      <w:r>
        <w:rPr/>
        <w:t>1</w:t>
      </w:r>
      <w:r>
        <w:rPr>
          <w:rtl w:val="true"/>
        </w:rPr>
        <w:t xml:space="preserve">: </w:t>
      </w:r>
      <w:r>
        <w:rPr>
          <w:rtl w:val="true"/>
        </w:rPr>
        <w:t>ینتفع المستعیر مع الإطلاق بما جرت العادة فی الانتفاع بتلک العین المستعارة نوعا و قدرا و مکانا و زمانا دون غیره</w:t>
      </w:r>
      <w:bookmarkEnd w:id="496"/>
    </w:p>
    <w:p>
      <w:pPr>
        <w:pStyle w:val="BookText"/>
        <w:rPr/>
      </w:pPr>
      <w:r>
        <w:rPr>
          <w:rFonts w:ascii="IRNazanin" w:hAnsi="IRNazanin" w:eastAsia="IRNazanin"/>
          <w:color w:val="111111"/>
          <w:sz w:val="28"/>
          <w:sz w:val="28"/>
          <w:szCs w:val="28"/>
          <w:rtl w:val="true"/>
          <w:lang w:bidi="fa-IR"/>
        </w:rPr>
        <w:t xml:space="preserve">فلو اعاره بساطا فرشه أو لحافا تغطی به أو حیوانا للحمل حمله القدر المعتاد و هکذا لو تعددت منفعة العین فی العادة کالدابة للرکوب و الحمل و الأرض للبناء و الغرس فان عین نوعا منها تعین و ان عمم عم و ان أطلق فان کان هناک انصراف لبعضها اقتصر علیه و الا فکالتعمیم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تعین صریحا أو انصرافا حتی إلی المساوی و الأدنی فلو تعدی اثم و ضمن العین و المنفعة نعم لو کان ما تعدی إلیه من توابع تلک العاریة جاز و لا ضمان فلو استعار أرضا للغرس جاز له الدخول إلیها لسقیه و حرثه و حراسته و غیرها مما یتعلق به بل یجوز الدخول فیها للاستظلال بذلک الشجر فی نوم أو یقظة بل و للتنزه و نحوه مما تقضی به العادة فی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انتفاع المعیر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و الغرس من دون اذن المستعیر فان کان کالاستضاءة بنار الغیر و الاستضلال بشجر الغیر جاز و الا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تصرف المعیر رجوعا لم یجز للمستعیر التصرف و الا فهو جائز لهما لان المستعیر یملک الانتفاع لا المنفعة فهی باقیة علی ملک المعیر فله الانتفاع و له المنفعة فلا وجه لمنعه منها إنما المستعیر له الانتفاع لا المنفعة و لا منافاة نعم لیس للمستعیر التصرف بما یزاحم انتفاع المستعیر بعد الشروع کما فی الموارد التی سیأتی ذکرها فتدبره</w:t>
      </w:r>
      <w:r>
        <w:rPr>
          <w:rFonts w:eastAsia="IRNazanin" w:cs="IRNazanin"/>
          <w:color w:val="111111"/>
          <w:sz w:val="28"/>
          <w:szCs w:val="28"/>
          <w:rtl w:val="true"/>
          <w:lang w:bidi="fa-IR"/>
        </w:rPr>
        <w:t>).</w:t>
      </w:r>
    </w:p>
    <w:p>
      <w:pPr>
        <w:pStyle w:val="Heading5"/>
        <w:numPr>
          <w:ilvl w:val="4"/>
          <w:numId w:val="1"/>
        </w:numPr>
        <w:rPr/>
      </w:pPr>
      <w:bookmarkStart w:id="497" w:name="__RefHeading___Toc6211654_3224264995"/>
      <w:bookmarkStart w:id="498" w:name="_Toc221"/>
      <w:bookmarkEnd w:id="497"/>
      <w:r>
        <w:rPr>
          <w:rtl w:val="true"/>
        </w:rPr>
        <w:t xml:space="preserve">المسألة </w:t>
      </w:r>
      <w:r>
        <w:rPr/>
        <w:t>2</w:t>
      </w:r>
      <w:r>
        <w:rPr>
          <w:rtl w:val="true"/>
        </w:rPr>
        <w:t xml:space="preserve">: </w:t>
      </w:r>
      <w:r>
        <w:rPr>
          <w:rtl w:val="true"/>
        </w:rPr>
        <w:t>عقد العاریة جائز بالذات من الطرفین</w:t>
      </w:r>
      <w:bookmarkEnd w:id="498"/>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فللمعیر الرجوع فیها متی شاء سواء کانت موقتة أم لا الا إذا شرط فیها أو فی عقد لازم عدم الرجوع فیها مطلقا أو إلی أمد فیلزم و کذا لو شرطها فی ضمن عقد لازم علی نحو شرط النتیجة لا شرط الفعل و إنما یرجع فیما لم یستوف من المنافع دون ما استوفی فلو رجع فیه لیرجع</w:t>
      </w:r>
      <w:bookmarkStart w:id="499" w:name="pg13027_113342"/>
    </w:p>
    <w:p>
      <w:pPr>
        <w:pStyle w:val="BookText"/>
        <w:rPr/>
      </w:pPr>
      <w:bookmarkEnd w:id="499"/>
      <w:r>
        <w:rPr>
          <w:rFonts w:ascii="IRNazanin" w:hAnsi="IRNazanin" w:eastAsia="IRNazanin"/>
          <w:color w:val="111111"/>
          <w:sz w:val="28"/>
          <w:sz w:val="28"/>
          <w:szCs w:val="28"/>
          <w:rtl w:val="true"/>
          <w:lang w:bidi="fa-IR"/>
        </w:rPr>
        <w:t>باجرة المثل 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بحسب اختلاف المقامات فقد یتحقق فی بعض الأمور بمجرد الشروع فیها فلیس للمالک الرجوع فی الأثناء بالنسبة إلی ما بقی و ذلک کما لو استعار مکانا للصلاة أو قدرا للطبخ أو اناء للاکل أو فرشا للنوم و هکذا فتلبس فیها فیمکن القول بعدم جواز الرجوع حینئذ علی تامل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السر فیما حکم به الأصحاب من عدم جواز الرجوع فی 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العاریة للرهن بعد إیقاعه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عاریة الأرض للدفن بعد الموالاة أو بعد الوضع و لو قبلها فلا رجوع إلی ان یندرس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عاریة اللوح لاصلاح السفینة ثمّ صار فی لجة البحر فلا رجوع إلی ان یصل إلی الساحل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عاریة الحائط لوضع طرف الخشب علیه المثبت طرفه الآخر فی ملک المستعیر فلا رجوع حتی ینهدم الحائط أو یرتفع الخشب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عاریة الأرض للزرع فلا رجوع حتی یستحصد و ینتهی 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عاریة الأرض للغرس أو البناء فلا رجوع حتی ینهدم البناء و یقلع الغرس الا إذا وقتها بامد فیجوز الرجوع بعده لا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وجه 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الضرر أو معارضة حکم أهم کحرمة النبش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سلم فإنما یثبت عدم ارجاع العین لا عدم الرجوع فی العاریة فیجمع بابقائها و استحقاق أجرة المثل لما بقی</w:t>
      </w:r>
      <w:r>
        <w:rPr>
          <w:rFonts w:eastAsia="IRNazanin" w:cs="IRNazanin"/>
          <w:color w:val="111111"/>
          <w:sz w:val="28"/>
          <w:szCs w:val="28"/>
          <w:rtl w:val="true"/>
          <w:lang w:bidi="fa-IR"/>
        </w:rPr>
        <w:t>.</w:t>
      </w:r>
    </w:p>
    <w:p>
      <w:pPr>
        <w:pStyle w:val="Heading5"/>
        <w:numPr>
          <w:ilvl w:val="4"/>
          <w:numId w:val="1"/>
        </w:numPr>
        <w:rPr/>
      </w:pPr>
      <w:bookmarkStart w:id="500" w:name="__RefHeading___Toc6211656_3224264995"/>
      <w:bookmarkStart w:id="501" w:name="_Toc222"/>
      <w:bookmarkEnd w:id="500"/>
      <w:r>
        <w:rPr>
          <w:rtl w:val="true"/>
        </w:rPr>
        <w:t xml:space="preserve">المسألة </w:t>
      </w:r>
      <w:r>
        <w:rPr/>
        <w:t>3</w:t>
      </w:r>
      <w:r>
        <w:rPr>
          <w:rtl w:val="true"/>
        </w:rPr>
        <w:t xml:space="preserve">: </w:t>
      </w:r>
      <w:r>
        <w:rPr>
          <w:rtl w:val="true"/>
        </w:rPr>
        <w:t>قد سبق ان العاریة تسلیط علی الانتفاع مجانا</w:t>
      </w:r>
      <w:bookmarkEnd w:id="501"/>
    </w:p>
    <w:p>
      <w:pPr>
        <w:pStyle w:val="BookText"/>
        <w:rPr/>
      </w:pPr>
      <w:r>
        <w:rPr>
          <w:rFonts w:ascii="IRNazanin" w:hAnsi="IRNazanin" w:eastAsia="IRNazanin"/>
          <w:color w:val="111111"/>
          <w:sz w:val="28"/>
          <w:sz w:val="28"/>
          <w:szCs w:val="28"/>
          <w:rtl w:val="true"/>
          <w:lang w:bidi="fa-IR"/>
        </w:rPr>
        <w:t xml:space="preserve">فلو اعاره بعوض فان جعله عن نفس الانتفاع کان قال اعرتک الدابة بعشرة دراهم مثلا بطل فان استوفی لزمه أجرة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 العاریة بطلت و اما لو قصد الإجارة و قلنا بصحة استعمال ألفاظ العقود بعضها فی بعض فالوجه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إذا جعله عوضا عن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 اعرتک داری علی ان تعیرنی دارک أو تهبنی عشرة دراهم مثلا صح و کان نظیر الهبة المعوضة التی اشترط فیها العوض فانه عن الفعل لا عن العین ثمّ لو لم یعر الثانی لم یبعد جواز رجوع الأول حتی فیما استوفی فیستحق أجرة المثل</w:t>
      </w:r>
      <w:r>
        <w:rPr>
          <w:rFonts w:eastAsia="IRNazanin" w:cs="IRNazanin"/>
          <w:color w:val="111111"/>
          <w:sz w:val="28"/>
          <w:szCs w:val="28"/>
          <w:rtl w:val="true"/>
          <w:lang w:bidi="fa-IR"/>
        </w:rPr>
        <w:t>.</w:t>
      </w:r>
    </w:p>
    <w:p>
      <w:pPr>
        <w:pStyle w:val="Heading5"/>
        <w:numPr>
          <w:ilvl w:val="4"/>
          <w:numId w:val="1"/>
        </w:numPr>
        <w:rPr/>
      </w:pPr>
      <w:bookmarkStart w:id="502" w:name="__RefHeading___Toc6211658_3224264995"/>
      <w:bookmarkStart w:id="503" w:name="_Toc223"/>
      <w:bookmarkEnd w:id="502"/>
      <w:r>
        <w:rPr>
          <w:rtl w:val="true"/>
        </w:rPr>
        <w:t xml:space="preserve">المسألة </w:t>
      </w:r>
      <w:r>
        <w:rPr/>
        <w:t>4</w:t>
      </w:r>
      <w:r>
        <w:rPr>
          <w:rtl w:val="true"/>
        </w:rPr>
        <w:t xml:space="preserve">: </w:t>
      </w:r>
      <w:r>
        <w:rPr>
          <w:rtl w:val="true"/>
        </w:rPr>
        <w:t>العاریة أمانة</w:t>
      </w:r>
      <w:bookmarkEnd w:id="50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علی مستعیرها ضمان لا فی نقص و لا فی تلف الا بتعد أو تفریط أو اشتراط للضمان و القول بأنه شرط فی عقد جائز فلا یلزم اجتهاد فی مقابلة النص أو کانت ذهبا أو فضة فانهما مضمونان اشترطا أو لم یشترطا سواء کانا</w:t>
      </w:r>
      <w:bookmarkStart w:id="504" w:name="pg13027_113343"/>
    </w:p>
    <w:p>
      <w:pPr>
        <w:pStyle w:val="BookText"/>
        <w:rPr/>
      </w:pPr>
      <w:bookmarkEnd w:id="504"/>
      <w:r>
        <w:rPr>
          <w:rFonts w:ascii="IRNazanin" w:hAnsi="IRNazanin" w:eastAsia="IRNazanin"/>
          <w:color w:val="111111"/>
          <w:sz w:val="28"/>
          <w:sz w:val="28"/>
          <w:szCs w:val="28"/>
          <w:rtl w:val="true"/>
          <w:lang w:bidi="fa-IR"/>
        </w:rPr>
        <w:t xml:space="preserve">دراهم و دنانیر أو مصوغا و سواء کان معهما غیرهما أم لا مزجا أو غیره نعم لو اشترط سقوطه فیهما سقط و کذا لو اشترط سقوطه بالتعدی أو التفریط لرجوعه إلی الإذن بالإتلاف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بالاستعمال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اتفاقیا کما لو استعار دابة للرکوب فاتفق تلفها به لعثرة و نحوها فلا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لاستدامة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لاستیفاء أمد العین کثوب بلی باللبس فان کان مأذونا فیه صریحا فکذلک و إلا فاشکال لانصراف العاریة إلی استعمال غیر متلف</w:t>
      </w:r>
      <w:r>
        <w:rPr>
          <w:rFonts w:eastAsia="IRNazanin" w:cs="IRNazanin"/>
          <w:color w:val="111111"/>
          <w:sz w:val="28"/>
          <w:szCs w:val="28"/>
          <w:rtl w:val="true"/>
          <w:lang w:bidi="fa-IR"/>
        </w:rPr>
        <w:t>.</w:t>
      </w:r>
    </w:p>
    <w:p>
      <w:pPr>
        <w:pStyle w:val="Heading5"/>
        <w:numPr>
          <w:ilvl w:val="4"/>
          <w:numId w:val="1"/>
        </w:numPr>
        <w:rPr/>
      </w:pPr>
      <w:bookmarkStart w:id="505" w:name="__RefHeading___Toc6211660_3224264995"/>
      <w:bookmarkStart w:id="506" w:name="_Toc224"/>
      <w:bookmarkEnd w:id="505"/>
      <w:r>
        <w:rPr>
          <w:rtl w:val="true"/>
        </w:rPr>
        <w:t xml:space="preserve">المسألة </w:t>
      </w:r>
      <w:r>
        <w:rPr/>
        <w:t>5</w:t>
      </w:r>
      <w:r>
        <w:rPr>
          <w:rtl w:val="true"/>
        </w:rPr>
        <w:t xml:space="preserve">: </w:t>
      </w:r>
      <w:r>
        <w:rPr>
          <w:rtl w:val="true"/>
        </w:rPr>
        <w:t>التعدی أو التفریط لا یوجب انفساخ العاریة</w:t>
      </w:r>
      <w:bookmarkEnd w:id="506"/>
    </w:p>
    <w:p>
      <w:pPr>
        <w:pStyle w:val="BookText"/>
        <w:rPr/>
      </w:pPr>
      <w:r>
        <w:rPr>
          <w:rFonts w:ascii="IRNazanin" w:hAnsi="IRNazanin" w:eastAsia="IRNazanin"/>
          <w:color w:val="111111"/>
          <w:sz w:val="28"/>
          <w:sz w:val="28"/>
          <w:szCs w:val="28"/>
          <w:rtl w:val="true"/>
          <w:lang w:bidi="fa-IR"/>
        </w:rPr>
        <w:t>الا إذا قیدها بعدمهما فلو تعدی أو فرط مع الإطلاق ثمّ عاد إلی الانتفاع المأذون فیه جاز و ضمن العین دون المنفعة</w:t>
      </w:r>
      <w:r>
        <w:rPr>
          <w:rFonts w:eastAsia="IRNazanin" w:cs="IRNazanin"/>
          <w:color w:val="111111"/>
          <w:sz w:val="28"/>
          <w:szCs w:val="28"/>
          <w:rtl w:val="true"/>
          <w:lang w:bidi="fa-IR"/>
        </w:rPr>
        <w:t>.</w:t>
      </w:r>
    </w:p>
    <w:p>
      <w:pPr>
        <w:pStyle w:val="Heading5"/>
        <w:numPr>
          <w:ilvl w:val="4"/>
          <w:numId w:val="1"/>
        </w:numPr>
        <w:rPr/>
      </w:pPr>
      <w:bookmarkStart w:id="507" w:name="__RefHeading___Toc6211662_3224264995"/>
      <w:bookmarkStart w:id="508" w:name="_Toc225"/>
      <w:bookmarkEnd w:id="507"/>
      <w:r>
        <w:rPr>
          <w:rtl w:val="true"/>
        </w:rPr>
        <w:t xml:space="preserve">المسألة </w:t>
      </w:r>
      <w:r>
        <w:rPr/>
        <w:t>6</w:t>
      </w:r>
      <w:r>
        <w:rPr>
          <w:rtl w:val="true"/>
        </w:rPr>
        <w:t xml:space="preserve">: </w:t>
      </w:r>
      <w:r>
        <w:rPr>
          <w:rtl w:val="true"/>
        </w:rPr>
        <w:t>إذا رد العاریة إلی المالک أو وکیله أو ولیه الخاص أو العام برئ</w:t>
      </w:r>
      <w:bookmarkEnd w:id="508"/>
    </w:p>
    <w:p>
      <w:pPr>
        <w:pStyle w:val="BookText"/>
        <w:rPr/>
      </w:pPr>
      <w:r>
        <w:rPr>
          <w:rFonts w:ascii="IRNazanin" w:hAnsi="IRNazanin" w:eastAsia="IRNazanin"/>
          <w:color w:val="111111"/>
          <w:sz w:val="28"/>
          <w:sz w:val="28"/>
          <w:szCs w:val="28"/>
          <w:rtl w:val="true"/>
          <w:lang w:bidi="fa-IR"/>
        </w:rPr>
        <w:t>و لو ردها إلی الحرز الذی اخذها منه بلا ید المالک و لا اذن منه لم یبرأ</w:t>
      </w:r>
      <w:r>
        <w:rPr>
          <w:rFonts w:eastAsia="IRNazanin" w:cs="IRNazanin"/>
          <w:color w:val="111111"/>
          <w:sz w:val="28"/>
          <w:szCs w:val="28"/>
          <w:rtl w:val="true"/>
          <w:lang w:bidi="fa-IR"/>
        </w:rPr>
        <w:t>.</w:t>
      </w:r>
    </w:p>
    <w:p>
      <w:pPr>
        <w:pStyle w:val="Heading5"/>
        <w:numPr>
          <w:ilvl w:val="4"/>
          <w:numId w:val="1"/>
        </w:numPr>
        <w:rPr/>
      </w:pPr>
      <w:bookmarkStart w:id="509" w:name="__RefHeading___Toc6211664_3224264995"/>
      <w:bookmarkStart w:id="510" w:name="_Toc226"/>
      <w:bookmarkEnd w:id="509"/>
      <w:r>
        <w:rPr>
          <w:rtl w:val="true"/>
        </w:rPr>
        <w:t xml:space="preserve">المسألة </w:t>
      </w:r>
      <w:r>
        <w:rPr/>
        <w:t>7</w:t>
      </w:r>
      <w:r>
        <w:rPr>
          <w:rtl w:val="true"/>
        </w:rPr>
        <w:t xml:space="preserve">: </w:t>
      </w:r>
      <w:r>
        <w:rPr>
          <w:rtl w:val="true"/>
        </w:rPr>
        <w:t>إذا استعار شیئا لینتفع به فی شی‌ء فانتفع به فی غیره</w:t>
      </w:r>
      <w:bookmarkEnd w:id="510"/>
    </w:p>
    <w:p>
      <w:pPr>
        <w:pStyle w:val="BookText"/>
        <w:rPr/>
      </w:pPr>
      <w:r>
        <w:rPr>
          <w:rFonts w:ascii="IRNazanin" w:hAnsi="IRNazanin" w:eastAsia="IRNazanin"/>
          <w:color w:val="111111"/>
          <w:sz w:val="28"/>
          <w:sz w:val="28"/>
          <w:szCs w:val="28"/>
          <w:rtl w:val="true"/>
          <w:lang w:bidi="fa-IR"/>
        </w:rPr>
        <w:t>ضمن العین و المنفعة سواء کان مساویا أو أزید أو اقل</w:t>
      </w:r>
      <w:r>
        <w:rPr>
          <w:rFonts w:eastAsia="IRNazanin" w:cs="IRNazanin"/>
          <w:color w:val="111111"/>
          <w:sz w:val="28"/>
          <w:szCs w:val="28"/>
          <w:rtl w:val="true"/>
          <w:lang w:bidi="fa-IR"/>
        </w:rPr>
        <w:t>.</w:t>
      </w:r>
    </w:p>
    <w:p>
      <w:pPr>
        <w:pStyle w:val="Heading5"/>
        <w:numPr>
          <w:ilvl w:val="4"/>
          <w:numId w:val="1"/>
        </w:numPr>
        <w:rPr/>
      </w:pPr>
      <w:bookmarkStart w:id="511" w:name="__RefHeading___Toc6211666_3224264995"/>
      <w:bookmarkStart w:id="512" w:name="_Toc227"/>
      <w:bookmarkEnd w:id="511"/>
      <w:r>
        <w:rPr>
          <w:rtl w:val="true"/>
        </w:rPr>
        <w:t xml:space="preserve">المسألة </w:t>
      </w:r>
      <w:r>
        <w:rPr/>
        <w:t>8</w:t>
      </w:r>
      <w:r>
        <w:rPr>
          <w:rtl w:val="true"/>
        </w:rPr>
        <w:t xml:space="preserve">: </w:t>
      </w:r>
      <w:r>
        <w:rPr>
          <w:rtl w:val="true"/>
        </w:rPr>
        <w:t>إذا انکشف بطلان العاریة</w:t>
      </w:r>
      <w:bookmarkEnd w:id="512"/>
    </w:p>
    <w:p>
      <w:pPr>
        <w:pStyle w:val="BookText"/>
        <w:rPr/>
      </w:pPr>
      <w:r>
        <w:rPr>
          <w:rFonts w:ascii="IRNazanin" w:hAnsi="IRNazanin" w:eastAsia="IRNazanin"/>
          <w:color w:val="111111"/>
          <w:sz w:val="28"/>
          <w:sz w:val="28"/>
          <w:szCs w:val="28"/>
          <w:rtl w:val="true"/>
          <w:lang w:bidi="fa-IR"/>
        </w:rPr>
        <w:t>فان کانت مضمونة بالذات أو بالعرض أو کان الفساد لعدم مالکیة المعیر أو عدم اهلیته لصغر أو جنون أو سفه أو فلس أو رقیة أو اکراه أو لجعل عوض فی قبال الانتفاع ضمن المستعیر العین و المنفعة و الا ضمن العین دون المنفعة</w:t>
      </w:r>
      <w:r>
        <w:rPr>
          <w:rFonts w:eastAsia="IRNazanin" w:cs="IRNazanin"/>
          <w:color w:val="111111"/>
          <w:sz w:val="28"/>
          <w:szCs w:val="28"/>
          <w:rtl w:val="true"/>
          <w:lang w:bidi="fa-IR"/>
        </w:rPr>
        <w:t>.</w:t>
      </w:r>
    </w:p>
    <w:p>
      <w:pPr>
        <w:pStyle w:val="Heading5"/>
        <w:numPr>
          <w:ilvl w:val="4"/>
          <w:numId w:val="1"/>
        </w:numPr>
        <w:rPr/>
      </w:pPr>
      <w:bookmarkStart w:id="513" w:name="__RefHeading___Toc6211668_3224264995"/>
      <w:bookmarkStart w:id="514" w:name="_Toc228"/>
      <w:bookmarkEnd w:id="513"/>
      <w:r>
        <w:rPr>
          <w:rtl w:val="true"/>
        </w:rPr>
        <w:t xml:space="preserve">المسألة </w:t>
      </w:r>
      <w:r>
        <w:rPr/>
        <w:t>9</w:t>
      </w:r>
      <w:r>
        <w:rPr>
          <w:rtl w:val="true"/>
        </w:rPr>
        <w:t xml:space="preserve">: </w:t>
      </w:r>
      <w:r>
        <w:rPr>
          <w:rtl w:val="true"/>
        </w:rPr>
        <w:t>ضمان العین فی کل مورد تضمن فیه بالمثل ان کانت مثلیة و بالقیمة ان کانت قیمیة</w:t>
      </w:r>
      <w:bookmarkEnd w:id="514"/>
    </w:p>
    <w:p>
      <w:pPr>
        <w:pStyle w:val="BookText"/>
        <w:rPr/>
      </w:pPr>
      <w:r>
        <w:rPr>
          <w:rFonts w:ascii="IRNazanin" w:hAnsi="IRNazanin" w:eastAsia="IRNazanin"/>
          <w:color w:val="111111"/>
          <w:sz w:val="28"/>
          <w:sz w:val="28"/>
          <w:szCs w:val="28"/>
          <w:rtl w:val="true"/>
          <w:lang w:bidi="fa-IR"/>
        </w:rPr>
        <w:t>و المدار فی القیمة من حیث الزمان یوم الأداء و من حیث العین آخر حالات التقویم فان النقص الحاصل بالاستعمال المأذون فیه غیر مضمون سواء تلفت أو ردها ناقصة و سواء کان ضمانه بالعرض بشرط أو تفریط أو بالذات کعاریة الذهب و الفضة و سواء کان الاستعمال بعد الضمان أو قبله</w:t>
      </w:r>
      <w:r>
        <w:rPr>
          <w:rFonts w:eastAsia="IRNazanin" w:cs="IRNazanin"/>
          <w:color w:val="111111"/>
          <w:sz w:val="28"/>
          <w:szCs w:val="28"/>
          <w:rtl w:val="true"/>
          <w:lang w:bidi="fa-IR"/>
        </w:rPr>
        <w:t>.</w:t>
      </w:r>
    </w:p>
    <w:p>
      <w:pPr>
        <w:pStyle w:val="Heading5"/>
        <w:numPr>
          <w:ilvl w:val="4"/>
          <w:numId w:val="1"/>
        </w:numPr>
        <w:rPr/>
      </w:pPr>
      <w:bookmarkStart w:id="515" w:name="__RefHeading___Toc6211670_3224264995"/>
      <w:bookmarkStart w:id="516" w:name="_Toc229"/>
      <w:bookmarkEnd w:id="515"/>
      <w:r>
        <w:rPr>
          <w:rtl w:val="true"/>
        </w:rPr>
        <w:t xml:space="preserve">المسألة </w:t>
      </w:r>
      <w:r>
        <w:rPr/>
        <w:t>10</w:t>
      </w:r>
      <w:r>
        <w:rPr>
          <w:rtl w:val="true"/>
        </w:rPr>
        <w:t xml:space="preserve">: </w:t>
      </w:r>
      <w:r>
        <w:rPr>
          <w:rtl w:val="true"/>
        </w:rPr>
        <w:t>إذا اختلفا فی انها عاریة أو غصب</w:t>
      </w:r>
      <w:bookmarkEnd w:id="51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حلف المالک و ضمن المستعیر العین و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اختلفا فی انها عاریة أو 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المالک الإجارة فان کان عقیب</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العقد بلا فصل حلف المستعیر و انتزع المالک العین إن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المدة أو بعضها حلف المالک و استحق اقل الامرین من أجرة المثل و المسمی نعم إذا کانت الأجرة اقل کان له احلاف المستعیر لنفی الزائد فان نکل استحقه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کانت العین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 مع الأجرة و ان کانت تالفة فان لم تکن العاریة مضمونة و لم یکن تعد و لا تفریط فلا شی‌ء علی المستعیر من جهتها و الا فبدلها مع الأجرة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الدعوی فادعی المالک العاریة المضمونة بالذات کالذهب و الفضة أو بالعرض للاشتراط أو التفریط و الآخر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العین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فللمالک انتزاعها بالیمین و لیس له عوض المنفعة شی‌ء لاعترافه بالعاریة و ان وجب علی الآخر ایصاله إلیه بأحد الطرق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تالفة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اتفقت الأجرة و القیمة اخذها المالک بدون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اختلفتا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زادت القیمة اخذ المالک الزائد بالیمین و ان زادت الأجرة فلیس له الا مقدار القیمة و ان وجب علی الأخر ایصال الزائد إلیه بأحد الطرق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اتفقا علی العاریة 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الرد حلف المالک الا ان یقیم المستعیر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التلف و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التفریط و اشتراط الضمان و مقدار القیمة فی موارد الضمان یحلف المستعیر و لو ادعی علی المالک اشتراط لزومها فیها أو عقد آخر حلف المالک</w:t>
      </w:r>
      <w:r>
        <w:rPr>
          <w:rFonts w:eastAsia="IRNazanin" w:cs="IRNazanin"/>
          <w:color w:val="111111"/>
          <w:sz w:val="28"/>
          <w:szCs w:val="28"/>
          <w:rtl w:val="true"/>
          <w:lang w:bidi="fa-IR"/>
        </w:rPr>
        <w:t>.</w:t>
      </w:r>
      <w:bookmarkStart w:id="517" w:name="pg13027_113345"/>
    </w:p>
    <w:p>
      <w:pPr>
        <w:pStyle w:val="Heading3"/>
        <w:numPr>
          <w:ilvl w:val="2"/>
          <w:numId w:val="1"/>
        </w:numPr>
        <w:rPr/>
      </w:pPr>
      <w:bookmarkStart w:id="518" w:name="__RefHeading___Toc6211672_3224264995"/>
      <w:bookmarkStart w:id="519" w:name="_Toc230"/>
      <w:bookmarkEnd w:id="517"/>
      <w:bookmarkEnd w:id="518"/>
      <w:r>
        <w:rPr>
          <w:rtl w:val="true"/>
        </w:rPr>
        <w:t>الکتاب السابع عشر فی الوکالة</w:t>
      </w:r>
      <w:bookmarkEnd w:id="519"/>
    </w:p>
    <w:p>
      <w:pPr>
        <w:pStyle w:val="Heading4"/>
        <w:numPr>
          <w:ilvl w:val="3"/>
          <w:numId w:val="1"/>
        </w:numPr>
        <w:rPr/>
      </w:pPr>
      <w:bookmarkStart w:id="520" w:name="__RefHeading___Toc6211674_3224264995"/>
      <w:bookmarkStart w:id="521" w:name="_Toc231"/>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 xml:space="preserve">بفتح الواو و کسرها و هی استنابة فی التصرف اسم من التوکیل و هو أن تعتمد علی الوکیل و تجعله نائبا عنک 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عقد لا إیقاع نعم الإذن بالفعل و الأمر به من الإیقاعات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وقع بعدها قبول فهی عقد و الا فهی اذن لا عقد و لا إیقاع و تظهر الثمرة بینهما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یترتب علیهما صحة الفعل کما فی الوکالة لکنه لا یتحقق بذلک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 و الموکل و الوکیل و متعلق الوکالة و الأحکام</w:t>
      </w:r>
      <w:r>
        <w:rPr>
          <w:rFonts w:eastAsia="IRNazanin" w:cs="IRNazanin"/>
          <w:color w:val="111111"/>
          <w:sz w:val="28"/>
          <w:szCs w:val="28"/>
          <w:rtl w:val="true"/>
          <w:lang w:bidi="fa-IR"/>
        </w:rPr>
        <w:t>:</w:t>
      </w:r>
    </w:p>
    <w:p>
      <w:pPr>
        <w:pStyle w:val="Heading4"/>
        <w:numPr>
          <w:ilvl w:val="3"/>
          <w:numId w:val="1"/>
        </w:numPr>
        <w:rPr/>
      </w:pPr>
      <w:bookmarkStart w:id="522" w:name="__RefHeading___Toc6211676_3224264995"/>
      <w:bookmarkStart w:id="523" w:name="_Toc232"/>
      <w:bookmarkEnd w:id="522"/>
      <w:r>
        <w:rPr>
          <w:rtl w:val="true"/>
        </w:rPr>
        <w:t>(</w:t>
      </w:r>
      <w:r>
        <w:rPr>
          <w:rtl w:val="true"/>
        </w:rPr>
        <w:t>اما العقد</w:t>
      </w:r>
      <w:r>
        <w:rPr>
          <w:rtl w:val="true"/>
        </w:rPr>
        <w:t>)</w:t>
      </w:r>
      <w:bookmarkEnd w:id="52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فیه من ایجاب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یدل علی ذلک من قول بأی لغة أو فعل أو کتابة أو إشارة حتی مع القدرة علی النطق فلو قال له وکلتنی فقال نعم أو اشار بما یدل علی التصدیق کفی و الصریح من اللفظ وکلتک أو استنبتک أو فوضتک و اما لو قال بع أو اشتر أو أطلق أو اعتق افتقر إلی القرینة و الا فهو اعم من الوکالة و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تحقق الوکالة العلم بالرضاء الباطنی و ان کان فعلیا فضلا عما لو کان تقدیریا و ان کفی فی جواز التصرف من حیث الحرمة التکلیفیة لکن لا یخرج بذلک عن الفضولیة و یکفی فی القبول کلما کفی فی الإیجاب و یزید بکفایة الرضاء الباطنی فلو قال وکلتک فی البیع فباع صح الحصول الرضاء الباطنی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الصریح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أو رضیت و لا یشترط مقارنته للایجاب فیکفی و لو تأخر إلی سنة فما زاد فان الغیب و لو فی بلاد نائیة تنفذ وکالتهم فی طلاق أو تزویج أو بیع أو شراء 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التنجیز علی المشهور فلو علقه علی شرط متوقع أو وصف مرتقب بطل لکن القول بالصحة ان لم یکن إجماع قوی و علی البطلان فالظاهر نفوذ التصرف بعد حصول ما علق علیه للاذن الضمنی فیه و ان بطلت الوکال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نجزها و علق التصرف إلی 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قال وکلتک الآن و لا تتصرف الا بعد شهر فیکون نظیر الواجب المعلق فی التکلیفیات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تتحقق</w:t>
      </w:r>
      <w:bookmarkStart w:id="524" w:name="pg13027_113346"/>
    </w:p>
    <w:p>
      <w:pPr>
        <w:pStyle w:val="BookText"/>
        <w:rPr/>
      </w:pPr>
      <w:bookmarkEnd w:id="524"/>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باشتراطها علی نحو شرط النتیجة فی ضمن عقد لازم أو جائز و إن لم ینشئها بعقد مستقل</w:t>
      </w:r>
      <w:r>
        <w:rPr>
          <w:rFonts w:eastAsia="IRNazanin" w:cs="IRNazanin"/>
          <w:color w:val="111111"/>
          <w:sz w:val="28"/>
          <w:szCs w:val="28"/>
          <w:rtl w:val="true"/>
          <w:lang w:bidi="fa-IR"/>
        </w:rPr>
        <w:t>.</w:t>
      </w:r>
    </w:p>
    <w:p>
      <w:pPr>
        <w:pStyle w:val="Heading4"/>
        <w:numPr>
          <w:ilvl w:val="3"/>
          <w:numId w:val="1"/>
        </w:numPr>
        <w:rPr/>
      </w:pPr>
      <w:bookmarkStart w:id="525" w:name="__RefHeading___Toc6211678_3224264995"/>
      <w:bookmarkStart w:id="526" w:name="_Toc233"/>
      <w:bookmarkEnd w:id="525"/>
      <w:r>
        <w:rPr>
          <w:rtl w:val="true"/>
        </w:rPr>
        <w:t>(</w:t>
      </w:r>
      <w:r>
        <w:rPr>
          <w:rtl w:val="true"/>
        </w:rPr>
        <w:t>و أما الموکل</w:t>
      </w:r>
      <w:r>
        <w:rPr>
          <w:rtl w:val="true"/>
        </w:rPr>
        <w:t>)</w:t>
      </w:r>
      <w:bookmarkEnd w:id="52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فیشترط فیه البلوغ و العقل و الحریة و رفع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توکیل الصبی ممیزا کان أم لا بلغ عشرا أم لا اذن له الولی أم لا الا فیما له مباشرته کالوصیة و الصدقة و العتق و الطلاق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اطباقیا أو ادواریا و لا المغمی علیه قصر امده أم 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بعد التوکیل بطل علی المشهور و ان کان للصحة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له فی حال عقله و افاقته ان یوکل من یتصدی اموره فی حال جنونه و اغمائه فیتقدم الوکیل علی الحاکم الشرعی بل و علی الأب و الجد لکان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 أو مدبرا أو أم ولد إلا باذن المولی الا فیما لا یقف علی الإذن کالطلاق و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الإذن فی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فی التوکیل فیما جرت العادة بالتوکیل فیه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مشروطا فیصح توکیله فیما له مباشرته کالاکتساب بالبیع و الشراء و نحوهما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السفیه و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لهما الا باذن الولی و الغرماء و یجوز فی مال غیرهما و فیما لا حجر علیهما فیه کالطلاق و الخلع و استیفاء القصاص و نحوها و لو وکلا فی حاله للتصرف بعد زواله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للتصرف فی ذلک الحال فزال ففی الصحة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باذن من الموکل و یجوز الإذن فی التوکیل عن نفسه و عن الموکل فإذا صرح بأحدهما أو عینته القرائن فذاک و الا ففی انصراف الإطلاق إلی توکیله عنه أو عن الموکل أو شموله لکل منهما اوجه و لا یبعد ان الأول اوجه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الأخیر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ترفع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مباشرة ما وکل فیه أو اتساع متعلقها مع علم الموکل بذلک قرینة علی الإذن فی التوکیل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نفسه صار الثانی وکیلا للوکیل ینعزل بانعزاله لانه فرعه و بعزل کل منهما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الموکل صار الثانی فی عرض الوکیل الأول فایهما سبق فی التصرف نفذ و لا ینعزل الا بعزل الموکل لا بعزل الوکیل الأول و لا بانعزاله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یوکل فی الطلاق حاضرا کان أو غائبا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 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یوکلا عن الصغیر 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یوکل</w:t>
      </w:r>
      <w:bookmarkStart w:id="527" w:name="pg13027_113347"/>
    </w:p>
    <w:p>
      <w:pPr>
        <w:pStyle w:val="BookText"/>
        <w:rPr/>
      </w:pPr>
      <w:bookmarkEnd w:id="527"/>
      <w:r>
        <w:rPr>
          <w:rFonts w:ascii="IRNazanin" w:hAnsi="IRNazanin" w:eastAsia="IRNazanin"/>
          <w:color w:val="111111"/>
          <w:sz w:val="28"/>
          <w:sz w:val="28"/>
          <w:szCs w:val="28"/>
          <w:rtl w:val="true"/>
          <w:lang w:bidi="fa-IR"/>
        </w:rPr>
        <w:t>عن السفهاء و البله من یتولی المرافعة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لذوی الشرف ان یتولوا المخاصمة بنفوسهم بل یستحب لهما التوکیل</w:t>
      </w:r>
      <w:r>
        <w:rPr>
          <w:rFonts w:eastAsia="IRNazanin" w:cs="IRNazanin"/>
          <w:color w:val="111111"/>
          <w:sz w:val="28"/>
          <w:szCs w:val="28"/>
          <w:rtl w:val="true"/>
          <w:lang w:bidi="fa-IR"/>
        </w:rPr>
        <w:t>-</w:t>
      </w:r>
    </w:p>
    <w:p>
      <w:pPr>
        <w:pStyle w:val="Heading4"/>
        <w:numPr>
          <w:ilvl w:val="3"/>
          <w:numId w:val="1"/>
        </w:numPr>
        <w:rPr/>
      </w:pPr>
      <w:bookmarkStart w:id="528" w:name="__RefHeading___Toc6211680_3224264995"/>
      <w:bookmarkStart w:id="529" w:name="_Toc234"/>
      <w:bookmarkEnd w:id="528"/>
      <w:r>
        <w:rPr>
          <w:rtl w:val="true"/>
        </w:rPr>
        <w:t>و أما الوکیل</w:t>
      </w:r>
      <w:bookmarkEnd w:id="529"/>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فیشترط فیه البلوغ و العقل فلا تصح وکالة الصبی الا فی مجرد اجراء صیغة البیع و نحوه علی وجه و لا المجنون و المغمی علیه ابتداء لا استدامة فلو عرضا بعدها یمکن القول بعدم البطلان فیصح تصرفه بعد الافاقة من دون تجدید علی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ارشادیا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الوکیل تام البصیرة فیما وکل فیه عارفا باللغة التی یتحاور بها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الموکل و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فیبطل مع اکراههما أو اکراه أحدهما الا إذا لحق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 الوکیل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توکیل الکافر حتی علی تزویج المسلمة من المسلم کما یجوز توکیل المسلم علی تزویج المشرکة من الکافر بل یجوز توکیل المرتد و ان کان فطریا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أن یتوکل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لکافر علی مسلم بل لا یجوز عند المشهور توکیل الکافر علی مسلم لمسلم أو کافر لکن الجواز علی کراهیة اوفق بالقواعد و کما لا یمنع الکفر من الوکالة ابتداء فکذا لا یمنع من استدامة فلو ارتد الوکیل لم تبطل وکالته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فیجوز توکیل الفاسق حتی فی ایجاب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توکیل المملوک باذن مولاه حتی فی شراء نفسه من مولاه و یجوز للمولی توکیله حتی فی بیع نفسه أو اعتاق نفسه بل یجوز توکیله فی مثل اجراء الصیغة مما لا ینافی حق المولی و لو بدون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قیل بصحة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الایقاع الصادر منه وکالة حتی لو کان منافیا لحق المولی بل و حتی مع نهیه و ان عصی و اثم لم یکن بعیدا نظیر ما لو نهاه الوالد عن الوکالة أو عن اجراء عقد البیع أو نذر عدمه ثمّ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توکیل المرأة فی البیع و الشراء و نحوهما و عقد النکاح ایجابا و قبولا و الطلاق لنفسها و لغیرها من زوجها و غیره و الرجوع فی طلاقها أو طلاق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وکل عبده أو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اذن لهما ثمّ أعتق أو أطلق بقیت الوکالة الا مع التقیید بالعنوان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کانت الوکالة أو الإذن فیما لا یقف علی اذن المولی فکذلک و الا فلا بد من إجازة المالک الجدید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غیره ثمّ اشتراه بقیت 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ارتفاع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توکیل السفیه و المفلس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w:t>
      </w:r>
      <w:bookmarkStart w:id="530" w:name="pg13027_113348"/>
    </w:p>
    <w:p>
      <w:pPr>
        <w:pStyle w:val="BookText"/>
        <w:rPr/>
      </w:pPr>
      <w:bookmarkEnd w:id="530"/>
      <w:r>
        <w:rPr>
          <w:rFonts w:ascii="IRNazanin" w:hAnsi="IRNazanin" w:eastAsia="IRNazanin"/>
          <w:color w:val="111111"/>
          <w:sz w:val="28"/>
          <w:sz w:val="28"/>
          <w:szCs w:val="28"/>
          <w:rtl w:val="true"/>
          <w:lang w:bidi="fa-IR"/>
        </w:rPr>
        <w:t xml:space="preserve">توکیل غیر الامین فی ماله دون مال غیره مما له ولایة علیه کالقاصر و الثلث و الوقف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عن المتعاقدین فیتولی طرف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استیفاء القصاص و الحد من نفسه و کذا استیفاء الدین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الاثنین عن واحد بشرط الاجتماع فلا ینفرد أحدهما بشی‌ء من التصرف حتی مع غیبة لآخر و لو مات واحد منهما أو عزل بطلت فلیس للثانی التصرف و لا للحاکم ان یضم معه شخصا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الاستقلال فیکون لکل منهما التصرف مستقلا فلو و کلهما علی بیع داره مثلا فباعها أحدهما من شخص و الآخر من آخر فان کانا دفعة بطلا و ان تعقبا صح الأول و بطل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خیاریا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لکل منهما الفسخ و الامضاء و لو سبق أحدهما بأحدهما لم یبق محل للآخر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 کلهما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ما علیه من زکاة أو خمس فدفعه کل منهما فان تعاقبا برئت ذمته بالأول و له استرداد الثانی و ان وقعا دفعة تخیر فی استرداد أیهما شاء و إنما یسترد مع وجود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ضمان و لو فرض ذلک فی الدین استرد العین مع وجودها و البدل مع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اشتراط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أحدهما دون الآخر فلا ینفذ تصرف الأول مستقلا بخلاف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الانحاء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أطلق فالظاهر اشتراط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منهما و لو شک رتب حکم الاجتماع</w:t>
      </w:r>
      <w:r>
        <w:rPr>
          <w:rFonts w:eastAsia="IRNazanin" w:cs="IRNazanin"/>
          <w:color w:val="111111"/>
          <w:sz w:val="28"/>
          <w:szCs w:val="28"/>
          <w:rtl w:val="true"/>
          <w:lang w:bidi="fa-IR"/>
        </w:rPr>
        <w:t>-</w:t>
      </w:r>
    </w:p>
    <w:p>
      <w:pPr>
        <w:pStyle w:val="Heading4"/>
        <w:numPr>
          <w:ilvl w:val="3"/>
          <w:numId w:val="1"/>
        </w:numPr>
        <w:rPr/>
      </w:pPr>
      <w:bookmarkStart w:id="531" w:name="__RefHeading___Toc6211682_3224264995"/>
      <w:bookmarkStart w:id="532" w:name="_Toc235"/>
      <w:bookmarkEnd w:id="531"/>
      <w:r>
        <w:rPr>
          <w:rtl w:val="true"/>
        </w:rPr>
        <w:t>و اما متعلق الوکالة</w:t>
      </w:r>
      <w:bookmarkEnd w:id="532"/>
    </w:p>
    <w:p>
      <w:pPr>
        <w:pStyle w:val="Heading5"/>
        <w:numPr>
          <w:ilvl w:val="4"/>
          <w:numId w:val="1"/>
        </w:numPr>
        <w:rPr/>
      </w:pPr>
      <w:bookmarkStart w:id="533" w:name="__RefHeading___Toc6211684_3224264995"/>
      <w:bookmarkStart w:id="534" w:name="_Toc236"/>
      <w:bookmarkEnd w:id="533"/>
      <w:r>
        <w:rPr>
          <w:rtl w:val="true"/>
        </w:rPr>
        <w:t>اشارة</w:t>
      </w:r>
      <w:bookmarkEnd w:id="5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فیعتبر فیه أمور</w:t>
      </w:r>
      <w:r>
        <w:rPr>
          <w:rFonts w:eastAsia="IRNazanin" w:cs="IRNazanin"/>
          <w:color w:val="111111"/>
          <w:sz w:val="28"/>
          <w:szCs w:val="28"/>
          <w:rtl w:val="true"/>
          <w:lang w:bidi="fa-IR"/>
        </w:rPr>
        <w:t>:</w:t>
      </w:r>
    </w:p>
    <w:p>
      <w:pPr>
        <w:pStyle w:val="Heading5"/>
        <w:numPr>
          <w:ilvl w:val="4"/>
          <w:numId w:val="1"/>
        </w:numPr>
        <w:rPr/>
      </w:pPr>
      <w:bookmarkStart w:id="535" w:name="__RefHeading___Toc6211686_3224264995"/>
      <w:bookmarkStart w:id="536" w:name="_Toc237"/>
      <w:bookmarkEnd w:id="535"/>
      <w:r>
        <w:rPr>
          <w:rtl w:val="true"/>
        </w:rPr>
        <w:t>الأول</w:t>
      </w:r>
      <w:r>
        <w:rPr>
          <w:rtl w:val="true"/>
        </w:rPr>
        <w:t xml:space="preserve">: </w:t>
      </w:r>
      <w:r>
        <w:rPr>
          <w:rtl w:val="true"/>
        </w:rPr>
        <w:t>عدم الابهام الموجب لعدم تحصیل المراد</w:t>
      </w:r>
      <w:bookmarkEnd w:id="536"/>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 وکلتک فی أمر من اموری أو فی شی‌ء من اموالی لغی و لو قال بع ما شئت من اموالی أو اقض ما شئت من دیونی صح و کذا لو قال وکلتک فی کل قلیل و کثیر من اموری أو أنت وکیلی مطلقا فتصرف فی مالی کیف شئت أو وکله علی بیع املاکه و عبیده و تطلیق زوجاته أو جعله بمنزلة نفسه فی جمیع ما یتعلق به و لا غرر للعموم و لا ضرر لوجوب مراعاة المصلحة و لو وکله فی شراء عبد أو شاة و أطلق جاز و لو وکله فی إبراء ذمة شخص من الدین الذی له علیه صح و ان لم یعلم هو و لا الوکیل و لا المدیون مقدار الدین و</w:t>
      </w:r>
      <w:bookmarkStart w:id="537" w:name="pg13027_113349"/>
    </w:p>
    <w:p>
      <w:pPr>
        <w:pStyle w:val="BookText"/>
        <w:rPr/>
      </w:pPr>
      <w:bookmarkEnd w:id="537"/>
      <w:r>
        <w:rPr>
          <w:rFonts w:ascii="IRNazanin" w:hAnsi="IRNazanin" w:eastAsia="IRNazanin"/>
          <w:color w:val="111111"/>
          <w:sz w:val="28"/>
          <w:sz w:val="28"/>
          <w:szCs w:val="28"/>
          <w:rtl w:val="true"/>
          <w:lang w:bidi="fa-IR"/>
        </w:rPr>
        <w:t>لو قال بع بما باع به فلان سلعته جاز و ان لم یعلما بالقدر حین الوکالة و لو وکله علی المخاصمة مع غرمائه جاز و ان لم یعینهم حینها</w:t>
      </w:r>
      <w:r>
        <w:rPr>
          <w:rFonts w:eastAsia="IRNazanin" w:cs="IRNazanin"/>
          <w:color w:val="111111"/>
          <w:sz w:val="28"/>
          <w:szCs w:val="28"/>
          <w:rtl w:val="true"/>
          <w:lang w:bidi="fa-IR"/>
        </w:rPr>
        <w:t>.</w:t>
      </w:r>
    </w:p>
    <w:p>
      <w:pPr>
        <w:pStyle w:val="Heading5"/>
        <w:numPr>
          <w:ilvl w:val="4"/>
          <w:numId w:val="1"/>
        </w:numPr>
        <w:rPr/>
      </w:pPr>
      <w:bookmarkStart w:id="538" w:name="__RefHeading___Toc6211688_3224264995"/>
      <w:bookmarkStart w:id="539" w:name="_Toc238"/>
      <w:bookmarkEnd w:id="538"/>
      <w:r>
        <w:rPr>
          <w:rtl w:val="true"/>
        </w:rPr>
        <w:t>الثانی</w:t>
      </w:r>
      <w:r>
        <w:rPr>
          <w:rtl w:val="true"/>
        </w:rPr>
        <w:t xml:space="preserve">: </w:t>
      </w:r>
      <w:r>
        <w:rPr>
          <w:rtl w:val="true"/>
        </w:rPr>
        <w:t>أن یکون سائغا شرعا تکلیفا و وضعا بالنسبة إلی الوکیل و الموکل</w:t>
      </w:r>
      <w:bookmarkEnd w:id="539"/>
    </w:p>
    <w:p>
      <w:pPr>
        <w:pStyle w:val="BookText"/>
        <w:rPr/>
      </w:pPr>
      <w:r>
        <w:rPr>
          <w:rFonts w:ascii="IRNazanin" w:hAnsi="IRNazanin" w:eastAsia="IRNazanin"/>
          <w:color w:val="111111"/>
          <w:sz w:val="28"/>
          <w:sz w:val="28"/>
          <w:szCs w:val="28"/>
          <w:rtl w:val="true"/>
          <w:lang w:bidi="fa-IR"/>
        </w:rPr>
        <w:t>فلا تصح الوکالة فی المحرمات العامة کالعقد علی المحارم و شراء آلات اللهو و الطرب و الخمر و الخنزیر و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کعقد النکاح و شراء الصید و بیعه و حفظه فی حال الاحرام منهما أو من أحدهما نعم لو وقعت الوکالة فی حال الاحرام علی إیقاع بعد الاحلال فلا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وکل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احرامه علی العقد للمولی علیه و کان هو و الوکیل محلین علو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جنبا أو حائضا لم یصح توکیله علی کنس المسجد و ان کان الموکل طاهرا و یصح العکس کما یصح توکیل المسلم للکافر فی شراء مسلم أو مصحف و یبطل العکس</w:t>
      </w:r>
      <w:r>
        <w:rPr>
          <w:rFonts w:eastAsia="IRNazanin" w:cs="IRNazanin"/>
          <w:color w:val="111111"/>
          <w:sz w:val="28"/>
          <w:szCs w:val="28"/>
          <w:rtl w:val="true"/>
          <w:lang w:bidi="fa-IR"/>
        </w:rPr>
        <w:t>.</w:t>
      </w:r>
    </w:p>
    <w:p>
      <w:pPr>
        <w:pStyle w:val="Heading5"/>
        <w:numPr>
          <w:ilvl w:val="4"/>
          <w:numId w:val="1"/>
        </w:numPr>
        <w:rPr/>
      </w:pPr>
      <w:bookmarkStart w:id="540" w:name="__RefHeading___Toc6211690_3224264995"/>
      <w:bookmarkStart w:id="541" w:name="_Toc239"/>
      <w:bookmarkEnd w:id="540"/>
      <w:r>
        <w:rPr>
          <w:rtl w:val="true"/>
        </w:rPr>
        <w:t>الثالث</w:t>
      </w:r>
      <w:r>
        <w:rPr>
          <w:rtl w:val="true"/>
        </w:rPr>
        <w:t xml:space="preserve">: </w:t>
      </w:r>
      <w:r>
        <w:rPr>
          <w:rtl w:val="true"/>
        </w:rPr>
        <w:t>أن یکون مملوکا للموکل</w:t>
      </w:r>
      <w:bookmarkEnd w:id="541"/>
    </w:p>
    <w:p>
      <w:pPr>
        <w:pStyle w:val="BookText"/>
        <w:rPr/>
      </w:pPr>
      <w:r>
        <w:rPr>
          <w:rFonts w:ascii="IRNazanin" w:hAnsi="IRNazanin" w:eastAsia="IRNazanin"/>
          <w:color w:val="111111"/>
          <w:sz w:val="28"/>
          <w:sz w:val="28"/>
          <w:szCs w:val="28"/>
          <w:rtl w:val="true"/>
          <w:lang w:bidi="fa-IR"/>
        </w:rPr>
        <w:t>فلو وکله علی بیع دار غیره لغی الا إذا أجاز لکن لا یعتبر الملکیة حال الوکالة بل یکفی حال الوقوع من الوکیل فلو وکله علی شراء عبد و عتقه و بیع شی‌ء و قبض ثمنه أو فسخه بالخیار و التصرف فی املاکه المتجددة بل و کذا لو وکل شخصا علی شراء و آخر علی بیع ما یشتریه أو وکل حال الحیض أو فی طهر المواقعة علی الطلاق بعد الطهر الذی لا مواقعة فیه بل لو قیل بالصحة فی التوکیل علی طلاق زوجة سینکحها أو اعتق عبد سیملکه أو وفاء دین سیستدینه أو تزویج امرأة إذا انقضت عدتها أو طلقها زوجها لم یکن بعیدا</w:t>
      </w:r>
      <w:r>
        <w:rPr>
          <w:rFonts w:eastAsia="IRNazanin" w:cs="IRNazanin"/>
          <w:color w:val="111111"/>
          <w:sz w:val="28"/>
          <w:szCs w:val="28"/>
          <w:rtl w:val="true"/>
          <w:lang w:bidi="fa-IR"/>
        </w:rPr>
        <w:t>.</w:t>
      </w:r>
    </w:p>
    <w:p>
      <w:pPr>
        <w:pStyle w:val="Heading5"/>
        <w:numPr>
          <w:ilvl w:val="4"/>
          <w:numId w:val="1"/>
        </w:numPr>
        <w:rPr/>
      </w:pPr>
      <w:bookmarkStart w:id="542" w:name="__RefHeading___Toc6211692_3224264995"/>
      <w:bookmarkStart w:id="543" w:name="_Toc240"/>
      <w:bookmarkEnd w:id="542"/>
      <w:r>
        <w:rPr>
          <w:rtl w:val="true"/>
        </w:rPr>
        <w:t>الرابع</w:t>
      </w:r>
      <w:r>
        <w:rPr>
          <w:rtl w:val="true"/>
        </w:rPr>
        <w:t xml:space="preserve">: </w:t>
      </w:r>
      <w:r>
        <w:rPr>
          <w:rtl w:val="true"/>
        </w:rPr>
        <w:t>أن یکون قابلا للنیابة عرفا</w:t>
      </w:r>
      <w:bookmarkEnd w:id="543"/>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تعتبر فیه المباشرة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یقابل النیابة فینتسب إلی المنوب عنه بفعل النائب کالبیع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یقابل ذلک کالنوم و الأکل و الشرب و نحوها و الأصل المستفاد من العمومات صحة الوکالة شرعا فی کلما یقبل النیابة عرفا الا ما خرج باشتراط المباشرة فیه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حکم الاصحاب بعدم صحة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لعدم قابلیتها للنیابة ذاتا أو عرضا لاشتراط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الطهارة من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مائیة أو ترابیة و هذه مما لا تقبل النیابة بالذات لا اختیارا و لا اضطرارا ان أرید النیابة فی نفس الطهارة بان</w:t>
      </w:r>
    </w:p>
    <w:p>
      <w:pPr>
        <w:pStyle w:val="BookText"/>
        <w:rPr/>
      </w:pPr>
      <w:r>
        <w:rPr>
          <w:rFonts w:ascii="IRNazanin" w:hAnsi="IRNazanin" w:eastAsia="IRNazanin"/>
          <w:color w:val="111111"/>
          <w:sz w:val="28"/>
          <w:sz w:val="28"/>
          <w:szCs w:val="28"/>
          <w:rtl w:val="true"/>
          <w:lang w:bidi="fa-IR"/>
        </w:rPr>
        <w:t>یتوضأ أو یتیمم شخص نیابة 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غسل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مسحها فهما و ان کانا مما یقبلان النیابة ذاتا لکنها لا تصح فیهما مع الاختیار لاشتراط المباشرة و اما مع الاضطرار فیسقط اشتراط المباشرة و یجزی فعل الغیر لکن لا یجب ان یکون بعنوان النیابة بل لو وقع بعنوان الاستعانة کما هو الغالب اجزأ و لذا یجزی حتی من الطفل و المدیون و منه یعلم الحال فی الطهارة من الخبث فانها غیر قابلة للنیابة بمعنی نیابة شخص فی تطهیر بدنه أو ثوبه عن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غسله لبدن الآخر و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ان قبل النیابة الا انها غیر معتبرة فیه بل هو مجز بما هو فعل الآخر من دون نسبته إلی المنوب عنه و لذا یجزی حتی من الطفل و المجنون بل حتی لو اطارت الریح الثوب لی الماء فانغسل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الواجبة عن الحی لاشتراط المباشرة و الا فهی مما تقبل النیابة بالذات و لذا شرعت عن المیت و فی المنوب و لو عن الحی بل و فی بعض أفراد الواجب رکعتی الطواف فی النیابة فی الحج عن الحی العاجز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واجبه و مندوبه عن الحی لاشتراط المباشرة و لذا جاز عن المیت و هو و ان کان فی نفسه بما هو امساک غیر قابل للنیابة ذاتا لکنه بما هو انقیاد و طاعة قابل لها و مثله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الواجب عن الحی مع القدرة لاشتراط المباشرة و الا فهو مما یقبل النیابة بالذات و لذا صح عن المیت و فی المندوب و لو عن الحی و مع العجز حتی فی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بین الزوجات و قضاء العدة و هذان لا یقبلان النیابة بالذات لان الغرض من الأول الاستمتاع و من الثانی استبراء الرحم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و الیمین لقطع الخصومة لاعتبار المباشرة فیهما شرعا و الا فهما مما یقبلانها بالذات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فلا یجوز التوکیل فیه علی المشهور لاشتراط مباشرته من المجتهد الجامع للشرائط فالنائب ان کان کذلک کان نائبا عن الإمام و الا لم یصح و ان کان</w:t>
      </w:r>
    </w:p>
    <w:p>
      <w:pPr>
        <w:pStyle w:val="BookText"/>
        <w:rPr/>
      </w:pPr>
      <w:r>
        <w:rPr>
          <w:rFonts w:ascii="IRNazanin" w:hAnsi="IRNazanin" w:eastAsia="IRNazanin"/>
          <w:color w:val="111111"/>
          <w:sz w:val="28"/>
          <w:sz w:val="28"/>
          <w:szCs w:val="28"/>
          <w:rtl w:val="true"/>
          <w:lang w:bidi="fa-IR"/>
        </w:rPr>
        <w:t>هو مما یقبل النیابة بالذات و لذا صحت النیابة فیه عن الإمام فی النائب الخاص و النائب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من الحاکم فلیس له ان یوکل من ینوب عنه فیه علی المشهور لاشتراط المباشرة و کذا لیس للمحجور علیه ان یستنیب من یحکم علیه بالحجر عنه بحیث تکون أموال النائب محجورا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 و السرقة و القتل و سائر الجنایات فلا اثر فیها للوکالة شرعا بل هو تکلیفا و وضعا دائر مدار المباشرة أو التسبیب و الا فهی مما تقبل النیابة بالذات و کذا سائر المعاصی لا اثر فیها للوکالة شرعا و ان کان فیها ما یقابل النیابة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السلام فلا اثر فیه للوکالة لوجوب المباشرة علی المسلم علیه و اما السلام الابتدائی من شخص بعنوان الوکالة عن آخر فقد یقال بصحته فیجب علی المسلم علیه الرد و کذا لو سلم أصالة عن نفسه علی شخص بعنوان الوکالة عن آخر و کذا الوکالة فی تبلیغه ابتداء و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موارد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جزموا فی بعضها بعدم صحة الوکالة و ترددوا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کالنذر و العهد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الظهار و اللعان و الایلاء فان کان المراد إیقاع النائب لها فیما یتعلق بنفسه علی نحو النیابة عن آخر فهو کما ذکروا و ان کان المراد اجراء النائب صیغها متعلقة بالمنوب عنه فلا مانع منه کما فی سائر العقود و الإیقاعات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کالالتقاط و الاحتطاب و الاحتشاش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احیاء الموات و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صحة الوکالة فیها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تصح فی الجهاد و الدفاع إذا لم تتعین مباشرته علی الموکل بتعیین الإمام أو یتوقف الدفع علیه و لا یقدح فی ذلک کونه واجبا کفائیا علی الوکیل کالموکل فانه یصح الإتیان به نیابة عن آخر فیسقط عنهما و یکون الفعل منتسبا إلی المنوب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استیفاء الحقوق و الحدود و إثباتها سواء کانت للخالق أو المخلوق</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 و القصاص و الحقوق المالیة کالخمس و الزکاة فیصح توکیل السادة و الفقراء غیرهم فی قبضها عنهم و ایصالها إلیهم و توکیل من علیه تلک الحقوق غیره فی ایصالها إلی محلها و یصح التوکیل فی الخصومة و ان لم یرض الخصم و الأخذ</w:t>
      </w:r>
      <w:bookmarkStart w:id="544" w:name="pg13027_113352"/>
    </w:p>
    <w:p>
      <w:pPr>
        <w:pStyle w:val="BookText"/>
        <w:rPr/>
      </w:pPr>
      <w:bookmarkEnd w:id="544"/>
      <w:r>
        <w:rPr>
          <w:rFonts w:ascii="IRNazanin" w:hAnsi="IRNazanin" w:eastAsia="IRNazanin"/>
          <w:color w:val="111111"/>
          <w:sz w:val="28"/>
          <w:sz w:val="28"/>
          <w:szCs w:val="28"/>
          <w:rtl w:val="true"/>
          <w:lang w:bidi="fa-IR"/>
        </w:rPr>
        <w:t>بالشفعة و الإبراء و قسمة الصدقات و الفسخ و الرد و الإقالة و الامضاء و الإجازة و قبض العوض و المعوض و کافة العقود و الإیقاعات</w:t>
      </w:r>
      <w:r>
        <w:rPr>
          <w:rFonts w:eastAsia="IRNazanin" w:cs="IRNazanin"/>
          <w:color w:val="111111"/>
          <w:sz w:val="28"/>
          <w:szCs w:val="28"/>
          <w:rtl w:val="true"/>
          <w:lang w:bidi="fa-IR"/>
        </w:rPr>
        <w:t>.</w:t>
      </w:r>
    </w:p>
    <w:p>
      <w:pPr>
        <w:pStyle w:val="Heading4"/>
        <w:numPr>
          <w:ilvl w:val="3"/>
          <w:numId w:val="1"/>
        </w:numPr>
        <w:rPr/>
      </w:pPr>
      <w:bookmarkStart w:id="545" w:name="__RefHeading___Toc6211694_3224264995"/>
      <w:bookmarkStart w:id="546" w:name="_Toc241"/>
      <w:bookmarkEnd w:id="545"/>
      <w:r>
        <w:rPr>
          <w:rtl w:val="true"/>
        </w:rPr>
        <w:t>(</w:t>
      </w:r>
      <w:r>
        <w:rPr>
          <w:rtl w:val="true"/>
        </w:rPr>
        <w:t>و أما الأحکام</w:t>
      </w:r>
      <w:r>
        <w:rPr>
          <w:rtl w:val="true"/>
        </w:rPr>
        <w:t>)</w:t>
      </w:r>
      <w:bookmarkEnd w:id="546"/>
    </w:p>
    <w:p>
      <w:pPr>
        <w:pStyle w:val="Heading5"/>
        <w:numPr>
          <w:ilvl w:val="4"/>
          <w:numId w:val="1"/>
        </w:numPr>
        <w:rPr/>
      </w:pPr>
      <w:bookmarkStart w:id="547" w:name="__RefHeading___Toc6211696_3224264995"/>
      <w:bookmarkStart w:id="548" w:name="_Toc242"/>
      <w:bookmarkEnd w:id="547"/>
      <w:r>
        <w:rPr>
          <w:rtl w:val="true"/>
        </w:rPr>
        <w:t>اشارة</w:t>
      </w:r>
      <w:bookmarkEnd w:id="548"/>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5"/>
        <w:numPr>
          <w:ilvl w:val="4"/>
          <w:numId w:val="1"/>
        </w:numPr>
        <w:rPr/>
      </w:pPr>
      <w:bookmarkStart w:id="549" w:name="__RefHeading___Toc6211698_3224264995"/>
      <w:bookmarkStart w:id="550" w:name="_Toc243"/>
      <w:bookmarkEnd w:id="549"/>
      <w:r>
        <w:rPr>
          <w:rtl w:val="true"/>
        </w:rPr>
        <w:t xml:space="preserve">المسألة </w:t>
      </w:r>
      <w:r>
        <w:rPr/>
        <w:t>1</w:t>
      </w:r>
      <w:r>
        <w:rPr>
          <w:rtl w:val="true"/>
        </w:rPr>
        <w:t xml:space="preserve">: </w:t>
      </w:r>
      <w:r>
        <w:rPr>
          <w:rtl w:val="true"/>
        </w:rPr>
        <w:t>إذا عین الموکل جنسا أو نوعا أو صنفا أو شخصا من العقود و الإیقاعات أو غیرها</w:t>
      </w:r>
      <w:bookmarkEnd w:id="550"/>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مکانا أو زمانا أو بائعا أو مشتریا أو وصفا أو قدرا فی العین أو الذمة بالنقد أو النسیئة بخیاره و عدمه 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عمم تخیر و إذا أطلق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بما یتغابن بمثله کدرهم فی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مع وجود باذل للازید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الازید بل لو باع بخیار فوجد الباذل للزیادة فسخ البیع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الا إذا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فی النسیئة کما إذا کان الطریق مخوفا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فان اتحد تعین و ان تعدد فبالأغلب فان تساوت فبالأنفع فان استوت نفعا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لیبتع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المعیب الا إذا کان العیب خفیا فیصح و یثبت الخیار و کذا لو خفی ثمن المثل فاشتری بالازید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للوکیل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استفید من الوکالة تنصیصا أو اطلاقا فان تعدی و لو خطا أو جهلا أو سهوا کان فضولیا و ضامنا لما یتلف بیده من مال الموکل إذا لم یجز نعم لو عین ثمنا للبیع أو الابتیاع به فامکن البیع بالازید و الابتیاع بالاقل جاز و لا ضمان لقضاء العرف بان الغرض من التحدید عدم البیع بالاقل و عدم الابتیاع بالازید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المعاملة التی اوقعها الوکیل خیار فان کان وکیلا علی مجرد اجراء الصیغة فلیس له اعماله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کان له ذلک و یجب علیه مراعاة المصلحة فان کانت فی الفسخ و ان کانت فی الامضاء امضی فلو کانت فی الامضاء ففسخ أو فی الفسخ فسخ فامضی لغی و بقیت المعاملة علی 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الوارد من جهة عدم الفسخ وجهان اقربهما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التوکیل فی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توکیلا فی الصلح و لا الإقرار و لا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التوکیل فی إثبات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توکیلا علی قبضه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التوکیل علی البیع أو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 لیس توکیلا علی تسلیم المبیع أو الثمن و لا علی قبض الثمن أو المثمن الا بتعارف أو عادة أو قرینة أخری و حینئذ فلیس له الاقباض الا بعد القبض فلو اقبض قبله فتعذر القبض</w:t>
      </w:r>
      <w:bookmarkStart w:id="551" w:name="pg13027_113353"/>
    </w:p>
    <w:p>
      <w:pPr>
        <w:pStyle w:val="BookText"/>
        <w:rPr/>
      </w:pPr>
      <w:bookmarkEnd w:id="551"/>
      <w:r>
        <w:rPr>
          <w:rFonts w:ascii="IRNazanin" w:hAnsi="IRNazanin" w:eastAsia="IRNazanin"/>
          <w:color w:val="111111"/>
          <w:sz w:val="28"/>
          <w:sz w:val="28"/>
          <w:szCs w:val="28"/>
          <w:rtl w:val="true"/>
          <w:lang w:bidi="fa-IR"/>
        </w:rPr>
        <w:t>ضمن قیمة البدل لا قیمة المبدل و لو قال اقبض حقی من فلان فله القبض منه و من وکیله لا وارثه لو مات الا 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اقبض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 فلان کان له مطالبة الوارث و إذا وکله فی بیع فاسد لم یملک الوکالة فیه و لا فی الصحیح سواء کانا عالمین أو جاهلین أو مختلفین فلو باع أو شتری و دفع المثمن أو الثمن فهو فضولی و یضمن ما دفع مع عدم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مع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أو الشراء من قریبه أو صدیقه أو ولده أو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نص الموکل فیه علی اذن أو منع فذاک و إلا جاز و ان کان الأولی الترک فان النفس خدوع و الإنسان ظنون فربما یحملاه علی 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دفع إلیه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الحقوق الشرعیة أو غیرها و و کله علی تقسیمه فان عین له اشخاصا فذاک و ان وکله علی تقسیمه علی الفقراء أو طلبة العلم أو نحوهم من العناوین الکلیة فان نهاه عن الأخذ فلیس له و ان کان منهم اما إذا أطلق جاز إذا کان منهم و ان کان الأولی الترک و إذا فلیاخذ بمقدار احدهم لا أزید</w:t>
      </w:r>
      <w:r>
        <w:rPr>
          <w:rFonts w:eastAsia="IRNazanin" w:cs="IRNazanin"/>
          <w:color w:val="111111"/>
          <w:sz w:val="28"/>
          <w:szCs w:val="28"/>
          <w:rtl w:val="true"/>
          <w:lang w:bidi="fa-IR"/>
        </w:rPr>
        <w:t>.</w:t>
      </w:r>
    </w:p>
    <w:p>
      <w:pPr>
        <w:pStyle w:val="Heading5"/>
        <w:numPr>
          <w:ilvl w:val="4"/>
          <w:numId w:val="1"/>
        </w:numPr>
        <w:rPr/>
      </w:pPr>
      <w:bookmarkStart w:id="552" w:name="__RefHeading___Toc6211700_3224264995"/>
      <w:bookmarkStart w:id="553" w:name="_Toc244"/>
      <w:bookmarkEnd w:id="552"/>
      <w:r>
        <w:rPr>
          <w:rtl w:val="true"/>
        </w:rPr>
        <w:t xml:space="preserve">المسألة </w:t>
      </w:r>
      <w:r>
        <w:rPr/>
        <w:t>2</w:t>
      </w:r>
      <w:r>
        <w:rPr>
          <w:rtl w:val="true"/>
        </w:rPr>
        <w:t xml:space="preserve">: </w:t>
      </w:r>
      <w:r>
        <w:rPr>
          <w:rtl w:val="true"/>
        </w:rPr>
        <w:t>الوکالة عقد جائز من الطرفین</w:t>
      </w:r>
      <w:bookmarkEnd w:id="553"/>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فللوکیل ان یعزل نفسه مع حضور الموکل و غیبته فینعزل و ان لم یعلم الموکل بذلک و هل یبقی جواز التصرف للاذن الضمنی أم لا قولان اقربهما الأول لکن مع علم الموکل بالعزل لا یبعد زوال الإذن الا مع القرینة مع بقائها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منه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وکله فرد فلا یجوز التصرف بعده الا باذن جدید و إذا بطلت الوکالة و کان فیها جعل بطل و ان بقی جواز 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یؤثر عزله للوکیل الا بعد اعلامه و لو باخبار ثقة و الا فالوکیل إذا وکل ثمّ قام عن المجلس فامره ماض ابدا و الوکالة ثابتة حتی یبلغه العزل فلو تصرف قبل ذلک نفذ و ان کان الموکل قد عزله اشهد علی عزله أم لا تمکن من اعلامه فلم یفعل أم لا فی النکاح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أو فی غیرها من العقود اللازمة عدم العزل لزم فلا ینفذ العزل سواء کان الشرط من کل منهما علی الآخر أو من أحدهما حسب بل و کذا لو شرطاه فی غیرها من العقود الجائزة لکن ما دام العقد باقیا اما لو فسخاه کان لهما الفسخ فیها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ما لو شرطت الوکالة فی ضمن عقد لازم أو جائز علی نحو شرط النتیجة فیجری علی کل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w:t>
      </w:r>
      <w:bookmarkStart w:id="554" w:name="pg13027_113354"/>
    </w:p>
    <w:p>
      <w:pPr>
        <w:pStyle w:val="BookText"/>
        <w:rPr/>
      </w:pPr>
      <w:bookmarkEnd w:id="554"/>
      <w:r>
        <w:rPr>
          <w:rFonts w:ascii="IRNazanin" w:hAnsi="IRNazanin" w:eastAsia="IRNazanin"/>
          <w:color w:val="111111"/>
          <w:sz w:val="28"/>
          <w:sz w:val="28"/>
          <w:szCs w:val="28"/>
          <w:rtl w:val="true"/>
          <w:lang w:bidi="fa-IR"/>
        </w:rPr>
        <w:t>شرطت علی نحو شرط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الشرط مجرد الایقاع وجب و بقیت علی جوازها فینفذ العزل و ان کان الشرط هو الایقاع و الإبقاء لم ینفذ العزل</w:t>
      </w:r>
      <w:r>
        <w:rPr>
          <w:rFonts w:eastAsia="IRNazanin" w:cs="IRNazanin"/>
          <w:color w:val="111111"/>
          <w:sz w:val="28"/>
          <w:szCs w:val="28"/>
          <w:rtl w:val="true"/>
          <w:lang w:bidi="fa-IR"/>
        </w:rPr>
        <w:t>.</w:t>
      </w:r>
    </w:p>
    <w:p>
      <w:pPr>
        <w:pStyle w:val="Heading5"/>
        <w:numPr>
          <w:ilvl w:val="4"/>
          <w:numId w:val="1"/>
        </w:numPr>
        <w:rPr/>
      </w:pPr>
      <w:bookmarkStart w:id="555" w:name="__RefHeading___Toc6211702_3224264995"/>
      <w:bookmarkStart w:id="556" w:name="_Toc245"/>
      <w:bookmarkEnd w:id="555"/>
      <w:r>
        <w:rPr>
          <w:rtl w:val="true"/>
        </w:rPr>
        <w:t xml:space="preserve">المسألة </w:t>
      </w:r>
      <w:r>
        <w:rPr/>
        <w:t>3</w:t>
      </w:r>
      <w:r>
        <w:rPr>
          <w:rtl w:val="true"/>
        </w:rPr>
        <w:t xml:space="preserve">: </w:t>
      </w:r>
      <w:r>
        <w:rPr>
          <w:rtl w:val="true"/>
        </w:rPr>
        <w:t>تبطل الوکالة بعد تحققها بموتهما و بموت الموکل أو الوکیل</w:t>
      </w:r>
      <w:bookmarkEnd w:id="556"/>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تنتقل الوکالة إلی وارثه الا إذا اشترط کون وارثه وکیلا بعده أو کانت مشروطة فی عقد لازم و کان متعلقها حقا راجعا للوکیل کما إذا اشترط کونه و کیلا فی نقل شی‌ء من مال الموکل له و کذا برقیتهما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برقیة الموکل فنعم و اما برقیة الوکیل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رقیة أحدهما کما لو کان کافرا فاسترق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فسق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علقت لوکالة علی عدالته إجماعا و بجنون أحدهما أو اغمائه أو فلس الموکل أو سفهه علی المشهور و لا فرق عندهم بین طول الإغماء و قصره و اطباق الجنون و ادواره لکن سبق انه ان لم یکن إجماع أمکن ان یقال بعدم البطلان بعروض الجنون أو الإغماء للموکل فللوکیل التصرف الا ان یعزله الولی و کذا عروضهما للوکیل لا یوجب انفساخها و و إنما یوجب عدم نفوذ تصرفه ما دام کذلک فلو افاق نفذ بدون تجدید للوکالة و سفه الموکل کجنونه و اغمائه و فلسه کجنون الوکیل و اغمائه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موارد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علم الوکیل بعروض المبطل علی الموکل و عدمه فلو تصرف جاهلا فتبین وقوعه بعدم عروض المبطل بطل و الحمل علی التصرفات الواقعة بعد العزل و قبل علم الوکیل به قیاس فلو وکله فی قبض دین أو استدانة شی‌ء أو بیع أو ابتیاع ففعل فانکشف وقوعها بعد عروض المبطل فالمال باق علی ملک الدافع یجب رده إلیه و لو تلف فی یده فالضمان علیه لا علی الموکل و لو مع جهله بعروض المبطل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بیده فببطلان الوکالة یصیر أمانة شرعیة یجب المبادرة إلی رده إلیه أو إلی وارثه من دون مطالبة و الا ضمن لو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الوکالة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بفوات متعلقها اما باتلاف أو تلف کقتل العبید الموکل فی بیعهم أو موتهم و لو تلف بعض و بقی بعض بطلت فیما تلف و بقیت فیما بقی الا مع التقیید بالجمیع و لو دفع إلیه دینارا مثلا لیشتری به فتلف مضمونا فهل تبطل الوکالة أو تتعلق ببدله وجهان اقربهما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بفعل ما ینافیها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کعتق ما وکل فی بیعه أو بیع ما وکل فی عتقه و لو ظهر فساد ما اوقعه لم تبطل الوکالة لعدم فوات المتعلق الا إذا</w:t>
      </w:r>
      <w:bookmarkStart w:id="557" w:name="pg13027_113355"/>
    </w:p>
    <w:p>
      <w:pPr>
        <w:pStyle w:val="BookText"/>
        <w:rPr/>
      </w:pPr>
      <w:bookmarkEnd w:id="557"/>
      <w:r>
        <w:rPr>
          <w:rFonts w:ascii="IRNazanin" w:hAnsi="IRNazanin" w:eastAsia="IRNazanin"/>
          <w:color w:val="111111"/>
          <w:sz w:val="28"/>
          <w:sz w:val="28"/>
          <w:szCs w:val="28"/>
          <w:rtl w:val="true"/>
          <w:lang w:bidi="fa-IR"/>
        </w:rPr>
        <w:t xml:space="preserve">دلت القرائن علی إرادة العزل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منه 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التی وکله فی طلاقها أو الأمة التی وکله فی بیعها لعدم المنافاة نعم لو فهم منه إرادة العزل بطلت به لا بفوات المتعلق و لو شک بقیت للاستصحاب و اما بفعل ما وکل فیه منه أو من وکیله الآخر أو من فضولی فاجاز و لا تبطل بالنوم و ان تطاول ما لم یؤد إلی الإغماء و الا بالکسر الا إذا أوجب فسقا و کان الوکیل ممن تعتبر فیه العدالة کولی الیتیم و الوقف علی المساکین</w:t>
      </w:r>
      <w:r>
        <w:rPr>
          <w:rFonts w:eastAsia="IRNazanin" w:cs="IRNazanin"/>
          <w:color w:val="111111"/>
          <w:sz w:val="28"/>
          <w:szCs w:val="28"/>
          <w:rtl w:val="true"/>
          <w:lang w:bidi="fa-IR"/>
        </w:rPr>
        <w:t>.</w:t>
      </w:r>
    </w:p>
    <w:p>
      <w:pPr>
        <w:pStyle w:val="Heading5"/>
        <w:numPr>
          <w:ilvl w:val="4"/>
          <w:numId w:val="1"/>
        </w:numPr>
        <w:rPr/>
      </w:pPr>
      <w:bookmarkStart w:id="558" w:name="__RefHeading___Toc6211704_3224264995"/>
      <w:bookmarkStart w:id="559" w:name="_Toc246"/>
      <w:bookmarkEnd w:id="558"/>
      <w:r>
        <w:rPr>
          <w:rtl w:val="true"/>
        </w:rPr>
        <w:t xml:space="preserve">المسألة </w:t>
      </w:r>
      <w:r>
        <w:rPr/>
        <w:t>4</w:t>
      </w:r>
      <w:r>
        <w:rPr>
          <w:rtl w:val="true"/>
        </w:rPr>
        <w:t xml:space="preserve">: </w:t>
      </w:r>
      <w:r>
        <w:rPr>
          <w:rtl w:val="true"/>
        </w:rPr>
        <w:t>الوکیل سواء کان بجعل أو لا أمین</w:t>
      </w:r>
      <w:bookmarkEnd w:id="559"/>
    </w:p>
    <w:p>
      <w:pPr>
        <w:pStyle w:val="BookText"/>
        <w:rPr/>
      </w:pPr>
      <w:r>
        <w:rPr>
          <w:rFonts w:ascii="IRNazanin" w:hAnsi="IRNazanin" w:eastAsia="IRNazanin"/>
          <w:color w:val="111111"/>
          <w:sz w:val="28"/>
          <w:sz w:val="28"/>
          <w:szCs w:val="28"/>
          <w:rtl w:val="true"/>
          <w:lang w:bidi="fa-IR"/>
        </w:rPr>
        <w:t>لا یضمن الا بتعد أو تفریط أو اشتراط للضمان فیها أو فی غیرها فلو تعدی أو فرط ضمن لکن لا تبطل وکالته بذلک و لا یخرج عن الضمان الا بالرد أو ما بحکمه إلی المالک أو من بحکمه لا بالعود إلی ما هو ماذون فیه نعم لو باع ما تعدی فیه و سلمه إلی المشتری برأ لانه تسلیم ماذون فیه فیجری مجری قبض المالک و لا یکون الثمن مضمونا لعدم التعدی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البیع و لو قبل التسلیم فإذا تلف و انفسخ البیع لم یکن علی الوکیل ضمان وجهان اقربهما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منه بعدم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عاد بخیار أو تقابل فتلف فانه کالعود من المالک بعد وصوله إلیه فهو کالاستیمان الجدید</w:t>
      </w:r>
      <w:r>
        <w:rPr>
          <w:rFonts w:eastAsia="IRNazanin" w:cs="IRNazanin"/>
          <w:color w:val="111111"/>
          <w:sz w:val="28"/>
          <w:szCs w:val="28"/>
          <w:rtl w:val="true"/>
          <w:lang w:bidi="fa-IR"/>
        </w:rPr>
        <w:t>.</w:t>
      </w:r>
    </w:p>
    <w:p>
      <w:pPr>
        <w:pStyle w:val="Heading5"/>
        <w:numPr>
          <w:ilvl w:val="4"/>
          <w:numId w:val="1"/>
        </w:numPr>
        <w:rPr/>
      </w:pPr>
      <w:bookmarkStart w:id="560" w:name="__RefHeading___Toc6211706_3224264995"/>
      <w:bookmarkStart w:id="561" w:name="_Toc247"/>
      <w:bookmarkEnd w:id="560"/>
      <w:r>
        <w:rPr>
          <w:rtl w:val="true"/>
        </w:rPr>
        <w:t xml:space="preserve">المسألة </w:t>
      </w:r>
      <w:r>
        <w:rPr/>
        <w:t>5</w:t>
      </w:r>
      <w:r>
        <w:rPr>
          <w:rtl w:val="true"/>
        </w:rPr>
        <w:t xml:space="preserve">: </w:t>
      </w:r>
      <w:r>
        <w:rPr>
          <w:rtl w:val="true"/>
        </w:rPr>
        <w:t>یجب علی الوکیل تسلیم ما فی یده إلی الموکل أو وکیله مع المطالبة</w:t>
      </w:r>
      <w:bookmarkEnd w:id="561"/>
    </w:p>
    <w:p>
      <w:pPr>
        <w:pStyle w:val="BookText"/>
        <w:rPr/>
      </w:pPr>
      <w:r>
        <w:rPr>
          <w:rFonts w:ascii="IRNazanin" w:hAnsi="IRNazanin" w:eastAsia="IRNazanin"/>
          <w:color w:val="111111"/>
          <w:sz w:val="28"/>
          <w:sz w:val="28"/>
          <w:szCs w:val="28"/>
          <w:rtl w:val="true"/>
          <w:lang w:bidi="fa-IR"/>
        </w:rPr>
        <w:t>و عدم العذر علی حسب ما سبق فی رد الودیعة فان امتنع من غیر عذر اثم و ضمن اما إذا کان معذورا فلا اثم و 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امتنع لإرادة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التسلیم فان لم یناف الفوریة العرفیة أو کان یظن الضرر بعدمه لکون المالک فی معرض الجحود کان له ذلک فلا اثم و لا ضمان و الا فلا و کذا حکم کل من علیه حق لغیره من غیر فرق بین من یقبل قوله فی الرد کالودعی و غیره و بین من للمالک علیه بینة بقبض الحق و غیره</w:t>
      </w:r>
      <w:r>
        <w:rPr>
          <w:rFonts w:eastAsia="IRNazanin" w:cs="IRNazanin"/>
          <w:color w:val="111111"/>
          <w:sz w:val="28"/>
          <w:szCs w:val="28"/>
          <w:rtl w:val="true"/>
          <w:lang w:bidi="fa-IR"/>
        </w:rPr>
        <w:t>.</w:t>
      </w:r>
    </w:p>
    <w:p>
      <w:pPr>
        <w:pStyle w:val="Heading5"/>
        <w:numPr>
          <w:ilvl w:val="4"/>
          <w:numId w:val="1"/>
        </w:numPr>
        <w:rPr/>
      </w:pPr>
      <w:bookmarkStart w:id="562" w:name="__RefHeading___Toc6211708_3224264995"/>
      <w:bookmarkStart w:id="563" w:name="_Toc248"/>
      <w:bookmarkEnd w:id="562"/>
      <w:r>
        <w:rPr>
          <w:rtl w:val="true"/>
        </w:rPr>
        <w:t xml:space="preserve">المسألة </w:t>
      </w:r>
      <w:r>
        <w:rPr/>
        <w:t>6</w:t>
      </w:r>
      <w:r>
        <w:rPr>
          <w:rtl w:val="true"/>
        </w:rPr>
        <w:t xml:space="preserve">: </w:t>
      </w:r>
      <w:r>
        <w:rPr>
          <w:rtl w:val="true"/>
        </w:rPr>
        <w:t>لا یجب علی الوکیل فی الایداع أو وفاء الدین أو تسلیم المبیع و نحوها الاشهاد علی ذلک</w:t>
      </w:r>
      <w:bookmarkEnd w:id="563"/>
    </w:p>
    <w:p>
      <w:pPr>
        <w:pStyle w:val="BookText"/>
        <w:rPr/>
      </w:pPr>
      <w:r>
        <w:rPr>
          <w:rFonts w:ascii="IRNazanin" w:hAnsi="IRNazanin" w:eastAsia="IRNazanin"/>
          <w:color w:val="111111"/>
          <w:sz w:val="28"/>
          <w:sz w:val="28"/>
          <w:szCs w:val="28"/>
          <w:rtl w:val="true"/>
          <w:lang w:bidi="fa-IR"/>
        </w:rPr>
        <w:t>فلو لم یشهد فأنکر الودعی أو الغریم أو المشتری فلا ضمان علی الوکیل نعم لو صرح الموکل بارادته فترک ضمن</w:t>
      </w:r>
      <w:r>
        <w:rPr>
          <w:rFonts w:eastAsia="IRNazanin" w:cs="IRNazanin"/>
          <w:color w:val="111111"/>
          <w:sz w:val="28"/>
          <w:szCs w:val="28"/>
          <w:rtl w:val="true"/>
          <w:lang w:bidi="fa-IR"/>
        </w:rPr>
        <w:t>.</w:t>
      </w:r>
    </w:p>
    <w:p>
      <w:pPr>
        <w:pStyle w:val="Heading5"/>
        <w:numPr>
          <w:ilvl w:val="4"/>
          <w:numId w:val="1"/>
        </w:numPr>
        <w:rPr/>
      </w:pPr>
      <w:bookmarkStart w:id="564" w:name="__RefHeading___Toc6211710_3224264995"/>
      <w:bookmarkStart w:id="565" w:name="_Toc249"/>
      <w:bookmarkEnd w:id="564"/>
      <w:r>
        <w:rPr>
          <w:rtl w:val="true"/>
        </w:rPr>
        <w:t xml:space="preserve">المسألة </w:t>
      </w:r>
      <w:r>
        <w:rPr/>
        <w:t>7</w:t>
      </w:r>
      <w:r>
        <w:rPr>
          <w:rtl w:val="true"/>
        </w:rPr>
        <w:t xml:space="preserve">: </w:t>
      </w:r>
      <w:r>
        <w:rPr>
          <w:rtl w:val="true"/>
        </w:rPr>
        <w:t>لو وکله علی أداء ما علیه من الحقوق الشرعیة کالخمس و الزکاة و نحوها فانکشف انه دفعها إلی غیر اهلها</w:t>
      </w:r>
      <w:bookmarkEnd w:id="565"/>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تبرأ ذمة الموکل و اما الوکیل فان اعتمد</w:t>
      </w:r>
      <w:bookmarkStart w:id="566" w:name="pg13027_113356"/>
    </w:p>
    <w:p>
      <w:pPr>
        <w:pStyle w:val="BookText"/>
        <w:rPr/>
      </w:pPr>
      <w:bookmarkEnd w:id="566"/>
      <w:r>
        <w:rPr>
          <w:rFonts w:ascii="IRNazanin" w:hAnsi="IRNazanin" w:eastAsia="IRNazanin"/>
          <w:color w:val="111111"/>
          <w:sz w:val="28"/>
          <w:sz w:val="28"/>
          <w:szCs w:val="28"/>
          <w:rtl w:val="true"/>
          <w:lang w:bidi="fa-IR"/>
        </w:rPr>
        <w:t>علی طریق شرعی فاخطأ الطریق لم یضمن و الا ضمن و کذا لو وکله علی وفاء دینه فدفعه إلی غیر الغریم</w:t>
      </w:r>
      <w:r>
        <w:rPr>
          <w:rFonts w:eastAsia="IRNazanin" w:cs="IRNazanin"/>
          <w:color w:val="111111"/>
          <w:sz w:val="28"/>
          <w:szCs w:val="28"/>
          <w:rtl w:val="true"/>
          <w:lang w:bidi="fa-IR"/>
        </w:rPr>
        <w:t>.</w:t>
      </w:r>
    </w:p>
    <w:p>
      <w:pPr>
        <w:pStyle w:val="Heading5"/>
        <w:numPr>
          <w:ilvl w:val="4"/>
          <w:numId w:val="1"/>
        </w:numPr>
        <w:rPr/>
      </w:pPr>
      <w:bookmarkStart w:id="567" w:name="__RefHeading___Toc6211712_3224264995"/>
      <w:bookmarkStart w:id="568" w:name="_Toc250"/>
      <w:bookmarkEnd w:id="567"/>
      <w:r>
        <w:rPr>
          <w:rtl w:val="true"/>
        </w:rPr>
        <w:t xml:space="preserve">المسألة </w:t>
      </w:r>
      <w:r>
        <w:rPr/>
        <w:t>8</w:t>
      </w:r>
      <w:r>
        <w:rPr>
          <w:rtl w:val="true"/>
        </w:rPr>
        <w:t xml:space="preserve">: </w:t>
      </w:r>
      <w:r>
        <w:rPr>
          <w:rtl w:val="true"/>
        </w:rPr>
        <w:t>الرکن فی المعاوضات العوضان لا المتعاوضان</w:t>
      </w:r>
      <w:bookmarkEnd w:id="568"/>
    </w:p>
    <w:p>
      <w:pPr>
        <w:pStyle w:val="BookText"/>
        <w:rPr/>
      </w:pPr>
      <w:r>
        <w:rPr>
          <w:rFonts w:ascii="IRNazanin" w:hAnsi="IRNazanin" w:eastAsia="IRNazanin"/>
          <w:color w:val="111111"/>
          <w:sz w:val="28"/>
          <w:sz w:val="28"/>
          <w:szCs w:val="28"/>
          <w:rtl w:val="true"/>
          <w:lang w:bidi="fa-IR"/>
        </w:rPr>
        <w:t>فلو وقعت المعاوضة علی عین مال الموکل لم یعتبر ذکر اسمه لفظا بل و لا قصدا بل لو قصد الوکیل نفسه أو غیره لغی و وقعت للموکل نعم فی النکاح لا بد من ذکر الموکل و تعیینه لان الزوجین فی النکاح بمنزلة العوضین فی البیع و إذا نسی الوکیل الوکالة ففعل ما وکل فیه بعنوان الفضولیة صح و نفذ و کذا لو نسی الموکل أو هما ذلک و کذا الحکم فی الاباحة لو نسیها المبیح أو المباح له أو هما فانه لا یکون محرما علیه نعم مع جهل المباح له أو نسیانه یکون متجریا</w:t>
      </w:r>
      <w:r>
        <w:rPr>
          <w:rFonts w:eastAsia="IRNazanin" w:cs="IRNazanin"/>
          <w:color w:val="111111"/>
          <w:sz w:val="28"/>
          <w:szCs w:val="28"/>
          <w:rtl w:val="true"/>
          <w:lang w:bidi="fa-IR"/>
        </w:rPr>
        <w:t>.</w:t>
      </w:r>
    </w:p>
    <w:p>
      <w:pPr>
        <w:pStyle w:val="Heading5"/>
        <w:numPr>
          <w:ilvl w:val="4"/>
          <w:numId w:val="1"/>
        </w:numPr>
        <w:rPr/>
      </w:pPr>
      <w:bookmarkStart w:id="569" w:name="__RefHeading___Toc6211714_3224264995"/>
      <w:bookmarkStart w:id="570" w:name="_Toc251"/>
      <w:bookmarkEnd w:id="569"/>
      <w:r>
        <w:rPr>
          <w:rtl w:val="true"/>
        </w:rPr>
        <w:t xml:space="preserve">المسألة </w:t>
      </w:r>
      <w:r>
        <w:rPr/>
        <w:t>9</w:t>
      </w:r>
      <w:r>
        <w:rPr>
          <w:rtl w:val="true"/>
        </w:rPr>
        <w:t xml:space="preserve">: </w:t>
      </w:r>
      <w:r>
        <w:rPr>
          <w:rtl w:val="true"/>
        </w:rPr>
        <w:t>لو کان لإنسان علی غیره دین فوکله علی ان یشتری له به متاعا</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أراد توکیله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تعیینه وفاء عما فی ذمته فی فرد ثمّ الشراء به برأ الوکیل بمجرد التعیین فلو تلف قبل الشراء أو بعده قبل قبض البائع کان تلفه علی الموکل و لو اشتری به ثمّ فسخ البیع بخیار أو اقالة رجع الثمن إلی الموکل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أراد توکیله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الشراء بنفس الدین علی وجه یکون الثمن نفس ما فی ذمة المدیون لم یبرأ إلّا بالشراء فتفرغ به ذمته من الموکل و تشتغل للبائع و لو فسخ البیع بخیر أو اقالة عاد اشتغال ذمته للموکل و لا اثر فی هذه الصورة للتعیین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أراد توکیله علی الشراء بکلی فی ذمة الموکل ثمّ دفع الدین وفاء عنه لم یبرأ الّا بالتسلیم إلی البائع فان الدین لا یتعین الا بقبض الغریم أو من هو بمنزلته و هو إنما یتحقق فی المقام بقبض البائع فقبله لا تبرأ ذمة المدیون من الدین و ان عینه فی فرد و لو فسخ البیع فی هذه الصورة فان کان بعد قبض البائع رجع الثمن إلی الموکل و الا فهو باق علی ملک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شمل اطلاقه الجمیع تخیر الوکیل و ایا فعل جری علیه حکمه</w:t>
      </w:r>
      <w:r>
        <w:rPr>
          <w:rFonts w:eastAsia="IRNazanin" w:cs="IRNazanin"/>
          <w:color w:val="111111"/>
          <w:sz w:val="28"/>
          <w:szCs w:val="28"/>
          <w:rtl w:val="true"/>
          <w:lang w:bidi="fa-IR"/>
        </w:rPr>
        <w:t>.</w:t>
      </w:r>
    </w:p>
    <w:p>
      <w:pPr>
        <w:pStyle w:val="Heading5"/>
        <w:numPr>
          <w:ilvl w:val="4"/>
          <w:numId w:val="1"/>
        </w:numPr>
        <w:rPr/>
      </w:pPr>
      <w:bookmarkStart w:id="571" w:name="__RefHeading___Toc6211716_3224264995"/>
      <w:bookmarkStart w:id="572" w:name="_Toc252"/>
      <w:bookmarkEnd w:id="571"/>
      <w:r>
        <w:rPr>
          <w:rtl w:val="true"/>
        </w:rPr>
        <w:t xml:space="preserve">المسألة </w:t>
      </w:r>
      <w:r>
        <w:rPr/>
        <w:t>10</w:t>
      </w:r>
      <w:r>
        <w:rPr>
          <w:rtl w:val="true"/>
        </w:rPr>
        <w:t xml:space="preserve">: </w:t>
      </w:r>
      <w:r>
        <w:rPr>
          <w:rtl w:val="true"/>
        </w:rPr>
        <w:t>کل موضع یبطل فیه تصرف الوکیل للمخالفة أو غیرها</w:t>
      </w:r>
      <w:bookmarkEnd w:id="57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أجاز الموکل فذاک و إلا فان صرح باسم الموکل فی العقد لم یقع عن أحدهما سواء کان العقد واقعا علی عین مال الموکل أو فی ذمته و الا قضی به علی الوکیل فی الظاهر و</w:t>
      </w:r>
      <w:bookmarkStart w:id="573" w:name="pg13027_113357"/>
    </w:p>
    <w:p>
      <w:pPr>
        <w:pStyle w:val="BookText"/>
        <w:rPr/>
      </w:pPr>
      <w:bookmarkEnd w:id="573"/>
      <w:r>
        <w:rPr>
          <w:rFonts w:ascii="IRNazanin" w:hAnsi="IRNazanin" w:eastAsia="IRNazanin"/>
          <w:color w:val="111111"/>
          <w:sz w:val="28"/>
          <w:sz w:val="28"/>
          <w:szCs w:val="28"/>
          <w:rtl w:val="true"/>
          <w:lang w:bidi="fa-IR"/>
        </w:rPr>
        <w:t xml:space="preserve">یتخلص الوکیل بتجدید العقد مع البائع فان لم یمکن اخذ المبیع مقاصة عما اعطاه من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الموکل الوکالة و حلف لکن یتخلص الوکیل هنا ان کان محقا من الموکل اما بالمقاصة بان یأخذ المبیع عوضا عما اداه من الثمن و یتراد الفضل أو بالشراء منه و لو بان یقول له الموکل ان کان لی فقد بعته منک فلا یکون منافیا لإنکاره و لا یقدح مثل هذا التعلیق فی صحة البیع و ما إذا کان مبطلا تخلص من البائع بنحو ما سبق</w:t>
      </w:r>
      <w:r>
        <w:rPr>
          <w:rFonts w:eastAsia="IRNazanin" w:cs="IRNazanin"/>
          <w:color w:val="111111"/>
          <w:sz w:val="28"/>
          <w:szCs w:val="28"/>
          <w:rtl w:val="true"/>
          <w:lang w:bidi="fa-IR"/>
        </w:rPr>
        <w:t>.</w:t>
      </w:r>
    </w:p>
    <w:p>
      <w:pPr>
        <w:pStyle w:val="Heading5"/>
        <w:numPr>
          <w:ilvl w:val="4"/>
          <w:numId w:val="1"/>
        </w:numPr>
        <w:rPr/>
      </w:pPr>
      <w:bookmarkStart w:id="574" w:name="__RefHeading___Toc6211718_3224264995"/>
      <w:bookmarkStart w:id="575" w:name="_Toc253"/>
      <w:bookmarkEnd w:id="574"/>
      <w:r>
        <w:rPr>
          <w:rtl w:val="true"/>
        </w:rPr>
        <w:t xml:space="preserve">المسألة </w:t>
      </w:r>
      <w:r>
        <w:rPr/>
        <w:t>11</w:t>
      </w:r>
      <w:r>
        <w:rPr>
          <w:rtl w:val="true"/>
        </w:rPr>
        <w:t xml:space="preserve">: </w:t>
      </w:r>
      <w:r>
        <w:rPr>
          <w:rtl w:val="true"/>
        </w:rPr>
        <w:t>إذا وکل علی بیع مال غیره فضولا فباع الوکیل</w:t>
      </w:r>
      <w:bookmarkEnd w:id="575"/>
    </w:p>
    <w:p>
      <w:pPr>
        <w:pStyle w:val="BookText"/>
        <w:rPr/>
      </w:pPr>
      <w:r>
        <w:rPr>
          <w:rFonts w:ascii="IRNazanin" w:hAnsi="IRNazanin" w:eastAsia="IRNazanin"/>
          <w:color w:val="111111"/>
          <w:sz w:val="28"/>
          <w:sz w:val="28"/>
          <w:szCs w:val="28"/>
          <w:rtl w:val="true"/>
          <w:lang w:bidi="fa-IR"/>
        </w:rPr>
        <w:t>فللمالک إجازة الوکالة فیصحان و یستحق الوکیل الجعل ان کان و له إجازة البیع حسب فتبطل الوکالة فلا یستحق جعلا</w:t>
      </w:r>
      <w:r>
        <w:rPr>
          <w:rFonts w:eastAsia="IRNazanin" w:cs="IRNazanin"/>
          <w:color w:val="111111"/>
          <w:sz w:val="28"/>
          <w:szCs w:val="28"/>
          <w:rtl w:val="true"/>
          <w:lang w:bidi="fa-IR"/>
        </w:rPr>
        <w:t>.</w:t>
      </w:r>
    </w:p>
    <w:p>
      <w:pPr>
        <w:pStyle w:val="Heading5"/>
        <w:numPr>
          <w:ilvl w:val="4"/>
          <w:numId w:val="1"/>
        </w:numPr>
        <w:rPr/>
      </w:pPr>
      <w:bookmarkStart w:id="576" w:name="__RefHeading___Toc6211720_3224264995"/>
      <w:bookmarkStart w:id="577" w:name="_Toc254"/>
      <w:bookmarkEnd w:id="576"/>
      <w:r>
        <w:rPr>
          <w:rtl w:val="true"/>
        </w:rPr>
        <w:t xml:space="preserve">المسألة </w:t>
      </w:r>
      <w:r>
        <w:rPr/>
        <w:t>12</w:t>
      </w:r>
      <w:r>
        <w:rPr>
          <w:rtl w:val="true"/>
        </w:rPr>
        <w:t xml:space="preserve">: </w:t>
      </w:r>
      <w:r>
        <w:rPr>
          <w:rtl w:val="true"/>
        </w:rPr>
        <w:t>إذا انکشف فساد الوکالة</w:t>
      </w:r>
      <w:bookmarkEnd w:id="577"/>
    </w:p>
    <w:p>
      <w:pPr>
        <w:pStyle w:val="BookText"/>
        <w:rPr/>
      </w:pPr>
      <w:r>
        <w:rPr>
          <w:rFonts w:ascii="IRNazanin" w:hAnsi="IRNazanin" w:eastAsia="IRNazanin"/>
          <w:color w:val="111111"/>
          <w:sz w:val="28"/>
          <w:sz w:val="28"/>
          <w:szCs w:val="28"/>
          <w:rtl w:val="true"/>
          <w:lang w:bidi="fa-IR"/>
        </w:rPr>
        <w:t>فان اتلف الوکیل أو تعدی أو افرط أو کانت العین مضمونة باشتراط الضمان أو کان الفساد لعدم مالکیة الموکل و عدم اهلیته لصغر أو جنون أو سفه أو فلس أو رقیة أو اکراه ضمن و الا فلا</w:t>
      </w:r>
      <w:r>
        <w:rPr>
          <w:rFonts w:eastAsia="IRNazanin" w:cs="IRNazanin"/>
          <w:color w:val="111111"/>
          <w:sz w:val="28"/>
          <w:szCs w:val="28"/>
          <w:rtl w:val="true"/>
          <w:lang w:bidi="fa-IR"/>
        </w:rPr>
        <w:t>.</w:t>
      </w:r>
    </w:p>
    <w:p>
      <w:pPr>
        <w:pStyle w:val="Heading5"/>
        <w:numPr>
          <w:ilvl w:val="4"/>
          <w:numId w:val="1"/>
        </w:numPr>
        <w:rPr/>
      </w:pPr>
      <w:bookmarkStart w:id="578" w:name="__RefHeading___Toc6211722_3224264995"/>
      <w:bookmarkStart w:id="579" w:name="_Toc255"/>
      <w:bookmarkEnd w:id="578"/>
      <w:r>
        <w:rPr>
          <w:rtl w:val="true"/>
        </w:rPr>
        <w:t xml:space="preserve">المسألة </w:t>
      </w:r>
      <w:r>
        <w:rPr/>
        <w:t>13</w:t>
      </w:r>
      <w:r>
        <w:rPr>
          <w:rtl w:val="true"/>
        </w:rPr>
        <w:t xml:space="preserve">: </w:t>
      </w:r>
      <w:r>
        <w:rPr>
          <w:rtl w:val="true"/>
        </w:rPr>
        <w:t>إذا وکله علی عقد أو إیقاع کنکاح أو طلاق أو أداء دین أو إعطاء خمس أو زکاة أو تطهیر ثوب</w:t>
      </w:r>
      <w:bookmarkEnd w:id="579"/>
    </w:p>
    <w:p>
      <w:pPr>
        <w:pStyle w:val="BookText"/>
        <w:rPr/>
      </w:pPr>
      <w:r>
        <w:rPr>
          <w:rFonts w:ascii="IRNazanin" w:hAnsi="IRNazanin" w:eastAsia="IRNazanin"/>
          <w:color w:val="111111"/>
          <w:sz w:val="28"/>
          <w:sz w:val="28"/>
          <w:szCs w:val="28"/>
          <w:rtl w:val="true"/>
          <w:lang w:bidi="fa-IR"/>
        </w:rPr>
        <w:t>فان علم الموکل بإتیان الوکیل و شک فی صحته و فساده بنی علی الصحة اما إذا شک فی الإتیان فان کان ثقة و اخبره بالاتیان صدقه و الا فلا</w:t>
      </w:r>
      <w:r>
        <w:rPr>
          <w:rFonts w:eastAsia="IRNazanin" w:cs="IRNazanin"/>
          <w:color w:val="111111"/>
          <w:sz w:val="28"/>
          <w:szCs w:val="28"/>
          <w:rtl w:val="true"/>
          <w:lang w:bidi="fa-IR"/>
        </w:rPr>
        <w:t>.</w:t>
      </w:r>
    </w:p>
    <w:p>
      <w:pPr>
        <w:pStyle w:val="Heading5"/>
        <w:numPr>
          <w:ilvl w:val="4"/>
          <w:numId w:val="1"/>
        </w:numPr>
        <w:rPr/>
      </w:pPr>
      <w:bookmarkStart w:id="580" w:name="__RefHeading___Toc6211724_3224264995"/>
      <w:bookmarkStart w:id="581" w:name="_Toc256"/>
      <w:bookmarkEnd w:id="580"/>
      <w:r>
        <w:rPr>
          <w:rtl w:val="true"/>
        </w:rPr>
        <w:t xml:space="preserve">المسألة </w:t>
      </w:r>
      <w:r>
        <w:rPr/>
        <w:t>14</w:t>
      </w:r>
      <w:r>
        <w:rPr>
          <w:rtl w:val="true"/>
        </w:rPr>
        <w:t xml:space="preserve">: </w:t>
      </w:r>
      <w:r>
        <w:rPr>
          <w:rtl w:val="true"/>
        </w:rPr>
        <w:t>مدعی الوکالة یصدق فی المال الذی فی یده</w:t>
      </w:r>
      <w:bookmarkEnd w:id="581"/>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فیجوز الشراء منه و ترتیب سائر الآثار الا إذا علم کذبه أو انکره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لیس بیده لم یصدق الا إذا جاء ببیان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غائب فی قبض ماله من آخر فان اقام بینة علیها وجب علی الآخر الأداء فان امتنع فان قال له لا تستحق المطالبة لم یسمع و الزمه الحاکم بالاداء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ادعی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إبراء المدیون أو الأداء للموکل سمع و علیه البینة فان عجز فلیس له علی الوکیل یمین الا ان یدعی علیه العلم فیحلف علی نفیه فان نکل فلیس له المطالبة و ان حلف الزمه بالدفع و کذا إذا صدقه و کان الحق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فان دفعها له بمقتضی تصدیقه فذاک و إلا فلیس للحاکم إلزامه به لانه تصدیق فی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المالک فان اعترف بالوکالة أو اجاز القبض</w:t>
      </w:r>
      <w:bookmarkStart w:id="582" w:name="pg13027_113358"/>
    </w:p>
    <w:p>
      <w:pPr>
        <w:pStyle w:val="BookText"/>
        <w:rPr/>
      </w:pPr>
      <w:bookmarkEnd w:id="582"/>
      <w:r>
        <w:rPr>
          <w:rFonts w:ascii="IRNazanin" w:hAnsi="IRNazanin" w:eastAsia="IRNazanin"/>
          <w:color w:val="111111"/>
          <w:sz w:val="28"/>
          <w:sz w:val="28"/>
          <w:szCs w:val="28"/>
          <w:rtl w:val="true"/>
          <w:lang w:bidi="fa-IR"/>
        </w:rPr>
        <w:t xml:space="preserve">فذاک و الا فالقول قوله بیمینه فان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الحق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موجودة اخذها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تالفة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أو بعضا تخیر فی الرجوع بالبدل علی من شاء منهما و لا یرجع أحدهما علی الآخر لو رجع علیه إذا کان التلف بغیر تفریط لاعترافهما بکونه ظلما اما إذا کان بتفریط من الوکیل اتجه رجوع الدافع علیه لو غرم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دینا فلیس له الرجوع الا علی الغریم دون الوکیل نعم یرجع الغریم علی الوکیل بما دفعه له ان کان باقیا أو تالفا بتفریط منه فیقتص منه عوض ما دفعه إلی صاحب الحق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الغریم فی دعوی الوکالة لم یجب علیه الدفع لا فی العین و لا فی الدین و لو ادعی علیه العلم کان له الیمین لو کان الحق دینا لا عینا لان کل موضع یلزم الغریم التسلیم لو اقر یلزمه الیمین إذا أنکر و ما لا فلا</w:t>
      </w:r>
      <w:r>
        <w:rPr>
          <w:rFonts w:eastAsia="IRNazanin" w:cs="IRNazanin"/>
          <w:color w:val="111111"/>
          <w:sz w:val="28"/>
          <w:szCs w:val="28"/>
          <w:rtl w:val="true"/>
          <w:lang w:bidi="fa-IR"/>
        </w:rPr>
        <w:t>.</w:t>
      </w:r>
    </w:p>
    <w:p>
      <w:pPr>
        <w:pStyle w:val="Heading5"/>
        <w:numPr>
          <w:ilvl w:val="4"/>
          <w:numId w:val="1"/>
        </w:numPr>
        <w:rPr/>
      </w:pPr>
      <w:bookmarkStart w:id="583" w:name="__RefHeading___Toc6211726_3224264995"/>
      <w:bookmarkStart w:id="584" w:name="_Toc257"/>
      <w:bookmarkEnd w:id="583"/>
      <w:r>
        <w:rPr>
          <w:rtl w:val="true"/>
        </w:rPr>
        <w:t xml:space="preserve">المسألة </w:t>
      </w:r>
      <w:r>
        <w:rPr/>
        <w:t>15</w:t>
      </w:r>
      <w:r>
        <w:rPr>
          <w:rtl w:val="true"/>
        </w:rPr>
        <w:t xml:space="preserve">: </w:t>
      </w:r>
      <w:r>
        <w:rPr>
          <w:rtl w:val="true"/>
        </w:rPr>
        <w:t>الوکالة ولایة علی التصرف</w:t>
      </w:r>
      <w:bookmarkEnd w:id="584"/>
    </w:p>
    <w:p>
      <w:pPr>
        <w:pStyle w:val="BookText"/>
        <w:rPr/>
      </w:pPr>
      <w:r>
        <w:rPr>
          <w:rFonts w:ascii="IRNazanin" w:hAnsi="IRNazanin" w:eastAsia="IRNazanin"/>
          <w:color w:val="111111"/>
          <w:sz w:val="28"/>
          <w:sz w:val="28"/>
          <w:szCs w:val="28"/>
          <w:rtl w:val="true"/>
          <w:lang w:bidi="fa-IR"/>
        </w:rPr>
        <w:t>فلا تثبت الا بالعم و لو الحاصل من الشیاع و یقضی به الحاکم لو حصل له کما یقضی به فی غیرها من حقوق الناس أو حقوق الله عز و جل أو اقرار الموکل أو شهادة عدلین علیها أو علی الإقرار بها لا بشهادة النساء منفردات و منظمات و لا بشاهد و یمین و لا بالشیاع الضمنی و لا بموافقة الغریم و ان لزم بإقراره نعم لو اشتملت علی مال کما إذا کانت بجعل و قد فعل مقتضاها ثبت المال بالشاهد و الیمین و بشاهد و امرأتین دونها و ان تبعضت الشهادة کما فی السرقة حیث یثبت المال دون القطع و الظاهر ان العزل کالوکالة فیما یقبل و ما لا یقبل هذا فی مقام المرافعة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کفایة العدل الواحد بل الثقة فیها و فی العزل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توافقهما علی المشهود به زمانا و مکانا و صیغة و غیرها من سائر الخصوصیات فلو اختلفا فان علم بعدم تعدد العقد لغت و ان احتمل تعدده قبلت کما تقبل لو شهدا بها مطلقة أو شهدا بالاقرار و ان اختلفت الخصوصیات أو شهد احدهما بها مطلقة أو بالاقرار و الآخر بالعقد</w:t>
      </w:r>
      <w:r>
        <w:rPr>
          <w:rFonts w:eastAsia="IRNazanin" w:cs="IRNazanin"/>
          <w:color w:val="111111"/>
          <w:sz w:val="28"/>
          <w:szCs w:val="28"/>
          <w:rtl w:val="true"/>
          <w:lang w:bidi="fa-IR"/>
        </w:rPr>
        <w:t>.</w:t>
      </w:r>
    </w:p>
    <w:p>
      <w:pPr>
        <w:pStyle w:val="Heading5"/>
        <w:numPr>
          <w:ilvl w:val="4"/>
          <w:numId w:val="1"/>
        </w:numPr>
        <w:rPr/>
      </w:pPr>
      <w:bookmarkStart w:id="585" w:name="__RefHeading___Toc6211728_3224264995"/>
      <w:bookmarkStart w:id="586" w:name="_Toc258"/>
      <w:bookmarkEnd w:id="585"/>
      <w:r>
        <w:rPr>
          <w:rtl w:val="true"/>
        </w:rPr>
        <w:t xml:space="preserve">المسألة </w:t>
      </w:r>
      <w:r>
        <w:rPr/>
        <w:t>6</w:t>
      </w:r>
      <w:r>
        <w:rPr>
          <w:rtl w:val="true"/>
        </w:rPr>
        <w:t xml:space="preserve">: </w:t>
      </w:r>
      <w:r>
        <w:rPr>
          <w:rtl w:val="true"/>
        </w:rPr>
        <w:t>إذا اشتری الوکیل لموکله</w:t>
      </w:r>
      <w:bookmarkEnd w:id="586"/>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لم یذکره فی العقد و لم یکن البائع عالما بالوکالة فلیس له المطالبة بالثمن الا من الوکیل و لو ادعی الوکیل علمه بالوکالة حلف علی 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ذکره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اشترطا ان تکون المطالبة للوکیل أو الموکل أو هما</w:t>
      </w:r>
      <w:bookmarkStart w:id="587" w:name="pg13027_113359"/>
    </w:p>
    <w:p>
      <w:pPr>
        <w:pStyle w:val="BookText"/>
        <w:rPr/>
      </w:pPr>
      <w:bookmarkEnd w:id="587"/>
      <w:r>
        <w:rPr>
          <w:rFonts w:ascii="IRNazanin" w:hAnsi="IRNazanin" w:eastAsia="IRNazanin"/>
          <w:color w:val="111111"/>
          <w:sz w:val="28"/>
          <w:sz w:val="28"/>
          <w:szCs w:val="28"/>
          <w:rtl w:val="true"/>
          <w:lang w:bidi="fa-IR"/>
        </w:rPr>
        <w:t>اتبع و الا فان کانت الوکالة علی اجراء الصیغة أو الشراء حسب دون القبض و الاقباض مع علم البائع بذلک حال البیع فلیس له الا مطالبة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کیلا مستقلا حتی فی القبض و الاقباض کعامل القراض تخیر فی مطالبة أی منهما شاء و لا فرق فی جمیع ما ذکر بین أن یکون الثمن شخصیا أو فی الذمة کما لا فرق بین الشراء و البیع و غیرهما من المعاوضات</w:t>
      </w:r>
      <w:r>
        <w:rPr>
          <w:rFonts w:eastAsia="IRNazanin" w:cs="IRNazanin"/>
          <w:color w:val="111111"/>
          <w:sz w:val="28"/>
          <w:szCs w:val="28"/>
          <w:rtl w:val="true"/>
          <w:lang w:bidi="fa-IR"/>
        </w:rPr>
        <w:t>.</w:t>
      </w:r>
    </w:p>
    <w:p>
      <w:pPr>
        <w:pStyle w:val="Heading5"/>
        <w:numPr>
          <w:ilvl w:val="4"/>
          <w:numId w:val="1"/>
        </w:numPr>
        <w:rPr/>
      </w:pPr>
      <w:bookmarkStart w:id="588" w:name="__RefHeading___Toc6211730_3224264995"/>
      <w:bookmarkStart w:id="589" w:name="_Toc259"/>
      <w:bookmarkEnd w:id="588"/>
      <w:r>
        <w:rPr>
          <w:rtl w:val="true"/>
        </w:rPr>
        <w:t xml:space="preserve">المسألة </w:t>
      </w:r>
      <w:r>
        <w:rPr/>
        <w:t>17</w:t>
      </w:r>
      <w:r>
        <w:rPr>
          <w:rtl w:val="true"/>
        </w:rPr>
        <w:t xml:space="preserve">: </w:t>
      </w:r>
      <w:r>
        <w:rPr>
          <w:rtl w:val="true"/>
        </w:rPr>
        <w:t>تقبل شهادة الوکیل لموکله فی غیر ما وکل فیه</w:t>
      </w:r>
      <w:bookmarkEnd w:id="589"/>
    </w:p>
    <w:p>
      <w:pPr>
        <w:pStyle w:val="BookText"/>
        <w:rPr/>
      </w:pPr>
      <w:r>
        <w:rPr>
          <w:rFonts w:ascii="IRNazanin" w:hAnsi="IRNazanin" w:eastAsia="IRNazanin"/>
          <w:color w:val="111111"/>
          <w:sz w:val="28"/>
          <w:sz w:val="28"/>
          <w:szCs w:val="28"/>
          <w:rtl w:val="true"/>
          <w:lang w:bidi="fa-IR"/>
        </w:rPr>
        <w:t>کما تقبل علیه مطلقا و لا تقبل فیما هو وکیل فیه مع التهمة و عدمها مع الجعل و عدمه لانها کشهادة الإنسان لنفسه و مثلها شهادة الولی فیما هو ولی فیه و الوصی فیما هو وصی فیه</w:t>
      </w:r>
      <w:r>
        <w:rPr>
          <w:rFonts w:eastAsia="IRNazanin" w:cs="IRNazanin"/>
          <w:color w:val="111111"/>
          <w:sz w:val="28"/>
          <w:szCs w:val="28"/>
          <w:rtl w:val="true"/>
          <w:lang w:bidi="fa-IR"/>
        </w:rPr>
        <w:t>.</w:t>
      </w:r>
    </w:p>
    <w:p>
      <w:pPr>
        <w:pStyle w:val="Heading5"/>
        <w:numPr>
          <w:ilvl w:val="4"/>
          <w:numId w:val="1"/>
        </w:numPr>
        <w:rPr/>
      </w:pPr>
      <w:bookmarkStart w:id="590" w:name="__RefHeading___Toc6211732_3224264995"/>
      <w:bookmarkStart w:id="591" w:name="_Toc260"/>
      <w:bookmarkEnd w:id="590"/>
      <w:r>
        <w:rPr>
          <w:rtl w:val="true"/>
        </w:rPr>
        <w:t xml:space="preserve">المسألة </w:t>
      </w:r>
      <w:r>
        <w:rPr/>
        <w:t>18</w:t>
      </w:r>
      <w:r>
        <w:rPr>
          <w:rtl w:val="true"/>
        </w:rPr>
        <w:t xml:space="preserve">: </w:t>
      </w:r>
      <w:r>
        <w:rPr>
          <w:rtl w:val="true"/>
        </w:rPr>
        <w:t>فی التنازع</w:t>
      </w:r>
      <w:bookmarkEnd w:id="591"/>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اصل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المنکر سواء کان النزاع بینهما أو بین ورثتهما أو بین أحدهما و وارث الآخر أو بین المالک و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اتفقا علی 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اختلفا فیما عداه مما یتعلق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الصحة و الفساد حلف مدعی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شرط من أحدهما علی الآخر حلف منکره فلو ادعی الوکیل اشتراط لزومها أو جعل فیها حلف الموکل و لو ادعی الموکل اشتراط التبرع أو غیره حلف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الموکل فیه حلف الموکل سواء کان الاختلاف فی تعیین المثمن أو الثمن أو البائع أو المشتری أو المکان أو الزمان أو غیرها مما یرجع أمره إلی الموکل و سواء کان الاختلاف علی نحو التباین أو الإطلاق و التقیید أو التعمیم و التخصیص أو الأقل و الأکثر فلو قال وکلتک فی بیع العبد فقال بل الجاریة أو فی شراء رقبة مؤمنة فقال بل مطلق الرقبة أو فی دفع المال إلی فقیر هاشمی فقال بل إلی کل فقیر أو فی البیع بمائة فقال بل بخمسین أو فی الشراء بخمسین فقال بل بمائة و هکذا فالقول قول الموکل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لو ادعی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البیع بأزید من ثمل المثل و الشراء بالاقل أو تعیین نقد خاص أو عروض خاص و ادعی الوکیل الإطلاق المنصرف إلی ثمن المثل و نقد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حلف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ما یدعیه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المشتری منکرا للوکالة زاعما ان العین للوکیل فلیس للموکل الرجوع علیه لا بالعین و لا قیمتها بل یرجع علی الوکیل حسب الا إذا ادعی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العمل بالوکالة و ان العین له فیحلف علی نفیه و الا حلف هو و رجع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إذا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کان الرجوع علی کل منهما بالعین أو ببدلها و بمنافعها المستوفاة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مصدقا للوکیل فیما یدعیه لم یکن له الرجوع علیه لاعترافه بکون الموکل ظالما له و الا رجع للغرور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صدقه المقاصة من الثمن بمقدار ما غرم و یرد الفضل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فیما یرجع إلی الوکیل حلف هو سواء کان فی اصل تصرفه بان ادعی العمل بما وکل فیه من بیع أو شراء أو قبض و أنکر الموکل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اشتری شیئا فادعی الموکل کونه له و بوکالته فأنکر و ادعی الشراء لنفسه أو لغیره أو فی قدر الثمن الذی اشتری به کأن قال اشتریت بمائة فقتال الموکل بل بثمانین سواء کان الشراء فی الذمة أو بعین مال الموکل بثمن المثل أو أزید إذا لم یکن الازید موجبا للبطلان لخفاء ثمن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اشتراه کما إذا اعطاه مالا لیشتری به فقال اشتریت به کذا مقدارا و قال الموکل بل أزید أو فی قبض مال لبیعه أو الابتیاع به أو مقدار المقبوض أو قصد التبرع أو قبض الجعل أو التعدی أو التفریط أو التلف أو مقدار قیمة التالف إذا تلف مضمونا أو العزل أو بلوغ خبره أو تقدم التصرف علی البلوغ مع جهل التاریخین أو العلم بتاریخ التصرف و لو علم تاریخ البلوغ و جهل تاریخ التصرف حلف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قبض حق له علی غیره أو فی بیع شی‌ء و قبض ثمنه فاقر الوکیل بالقبض و ادعی التلف بغیر تفریط فصدقه الغریم فأنکر الموکل فالقول قول الوکیل بیمینه لکن لا یسقط بذلک حق الدعوی علی الغریم فله احلافه کما لو وجه الدعوی علیه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ما بیده من مال الموکل حلف الموکل سواء کانت الوکالة بجعل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الموکل فأنکر فثبت علیه بالبینة أو الإقرار فادعی التلف أو الرد قبل الجحود أو بعده فالحکم کما سبق فی الودیعة عدا ان دعوی الرد هنا لا تقبل بیمینه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فی دعوی الرد من الوکیل التفصیل بین الجعل فلا یثبت الا ببینته و عدمه فیکفی بیمینه لانه محسن و امین و لیس علی الامین سوی الیمین کالودعی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ببینته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لم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امتنع من الأداء من غیر عذر ثمّ ادعی التلف أو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الامتناع بمجرد المماطلة من دون اعتراف بکون المال فی یده حال الامتناع سمعت دعواه فی التلف بیمینه و فی الرد ببینته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اعترف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ادعی حصولهما قبل الامتناع لم تسمع لتناقض کلامیه و إلا سمعت بالبینة لا الیمین حتی فی التلف لخیانته بالامتناع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اقامها علی الرد برئ من العین و البدل و ان اقامها علی التلف برئ من الإلزام بالعین دون البدل لضمانه بالخیانة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بالنکاح الدائم و عین لها صداقا مدعیا للوکالة منه فأنکر الوکالة حلف و لها التزویج بغیره و علی الوکیل نصف المهر لانه الذی ضیع حقها بترک الاشهاد علی التوکیل إلا إذا صدقته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ان کان وکل و الا اثم و له إیقاعه معلقا بان یقول ان کانت زوجتی فهی طالق فیصح و لا یکون اقرارا و لا یقدح مثل هذا التعلیق و یسوق نصف المهر إلی الوکیل إذا غرم و الا فإلی المرأة و یسقط عن الوکیل و إذا امتنع فله أو لها المقاصة من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صدق الوکیل فلیس لها التزویج قبل الطلاق فان امتنع طلق الحاکم و الاحوط فسخها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نکل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حلف الوکیل و ثبتت الزوجیة و لیس علیها یمین و ان علمت بصدق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رجع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انکاره بعد 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تزویجها من الغیر فهو أحق بها الا إذا طلقها الحاکم أو فسخت و ان کان بعده فلا سبیل له علیها إلا إذا تبین للزوج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طلق هو أو الحاکم و لا فسخ</w:t>
      </w:r>
      <w:r>
        <w:rPr>
          <w:rFonts w:eastAsia="IRNazanin" w:cs="IRNazanin"/>
          <w:color w:val="111111"/>
          <w:sz w:val="28"/>
          <w:szCs w:val="28"/>
          <w:rtl w:val="true"/>
          <w:lang w:bidi="fa-IR"/>
        </w:rPr>
        <w:t>).</w:t>
      </w:r>
      <w:bookmarkStart w:id="592" w:name="pg13027_113362"/>
    </w:p>
    <w:p>
      <w:pPr>
        <w:pStyle w:val="Heading3"/>
        <w:numPr>
          <w:ilvl w:val="2"/>
          <w:numId w:val="1"/>
        </w:numPr>
        <w:rPr/>
      </w:pPr>
      <w:bookmarkStart w:id="593" w:name="__RefHeading___Toc6211734_3224264995"/>
      <w:bookmarkStart w:id="594" w:name="_Toc261"/>
      <w:bookmarkEnd w:id="592"/>
      <w:bookmarkEnd w:id="593"/>
      <w:r>
        <w:rPr>
          <w:rtl w:val="true"/>
        </w:rPr>
        <w:t>الکتاب الثامن عشر فی الوصیة</w:t>
      </w:r>
      <w:bookmarkEnd w:id="594"/>
    </w:p>
    <w:p>
      <w:pPr>
        <w:pStyle w:val="Heading4"/>
        <w:numPr>
          <w:ilvl w:val="3"/>
          <w:numId w:val="1"/>
        </w:numPr>
        <w:rPr/>
      </w:pPr>
      <w:bookmarkStart w:id="595" w:name="__RefHeading___Toc6211736_3224264995"/>
      <w:bookmarkStart w:id="596" w:name="_Toc262"/>
      <w:bookmarkEnd w:id="595"/>
      <w:r>
        <w:rPr>
          <w:rtl w:val="true"/>
        </w:rPr>
        <w:t>اشارة</w:t>
      </w:r>
      <w:bookmarkEnd w:id="59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هی حق علی کل مسلم و من لم یحسنها عند موته کان نقصا فی مروته و عقله و لا ینبغی ان یبیت الإنسان إلا و وصیته تحت رأسه و قد أوصی رسول الله صلّی الله علیه و آله و سلَّم إلی علی و أوصی علی إلی الحسن و أوصی الحسن إلی الحسین علیهم السلام و هکذا کل واحد من الأئمة أوصی إلی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قسمها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عهدیة و تملیکیة و اختلفوا فی العهدیة فی انها استنابة فی التصرف أو ولایة علیه أو استنابة تارة و ولایة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لیست الا قسما واحدا لا تعدد فیه و هی العهدیة اسم مصدر من اوصاه و وصاه توصیة أی عهد إلیه یعنی جعل انفاذه عهدته و ما یری من التعدد فإنما هو فی متعلقها 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یوصیه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بقضاء دیونه و استیفائها و رد الودائع و استرجاعها و أداء الحقوق الواجبة علیه و المتبرع بها و صرف ثلثه فی موارد خاصة من وجوه البر أو مطلقها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بابراء أو تملیک أو فک ملک بتحریر أو وقف أو غیرها أو بحفظ أولاده و أموالهم و التصرف فیها بما فیه الحظ لهم أو بدفنه فی مکان خاص أو تغسیله و تکفینه علی نحو خاص إلی غیر ذلک من متعلقاتها علی اختلافها أو تشتتها و هی فی جمیعها بمعنی واحد لا یختلف و لا یتخلف و ان انتزع منها الاستنابة تارة و الولایة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منه انشاءات معلقة علی الموت من تملیک و هو المسمی بالوصیة التملیکیة أو تحریر و هو المسمی بالتدبیر أو نذر معلق علی الموت أو شرط کذلک أو نصب قیم أو متول علی وقف أو غیره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إطلاق الوصیة علیها لیس بلحاظ نفس تلک الانشاءات و إنما هو بلحاظ ما تستلزمه من العهد بانفاذها علی ما انشأها لکل من له دخل بها من الورثة و غیرهم فیکون الموصی إلیه فیها عاما و إنما لم یصرح به لعدم توقف حصول الغرض منها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التعلیق علی موت الموصی إنما هو فی متعلق الوصیة لا فیها نفسها فان العهد قد تنجز حال الحیاة و اتصف الوصی بالوصایة و ان تأخر الموصی به إلی</w:t>
      </w:r>
      <w:bookmarkStart w:id="597" w:name="pg13027_113363"/>
    </w:p>
    <w:p>
      <w:pPr>
        <w:pStyle w:val="BookText"/>
        <w:rPr/>
      </w:pPr>
      <w:bookmarkEnd w:id="597"/>
      <w:r>
        <w:rPr>
          <w:rFonts w:ascii="IRNazanin" w:hAnsi="IRNazanin" w:eastAsia="IRNazanin"/>
          <w:color w:val="111111"/>
          <w:sz w:val="28"/>
          <w:sz w:val="28"/>
          <w:szCs w:val="28"/>
          <w:rtl w:val="true"/>
          <w:lang w:bidi="fa-IR"/>
        </w:rPr>
        <w:t>الموت فلا یتسلط علی التصرفات المعهود بها إلیه الا بعده کما لا تتحقق المنشئات من ملکیة أو حریة أو ولایة الا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فموت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نفس الوصیة نظیر الوقت بالنسبة إلی الوجوب المعلق و بالنسبة إلی متعلقاتها من تصرفات أو انشاءات نظیر شرائط الوجوب بالنسبة إلی الوجوب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انشاءها 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حصول بعض الصفات فی الوصی کبلوغه و رشده و عدالته و نحوها فتکون الوصیة بالنسبة إلی ذلک من قبیل الوجوب المشروط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ارکانها العامة أربعة الصیغة و الموصی و الوصی و الموصی به ثمّ الموصی به قد یکون إعطاء مال أو تملیکه لشخص و یقال له الموصی له إلا انه لیس من أرکان مطلق الوصیة و إنما هو من أرکان بعض 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الأرکان الأربعة و الأحکام</w:t>
      </w:r>
      <w:r>
        <w:rPr>
          <w:rFonts w:eastAsia="IRNazanin" w:cs="IRNazanin"/>
          <w:color w:val="111111"/>
          <w:sz w:val="28"/>
          <w:szCs w:val="28"/>
          <w:rtl w:val="true"/>
          <w:lang w:bidi="fa-IR"/>
        </w:rPr>
        <w:t>:</w:t>
      </w:r>
    </w:p>
    <w:p>
      <w:pPr>
        <w:pStyle w:val="Heading4"/>
        <w:numPr>
          <w:ilvl w:val="3"/>
          <w:numId w:val="1"/>
        </w:numPr>
        <w:rPr/>
      </w:pPr>
      <w:bookmarkStart w:id="598" w:name="__RefHeading___Toc6211738_3224264995"/>
      <w:bookmarkStart w:id="599" w:name="_Toc263"/>
      <w:bookmarkEnd w:id="598"/>
      <w:r>
        <w:rPr>
          <w:rtl w:val="true"/>
        </w:rPr>
        <w:t>(</w:t>
      </w:r>
      <w:r>
        <w:rPr>
          <w:rtl w:val="true"/>
        </w:rPr>
        <w:t>فاما الصیغة</w:t>
      </w:r>
      <w:r>
        <w:rPr>
          <w:rtl w:val="true"/>
        </w:rPr>
        <w:t>)</w:t>
      </w:r>
      <w:bookmarkEnd w:id="599"/>
    </w:p>
    <w:p>
      <w:pPr>
        <w:pStyle w:val="BookText"/>
        <w:rPr/>
      </w:pPr>
      <w:r>
        <w:rPr>
          <w:rFonts w:ascii="IRNazanin" w:hAnsi="IRNazanin" w:eastAsia="IRNazanin"/>
          <w:color w:val="111111"/>
          <w:sz w:val="28"/>
          <w:sz w:val="28"/>
          <w:szCs w:val="28"/>
          <w:rtl w:val="true"/>
          <w:lang w:bidi="fa-IR"/>
        </w:rPr>
        <w:t>فیکفی بها من طرف الموصی کلما دل علی ذلک و لو بالکتابة أو الإشارة حتی مع القدرة علی النطق و الصریح من اللفظ اوصیتک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طرف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عدم الرد الذی یبلغ الموصی فان حصل و الا التزم و منه یعلم انها لیست من العقود و ان کان لو قبل بها الوصی صارت عقدا لکن ذلک غیر کاف فی عقدیتها بقول مطلق إذا العقد ما اعتبر فیه القبول علی نحو الجزئیة و المفروض انها لیست کذلک بل المؤثر فیها الایقاع من الموصی الا إذا ردها الوصی و علم به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الموصی له فی التملیکیة لو قلنا به فلا دخل له بالوصیة</w:t>
      </w:r>
      <w:r>
        <w:rPr>
          <w:rFonts w:eastAsia="IRNazanin" w:cs="IRNazanin"/>
          <w:color w:val="111111"/>
          <w:sz w:val="28"/>
          <w:szCs w:val="28"/>
          <w:rtl w:val="true"/>
          <w:lang w:bidi="fa-IR"/>
        </w:rPr>
        <w:t>.</w:t>
      </w:r>
    </w:p>
    <w:p>
      <w:pPr>
        <w:pStyle w:val="Heading4"/>
        <w:numPr>
          <w:ilvl w:val="3"/>
          <w:numId w:val="1"/>
        </w:numPr>
        <w:rPr/>
      </w:pPr>
      <w:bookmarkStart w:id="600" w:name="__RefHeading___Toc6211740_3224264995"/>
      <w:bookmarkStart w:id="601" w:name="_Toc264"/>
      <w:bookmarkEnd w:id="600"/>
      <w:r>
        <w:rPr>
          <w:rtl w:val="true"/>
        </w:rPr>
        <w:t>(</w:t>
      </w:r>
      <w:r>
        <w:rPr>
          <w:rtl w:val="true"/>
        </w:rPr>
        <w:t>و أما الموصی</w:t>
      </w:r>
      <w:r>
        <w:rPr>
          <w:rtl w:val="true"/>
        </w:rPr>
        <w:t>)</w:t>
      </w:r>
      <w:bookmarkEnd w:id="601"/>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فیعتبر فیه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تصح من الصبی الا إذا بلغ عشرا فتصح فی المعروف لأقاربه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لا استدامة فلا تصح من المجنون و لو ادواریا الا فی دور افاقته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السکران و لو عرض الجنون بعدها فلا بطلان و ان استمر إلی الموت نعم للولی التبدیل إذا قضت به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و 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تعلقت بمال الا مع إجازة المولی اما إذا لم تتعلق بمال کدفنه فی مکان خاص لا یحتاج إلی مال أو صلاة شخص خاص علیه و نحو ذلک فتصح و لو لم یجز المولی و هی شرط فی الابتداء و</w:t>
      </w:r>
      <w:bookmarkStart w:id="602" w:name="pg13027_113364"/>
    </w:p>
    <w:p>
      <w:pPr>
        <w:pStyle w:val="BookText"/>
        <w:rPr/>
      </w:pPr>
      <w:bookmarkEnd w:id="602"/>
      <w:r>
        <w:rPr>
          <w:rFonts w:ascii="IRNazanin" w:hAnsi="IRNazanin" w:eastAsia="IRNazanin"/>
          <w:color w:val="111111"/>
          <w:sz w:val="28"/>
          <w:sz w:val="28"/>
          <w:szCs w:val="28"/>
          <w:rtl w:val="true"/>
          <w:lang w:bidi="fa-IR"/>
        </w:rPr>
        <w:t xml:space="preserve">الاستدامة فلو کان حراً حالها ثمّ استرق بطلت نعم لو زال الرق مع بقاء المال الذی علق به الوصیة فللصحة وجه بل و کذا لو تجدد له مال بعد الحریة یمکن انجازها منه أو علقها من أول الأمر علی 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فتصح وصیته بقدر ما تحرر منه و لا یمنع الفلس منها حتی إذا تعلقت بمال لعدم نفوذها الا بعد وفاء الدین بل و کذا السفه مع إجازة الولی بل و لو مع عدم اجازته إذا لم تتعلق بمال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احدث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هلاکه من جرح أو شرب سم و نحوهما لم تنفذ وصیته علی المشهور و لعله لدلالته علی السفه فإذا أحرز رشده نفذت و الحکم مختص بالمال دون مثل التجهیز و الولایة علی الاطفال و بالعمد دون الخطأ و السهو و بتوصله به للموت لا لغرض آخر و بما إذا لم یجز الورثة فلو اجازوها جازت و بما إذا مات بذلک اما إذا عوفی فان جددها نفذت قطعا و ان لم یجددها و نسی الأولی لم تنفذ قطعا و ان بقی علی الأولی متذکرا لها فوجهان اقربهما النفوذ و لا یلحق به من القی بیده إلی التهلکة و لا بالوصیة المنجزات حتی علی القول بخروجها من الثلث و لو أوصی ثمّ احدث بنفسه ذلک صحت و ان کان بانیا علی ذلک قبلها</w:t>
      </w:r>
      <w:r>
        <w:rPr>
          <w:rFonts w:eastAsia="IRNazanin" w:cs="IRNazanin"/>
          <w:color w:val="111111"/>
          <w:sz w:val="28"/>
          <w:szCs w:val="28"/>
          <w:rtl w:val="true"/>
          <w:lang w:bidi="fa-IR"/>
        </w:rPr>
        <w:t>.</w:t>
      </w:r>
    </w:p>
    <w:p>
      <w:pPr>
        <w:pStyle w:val="Heading4"/>
        <w:numPr>
          <w:ilvl w:val="3"/>
          <w:numId w:val="1"/>
        </w:numPr>
        <w:rPr/>
      </w:pPr>
      <w:bookmarkStart w:id="603" w:name="__RefHeading___Toc6211742_3224264995"/>
      <w:bookmarkStart w:id="604" w:name="_Toc265"/>
      <w:bookmarkEnd w:id="603"/>
      <w:r>
        <w:rPr>
          <w:rtl w:val="true"/>
        </w:rPr>
        <w:t>(</w:t>
      </w:r>
      <w:r>
        <w:rPr>
          <w:rtl w:val="true"/>
        </w:rPr>
        <w:t>و أما الوصی</w:t>
      </w:r>
      <w:r>
        <w:rPr>
          <w:rtl w:val="true"/>
        </w:rPr>
        <w:t>)</w:t>
      </w:r>
      <w:bookmarkEnd w:id="604"/>
    </w:p>
    <w:p>
      <w:pPr>
        <w:pStyle w:val="Heading5"/>
        <w:numPr>
          <w:ilvl w:val="4"/>
          <w:numId w:val="1"/>
        </w:numPr>
        <w:rPr/>
      </w:pPr>
      <w:bookmarkStart w:id="605" w:name="__RefHeading___Toc6211744_3224264995"/>
      <w:bookmarkStart w:id="606" w:name="_Toc266"/>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 xml:space="preserve">فیعتبر فیه البلوغ و العقل و الرشد و الحریة و الإسلام و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غیر امین لزم علی حاکم الشرع أن یجعل علیه ناظرا أمیناً و الله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الاختیار و القدرة و التعیین علی اختلاف فی کیفیة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 صحة اصل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 صحة التصرف الموصی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 الابتداء و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 الابتداء دون الاستدامة و الأول قد یکون علی نحو یوجب زواله بطلانها رأسا فلا تعود بعوده و قد لا یکون کذلک فتعود إذا عاد</w:t>
      </w:r>
      <w:r>
        <w:rPr>
          <w:rFonts w:eastAsia="IRNazanin" w:cs="IRNazanin"/>
          <w:color w:val="111111"/>
          <w:sz w:val="28"/>
          <w:szCs w:val="28"/>
          <w:rtl w:val="true"/>
          <w:lang w:bidi="fa-IR"/>
        </w:rPr>
        <w:t>.</w:t>
      </w:r>
    </w:p>
    <w:p>
      <w:pPr>
        <w:pStyle w:val="Heading5"/>
        <w:numPr>
          <w:ilvl w:val="4"/>
          <w:numId w:val="1"/>
        </w:numPr>
        <w:rPr/>
      </w:pPr>
      <w:bookmarkStart w:id="607" w:name="__RefHeading___Toc6211746_3224264995"/>
      <w:bookmarkStart w:id="608" w:name="_Toc267"/>
      <w:bookmarkEnd w:id="607"/>
      <w:r>
        <w:rPr>
          <w:rtl w:val="true"/>
        </w:rPr>
        <w:t>(</w:t>
      </w:r>
      <w:r>
        <w:rPr>
          <w:rtl w:val="true"/>
        </w:rPr>
        <w:t>فأما البلوغ</w:t>
      </w:r>
      <w:r>
        <w:rPr>
          <w:rtl w:val="true"/>
        </w:rPr>
        <w:t>)</w:t>
      </w:r>
      <w:bookmarkEnd w:id="60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شرط فی صحة التصرفات الموصی بها لا فی اصل الوصیة فلو أوصی إلی صبی ممیز صح سواء کان مستقلا أو منظما إلی بالغ و ان لم یصح تصرفه الا بعد البلوغ نعم التمییز شرط فی اصلها فان غیر الممیز غیر قابل للعهد لا مستقلا و لا</w:t>
      </w:r>
      <w:bookmarkStart w:id="609" w:name="pg13027_113365"/>
    </w:p>
    <w:p>
      <w:pPr>
        <w:pStyle w:val="BookText"/>
        <w:rPr/>
      </w:pPr>
      <w:bookmarkEnd w:id="609"/>
      <w:r>
        <w:rPr>
          <w:rFonts w:ascii="IRNazanin" w:hAnsi="IRNazanin" w:eastAsia="IRNazanin"/>
          <w:color w:val="111111"/>
          <w:sz w:val="28"/>
          <w:sz w:val="28"/>
          <w:szCs w:val="28"/>
          <w:rtl w:val="true"/>
          <w:lang w:bidi="fa-IR"/>
        </w:rPr>
        <w:t xml:space="preserve">منظما نعم یمکن انشاء العهد متعلقا علی تمییزه أو بلوغه رشیدا فتکون الوصیة بالنسبة إلی ذلک نظیر الوجوب المشروط بالنسبة إلی شرطه سواء عهد إلیه مستقلا أو منظما إلی بالغ و حینئذ فلو عهد إلی بالغ و ضم إلیه صبیا ممیزا أو غیر ممیز فان صرح بعدم تصرف الکبیر حتی یبلغ الصغیر أو بانعزال الکبیر عند بلوغ الصغیر أو بلزوم ضم آخر مع الکبیر لو مات الصغیر اتبع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حتی یبلغ الصغیر فیشترکان و لیس للصغیر نقض ما انفذه الکبیر الا إذا خالف الوصیة فیرده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قبل بلوغه أو بعد بلوغه رشیدا أو بلغ فاسد العقل انفرد الکبیر و لیس للحاکم ان ینصب معه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ذلک</w:t>
      </w:r>
      <w:r>
        <w:rPr>
          <w:rFonts w:eastAsia="IRNazanin" w:cs="IRNazanin"/>
          <w:color w:val="111111"/>
          <w:sz w:val="28"/>
          <w:szCs w:val="28"/>
          <w:rtl w:val="true"/>
          <w:lang w:bidi="fa-IR"/>
        </w:rPr>
        <w:t>).</w:t>
      </w:r>
    </w:p>
    <w:p>
      <w:pPr>
        <w:pStyle w:val="Heading5"/>
        <w:numPr>
          <w:ilvl w:val="4"/>
          <w:numId w:val="1"/>
        </w:numPr>
        <w:rPr/>
      </w:pPr>
      <w:bookmarkStart w:id="610" w:name="__RefHeading___Toc6211748_3224264995"/>
      <w:bookmarkStart w:id="611" w:name="_Toc268"/>
      <w:bookmarkEnd w:id="610"/>
      <w:r>
        <w:rPr>
          <w:rtl w:val="true"/>
        </w:rPr>
        <w:t>(</w:t>
      </w:r>
      <w:r>
        <w:rPr>
          <w:rtl w:val="true"/>
        </w:rPr>
        <w:t>و اما العقل</w:t>
      </w:r>
      <w:r>
        <w:rPr>
          <w:rtl w:val="true"/>
        </w:rPr>
        <w:t>)</w:t>
      </w:r>
      <w:bookmarkEnd w:id="611"/>
    </w:p>
    <w:p>
      <w:pPr>
        <w:pStyle w:val="BookText"/>
        <w:rPr/>
      </w:pPr>
      <w:r>
        <w:rPr>
          <w:rFonts w:ascii="IRNazanin" w:hAnsi="IRNazanin" w:eastAsia="IRNazanin"/>
          <w:color w:val="111111"/>
          <w:sz w:val="28"/>
          <w:sz w:val="28"/>
          <w:szCs w:val="28"/>
          <w:rtl w:val="true"/>
          <w:lang w:bidi="fa-IR"/>
        </w:rPr>
        <w:t>فهو شرط فیهما فان المجنون غیر قابل للعهد و لا التصرف ادواریا کان جنونه أم اطباقیا عهد إلیه مستقلا أو منظما إلی عاقل نعم یمکن انشاءها معلقة علی افاقته و یجری فی ضمه مع العاقل ما جری فی ضم الصغیر إلی البالغ و هو شرط فی الابتداء و الاستدامة فلو طرأ الجنون علی الوصی بطلت وصیته ثمّ ان صرح الموصی بعودها إذا عاد عقله أو العدم فذاک و الا فالظاهر عودها بعوده علی اشکال</w:t>
      </w:r>
      <w:r>
        <w:rPr>
          <w:rFonts w:eastAsia="IRNazanin" w:cs="IRNazanin"/>
          <w:color w:val="111111"/>
          <w:sz w:val="28"/>
          <w:szCs w:val="28"/>
          <w:rtl w:val="true"/>
          <w:lang w:bidi="fa-IR"/>
        </w:rPr>
        <w:t>.</w:t>
      </w:r>
    </w:p>
    <w:p>
      <w:pPr>
        <w:pStyle w:val="Heading5"/>
        <w:numPr>
          <w:ilvl w:val="4"/>
          <w:numId w:val="1"/>
        </w:numPr>
        <w:rPr/>
      </w:pPr>
      <w:bookmarkStart w:id="612" w:name="__RefHeading___Toc6211750_3224264995"/>
      <w:bookmarkStart w:id="613" w:name="_Toc269"/>
      <w:bookmarkEnd w:id="612"/>
      <w:r>
        <w:rPr>
          <w:rtl w:val="true"/>
        </w:rPr>
        <w:t>(</w:t>
      </w:r>
      <w:r>
        <w:rPr>
          <w:rtl w:val="true"/>
        </w:rPr>
        <w:t>و اما الرشد</w:t>
      </w:r>
      <w:r>
        <w:rPr>
          <w:rtl w:val="true"/>
        </w:rPr>
        <w:t>)</w:t>
      </w:r>
      <w:bookmarkEnd w:id="613"/>
    </w:p>
    <w:p>
      <w:pPr>
        <w:pStyle w:val="BookText"/>
        <w:rPr/>
      </w:pPr>
      <w:r>
        <w:rPr>
          <w:rFonts w:ascii="IRNazanin" w:hAnsi="IRNazanin" w:eastAsia="IRNazanin"/>
          <w:color w:val="111111"/>
          <w:sz w:val="28"/>
          <w:sz w:val="28"/>
          <w:szCs w:val="28"/>
          <w:rtl w:val="true"/>
          <w:lang w:bidi="fa-IR"/>
        </w:rPr>
        <w:t>فهو شرط فیهما إذا تعلقت الوصیة بولایة علی قاصر إذ هو محتاج إلی الولی فکیف یکون ولیا علی غیره و کذا إذا تعلقت بالمالیات کتولیة علی وقف أو صرف ثلث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تعلقت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ذلک کمباشرة بعض الأمور المتعلقة بتجهیزه و نحوها فالظاهر الصحة و شرطیته فیما یشترط فیه کشرطیة العقل فیجری فیه ما جری فیه</w:t>
      </w:r>
      <w:r>
        <w:rPr>
          <w:rFonts w:eastAsia="IRNazanin" w:cs="IRNazanin"/>
          <w:color w:val="111111"/>
          <w:sz w:val="28"/>
          <w:szCs w:val="28"/>
          <w:rtl w:val="true"/>
          <w:lang w:bidi="fa-IR"/>
        </w:rPr>
        <w:t>.</w:t>
      </w:r>
    </w:p>
    <w:p>
      <w:pPr>
        <w:pStyle w:val="Heading5"/>
        <w:numPr>
          <w:ilvl w:val="4"/>
          <w:numId w:val="1"/>
        </w:numPr>
        <w:rPr/>
      </w:pPr>
      <w:bookmarkStart w:id="614" w:name="__RefHeading___Toc6211752_3224264995"/>
      <w:bookmarkStart w:id="615" w:name="_Toc270"/>
      <w:bookmarkEnd w:id="614"/>
      <w:r>
        <w:rPr>
          <w:rtl w:val="true"/>
        </w:rPr>
        <w:t>(</w:t>
      </w:r>
      <w:r>
        <w:rPr>
          <w:rtl w:val="true"/>
        </w:rPr>
        <w:t>و أما الحریة</w:t>
      </w:r>
      <w:r>
        <w:rPr>
          <w:rtl w:val="true"/>
        </w:rPr>
        <w:t>)</w:t>
      </w:r>
      <w:bookmarkEnd w:id="615"/>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شرط فی صحة التصرف لا فی اصل الوصیة فلو عهد إلی المملوک معلقا تصرفه علی حریته صح بل یصح تصرفه أیضا إذا کانت باذن المولی أو اجازته و لا اثر لرجوعه بعد موت الموصی بل و لا قبله الا إذا ابلغه هذا فی مملوک غیره و اما مملوکه فتصح الوصیة إلیه مطلقا سواء کان ممن ینعتق بموته کالمدبر و أم الولد أم لا</w:t>
      </w:r>
      <w:r>
        <w:rPr>
          <w:rFonts w:eastAsia="IRNazanin" w:cs="IRNazanin"/>
          <w:color w:val="111111"/>
          <w:sz w:val="28"/>
          <w:szCs w:val="28"/>
          <w:rtl w:val="true"/>
          <w:lang w:bidi="fa-IR"/>
        </w:rPr>
        <w:t>.</w:t>
      </w:r>
      <w:bookmarkStart w:id="616" w:name="pg13027_113366"/>
    </w:p>
    <w:p>
      <w:pPr>
        <w:pStyle w:val="Heading5"/>
        <w:numPr>
          <w:ilvl w:val="4"/>
          <w:numId w:val="1"/>
        </w:numPr>
        <w:rPr/>
      </w:pPr>
      <w:bookmarkStart w:id="617" w:name="__RefHeading___Toc6211754_3224264995"/>
      <w:bookmarkStart w:id="618" w:name="_Toc271"/>
      <w:bookmarkEnd w:id="616"/>
      <w:bookmarkEnd w:id="617"/>
      <w:r>
        <w:rPr>
          <w:rtl w:val="true"/>
        </w:rPr>
        <w:t>(</w:t>
      </w:r>
      <w:r>
        <w:rPr>
          <w:rtl w:val="true"/>
        </w:rPr>
        <w:t>و اما الإسلام</w:t>
      </w:r>
      <w:r>
        <w:rPr>
          <w:rtl w:val="true"/>
        </w:rPr>
        <w:t>)</w:t>
      </w:r>
      <w:bookmarkEnd w:id="618"/>
    </w:p>
    <w:p>
      <w:pPr>
        <w:pStyle w:val="BookText"/>
        <w:rPr/>
      </w:pPr>
      <w:r>
        <w:rPr>
          <w:rFonts w:ascii="IRNazanin" w:hAnsi="IRNazanin" w:eastAsia="IRNazanin"/>
          <w:color w:val="111111"/>
          <w:sz w:val="28"/>
          <w:sz w:val="28"/>
          <w:szCs w:val="28"/>
          <w:rtl w:val="true"/>
          <w:lang w:bidi="fa-IR"/>
        </w:rPr>
        <w:t>فهو شرط فی صحة اصل الوصیة فلا تصح من مسلم إلی کافر و ان کان رحما سواء تعلقت بالمسلمین و من فی حکمهم أو بغیرهم و تصح من کافر إلی مثله ما لم تستلزم ولایة علی مسلم کما تصح من کافر إلی مسلم و لا یتصرف فی ترکته بما لا یصح للمسلم التصرف فیه کالخمر و الخنزیر و هی شرط ابتداء و استدامة فلو ارتد الوصی بطلت وصیته</w:t>
      </w:r>
      <w:r>
        <w:rPr>
          <w:rFonts w:eastAsia="IRNazanin" w:cs="IRNazanin"/>
          <w:color w:val="111111"/>
          <w:sz w:val="28"/>
          <w:szCs w:val="28"/>
          <w:rtl w:val="true"/>
          <w:lang w:bidi="fa-IR"/>
        </w:rPr>
        <w:t>.</w:t>
      </w:r>
    </w:p>
    <w:p>
      <w:pPr>
        <w:pStyle w:val="Heading5"/>
        <w:numPr>
          <w:ilvl w:val="4"/>
          <w:numId w:val="1"/>
        </w:numPr>
        <w:rPr/>
      </w:pPr>
      <w:bookmarkStart w:id="619" w:name="__RefHeading___Toc6211756_3224264995"/>
      <w:bookmarkStart w:id="620" w:name="_Toc272"/>
      <w:bookmarkEnd w:id="619"/>
      <w:r>
        <w:rPr>
          <w:rtl w:val="true"/>
        </w:rPr>
        <w:t>(</w:t>
      </w:r>
      <w:r>
        <w:rPr>
          <w:rtl w:val="true"/>
        </w:rPr>
        <w:t>و اما العدالة</w:t>
      </w:r>
      <w:r>
        <w:rPr>
          <w:rtl w:val="true"/>
        </w:rPr>
        <w:t>)</w:t>
      </w:r>
      <w:bookmarkEnd w:id="620"/>
    </w:p>
    <w:p>
      <w:pPr>
        <w:pStyle w:val="BookText"/>
        <w:rPr/>
      </w:pPr>
      <w:r>
        <w:rPr>
          <w:rFonts w:ascii="IRNazanin" w:hAnsi="IRNazanin" w:eastAsia="IRNazanin"/>
          <w:color w:val="111111"/>
          <w:sz w:val="28"/>
          <w:sz w:val="28"/>
          <w:szCs w:val="28"/>
          <w:rtl w:val="true"/>
          <w:lang w:bidi="fa-IR"/>
        </w:rPr>
        <w:t xml:space="preserve">فالظاهر ان شرطیتها لتحصیل الوثوق بقیام الوصی بما أوصی به فلو أوصی إلی من ظاهره العدالة و کان فاسقا فی الواقع صحت وصایته و نفذ عمله اذا کان علی طبقها بل لو أوصی إلی فاسق مع الوثوق بقیامه بما أوصی به صح و لو أوصی لی عدل ففسق فان کانت قیدا انعزل و الا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لزوم ضم عادل إلیه بجعل حاکم الشرع و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عادت عدالته عادت وصایته الا مع التصریح بالعدم</w:t>
      </w:r>
      <w:r>
        <w:rPr>
          <w:rFonts w:eastAsia="IRNazanin" w:cs="IRNazanin"/>
          <w:color w:val="111111"/>
          <w:sz w:val="28"/>
          <w:szCs w:val="28"/>
          <w:rtl w:val="true"/>
          <w:lang w:bidi="fa-IR"/>
        </w:rPr>
        <w:t>.</w:t>
      </w:r>
    </w:p>
    <w:p>
      <w:pPr>
        <w:pStyle w:val="Heading5"/>
        <w:numPr>
          <w:ilvl w:val="4"/>
          <w:numId w:val="1"/>
        </w:numPr>
        <w:rPr/>
      </w:pPr>
      <w:bookmarkStart w:id="621" w:name="__RefHeading___Toc6211758_3224264995"/>
      <w:bookmarkStart w:id="622" w:name="_Toc273"/>
      <w:bookmarkEnd w:id="621"/>
      <w:r>
        <w:rPr>
          <w:rtl w:val="true"/>
        </w:rPr>
        <w:t>(</w:t>
      </w:r>
      <w:r>
        <w:rPr>
          <w:rtl w:val="true"/>
        </w:rPr>
        <w:t>و اما الاختیار</w:t>
      </w:r>
      <w:r>
        <w:rPr>
          <w:rtl w:val="true"/>
        </w:rPr>
        <w:t>)</w:t>
      </w:r>
      <w:bookmarkEnd w:id="622"/>
    </w:p>
    <w:p>
      <w:pPr>
        <w:pStyle w:val="BookText"/>
        <w:rPr/>
      </w:pPr>
      <w:r>
        <w:rPr>
          <w:rFonts w:ascii="IRNazanin" w:hAnsi="IRNazanin" w:eastAsia="IRNazanin"/>
          <w:color w:val="111111"/>
          <w:sz w:val="28"/>
          <w:sz w:val="28"/>
          <w:szCs w:val="28"/>
          <w:rtl w:val="true"/>
          <w:lang w:bidi="fa-IR"/>
        </w:rPr>
        <w:t>فهو شرط فی الابتداء فلو اکرهه الموصی علی قبولها لم یلزم و ان کان لو عمل علی طبقها نفذ اما لو قبلها اختیارا و لم یبلغ الموصی ردها إلی ان مات التزم و یجبر علی العمل علی طبقها</w:t>
      </w:r>
      <w:r>
        <w:rPr>
          <w:rFonts w:eastAsia="IRNazanin" w:cs="IRNazanin"/>
          <w:color w:val="111111"/>
          <w:sz w:val="28"/>
          <w:szCs w:val="28"/>
          <w:rtl w:val="true"/>
          <w:lang w:bidi="fa-IR"/>
        </w:rPr>
        <w:t>.</w:t>
      </w:r>
    </w:p>
    <w:p>
      <w:pPr>
        <w:pStyle w:val="Heading5"/>
        <w:numPr>
          <w:ilvl w:val="4"/>
          <w:numId w:val="1"/>
        </w:numPr>
        <w:rPr/>
      </w:pPr>
      <w:bookmarkStart w:id="623" w:name="__RefHeading___Toc6211760_3224264995"/>
      <w:bookmarkStart w:id="624" w:name="_Toc274"/>
      <w:bookmarkEnd w:id="623"/>
      <w:r>
        <w:rPr>
          <w:rtl w:val="true"/>
        </w:rPr>
        <w:t>(</w:t>
      </w:r>
      <w:r>
        <w:rPr>
          <w:rtl w:val="true"/>
        </w:rPr>
        <w:t>و أما القدرة</w:t>
      </w:r>
      <w:r>
        <w:rPr>
          <w:rtl w:val="true"/>
        </w:rPr>
        <w:t>)</w:t>
      </w:r>
      <w:bookmarkEnd w:id="624"/>
    </w:p>
    <w:p>
      <w:pPr>
        <w:pStyle w:val="BookText"/>
        <w:rPr/>
      </w:pPr>
      <w:r>
        <w:rPr>
          <w:rFonts w:ascii="IRNazanin" w:hAnsi="IRNazanin" w:eastAsia="IRNazanin"/>
          <w:color w:val="111111"/>
          <w:sz w:val="28"/>
          <w:sz w:val="28"/>
          <w:szCs w:val="28"/>
          <w:rtl w:val="true"/>
          <w:lang w:bidi="fa-IR"/>
        </w:rPr>
        <w:t>فهی شرط فی الابتداء و الاستدامة فلو أوصی إلی عاجز مباشرة و تسبیبا أو طرأ ذلک بعد الوصیة لغت و رجع الأمر إلی الحاکم</w:t>
      </w:r>
      <w:r>
        <w:rPr>
          <w:rFonts w:eastAsia="IRNazanin" w:cs="IRNazanin"/>
          <w:color w:val="111111"/>
          <w:sz w:val="28"/>
          <w:szCs w:val="28"/>
          <w:rtl w:val="true"/>
          <w:lang w:bidi="fa-IR"/>
        </w:rPr>
        <w:t>.</w:t>
      </w:r>
    </w:p>
    <w:p>
      <w:pPr>
        <w:pStyle w:val="Heading5"/>
        <w:numPr>
          <w:ilvl w:val="4"/>
          <w:numId w:val="1"/>
        </w:numPr>
        <w:rPr/>
      </w:pPr>
      <w:bookmarkStart w:id="625" w:name="__RefHeading___Toc6211762_3224264995"/>
      <w:bookmarkStart w:id="626" w:name="_Toc275"/>
      <w:bookmarkEnd w:id="625"/>
      <w:r>
        <w:rPr>
          <w:rtl w:val="true"/>
        </w:rPr>
        <w:t>(</w:t>
      </w:r>
      <w:r>
        <w:rPr>
          <w:rtl w:val="true"/>
        </w:rPr>
        <w:t>و اما التعیین</w:t>
      </w:r>
      <w:r>
        <w:rPr>
          <w:rtl w:val="true"/>
        </w:rPr>
        <w:t>)</w:t>
      </w:r>
      <w:bookmarkEnd w:id="626"/>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شرط فی اصل صحتها فلو أوصی إلی أحدهما بلا تعیین بطل اما لو أوصی إلی معین فی الواقع صح و ان تردد عنده بین أشخاص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إلی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یکونا شریکین فی الوصایا أو أحدهما وصیا و الآخر ناظرا و ان یشترط علیهما الاجتماع أو الانفراد أو یجوز کلا منهما لکل منهما أو یشترط علی أحدهما الاجتماع و یجوز للآخر الانفراد أو یشترط اجتماعهما موجودین فإذا مات أحدهما أو عجز انفرد الآخر أو یشترط تصرف أحدهما فی نوع خاص و الآخر فی الجمیع مع الانفراد أو الاجتماع و ان لا یکون للناظر الا الاطلاع علی الصرف حسب أو الصرف و المصرف أو یعتبر تصویبه فی جهات الصرف إلی غیر ذلک من الصور فان صرح</w:t>
      </w:r>
      <w:bookmarkStart w:id="627" w:name="pg13027_113367"/>
    </w:p>
    <w:p>
      <w:pPr>
        <w:pStyle w:val="BookText"/>
        <w:rPr/>
      </w:pPr>
      <w:bookmarkEnd w:id="627"/>
      <w:r>
        <w:rPr>
          <w:rFonts w:ascii="IRNazanin" w:hAnsi="IRNazanin" w:eastAsia="IRNazanin"/>
          <w:color w:val="111111"/>
          <w:sz w:val="28"/>
          <w:sz w:val="28"/>
          <w:szCs w:val="28"/>
          <w:rtl w:val="true"/>
          <w:lang w:bidi="fa-IR"/>
        </w:rPr>
        <w:t xml:space="preserve">بأحدهما أو عینته القرائن فذاک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أوصی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أطلق انصرف إلی اشتراکهما فیها فلو تشاحا فلیس لهما قسمة المال و لا الانفراد فی التصرف بل یرجع الأمر إلی الحاکم الا فیما لم یمکن تاخیره إلی مراجعته ککفن المیت و نحوه فیتولاه أحدهما أو غیرهما من العدول حسبة لا وصایة و لو جن أحدهما أو مات أو عجز أو خان أو فسق علی وجه انعزل عنها ضم الحاکم آخر مکانه و کذا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إلی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الخنثی و الاعمی و غیر الوارث إذا جمعوا الشرائط</w:t>
      </w:r>
      <w:r>
        <w:rPr>
          <w:rFonts w:eastAsia="IRNazanin" w:cs="IRNazanin"/>
          <w:color w:val="111111"/>
          <w:sz w:val="28"/>
          <w:szCs w:val="28"/>
          <w:rtl w:val="true"/>
          <w:lang w:bidi="fa-IR"/>
        </w:rPr>
        <w:t>.</w:t>
      </w:r>
    </w:p>
    <w:p>
      <w:pPr>
        <w:pStyle w:val="Heading4"/>
        <w:numPr>
          <w:ilvl w:val="3"/>
          <w:numId w:val="1"/>
        </w:numPr>
        <w:rPr/>
      </w:pPr>
      <w:bookmarkStart w:id="628" w:name="__RefHeading___Toc6211764_3224264995"/>
      <w:bookmarkStart w:id="629" w:name="_Toc276"/>
      <w:bookmarkEnd w:id="628"/>
      <w:r>
        <w:rPr>
          <w:rtl w:val="true"/>
        </w:rPr>
        <w:t>(</w:t>
      </w:r>
      <w:r>
        <w:rPr>
          <w:rtl w:val="true"/>
        </w:rPr>
        <w:t>و أما الموصی به</w:t>
      </w:r>
      <w:r>
        <w:rPr>
          <w:rtl w:val="true"/>
        </w:rPr>
        <w:t>)</w:t>
      </w:r>
      <w:bookmarkEnd w:id="629"/>
    </w:p>
    <w:p>
      <w:pPr>
        <w:pStyle w:val="Heading5"/>
        <w:numPr>
          <w:ilvl w:val="4"/>
          <w:numId w:val="1"/>
        </w:numPr>
        <w:rPr/>
      </w:pPr>
      <w:bookmarkStart w:id="630" w:name="__RefHeading___Toc6211766_3224264995"/>
      <w:bookmarkStart w:id="631" w:name="_Toc277"/>
      <w:bookmarkEnd w:id="630"/>
      <w:r>
        <w:rPr>
          <w:rtl w:val="true"/>
        </w:rPr>
        <w:t>اشارة</w:t>
      </w:r>
      <w:bookmarkEnd w:id="631"/>
    </w:p>
    <w:p>
      <w:pPr>
        <w:pStyle w:val="BookText"/>
        <w:rPr/>
      </w:pPr>
      <w:r>
        <w:rPr>
          <w:rFonts w:ascii="IRNazanin" w:hAnsi="IRNazanin" w:eastAsia="IRNazanin"/>
          <w:color w:val="111111"/>
          <w:sz w:val="28"/>
          <w:sz w:val="28"/>
          <w:szCs w:val="28"/>
          <w:rtl w:val="true"/>
          <w:lang w:bidi="fa-IR"/>
        </w:rPr>
        <w:t>فقد یکون تملیکا و قد یکون غیره و التملیک هو المسمی بالوصیة التملیکیة</w:t>
      </w:r>
    </w:p>
    <w:p>
      <w:pPr>
        <w:pStyle w:val="Heading5"/>
        <w:numPr>
          <w:ilvl w:val="4"/>
          <w:numId w:val="1"/>
        </w:numPr>
        <w:rPr/>
      </w:pPr>
      <w:bookmarkStart w:id="632" w:name="__RefHeading___Toc6211768_3224264995"/>
      <w:bookmarkStart w:id="633" w:name="_Toc278"/>
      <w:bookmarkEnd w:id="632"/>
      <w:r>
        <w:rPr>
          <w:rtl w:val="true"/>
        </w:rPr>
        <w:t>(</w:t>
      </w:r>
      <w:r>
        <w:rPr>
          <w:rtl w:val="true"/>
        </w:rPr>
        <w:t>و حقیقتها</w:t>
      </w:r>
      <w:r>
        <w:rPr>
          <w:rtl w:val="true"/>
        </w:rPr>
        <w:t>)</w:t>
      </w:r>
      <w:bookmarkEnd w:id="633"/>
    </w:p>
    <w:p>
      <w:pPr>
        <w:pStyle w:val="BookText"/>
        <w:rPr/>
      </w:pPr>
      <w:r>
        <w:rPr>
          <w:rFonts w:ascii="IRNazanin" w:hAnsi="IRNazanin" w:eastAsia="IRNazanin"/>
          <w:color w:val="111111"/>
          <w:sz w:val="28"/>
          <w:sz w:val="28"/>
          <w:szCs w:val="28"/>
          <w:rtl w:val="true"/>
          <w:lang w:bidi="fa-IR"/>
        </w:rPr>
        <w:t>انشاء تملیک معلق علی الموت و قد قالوا ان الموصی له إذا کان محصورا یمکن قبوله کانت عقدا و الا فایقاع کالوصیة للحمل أو للجهات العامة مثل الفقراء و الفقهاء و بنی هاشم و المساجد و المدارس و القناطر و نحوها و لو قیل بعدم اعتباره مطلقا لم یکن بعیدا و علی تقدیر اعتباره فلا تعتبر فوریته بعد الإیجاب بل یصح و لو تأخر عنه بامد طویل کما لا یعتبر وقوعه بعد وفاة الموصی بل یصح فی حالیْ حیاته و وفاته</w:t>
      </w:r>
      <w:r>
        <w:rPr>
          <w:rFonts w:eastAsia="IRNazanin" w:cs="IRNazanin"/>
          <w:color w:val="111111"/>
          <w:sz w:val="28"/>
          <w:szCs w:val="28"/>
          <w:rtl w:val="true"/>
          <w:lang w:bidi="fa-IR"/>
        </w:rPr>
        <w:t>.</w:t>
      </w:r>
    </w:p>
    <w:p>
      <w:pPr>
        <w:pStyle w:val="Heading5"/>
        <w:numPr>
          <w:ilvl w:val="4"/>
          <w:numId w:val="1"/>
        </w:numPr>
        <w:rPr/>
      </w:pPr>
      <w:bookmarkStart w:id="634" w:name="__RefHeading___Toc6211770_3224264995"/>
      <w:bookmarkStart w:id="635" w:name="_Toc279"/>
      <w:bookmarkEnd w:id="634"/>
      <w:r>
        <w:rPr>
          <w:rtl w:val="true"/>
        </w:rPr>
        <w:t>(</w:t>
      </w:r>
      <w:r>
        <w:rPr>
          <w:rtl w:val="true"/>
        </w:rPr>
        <w:t>و أما صیغتها</w:t>
      </w:r>
      <w:r>
        <w:rPr>
          <w:rtl w:val="true"/>
        </w:rPr>
        <w:t>)</w:t>
      </w:r>
      <w:bookmarkEnd w:id="635"/>
    </w:p>
    <w:p>
      <w:pPr>
        <w:pStyle w:val="BookText"/>
        <w:rPr/>
      </w:pPr>
      <w:r>
        <w:rPr>
          <w:rFonts w:ascii="IRNazanin" w:hAnsi="IRNazanin" w:eastAsia="IRNazanin"/>
          <w:color w:val="111111"/>
          <w:sz w:val="28"/>
          <w:sz w:val="28"/>
          <w:szCs w:val="28"/>
          <w:rtl w:val="true"/>
          <w:lang w:bidi="fa-IR"/>
        </w:rPr>
        <w:t xml:space="preserve">فیکفی فی الإیجاب کلما دل علیه من لفظ بأی لغة أو کتابة أو إشارة حتی مع القدرة علی النطق فلو وجد کتاب بخطه و خاتمه أو بأحدهما و علم إرادة الوصیة منه 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بعد وفاتی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اعطوه بعد وفاتی کذا أو اوصیت له بکذا فانهما و ان کانا غیر صریحین فی انشاء التملیک و لکنهما دالان علیه بالدلالة العرفیة و اما القبول فهو الرضا بالایجاب سواء وقع باللفظ أو الفعل الدال علیه کالاخذ و التصرف</w:t>
      </w:r>
      <w:r>
        <w:rPr>
          <w:rFonts w:eastAsia="IRNazanin" w:cs="IRNazanin"/>
          <w:color w:val="111111"/>
          <w:sz w:val="28"/>
          <w:szCs w:val="28"/>
          <w:rtl w:val="true"/>
          <w:lang w:bidi="fa-IR"/>
        </w:rPr>
        <w:t>.</w:t>
      </w:r>
    </w:p>
    <w:p>
      <w:pPr>
        <w:pStyle w:val="Heading4"/>
        <w:numPr>
          <w:ilvl w:val="3"/>
          <w:numId w:val="1"/>
        </w:numPr>
        <w:rPr/>
      </w:pPr>
      <w:bookmarkStart w:id="636" w:name="__RefHeading___Toc6211772_3224264995"/>
      <w:bookmarkStart w:id="637" w:name="_Toc280"/>
      <w:bookmarkEnd w:id="636"/>
      <w:r>
        <w:rPr>
          <w:rtl w:val="true"/>
        </w:rPr>
        <w:t>(</w:t>
      </w:r>
      <w:r>
        <w:rPr>
          <w:rtl w:val="true"/>
        </w:rPr>
        <w:t>و اما الموصی له</w:t>
      </w:r>
      <w:r>
        <w:rPr>
          <w:rtl w:val="true"/>
        </w:rPr>
        <w:t>)</w:t>
      </w:r>
      <w:bookmarkEnd w:id="637"/>
    </w:p>
    <w:p>
      <w:pPr>
        <w:pStyle w:val="Heading5"/>
        <w:numPr>
          <w:ilvl w:val="4"/>
          <w:numId w:val="1"/>
        </w:numPr>
        <w:rPr/>
      </w:pPr>
      <w:bookmarkStart w:id="638" w:name="__RefHeading___Toc6211774_3224264995"/>
      <w:bookmarkStart w:id="639" w:name="_Toc281"/>
      <w:bookmarkEnd w:id="638"/>
      <w:r>
        <w:rPr>
          <w:rtl w:val="true"/>
        </w:rPr>
        <w:t>اشارة</w:t>
      </w:r>
      <w:bookmarkEnd w:id="639"/>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الوصیة علی المشهور فلو أوصی لمعدوم أو میت أو لما تحمله المرأة أو لمن یوجد من أولاد فلان بطل إذا کانت تملیکیة اما إذا کانت عهدیة کما لو أوصی بصرف مقدار من ثلثه علی میت للصوم و الصلاة أو الحقوق المالیة أو مطلق وجوه البر صح و کذا لو عهد فی إعطاء شی‌ء أو وقفه أو نحو</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علی من یتولد من أولاد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قیل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التملیکیة أیضا بان ینشأ التملیک له معلقا علی وجوده فلا یملک الا بعد الوجود کما فی الوقف علی أولاد فلان و من سیولد له و کما فی الوصیة بالمعدوم حیث قالوا بصحتها لم یکن بعیدا إن لم یکن إجماع علی خلافه فلو أوصی بثمرة بستانه مثلا لأولاد فلان و من سیولد له صح بل و کذا لو أوصی بها ابتداء لمن سیولد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التملیکیة للحمل الموجود حالها و یعلم بوضعه لدون ستة اشهر من حینها و ان کان زوج أو مولی أو لأقصی مدة الحمل فما دون إذا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فیملک بمجردها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الولی أو قبل بعد الولادة أو قبلها لکن لا تستقر علی المشهور الا بانفصاله حیا کالارث فلو وضعته میتا انکشف بطلانها و ان کان قد حلته الحیاة حینها و لو وضعته حیا انکشف صحتها و ان لم تحله الحیاة حینها فالنماء المتخلل تابع للعین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باجمعها له و ان تعدد قسمت علی العدد بالسویة و ان اختلفوا فی الذکوریة و الأنثویة و لو وقع حیا ثمّ مات استقرت و صارت لورثته بالارث من الحمل لا بالوصیة فلا عبرة بقبولهم أو 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أوصی لأحد هذین من دون تعیین بطل إذا کان علی نحو الوصیة التملیکیة دون العهدیة فیصح و یتخیر المعهود إلیه و یحتمل القرعة و إذا مات أحدهما قبل ذلک احتمل بقاء التخییر أو القرعة و ترجع إلی ورثته و یحتمل تعیینها للحی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الواقعی کما فی الوصی و لو أوصی لمنکر کرجل أو لعنوان کلی کالفقیر صح حتی فی التملیکیة و یتخیر الوصی ان کان و الا فالوارث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 یکون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الموصی فلو أوصی إلی مملوک غیره بطل سواء کان مالکه وارثا للموصی أم لا أجاز أم لا و سواء کان المملوک قنا أو مدبرا أو أم ولد أو مکاتبا مشروطا أو مطلقا و لم یؤد شیئا و سواء اعتق عند الاستحقاق أم لا علق الوصیة علی حریته أم لا علی المشهور و ان کان للصحة فی بعض الصور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تحرر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بنسبة ما تحرر منه إذا کانت الوصیة له لا لجزئه الحر و الا فتبطل و لو صححناها ملک الکل لا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إلی مملوکه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فتنصرف إلی عتقه ثمّ ان کان قنا اعتبر ما أوصی له به بعد إخراجه</w:t>
      </w:r>
      <w:bookmarkStart w:id="640" w:name="pg13027_113369"/>
    </w:p>
    <w:p>
      <w:pPr>
        <w:pStyle w:val="BookText"/>
        <w:rPr/>
      </w:pPr>
      <w:bookmarkEnd w:id="640"/>
      <w:r>
        <w:rPr>
          <w:rFonts w:ascii="IRNazanin" w:hAnsi="IRNazanin" w:eastAsia="IRNazanin"/>
          <w:color w:val="111111"/>
          <w:sz w:val="28"/>
          <w:sz w:val="28"/>
          <w:szCs w:val="28"/>
          <w:rtl w:val="true"/>
          <w:lang w:bidi="fa-IR"/>
        </w:rPr>
        <w:t xml:space="preserve">من الثلث فان ساوی قیمته فلا شی‌ء له و لا علیه و کان الموصی به للورثة و ان زاد فله الزائد و ان نقص سعی فی الباقی حتی إذا بلغت قیمته ضعف ما أوصی له به و ان کان أم ولد عتقت من نصیب ولدها و اخذت الوصیة و ان کان مکاتبا عتق و الزم بأقل الامرین من قیمته و مال الکتابة و یحسب ما أوصی له به فان ساواه فذاک و ان زاد اخذه و ان نقص سعی فی الباقی و ان کان مدبرا تحرر بموت سیده و اخذ الوصیة إذا وفی الثلث بها و بقیمته و الا فبمقدار ما یفی و یسعی فی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تستحب لذی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 کان أو غیره و لو أوصی للاقرب نزل علی مراتب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معصیة فلو أوصی بمال للکنائس أو البیع لمساعدة ظالم علی ظلمه أو فاسق علی فسقه بطلت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للذمی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أجنبیا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للحربی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المرتد و ان کان رحما 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حتی التملیکیة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للمساجد و المشاهد و المدارس و القناطر و نحوها و تصرف فی کل بما یناسبه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اناث تساووا الا مع التفضیل فیتبع و ان فضل الأنثی و کذا یتساوی الأعمام و الأخوال لو أوصی لهم و لو قال علی کتاب الله فللذکر ضعف الأنثی و للأعمام الثلثان و للأخوال الثلث و لو أوصی فی سبیل الله فلکل قربة و لو أوصی لذوی قرابته أو عشیرته أو قبیلته أو قومه أو جیرانه فالمرجع العرف و یستوی فی ذلک الفقیر و الغنی و الصغیر و الکبیر و الذکر و الأنثی و الوارث و غیره کما یستوی فی الجار مالک الدار و مستأجرها و مستعیرها و غاصبها و یقسم علی الرءوس لا الدور و لو أوصی للفقراء انصرف إلی فقراء ملته بل مذهبه</w:t>
      </w:r>
      <w:r>
        <w:rPr>
          <w:rFonts w:eastAsia="IRNazanin" w:cs="IRNazanin"/>
          <w:color w:val="111111"/>
          <w:sz w:val="28"/>
          <w:szCs w:val="28"/>
          <w:rtl w:val="true"/>
          <w:lang w:bidi="fa-IR"/>
        </w:rPr>
        <w:t>.</w:t>
      </w:r>
    </w:p>
    <w:p>
      <w:pPr>
        <w:pStyle w:val="Heading5"/>
        <w:numPr>
          <w:ilvl w:val="4"/>
          <w:numId w:val="1"/>
        </w:numPr>
        <w:rPr/>
      </w:pPr>
      <w:bookmarkStart w:id="641" w:name="__RefHeading___Toc6211776_3224264995"/>
      <w:bookmarkStart w:id="642" w:name="_Toc282"/>
      <w:bookmarkEnd w:id="641"/>
      <w:r>
        <w:rPr>
          <w:rtl w:val="true"/>
        </w:rPr>
        <w:t>(</w:t>
      </w:r>
      <w:r>
        <w:rPr>
          <w:rtl w:val="true"/>
        </w:rPr>
        <w:t>و أما متعلقها</w:t>
      </w:r>
      <w:r>
        <w:rPr>
          <w:rtl w:val="true"/>
        </w:rPr>
        <w:t>)</w:t>
      </w:r>
      <w:bookmarkEnd w:id="64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فیعتبر فیه ان یکون قابلا للمالک بمعنی مطلق السلطنة و لو بنحو الاستحقاق و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لا یملک عرفا و لو لعدم مالیته کالحشرات أو شرعا کالخمر و الخنزیر و ان یکون مملوکا للموصی فلو أوصی بمال الغیر فان کان عن نفسه بان قال مال زید لعمرو بعد وفاتی بطل و لو مع الإجازة و ان کان عن المالک بان قال مال زید لعمرو بعد وفاته صح و وقف علی اجازته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یمکون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 للنقل فلا تصح فی الوقف و أم الولد و حق القصاص و حد القذف و</w:t>
      </w:r>
      <w:bookmarkStart w:id="643" w:name="pg13027_113370"/>
    </w:p>
    <w:p>
      <w:pPr>
        <w:pStyle w:val="BookText"/>
        <w:rPr/>
      </w:pPr>
      <w:bookmarkEnd w:id="643"/>
      <w:r>
        <w:rPr>
          <w:rFonts w:ascii="IRNazanin" w:hAnsi="IRNazanin" w:eastAsia="IRNazanin"/>
          <w:color w:val="111111"/>
          <w:sz w:val="28"/>
          <w:sz w:val="28"/>
          <w:szCs w:val="28"/>
          <w:rtl w:val="true"/>
          <w:lang w:bidi="fa-IR"/>
        </w:rPr>
        <w:t xml:space="preserve">الشفعة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نفع عقلائی محلل فلا تصح بما لا نفع فیه أصلا اما لخسته أو لقلته کحبة من الحنطة و لا ما لا نفع فیه محلل کآلات اللهو إذا لم یمکن تغییرها و تصح بالأعیان و المنافع و الحقوق و تکفی الملکیة و لو بنحو الاختصاص کالخمر المتخذ للتخلیل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الوصیة فتصح بما ستحمله الأمة أو الدابة أو الشجرة و بالمنافع و لو فی المستقبل معنیة أو دائما و الطریق إلی خروج المنافع من الثلث تقویم العین بمنافعها الموصی بها علی التأیید أو التوقیت ثمّ تقوم مسلوبة المنافع ان فرض لها قیمة کالعبد للعتق فالتفاوت هو الموصی به و ان لم یکن لها بدون المنافع قیمة کان المخرج من الثلث جمیع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القدرة علی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فتصح بالعبد الآبق أو المغصوب و لو من دون ضمیمة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فتصح بالجزء المشاع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فتصح بالکلی فی المعین کصاع من صبرة و التعیین للوارث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المعلومیة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بأحد العبدین و بالقسط و النصیب و القلیل و الکثیر و الجزیل و یتخیر الوارث فی تعیین ما شاء و لو أوصی بجزء ماله فالعشر و السهم الثمن و الشی‌ء السدس إذا علم إرادته للمعنی الشرعی و الا فالمرجع العرف و الخیار إلی الوارث و لو أوصی بما یصدق علی المحلل و المحرم انصرف إلی المحلل و الجمع یحمل علی الثلاثة جمع قلة أو کثرة</w:t>
      </w:r>
      <w:r>
        <w:rPr>
          <w:rFonts w:eastAsia="IRNazanin" w:cs="IRNazanin"/>
          <w:color w:val="111111"/>
          <w:sz w:val="28"/>
          <w:szCs w:val="28"/>
          <w:rtl w:val="true"/>
          <w:lang w:bidi="fa-IR"/>
        </w:rPr>
        <w:t>.</w:t>
      </w:r>
    </w:p>
    <w:p>
      <w:pPr>
        <w:pStyle w:val="Heading5"/>
        <w:numPr>
          <w:ilvl w:val="4"/>
          <w:numId w:val="1"/>
        </w:numPr>
        <w:rPr/>
      </w:pPr>
      <w:bookmarkStart w:id="644" w:name="__RefHeading___Toc6211778_3224264995"/>
      <w:bookmarkStart w:id="645" w:name="_Toc283"/>
      <w:bookmarkEnd w:id="644"/>
      <w:r>
        <w:rPr>
          <w:rtl w:val="true"/>
        </w:rPr>
        <w:t>(</w:t>
      </w:r>
      <w:r>
        <w:rPr>
          <w:rtl w:val="true"/>
        </w:rPr>
        <w:t>و اما الأحکام</w:t>
      </w:r>
      <w:r>
        <w:rPr>
          <w:rtl w:val="true"/>
        </w:rPr>
        <w:t>)</w:t>
      </w:r>
      <w:bookmarkEnd w:id="645"/>
    </w:p>
    <w:p>
      <w:pPr>
        <w:pStyle w:val="Heading6"/>
        <w:numPr>
          <w:ilvl w:val="5"/>
          <w:numId w:val="1"/>
        </w:numPr>
        <w:rPr/>
      </w:pPr>
      <w:bookmarkStart w:id="646" w:name="__RefHeading___Toc6211780_3224264995"/>
      <w:bookmarkStart w:id="647" w:name="_Toc284"/>
      <w:bookmarkEnd w:id="646"/>
      <w:r>
        <w:rPr>
          <w:rtl w:val="true"/>
        </w:rPr>
        <w:t>اشارة</w:t>
      </w:r>
      <w:bookmarkEnd w:id="647"/>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6"/>
        <w:numPr>
          <w:ilvl w:val="5"/>
          <w:numId w:val="1"/>
        </w:numPr>
        <w:rPr/>
      </w:pPr>
      <w:bookmarkStart w:id="648" w:name="__RefHeading___Toc6211782_3224264995"/>
      <w:bookmarkStart w:id="649" w:name="_Toc285"/>
      <w:bookmarkEnd w:id="648"/>
      <w:r>
        <w:rPr>
          <w:rtl w:val="true"/>
        </w:rPr>
        <w:t xml:space="preserve">المسألة </w:t>
      </w:r>
      <w:r>
        <w:rPr/>
        <w:t>1</w:t>
      </w:r>
      <w:r>
        <w:rPr>
          <w:rtl w:val="true"/>
        </w:rPr>
        <w:t xml:space="preserve">: </w:t>
      </w:r>
      <w:r>
        <w:rPr>
          <w:rtl w:val="true"/>
        </w:rPr>
        <w:t>لا تنفذ الوصیة التملیکیة أو العهدیة بغیر الواجبات الا بمقدار الثلث</w:t>
      </w:r>
      <w:bookmarkEnd w:id="64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صدرت فی حال صحة أو مرض فلو زادت و قف الزائد علی إجازة الورثة فان اجازوه جاز و الا بطل نعم لو لم یکن له وارث سوی الإمام کان له ان یوصی بماله حیث شاء فی المسلمین و المساکین و ابن السبیل و غیرهم فتنفذ و لو فی المستحبات فی جمیع المال من دون وقوف علی إجازة الإمام أو نائبه و کذا تنفذ فی جمیعه إذا لم تزاحم الورثة فی جهة المالیة و ان زاحمتهم فی خصوصیات الأعیان فلو قسم أمواله علی ورثته معلقا له علی موته فخصص کلا بعین خاصة بقدر حصته نفذ و کذا لو</w:t>
      </w:r>
      <w:bookmarkStart w:id="650" w:name="pg13027_113371"/>
    </w:p>
    <w:p>
      <w:pPr>
        <w:pStyle w:val="BookText"/>
        <w:rPr/>
      </w:pPr>
      <w:bookmarkEnd w:id="650"/>
      <w:r>
        <w:rPr>
          <w:rFonts w:ascii="IRNazanin" w:hAnsi="IRNazanin" w:eastAsia="IRNazanin"/>
          <w:color w:val="111111"/>
          <w:sz w:val="28"/>
          <w:sz w:val="28"/>
          <w:szCs w:val="28"/>
          <w:rtl w:val="true"/>
          <w:lang w:bidi="fa-IR"/>
        </w:rPr>
        <w:t xml:space="preserve">ملکها من أجنبی تملیکا معلقا علی موته بشرط أداء ثمن المثل للورثة أو أوصی ببیعها منه بعد الموت بثمن المثل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التملیکیة فی الخروج من الثلث کل انشاء معلق علی الموت إذا تعلق بغیر الواجبات من عتق کالتدبیر أو وقف أو إبراء أو نذر أو شرط أو غیرها فان المیت أحق بماله ما دام فیه الروح إذا نجره و ابانه فان قال بعدی فلیس له الا الثلث وصیة کان أو غیرها</w:t>
      </w:r>
      <w:r>
        <w:rPr>
          <w:rFonts w:eastAsia="IRNazanin" w:cs="IRNazanin"/>
          <w:color w:val="111111"/>
          <w:sz w:val="28"/>
          <w:szCs w:val="28"/>
          <w:rtl w:val="true"/>
          <w:lang w:bidi="fa-IR"/>
        </w:rPr>
        <w:t>.</w:t>
      </w:r>
    </w:p>
    <w:p>
      <w:pPr>
        <w:pStyle w:val="Heading6"/>
        <w:numPr>
          <w:ilvl w:val="5"/>
          <w:numId w:val="1"/>
        </w:numPr>
        <w:rPr/>
      </w:pPr>
      <w:bookmarkStart w:id="651" w:name="__RefHeading___Toc6211784_3224264995"/>
      <w:bookmarkStart w:id="652" w:name="_Toc286"/>
      <w:bookmarkEnd w:id="651"/>
      <w:r>
        <w:rPr>
          <w:rtl w:val="true"/>
        </w:rPr>
        <w:t xml:space="preserve">المسألة </w:t>
      </w:r>
      <w:r>
        <w:rPr/>
        <w:t>2</w:t>
      </w:r>
      <w:r>
        <w:rPr>
          <w:rtl w:val="true"/>
        </w:rPr>
        <w:t xml:space="preserve">: </w:t>
      </w:r>
      <w:r>
        <w:rPr>
          <w:rtl w:val="true"/>
        </w:rPr>
        <w:t>یخرج من صلب المال مع الوصیة و عدمها التجهیزات الواجبة من کفن و غیره</w:t>
      </w:r>
      <w:bookmarkEnd w:id="652"/>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للناس أو لله سبحانه و تعالی من خمس أو زکاة أو مظالم أو کفارات و هی فی مرتبة واحدة فإذا یف المال وزع بالنسبة کغرماء المفلس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حکمها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یجب بالنذر من المستحبات من حج أو احجاج أو زیارة أو غیرها و ما وجب بالإجارة من صوم أو صلاة أو غیرهما فان الأجیر إذا مات قبل الأداء فان لم تشترط المباشرة کان مدیونا بنفس العمل و الا فبالأجرة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الواجبات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کالصوم و الصلاة فالمشهور علی انها کالمستحبات ان أوصی بها خرجت من الثلث و الا فلا و ذهب بعض إلی خروجها من الأصل و ان لم یوص بها کالمالیات سوی ان المالیات تقدم علیها عند عدم الوفاء و فصل آخر بین وجود ولی مخاطب بها فالثانی و عدمه فالأول و المسألة محل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الأقوی عندنا وجوب أدائها عنه فان کان قد أوصی بها خرجت من الثلث و الا خرجت من صلب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یترک الاحتیاط و کذا الإشکال فیما یجب علی الولی من قضاء ما فات عن أبویه إذا مات قبل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بالمستحبات و ان وجب بنذر و نحوه فمن نذر الوصیة بالزیارة مثلا لم تخرج من الأصل و ان وجبت الوصیة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یخرج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استقر وجوبه قبل الموت فلو کان النذر معلقا علی شرط أو موقتا بوقت اعتبر بقاؤه حیا إلی حصول الشرط و مضی وقت المنذور متمکنا من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ترکها بعد دخول وقتها و مضی مقدار أدائها مستجمعا للشرائط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دخول الشهر علیه و هو متمکن من الفعل فلو کان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مریضا و لم یبرأ حتی مات أو برأ و لکن لم یتمکن من القضاء حتی مات لم یجب و هذا بخلاف السفر فانه لو مات مسافرا وجب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بقاؤه حیا علی صفة الاستطاعة إلی مضی الوقت فلو مات قبل ذلک لم یجب و ذهب بعض إلی کفایة الاستطاعة المالیة فلو مات المستطیع و لو قبل مضی الوقت وجب الا إذا مات بعد الاحرام و دخول الحرم فیجزیه و علیه شاهد من الأخبار فلا ینبغی 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اشتغال الذمة و عدمه علی تقلید المیت أو اجتهاده لا تقلید الوصی أو الوارث أو اجتهاده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یراعی فی مقام الامتثال أوفقهما بالاحتیاط من تقلید المیت أو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کون ذلک الواجب مما یخرج من الأصل أو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یخرج من الأصل الاقتصار علی الافراد النادرة کالعبد المسن أو المریض أو الآبق و ان تأدی به الواجب و کان اقل قیمة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الافراد المتعارفة الاقتصار علی اقلها قیمة و ان کان اردی من غیره أو یتخیر وجهان و کذا لو کان التخییر فیه شرعیا بین فردین مختلفین فی القیمة کالعتق و الاطعام و الاحوط فیما إذا کان فی الورثة قاصر الاقتصار علی الأقل بالنسبة إلی ما یزاحم حصته نعم لو عین المیت الأکثر قیمة تعین و ان اخرج التفاوت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علی اصل الواجب کالحبرة بالکفن و الاذان و الإقامة فی الصلاة إذا أوجبا زیادة فی الأجرة فلا یبعد تعیین خروجها من الثلث و ان کان للقول بخروجها من الأصل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یخرج من الأصل فان عینه منه نفذ و کذا إذا أوصی به و أطلق و ان عینه من الثلث أو من مال خاص صح فان وفی به فذاک و الا أخرجت التتمة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ثلثه و أطلق کما هو المتعارف فی زماننا و ما قربه خصوصا من أهل البادیة فالظاهر ارادتهم صرفه فیما هو الانفع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فی مثل هذه الموارد و الرجوع إلی حاکم الشرع فانه اعرف باختلافات المقامات و رعایة المناسبات و ما هو الانفع للمیت بحسب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فیلزم صرفه أولا فی الواجبات المعلومة مالیة و بدنیة و لا یجوز مع بقاء شی‌ء منها الصرف فی المستحبات حتی فیما هو مؤکد منها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کالاضحیة و العقیقة فان زاد صرف فی الواجبات المحتملة ثمّ فی المستحبات الاهم فالاهم و ان لم یف بالواجبات جاز اخذ التتمة من باقی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بوصایا عدیدة فان کان بینهما تضاد کما لو قال ثلثی لزید ثمّ قال ثلثی لعمرو و عمل باللاحقة و إلا عمل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لم یقیدها بالخروج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فیها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غیره و ان تأخرت الوصیة به سواء کان مالیا أم غیره و بدأ بعده بالأول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کان 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الأصل و الباقی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قلنا بخروجه من الأصل فکذلک و الا اخرج من الثلث و صرف الباقی فی الباقی مرتبا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فیها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بالأول فالأول حتی یستوفی الثلث و یبطل الباقی لا إذا اجازه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من الثلث فان و فی بها فذاک و الا فان کان فیها واجب قدم و ان تاخرت الوصیة به سواء کان مالیا أو بدنیا و ان قلنا بعدم خروج البدنی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الثلث صرف فیما بقی بتقدیم الأول فالأول و الا بطل الا إذا أجاز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فیها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الأول فالأول حتی یستوفی الثلث فان بقی شی‌ء بطل الا إذا أجاز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یقدم ذکره فی الوصیة سواء عطف علیه الثانی بثم أو بالفاء أو بالواو أم قطعه عنه بان قال اعطوا فلانا مائة اعطوا فلانا خمسین و لو رتب ثمّ قال ابدءوا بالأخیر أو بغیره اتبع لفظه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ذکر الجمیع دفعة کما لو قال فلان و فلان و فلان لکل منهم کذا أو یعتقون بعدی بسط الثلث علی ما عدا الواجبات و بطل من کل وصیة بحسابها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اشتبه الأول اقرع و لو شک فی الترتیب و عدمه ثمّ فی الأول اقرع أولا علی الترتیب فان وقعت القرعة علیه أقرع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أوصی بوصایا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انها مما تخرج من الأصل أو الثلث فان کانت فی کلامه ظهور فی أحد الامرین اتبع و اجری علیه حکمه و الا أخرجت من الثلث إذا أوصی بخمس أو زکاة أو مظالم أو کفارات أو حج أو صوم أو صلاة عن نفسه و شک فی انها واجبة علیه أو احتیاط استحبابی فالظاهر الوجوب فتخرج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w:t>
      </w:r>
      <w:r>
        <w:rPr>
          <w:rFonts w:eastAsia="IRNazanin" w:cs="IRNazanin"/>
          <w:color w:val="111111"/>
          <w:sz w:val="28"/>
          <w:szCs w:val="28"/>
          <w:rtl w:val="true"/>
          <w:lang w:bidi="fa-IR"/>
        </w:rPr>
        <w:t>-</w:t>
      </w:r>
      <w:bookmarkStart w:id="653" w:name="pg13027_113374"/>
    </w:p>
    <w:p>
      <w:pPr>
        <w:pStyle w:val="BookText"/>
        <w:rPr/>
      </w:pPr>
      <w:bookmarkEnd w:id="653"/>
      <w:r>
        <w:rPr>
          <w:rFonts w:ascii="IRNazanin" w:hAnsi="IRNazanin" w:eastAsia="IRNazanin"/>
          <w:color w:val="111111"/>
          <w:sz w:val="28"/>
          <w:sz w:val="28"/>
          <w:szCs w:val="28"/>
          <w:rtl w:val="true"/>
          <w:lang w:bidi="fa-IR"/>
        </w:rPr>
        <w:t>بزیارة أو عقیقة أو اضحیة أو نحوها من المستحبات و شک فی استحبابها علیه أو انها واجبة بنذر و نحوه فالظاهر الاستحباب فتخرج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باعطاء مقدار إلی شخص أو صرف مقدار علی میت فی الواجبات المالیة أو البدنیة أو مطلق وجوه البر و شک فی انه مدیون له أو من باب التبرع و لم تکن قرائن حالیة أو مقالیة علی أحدهما فلا ظهور فتخرج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للخروج من الثلث لوفائه بها اما لو زادت علیه أو صرح بالایصاء بما یزید عن الثلث أو بجمیع ترکته و عین لذلک مصارف یحتمل وجوبها علیه و عدمه و لم یکن ظهور فی أحدهما و لو من القرائن ففی نفوذها فی الزائد من دون وقوف علی إجازة الورثة حملا لها علی الصحیح أم لا وجهان اقربهما الثانی</w:t>
      </w:r>
      <w:r>
        <w:rPr>
          <w:rFonts w:eastAsia="IRNazanin" w:cs="IRNazanin"/>
          <w:color w:val="111111"/>
          <w:sz w:val="28"/>
          <w:szCs w:val="28"/>
          <w:rtl w:val="true"/>
          <w:lang w:bidi="fa-IR"/>
        </w:rPr>
        <w:t>.</w:t>
      </w:r>
    </w:p>
    <w:p>
      <w:pPr>
        <w:pStyle w:val="Heading6"/>
        <w:numPr>
          <w:ilvl w:val="5"/>
          <w:numId w:val="1"/>
        </w:numPr>
        <w:rPr/>
      </w:pPr>
      <w:bookmarkStart w:id="654" w:name="__RefHeading___Toc6211786_3224264995"/>
      <w:bookmarkStart w:id="655" w:name="_Toc287"/>
      <w:bookmarkEnd w:id="654"/>
      <w:r>
        <w:rPr>
          <w:rtl w:val="true"/>
        </w:rPr>
        <w:t xml:space="preserve">المسألة </w:t>
      </w:r>
      <w:r>
        <w:rPr/>
        <w:t>3</w:t>
      </w:r>
      <w:r>
        <w:rPr>
          <w:rtl w:val="true"/>
        </w:rPr>
        <w:t xml:space="preserve">: </w:t>
      </w:r>
      <w:r>
        <w:rPr>
          <w:rtl w:val="true"/>
        </w:rPr>
        <w:t>لا یشترط فیما ینفذ من الثلث قصد الموصی إخراجه منه</w:t>
      </w:r>
      <w:bookmarkEnd w:id="655"/>
    </w:p>
    <w:p>
      <w:pPr>
        <w:pStyle w:val="BookText"/>
        <w:rPr/>
      </w:pPr>
      <w:r>
        <w:rPr>
          <w:rFonts w:ascii="IRNazanin" w:hAnsi="IRNazanin" w:eastAsia="IRNazanin"/>
          <w:color w:val="111111"/>
          <w:sz w:val="28"/>
          <w:sz w:val="28"/>
          <w:szCs w:val="28"/>
          <w:rtl w:val="true"/>
          <w:lang w:bidi="fa-IR"/>
        </w:rPr>
        <w:t>فلو أوصی بشی‌ء ینطبق علیه أو یقصر عنه صح و نفذ منه و ان لم یکن قد قصد ذلک اما لو قصد سلامة ثلثه و إخراج الموصی به من ثلثی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أوصی بثلثه و عین مصارفه ثمّ أوصی بشی‌ء آخر مصرحا بارادة إخراجه من باقی المال لم ینفذ شی‌ء منه من الثلث قطعا بل وقف علی إجازة الورثة و الا ففی کونه کذلک أیضا أو لا وجهان و یتفرع علی الأول انه لو لم یوص بعد ذلک بالثلث و لم یجز الورثة صار جمیع المال لهم و لو اجازوا سلم الثلث له فله ان یوصی به من غیر توقف علی اجازته</w:t>
      </w:r>
      <w:r>
        <w:rPr>
          <w:rFonts w:eastAsia="IRNazanin" w:cs="IRNazanin"/>
          <w:color w:val="111111"/>
          <w:sz w:val="28"/>
          <w:szCs w:val="28"/>
          <w:rtl w:val="true"/>
          <w:lang w:bidi="fa-IR"/>
        </w:rPr>
        <w:t>.</w:t>
      </w:r>
    </w:p>
    <w:p>
      <w:pPr>
        <w:pStyle w:val="Heading6"/>
        <w:numPr>
          <w:ilvl w:val="5"/>
          <w:numId w:val="1"/>
        </w:numPr>
        <w:rPr/>
      </w:pPr>
      <w:bookmarkStart w:id="656" w:name="__RefHeading___Toc6211788_3224264995"/>
      <w:bookmarkStart w:id="657" w:name="_Toc288"/>
      <w:bookmarkEnd w:id="656"/>
      <w:r>
        <w:rPr>
          <w:rtl w:val="true"/>
        </w:rPr>
        <w:t xml:space="preserve">المسألة </w:t>
      </w:r>
      <w:r>
        <w:rPr/>
        <w:t>4</w:t>
      </w:r>
      <w:r>
        <w:rPr>
          <w:rtl w:val="true"/>
        </w:rPr>
        <w:t xml:space="preserve">: </w:t>
      </w:r>
      <w:r>
        <w:rPr>
          <w:rtl w:val="true"/>
        </w:rPr>
        <w:t>الثلث الذی تنفذ منه الوصایا یخرج من مجموع ما ملکه قبل الموت</w:t>
      </w:r>
      <w:bookmarkEnd w:id="657"/>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بعد الوصیة من مال عینا أو دینا أو منفعة أو حق مالی کحق التحجیر و الخیار و الشفعة و القصاص و الجنایة عمدیة أو خطئیة إذا کان ولیا عن المقتول و المجنی علیه فمات قبل استیفاء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ملکه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کدیة الخطأ بل و العمد إذا صولح عند القصاص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سابق کالصید الواقع فی الشبکة التی نصبها فی حیاته أو الزیادة الحاصلة بفسخ المعاملة الخیاریة أو الإقالة أو الوصیة له إذا مات قبل القبول فقبل الوارث بناء علی رجوعها إلیه حینئذ و انتقالها منه إلی وارثه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بسبب</w:t>
      </w:r>
      <w:bookmarkStart w:id="658" w:name="pg13027_113375"/>
    </w:p>
    <w:p>
      <w:pPr>
        <w:pStyle w:val="BookText"/>
        <w:rPr/>
      </w:pPr>
      <w:bookmarkEnd w:id="658"/>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ابرأه المدیون أو تبرع متبرع بوفاء دینه أو جنی علیه جان بعد موته بل الدیة هنا کلها له لیس للوارث منها شی‌ء کما سبق فی الدیات و لا فرق فی ذلک بین الوصیة بمقدار معین کمائة دینار أو شی‌ء معین کدار معینة أو شقص منها أو جزء مشاع کالثلث إذا صرح بارادة ثلث جمیع أمواله حتی المتجددة بعد الموت بل و کذا إذا أطلق لانصرافه إلی ذلک نعم لو صرح بغیر ذلک أو دلت علیه القرائن اتبع و لو تجدد تلف بعض الترکة أو نقصان فی قیمتها قبل قبض الوارث أو بعد قبضه و قبل القسمة بینه و بین المیت إذا لم یکن بتفریط منه فالتلف علی الجمیع حتی لو کان الموصی به عینا معینة من دون فرق بین لحوق النقص لها أو لسائر الأعیان و ینقص الثلث فینقص الموصی به ان کان جزء مشاعا کالربع و الخمس و نحوهما فلو فرض ان الثلث بعد نقصانه یفی به لم یجب انفاذه اما لو کان مقدارا معینا أو عینا معینة فان کان الثلث وافیا بهما حتی بعد نقصانه لم یلحقه نقص و الا لحق</w:t>
      </w:r>
      <w:r>
        <w:rPr>
          <w:rFonts w:eastAsia="IRNazanin" w:cs="IRNazanin"/>
          <w:color w:val="111111"/>
          <w:sz w:val="28"/>
          <w:szCs w:val="28"/>
          <w:rtl w:val="true"/>
          <w:lang w:bidi="fa-IR"/>
        </w:rPr>
        <w:t>.</w:t>
      </w:r>
    </w:p>
    <w:p>
      <w:pPr>
        <w:pStyle w:val="Heading6"/>
        <w:numPr>
          <w:ilvl w:val="5"/>
          <w:numId w:val="1"/>
        </w:numPr>
        <w:rPr/>
      </w:pPr>
      <w:bookmarkStart w:id="659" w:name="__RefHeading___Toc6211790_3224264995"/>
      <w:bookmarkStart w:id="660" w:name="_Toc289"/>
      <w:bookmarkEnd w:id="659"/>
      <w:r>
        <w:rPr>
          <w:rtl w:val="true"/>
        </w:rPr>
        <w:t xml:space="preserve">المسألة </w:t>
      </w:r>
      <w:r>
        <w:rPr/>
        <w:t>5</w:t>
      </w:r>
      <w:r>
        <w:rPr>
          <w:rtl w:val="true"/>
        </w:rPr>
        <w:t xml:space="preserve">: </w:t>
      </w:r>
      <w:r>
        <w:rPr>
          <w:rtl w:val="true"/>
        </w:rPr>
        <w:t>إذا أجاز الورثة الزائد علی الثلث جاز</w:t>
      </w:r>
      <w:bookmarkEnd w:id="66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لهم الرد بعد ذلک سواء صدرت الإجازة فی حال حیاة الموصی أو موته فی حال مرضه أو صحته و سواء کان المجیز فقیرا أو غنیا باستدعاء من الموصی أو بدونه و لو أجاز بعضهم دون بعض نفذت فی حصة المجیز دون من لم یجز فلو خلف ابنا و بنتا و أوصی بنصف ترکته فاجاز الابن فقط نفذت الوصیة فی ثلاثة إلا ثلثا من ستة و لو انعکس ففی اثنین و ثلث من ستة و یجوز ان یجیز الجمیع البعض أو البعض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وقع فی حال حیاة الموصی لم یؤثر فلهم الإجازة بعده و ان وقع بعد موته اثر فلیس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تنفیذ لما فعله الموصی لا ابتداء عطیة من الوارث فلا یجری علیها أحکام الهبة من الاعتبار قبض أو غیره و ینتقل فیها الملک من الموصی للموصی له لا من المجیز فلو کان الموصی به ممن ینعتق علی المجیز لم ینعتق بالاجازة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الانتقال بالموت لا ناقله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إذا لم یکن دین مستغرق للترکة أو ثلثیها و الا فاجازة الورثة لا تنفذ علی الغرماء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التصرف فلا عبرة باجازة الصبی 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bookmarkStart w:id="661" w:name="pg13027_113376"/>
    </w:p>
    <w:p>
      <w:pPr>
        <w:pStyle w:val="BookText"/>
        <w:rPr/>
      </w:pPr>
      <w:bookmarkEnd w:id="661"/>
      <w:r>
        <w:rPr>
          <w:rFonts w:ascii="IRNazanin" w:hAnsi="IRNazanin" w:eastAsia="IRNazanin"/>
          <w:color w:val="111111"/>
          <w:sz w:val="28"/>
          <w:sz w:val="28"/>
          <w:szCs w:val="28"/>
          <w:rtl w:val="true"/>
          <w:lang w:bidi="fa-IR"/>
        </w:rPr>
        <w:t>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المفلس ففی صحتها منهما مطلقا أو عدمها کذلک أو التفصیل بین حیاة الموصی فتصح و موته فتبطل وجوه و الاوسط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اجازوا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باعتقاد قلة الموصی به فانکشف کثرته فان کان علی نحو التقیید لغت و ان کان علی نحو الداعی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فأنکر الموصی له فان کان لفظ الإجازة مطلقا و ادعوا تقیید الرضا لم تسمع و ان کان النزاع فی اللفظ الصادر انه مطلق أو مقید سمعت و القول قولهم بیمینهم من دون فرق بین تعلق الوصیة بعین أو جزء مشاع</w:t>
      </w:r>
      <w:r>
        <w:rPr>
          <w:rFonts w:eastAsia="IRNazanin" w:cs="IRNazanin"/>
          <w:color w:val="111111"/>
          <w:sz w:val="28"/>
          <w:szCs w:val="28"/>
          <w:rtl w:val="true"/>
          <w:lang w:bidi="fa-IR"/>
        </w:rPr>
        <w:t>.</w:t>
      </w:r>
    </w:p>
    <w:p>
      <w:pPr>
        <w:pStyle w:val="Heading6"/>
        <w:numPr>
          <w:ilvl w:val="5"/>
          <w:numId w:val="1"/>
        </w:numPr>
        <w:rPr/>
      </w:pPr>
      <w:bookmarkStart w:id="662" w:name="__RefHeading___Toc6211792_3224264995"/>
      <w:bookmarkStart w:id="663" w:name="_Toc290"/>
      <w:bookmarkEnd w:id="662"/>
      <w:r>
        <w:rPr>
          <w:rtl w:val="true"/>
        </w:rPr>
        <w:t xml:space="preserve">المسألة </w:t>
      </w:r>
      <w:r>
        <w:rPr/>
        <w:t>6</w:t>
      </w:r>
      <w:r>
        <w:rPr>
          <w:rtl w:val="true"/>
        </w:rPr>
        <w:t xml:space="preserve">: </w:t>
      </w:r>
      <w:r>
        <w:rPr>
          <w:rtl w:val="true"/>
        </w:rPr>
        <w:t>لو اوصی بإخراج بعض ولده من المیراث</w:t>
      </w:r>
      <w:bookmarkEnd w:id="663"/>
    </w:p>
    <w:p>
      <w:pPr>
        <w:pStyle w:val="BookText"/>
        <w:rPr/>
      </w:pPr>
      <w:r>
        <w:rPr>
          <w:rFonts w:ascii="IRNazanin" w:hAnsi="IRNazanin" w:eastAsia="IRNazanin"/>
          <w:color w:val="111111"/>
          <w:sz w:val="28"/>
          <w:sz w:val="28"/>
          <w:szCs w:val="28"/>
          <w:rtl w:val="true"/>
          <w:lang w:bidi="fa-IR"/>
        </w:rPr>
        <w:t>لم یصح علی اطلاقه لکن هل یلغو رأساً أو ینفذ بمقدار الثلث فلا یستحق منه المخرج شیئاً و ینحصر ارثه فیما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اقربهما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لا یخلو من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الوصیة بالاخراج و ان لم تکن وصیة بالباقی للباقی لکنها نفسها وصیة و لا فرق فی النفوذ من الثلث بین الوصیة بالاعطاء أو المنع کما لو صرح باخراجه من الثلث حسب</w:t>
      </w:r>
      <w:r>
        <w:rPr>
          <w:rFonts w:eastAsia="IRNazanin" w:cs="IRNazanin"/>
          <w:color w:val="111111"/>
          <w:sz w:val="28"/>
          <w:szCs w:val="28"/>
          <w:rtl w:val="true"/>
          <w:lang w:bidi="fa-IR"/>
        </w:rPr>
        <w:t>.</w:t>
      </w:r>
    </w:p>
    <w:p>
      <w:pPr>
        <w:pStyle w:val="Heading6"/>
        <w:numPr>
          <w:ilvl w:val="5"/>
          <w:numId w:val="1"/>
        </w:numPr>
        <w:rPr/>
      </w:pPr>
      <w:bookmarkStart w:id="664" w:name="__RefHeading___Toc6211794_3224264995"/>
      <w:bookmarkStart w:id="665" w:name="_Toc291"/>
      <w:bookmarkEnd w:id="664"/>
      <w:r>
        <w:rPr>
          <w:rtl w:val="true"/>
        </w:rPr>
        <w:t xml:space="preserve">المسألة </w:t>
      </w:r>
      <w:r>
        <w:rPr/>
        <w:t>7</w:t>
      </w:r>
      <w:r>
        <w:rPr>
          <w:rtl w:val="true"/>
        </w:rPr>
        <w:t xml:space="preserve">: </w:t>
      </w:r>
      <w:r>
        <w:rPr>
          <w:rtl w:val="true"/>
        </w:rPr>
        <w:t>الوصیة جائزة من طرف الموصی</w:t>
      </w:r>
      <w:bookmarkEnd w:id="665"/>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 الرجوع ما دام حیّاً فی الوصی بعزله و الموصی به بفسخه سواء کان ما لا أو 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بالقول 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فیهما کلما دل علی ذلک بنفسه أو بالقرینة و الصریح من القول رجعت أو نقضت أو ابطلت أو فسخت و نحوها و من العفل بیع العین الموصی بها أو رهنها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لا ینقضها فلا یوجب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هبتها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 فکذلک هی جائزة ما دام الموصی حیّاً فله الرد و لو بعد القبول بشرط ابلاغه إلیه سواء کان الموصی حاضراً معه فی البلد أو غائباً اباً أو غیره انحصر الأمر فیه أم لا بلغه الرد فی وقت یمکنه نصب غیره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فی هذه الصور کلها عدم الاستقلال و الرجوع إلی حاکم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الاحوط فی الغائب و الأب و من انحصر الأمر فیه و ما إذا بلغه الرد فی وقت لا یمکنه نصب غیره العمل علیها بل الأولی له ان لا یخذله علی هذا الحال مطلقا بل إذا أوجب الرد علی الأب عقوقه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مات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الرد أو بعده و لما یبلغه لم یکن للرد اثر و کانت الوصیة لازمة للوصی سواء قبلها قبل</w:t>
      </w:r>
      <w:bookmarkStart w:id="666" w:name="pg13027_113377"/>
    </w:p>
    <w:p>
      <w:pPr>
        <w:pStyle w:val="BookText"/>
        <w:rPr/>
      </w:pPr>
      <w:bookmarkEnd w:id="666"/>
      <w:r>
        <w:rPr>
          <w:rFonts w:ascii="IRNazanin" w:hAnsi="IRNazanin" w:eastAsia="IRNazanin"/>
          <w:color w:val="111111"/>
          <w:sz w:val="28"/>
          <w:sz w:val="28"/>
          <w:szCs w:val="28"/>
          <w:rtl w:val="true"/>
          <w:lang w:bidi="fa-IR"/>
        </w:rPr>
        <w:t xml:space="preserve">الرد أم لا الا إذا حصل له ضرر دینی أو دنیوی أو مشقة لا یتحمل مثلها عادة أو لزم من تحملها ما لا یلیق بشأنه من شتم و نحوه فیجوز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ترجع الوصیة حینئذ إلی حاکم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فی الرد انشاءه بقول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مجرد عدم الرضا الباطنی فلو أوصی إلی من یعلم عدم رضاه بها لو علم ثمّ اخفاها إلی ان مات لزمته بل و کذا لو ردها علی وجه یعلم استمراره علی معنی الرد ثمّ أوجب الموصی ثانیا و اخفاه إلی ان مات علی اشکال اما لو لم یکن عالما بالایجاب لکن صدر منه ما یقتضی الرد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اقربهما عدم تاثیره و لزومها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طرف الموصی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التکمیلیة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حصول الملکیة و جائزة قبلها فان رد بعد القبول و موت الموصی له لم یؤثر سواء قبض أم لا و ان رد قبل الموت و لو بعد القبول أو قبل القبول و لو بعد الموت اثر سواء قبض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حکموا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إذا وقع بعد الموت ابطلها فلیس له القبول بعده بخلاف ما إذا وقع فی حال الحیاة فله القبول بعده و فی الفرق تامل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 الفرق ان المال الموصی به ملک الموصی إلی حین موته فیتعلق الرد و القبول بمال مالک واحد بخلافه بعد الموت فانه بالرد یعود ملکا للوارث فلا مورد للقبول لانتقال المال إلی غیر الموصی فتدبره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قلنا بصحة القبول فی حال الحیاة بل للقول بصحة القبول بعد الرد مطلقا بشرط بقاء الموجب علی ایجابه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إجماع علی خلافه و لو أوصی له بشیئین فقبل أحدهما ورد الآخر أو بشی‌ء واحد فقبل بعضا و رد بعضا مفروزا أو مشاعا صح فیما قبل و بطل فیما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 الموصی به قبل اختیار الموصی له أحد الامرین من القبول أو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قبل ملک و ان رد دخل فی ملک الوارث بعد أن کان علی حکم مال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لهم اجباره علی اختیار أحدهما فورا الا إذا کان فی التأخیر ضرر فیجبره الحاکم</w:t>
      </w:r>
      <w:r>
        <w:rPr>
          <w:rFonts w:eastAsia="IRNazanin" w:cs="IRNazanin"/>
          <w:color w:val="111111"/>
          <w:sz w:val="28"/>
          <w:szCs w:val="28"/>
          <w:rtl w:val="true"/>
          <w:lang w:bidi="fa-IR"/>
        </w:rPr>
        <w:t>).</w:t>
      </w:r>
    </w:p>
    <w:p>
      <w:pPr>
        <w:pStyle w:val="Heading6"/>
        <w:numPr>
          <w:ilvl w:val="5"/>
          <w:numId w:val="1"/>
        </w:numPr>
        <w:rPr/>
      </w:pPr>
      <w:bookmarkStart w:id="667" w:name="__RefHeading___Toc6211796_3224264995"/>
      <w:bookmarkStart w:id="668" w:name="_Toc292"/>
      <w:bookmarkEnd w:id="667"/>
      <w:r>
        <w:rPr>
          <w:rtl w:val="true"/>
        </w:rPr>
        <w:t xml:space="preserve">المسألة </w:t>
      </w:r>
      <w:r>
        <w:rPr/>
        <w:t>8</w:t>
      </w:r>
      <w:r>
        <w:rPr>
          <w:rtl w:val="true"/>
        </w:rPr>
        <w:t xml:space="preserve">: </w:t>
      </w:r>
      <w:r>
        <w:rPr>
          <w:rtl w:val="true"/>
        </w:rPr>
        <w:t>إذا مات الموصی له</w:t>
      </w:r>
      <w:bookmarkEnd w:id="668"/>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قد رجع الموصی فی المال الذی أوصی به تملیکا أو عهدا رجع إلیه أو إلی ورثته و لا حق فیه لورثة الموصی له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bookmarkStart w:id="669" w:name="pg13027_113378"/>
    </w:p>
    <w:p>
      <w:pPr>
        <w:pStyle w:val="BookText"/>
        <w:rPr/>
      </w:pPr>
      <w:bookmarkEnd w:id="669"/>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بعد موت الموصی فالمال لورثة الموصی له بالارث منه مطلقا حتی لو مات قبل القبول و القبض علی ما هو الأقوی من تحقق الملکیة بمجرد موت الموصی و عدم شرطیة القبول و لا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انه یبقی علی حکم مال المیت و فیه حق للموصی له و هو حق ان تملک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إذا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حیاة الموصی فالقاعدة تقضی ببطلان الوصیة و رجوع المال إلی الموصی سواء مات الموصی له قبل القبول أو بعده قبل القبض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حکموا بالصحة و انتقال حق القبول إلی الورثة و فصل بعض بین تعلق غرض الموصی بشخص الموصی له علی نحو التقیید فتبطل و عدمه فتصح و ینتقل حق القبول إلی الورثة و علی ما ذهب إلیه المشهور شواهد من الأخبار فالمصیر إلیه متعین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مخالف للقواعد فان القبول لیس بحق حتی یصح انتقاله بل هو حکم مثل حکم قبول المشتری فی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فالمدار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الوارث حین موت الموصی له لا موت الموصی و لو قبل بعض و رد بعض صح فی نصیب القابل و بطل فی نصیب الراد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ورثة الوارث لو مات قبل القبول أیضا أم لا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ینتقل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الوارث ابتداء أو إلی المیت ثمّ منه إلیه وجهان اقربهما الأول و تظهر الثمرة فی وفاء دیون الموصی له منه و إنفاذ وصایاه و عدمه و فی استحقاق الزوجة لو کان الموصی به مما تحرم منه کالأرض و عدمه و فی اختصاص الولد الأکبر به لو کان من الحیاة و عدمه و فی انعتاقه لو کان ممن ینعتق علی الموصی له و عدمه إلی غیر ذلک من الثمرات</w:t>
      </w:r>
      <w:r>
        <w:rPr>
          <w:rFonts w:eastAsia="IRNazanin" w:cs="IRNazanin"/>
          <w:color w:val="111111"/>
          <w:sz w:val="28"/>
          <w:szCs w:val="28"/>
          <w:rtl w:val="true"/>
          <w:lang w:bidi="fa-IR"/>
        </w:rPr>
        <w:t>.</w:t>
      </w:r>
    </w:p>
    <w:p>
      <w:pPr>
        <w:pStyle w:val="Heading6"/>
        <w:numPr>
          <w:ilvl w:val="5"/>
          <w:numId w:val="1"/>
        </w:numPr>
        <w:rPr/>
      </w:pPr>
      <w:bookmarkStart w:id="670" w:name="__RefHeading___Toc6211798_3224264995"/>
      <w:bookmarkStart w:id="671" w:name="_Toc293"/>
      <w:bookmarkEnd w:id="670"/>
      <w:r>
        <w:rPr>
          <w:rtl w:val="true"/>
        </w:rPr>
        <w:t xml:space="preserve">المسألة </w:t>
      </w:r>
      <w:r>
        <w:rPr/>
        <w:t>9</w:t>
      </w:r>
      <w:r>
        <w:rPr>
          <w:rtl w:val="true"/>
        </w:rPr>
        <w:t xml:space="preserve">: </w:t>
      </w:r>
      <w:r>
        <w:rPr>
          <w:rtl w:val="true"/>
        </w:rPr>
        <w:t>الوصی امین</w:t>
      </w:r>
      <w:bookmarkEnd w:id="67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یضمن ما یتلف بیده إلا إذا بدل أو فرط و من التفریط التهاون فی انجاز الوصیة و الصرف فی المستحبات مع اشتغال الذمة بالواجبات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استیفاء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فی یده من دون بینة و لا حکم حاکم و کذا قضاء دیونه الّتی یعلم بقاؤها إلی حین القضاء و رد ما یعلم کونه ودیعة أو عاریة أو غصبا إلی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بالقیمة العادلة و أن یقترض مع الملاءة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یأخذ 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لعمله إذا لم یقصد التبرع فان کان فی مال المیت اخذها منه و ان کان فی مال الیتیم فمنه و ان</w:t>
      </w:r>
      <w:bookmarkStart w:id="672" w:name="pg13027_113379"/>
    </w:p>
    <w:p>
      <w:pPr>
        <w:pStyle w:val="BookText"/>
        <w:rPr/>
      </w:pPr>
      <w:bookmarkEnd w:id="672"/>
      <w:r>
        <w:rPr>
          <w:rFonts w:ascii="IRNazanin" w:hAnsi="IRNazanin" w:eastAsia="IRNazanin"/>
          <w:color w:val="111111"/>
          <w:sz w:val="28"/>
          <w:sz w:val="28"/>
          <w:szCs w:val="28"/>
          <w:rtl w:val="true"/>
          <w:lang w:bidi="fa-IR"/>
        </w:rPr>
        <w:t>کان فیهما فمنهما کلا بنسبته من غیر فرق بین کونه غنیا أو فقیرا و ان کان الأولی بالغنی أن یستعفف و علی الفقیر ان یأکل بالمعروف غیر متأثل مالا و لا واق أی غیر مستاصل للمال و لا واق به ماله و قد ورد فیمن بیده ماشیة للیتیم انه ان کان یلیط حیاضها و یقوم علی مهنتها و یهنأ جرباها و یرد شاردها فلیشرب من ألبانها غیر مجهد و لا مضر بالولد و الجمع بینه و بین غیره یقضی بکون ذلک اجر مثل ذلک عرفاً</w:t>
      </w:r>
      <w:r>
        <w:rPr>
          <w:rFonts w:eastAsia="IRNazanin" w:cs="IRNazanin"/>
          <w:color w:val="111111"/>
          <w:sz w:val="28"/>
          <w:szCs w:val="28"/>
          <w:rtl w:val="true"/>
          <w:lang w:bidi="fa-IR"/>
        </w:rPr>
        <w:t>.</w:t>
      </w:r>
    </w:p>
    <w:p>
      <w:pPr>
        <w:pStyle w:val="Heading6"/>
        <w:numPr>
          <w:ilvl w:val="5"/>
          <w:numId w:val="1"/>
        </w:numPr>
        <w:rPr/>
      </w:pPr>
      <w:bookmarkStart w:id="673" w:name="__RefHeading___Toc6211800_3224264995"/>
      <w:bookmarkStart w:id="674" w:name="_Toc294"/>
      <w:bookmarkEnd w:id="673"/>
      <w:r>
        <w:rPr>
          <w:rtl w:val="true"/>
        </w:rPr>
        <w:t xml:space="preserve">المسألة </w:t>
      </w:r>
      <w:r>
        <w:rPr/>
        <w:t>10</w:t>
      </w:r>
      <w:r>
        <w:rPr>
          <w:rtl w:val="true"/>
        </w:rPr>
        <w:t xml:space="preserve">: </w:t>
      </w:r>
      <w:r>
        <w:rPr>
          <w:rtl w:val="true"/>
        </w:rPr>
        <w:t>الوصی کالوکیل یقتصر علی ما حدده له الموصی</w:t>
      </w:r>
      <w:bookmarkEnd w:id="674"/>
    </w:p>
    <w:p>
      <w:pPr>
        <w:pStyle w:val="BookText"/>
        <w:rPr/>
      </w:pPr>
      <w:r>
        <w:rPr>
          <w:rFonts w:ascii="IRNazanin" w:hAnsi="IRNazanin" w:eastAsia="IRNazanin"/>
          <w:color w:val="111111"/>
          <w:sz w:val="28"/>
          <w:sz w:val="28"/>
          <w:szCs w:val="28"/>
          <w:rtl w:val="true"/>
          <w:lang w:bidi="fa-IR"/>
        </w:rPr>
        <w:t>فلیس له تجاوزه و لیس له الایصاء إلی غیره الا إذا اذن له فیه فیقتصر علی مقدار الإذن فان خصه بشخص أو وصف اختص و ان عمم أوصی إلی مستجمع الشرائط و مع عدم الإذن یرجع الأمر بعده إلی الحاکم و مع فقده فإلی عدول المؤمنین و کذا کل من مات و لا وصی له مع الحاجة إلی متول و یتعدی الحکم إلی وصی الوصی ابدا فیجوز مع الإذن و یمتنع بدونه</w:t>
      </w:r>
      <w:r>
        <w:rPr>
          <w:rFonts w:eastAsia="IRNazanin" w:cs="IRNazanin"/>
          <w:color w:val="111111"/>
          <w:sz w:val="28"/>
          <w:szCs w:val="28"/>
          <w:rtl w:val="true"/>
          <w:lang w:bidi="fa-IR"/>
        </w:rPr>
        <w:t>.</w:t>
      </w:r>
    </w:p>
    <w:p>
      <w:pPr>
        <w:pStyle w:val="Heading6"/>
        <w:numPr>
          <w:ilvl w:val="5"/>
          <w:numId w:val="1"/>
        </w:numPr>
        <w:rPr/>
      </w:pPr>
      <w:bookmarkStart w:id="675" w:name="__RefHeading___Toc6211802_3224264995"/>
      <w:bookmarkStart w:id="676" w:name="_Toc295"/>
      <w:bookmarkEnd w:id="675"/>
      <w:r>
        <w:rPr>
          <w:rtl w:val="true"/>
        </w:rPr>
        <w:t xml:space="preserve">المسألة </w:t>
      </w:r>
      <w:r>
        <w:rPr/>
        <w:t>11</w:t>
      </w:r>
      <w:r>
        <w:rPr>
          <w:rtl w:val="true"/>
        </w:rPr>
        <w:t xml:space="preserve">: </w:t>
      </w:r>
      <w:r>
        <w:rPr>
          <w:rtl w:val="true"/>
        </w:rPr>
        <w:t>تثبت الوصیة بالمال بشاهدین عدلین و شاهد و امرأتین و شاهد و یمین و أربع نساء</w:t>
      </w:r>
      <w:bookmarkEnd w:id="676"/>
    </w:p>
    <w:p>
      <w:pPr>
        <w:pStyle w:val="BookText"/>
        <w:rPr/>
      </w:pPr>
      <w:r>
        <w:rPr>
          <w:rFonts w:ascii="IRNazanin" w:hAnsi="IRNazanin" w:eastAsia="IRNazanin"/>
          <w:color w:val="111111"/>
          <w:sz w:val="28"/>
          <w:sz w:val="28"/>
          <w:szCs w:val="28"/>
          <w:rtl w:val="true"/>
          <w:lang w:bidi="fa-IR"/>
        </w:rPr>
        <w:t>و تقبل الواحدة فی الربع و الاثنتان فی النصف و الثلاث فی الثلاثة أرباع و لا تثبت الولایة الا بعدلین و لا تقبل شهادة الوصی فیما هو وصی فیه و تقبل للموصی فی غیر ذلک و علیه</w:t>
      </w:r>
      <w:r>
        <w:rPr>
          <w:rFonts w:eastAsia="IRNazanin" w:cs="IRNazanin"/>
          <w:color w:val="111111"/>
          <w:sz w:val="28"/>
          <w:szCs w:val="28"/>
          <w:rtl w:val="true"/>
          <w:lang w:bidi="fa-IR"/>
        </w:rPr>
        <w:t>.</w:t>
      </w:r>
    </w:p>
    <w:p>
      <w:pPr>
        <w:pStyle w:val="Heading6"/>
        <w:numPr>
          <w:ilvl w:val="5"/>
          <w:numId w:val="1"/>
        </w:numPr>
        <w:rPr/>
      </w:pPr>
      <w:bookmarkStart w:id="677" w:name="__RefHeading___Toc6211804_3224264995"/>
      <w:bookmarkStart w:id="678" w:name="_Toc296"/>
      <w:bookmarkEnd w:id="677"/>
      <w:r>
        <w:rPr>
          <w:rtl w:val="true"/>
        </w:rPr>
        <w:t xml:space="preserve">المسألة </w:t>
      </w:r>
      <w:r>
        <w:rPr/>
        <w:t>12</w:t>
      </w:r>
      <w:r>
        <w:rPr>
          <w:rtl w:val="true"/>
        </w:rPr>
        <w:t xml:space="preserve">: </w:t>
      </w:r>
      <w:r>
        <w:rPr>
          <w:rtl w:val="true"/>
        </w:rPr>
        <w:t>لو أوصی بمثل نصیب أحد الورثة صحت من الثلث</w:t>
      </w:r>
      <w:bookmarkEnd w:id="678"/>
    </w:p>
    <w:p>
      <w:pPr>
        <w:pStyle w:val="BookText"/>
        <w:rPr/>
      </w:pPr>
      <w:r>
        <w:rPr>
          <w:rFonts w:ascii="IRNazanin" w:hAnsi="IRNazanin" w:eastAsia="IRNazanin"/>
          <w:color w:val="111111"/>
          <w:sz w:val="28"/>
          <w:sz w:val="28"/>
          <w:szCs w:val="28"/>
          <w:rtl w:val="true"/>
          <w:lang w:bidi="fa-IR"/>
        </w:rPr>
        <w:t>فان لم یزد أو اجازوا کان الموصی له کأحدهم فلو أوصی بمثل نصیب ابنه و لیس له سواه أعطی النصف مع الإجازة و الثلث بدونها و لو کان له ابنان فالثلث و لو اختلفوا أعطی الأقل الا ان یعین الأکثر</w:t>
      </w:r>
      <w:r>
        <w:rPr>
          <w:rFonts w:eastAsia="IRNazanin" w:cs="IRNazanin"/>
          <w:color w:val="111111"/>
          <w:sz w:val="28"/>
          <w:szCs w:val="28"/>
          <w:rtl w:val="true"/>
          <w:lang w:bidi="fa-IR"/>
        </w:rPr>
        <w:t>.</w:t>
      </w:r>
    </w:p>
    <w:p>
      <w:pPr>
        <w:pStyle w:val="Heading6"/>
        <w:numPr>
          <w:ilvl w:val="5"/>
          <w:numId w:val="1"/>
        </w:numPr>
        <w:rPr/>
      </w:pPr>
      <w:bookmarkStart w:id="679" w:name="__RefHeading___Toc6211806_3224264995"/>
      <w:bookmarkStart w:id="680" w:name="_Toc297"/>
      <w:bookmarkEnd w:id="679"/>
      <w:r>
        <w:rPr>
          <w:rtl w:val="true"/>
        </w:rPr>
        <w:t xml:space="preserve">المسألة </w:t>
      </w:r>
      <w:r>
        <w:rPr/>
        <w:t>13</w:t>
      </w:r>
      <w:r>
        <w:rPr>
          <w:rtl w:val="true"/>
        </w:rPr>
        <w:t xml:space="preserve">: </w:t>
      </w:r>
      <w:r>
        <w:rPr>
          <w:rtl w:val="true"/>
        </w:rPr>
        <w:t>إذا نسی الوصی انه هل أوصی بالوجه الفلانی أم لا</w:t>
      </w:r>
      <w:bookmarkEnd w:id="680"/>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یجز الصرف فیه و رجع المال میراثا اما لو نسی وجها أو اکثر مما اوصاه به فان تردد بین محصور فان أمکن الجمع جمع و إلا تخیر أو اقرع أو وزع و ان تردد بین غیر محصور صرف فی وجوه البر</w:t>
      </w:r>
      <w:r>
        <w:rPr>
          <w:rFonts w:eastAsia="IRNazanin" w:cs="IRNazanin"/>
          <w:color w:val="111111"/>
          <w:sz w:val="28"/>
          <w:szCs w:val="28"/>
          <w:rtl w:val="true"/>
          <w:lang w:bidi="fa-IR"/>
        </w:rPr>
        <w:t>.</w:t>
      </w:r>
      <w:bookmarkStart w:id="681" w:name="pg13027_113380"/>
    </w:p>
    <w:p>
      <w:pPr>
        <w:pStyle w:val="Heading6"/>
        <w:numPr>
          <w:ilvl w:val="5"/>
          <w:numId w:val="1"/>
        </w:numPr>
        <w:rPr/>
      </w:pPr>
      <w:bookmarkStart w:id="682" w:name="__RefHeading___Toc6211808_3224264995"/>
      <w:bookmarkStart w:id="683" w:name="_Toc298"/>
      <w:bookmarkEnd w:id="681"/>
      <w:bookmarkEnd w:id="682"/>
      <w:r>
        <w:rPr>
          <w:rtl w:val="true"/>
        </w:rPr>
        <w:t xml:space="preserve">المسألة </w:t>
      </w:r>
      <w:r>
        <w:rPr/>
        <w:t>14</w:t>
      </w:r>
      <w:r>
        <w:rPr>
          <w:rtl w:val="true"/>
        </w:rPr>
        <w:t xml:space="preserve">: </w:t>
      </w:r>
      <w:r>
        <w:rPr>
          <w:rtl w:val="true"/>
        </w:rPr>
        <w:t>إذا أوصی له بسیف</w:t>
      </w:r>
      <w:bookmarkEnd w:id="683"/>
    </w:p>
    <w:p>
      <w:pPr>
        <w:pStyle w:val="BookText"/>
        <w:rPr/>
      </w:pPr>
      <w:r>
        <w:rPr>
          <w:rFonts w:ascii="IRNazanin" w:hAnsi="IRNazanin" w:eastAsia="IRNazanin"/>
          <w:color w:val="111111"/>
          <w:sz w:val="28"/>
          <w:sz w:val="28"/>
          <w:szCs w:val="28"/>
          <w:rtl w:val="true"/>
          <w:lang w:bidi="fa-IR"/>
        </w:rPr>
        <w:t>فان کان معینا و له غمد و حلیة دخلا و ان کان عاریا خرجا و ان کان کلیا دخل الغمد دون الحلیة و إذا أوصی بصندوق فیه متاع فان کان المقصود بالأصالة ما فیه کصنادیق القند و الشای و النفط و نحوها دخل الظرف و المظروف الا مع القرینة علی الخروج و الا دخل الظرف دون المظروف الا مع القرینة علی الدخول و یدخل فی الوصیة بالشی‌ء و توابعه کالعبد و ثیابه و الدابة و رحلها و السفینة و شراعها دون حملها الا مع القرینة</w:t>
      </w:r>
      <w:r>
        <w:rPr>
          <w:rFonts w:eastAsia="IRNazanin" w:cs="IRNazanin"/>
          <w:color w:val="111111"/>
          <w:sz w:val="28"/>
          <w:szCs w:val="28"/>
          <w:rtl w:val="true"/>
          <w:lang w:bidi="fa-IR"/>
        </w:rPr>
        <w:t>.</w:t>
      </w:r>
    </w:p>
    <w:p>
      <w:pPr>
        <w:pStyle w:val="Heading6"/>
        <w:numPr>
          <w:ilvl w:val="5"/>
          <w:numId w:val="1"/>
        </w:numPr>
        <w:rPr/>
      </w:pPr>
      <w:bookmarkStart w:id="684" w:name="__RefHeading___Toc6211810_3224264995"/>
      <w:bookmarkStart w:id="685" w:name="_Toc299"/>
      <w:bookmarkEnd w:id="684"/>
      <w:r>
        <w:rPr>
          <w:rtl w:val="true"/>
        </w:rPr>
        <w:t xml:space="preserve">المسألة </w:t>
      </w:r>
      <w:r>
        <w:rPr/>
        <w:t>15</w:t>
      </w:r>
      <w:r>
        <w:rPr>
          <w:rtl w:val="true"/>
        </w:rPr>
        <w:t xml:space="preserve">: </w:t>
      </w:r>
      <w:r>
        <w:rPr>
          <w:rtl w:val="true"/>
        </w:rPr>
        <w:t>إذا أوصی بعتق رقبة اجزأ الذکر و الأنثی و الصغیر و الکبیر و المؤمن و الکافر</w:t>
      </w:r>
      <w:bookmarkEnd w:id="685"/>
    </w:p>
    <w:p>
      <w:pPr>
        <w:pStyle w:val="BookText"/>
        <w:rPr/>
      </w:pPr>
      <w:r>
        <w:rPr>
          <w:rFonts w:ascii="IRNazanin" w:hAnsi="IRNazanin" w:eastAsia="IRNazanin"/>
          <w:color w:val="111111"/>
          <w:sz w:val="28"/>
          <w:sz w:val="28"/>
          <w:szCs w:val="28"/>
          <w:rtl w:val="true"/>
          <w:lang w:bidi="fa-IR"/>
        </w:rPr>
        <w:t>و لو قال مؤمنة لزم فان لم یوجد اعتق من لا یعرف بنصب و لو ظنها مؤمنة فاعتقها فظهر خلافه کفی و لو عین ثمنا لشرائها وجب فان لم یوجد الا بالاقل اشتری به و اعتق و دفع إلیها الفاضل و لو لم یوجد الا بالازید اشتری بعضها و اعتقه فان تعذر صرف فی وجوه البر و لو أوصی بعتق عبده و لا شی‌ء له سواه اعتق ثلثه و لا سرایة و إذا کان علیه دین فثلث الفاضل بعد الدین و لو أوصی بعتق عبیده و لا شی‌ء له سواهم اعتق ثلثهم بالقرعة و کذا لو أوصی بعتق ثلثهم أو عدد مبهم منهم کالثلاث استخرج الثلث أو الثلاث بالقرعة</w:t>
      </w:r>
      <w:r>
        <w:rPr>
          <w:rFonts w:eastAsia="IRNazanin" w:cs="IRNazanin"/>
          <w:color w:val="111111"/>
          <w:sz w:val="28"/>
          <w:szCs w:val="28"/>
          <w:rtl w:val="true"/>
          <w:lang w:bidi="fa-IR"/>
        </w:rPr>
        <w:t>.</w:t>
      </w:r>
    </w:p>
    <w:p>
      <w:pPr>
        <w:pStyle w:val="Heading6"/>
        <w:numPr>
          <w:ilvl w:val="5"/>
          <w:numId w:val="1"/>
        </w:numPr>
        <w:rPr/>
      </w:pPr>
      <w:bookmarkStart w:id="686" w:name="__RefHeading___Toc6211812_3224264995"/>
      <w:bookmarkStart w:id="687" w:name="_Toc300"/>
      <w:bookmarkEnd w:id="686"/>
      <w:r>
        <w:rPr>
          <w:rtl w:val="true"/>
        </w:rPr>
        <w:t xml:space="preserve">المسألة </w:t>
      </w:r>
      <w:r>
        <w:rPr/>
        <w:t>16</w:t>
      </w:r>
      <w:r>
        <w:rPr>
          <w:rtl w:val="true"/>
        </w:rPr>
        <w:t xml:space="preserve">: </w:t>
      </w:r>
      <w:r>
        <w:rPr>
          <w:rtl w:val="true"/>
        </w:rPr>
        <w:t>إذا أوصی بإخراج ثلثه أو وفاء دیونه لله أو للناس</w:t>
      </w:r>
      <w:bookmarkEnd w:id="687"/>
    </w:p>
    <w:p>
      <w:pPr>
        <w:pStyle w:val="BookText"/>
        <w:rPr/>
      </w:pPr>
      <w:r>
        <w:rPr>
          <w:rFonts w:ascii="IRNazanin" w:hAnsi="IRNazanin" w:eastAsia="IRNazanin"/>
          <w:color w:val="111111"/>
          <w:sz w:val="28"/>
          <w:sz w:val="28"/>
          <w:szCs w:val="28"/>
          <w:rtl w:val="true"/>
          <w:lang w:bidi="fa-IR"/>
        </w:rPr>
        <w:t>فان عین اعیانا خاصة أو جعل للوصی ولایة التشخیص بما شاء من الأعیان نفذ و لیس للورثة المعارضة اما إذا أطلق کان الثلث مشاعا و التخییر فی جهات وفاء الدیون للورثة</w:t>
      </w:r>
      <w:r>
        <w:rPr>
          <w:rFonts w:eastAsia="IRNazanin" w:cs="IRNazanin"/>
          <w:color w:val="111111"/>
          <w:sz w:val="28"/>
          <w:szCs w:val="28"/>
          <w:rtl w:val="true"/>
          <w:lang w:bidi="fa-IR"/>
        </w:rPr>
        <w:t>.</w:t>
      </w:r>
    </w:p>
    <w:p>
      <w:pPr>
        <w:pStyle w:val="Heading6"/>
        <w:numPr>
          <w:ilvl w:val="5"/>
          <w:numId w:val="1"/>
        </w:numPr>
        <w:rPr/>
      </w:pPr>
      <w:bookmarkStart w:id="688" w:name="__RefHeading___Toc6211814_3224264995"/>
      <w:bookmarkStart w:id="689" w:name="_Toc301"/>
      <w:bookmarkEnd w:id="688"/>
      <w:r>
        <w:rPr>
          <w:rtl w:val="true"/>
        </w:rPr>
        <w:t xml:space="preserve">المسألة </w:t>
      </w:r>
      <w:r>
        <w:rPr/>
        <w:t>17</w:t>
      </w:r>
      <w:r>
        <w:rPr>
          <w:rtl w:val="true"/>
        </w:rPr>
        <w:t xml:space="preserve">: </w:t>
      </w:r>
      <w:r>
        <w:rPr>
          <w:rtl w:val="true"/>
        </w:rPr>
        <w:t>تصح الوصیة بالولایة علی کل من للموصی ولایة علیه</w:t>
      </w:r>
      <w:bookmarkEnd w:id="689"/>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کالاولاد القاصرین بصغر أو سفه بالنسبة إلی الأب أو الجد له دون الکاملین و دون غیر أولاده و ان کانوا ورثة صغارا أو مجانین کالاخوة و الأعمام و لا تجوز من الأب مع وجود الجد له و لا من الجد مع وجود الأب و لا من الأم و ان لم یکن جد و لا أب و تصح علی الموجودین حالها و من یتجدد بعدها و علی أموالهم الموجودة و المتجددة و له الإنفاق علیهم بالمعروف و القول قوله فی الإنفاق و قدره و فی تلف المال من غیر تفریط</w:t>
      </w:r>
      <w:bookmarkStart w:id="690" w:name="pg13027_113381"/>
    </w:p>
    <w:p>
      <w:pPr>
        <w:pStyle w:val="BookText"/>
        <w:rPr/>
      </w:pPr>
      <w:bookmarkEnd w:id="690"/>
      <w:r>
        <w:rPr>
          <w:rFonts w:ascii="IRNazanin" w:hAnsi="IRNazanin" w:eastAsia="IRNazanin"/>
          <w:color w:val="111111"/>
          <w:sz w:val="28"/>
          <w:sz w:val="28"/>
          <w:szCs w:val="28"/>
          <w:rtl w:val="true"/>
          <w:lang w:bidi="fa-IR"/>
        </w:rPr>
        <w:t>و فی عدم الخیانة فی البیع و غیره بیمینه اما لو ادعی دفع المال إلیهم بعد البلوغ فالقول قولهم بیمینهم</w:t>
      </w:r>
      <w:r>
        <w:rPr>
          <w:rFonts w:eastAsia="IRNazanin" w:cs="IRNazanin"/>
          <w:color w:val="111111"/>
          <w:sz w:val="28"/>
          <w:szCs w:val="28"/>
          <w:rtl w:val="true"/>
          <w:lang w:bidi="fa-IR"/>
        </w:rPr>
        <w:t>.</w:t>
      </w:r>
    </w:p>
    <w:p>
      <w:pPr>
        <w:pStyle w:val="Heading6"/>
        <w:numPr>
          <w:ilvl w:val="5"/>
          <w:numId w:val="1"/>
        </w:numPr>
        <w:rPr/>
      </w:pPr>
      <w:bookmarkStart w:id="691" w:name="__RefHeading___Toc6211816_3224264995"/>
      <w:bookmarkStart w:id="692" w:name="_Toc302"/>
      <w:bookmarkEnd w:id="691"/>
      <w:r>
        <w:rPr>
          <w:rtl w:val="true"/>
        </w:rPr>
        <w:t xml:space="preserve">المسألة </w:t>
      </w:r>
      <w:r>
        <w:rPr/>
        <w:t>18</w:t>
      </w:r>
      <w:r>
        <w:rPr>
          <w:rtl w:val="true"/>
        </w:rPr>
        <w:t xml:space="preserve">: </w:t>
      </w:r>
      <w:r>
        <w:rPr>
          <w:rtl w:val="true"/>
        </w:rPr>
        <w:t>منجزات المریض و لو کان محاباتیة کعتقه و وقفه و هبته و ابرائه نافذة من الأصل</w:t>
      </w:r>
      <w:bookmarkEnd w:id="692"/>
    </w:p>
    <w:p>
      <w:pPr>
        <w:pStyle w:val="BookText"/>
        <w:rPr/>
      </w:pPr>
      <w:r>
        <w:rPr>
          <w:rFonts w:ascii="IRNazanin" w:hAnsi="IRNazanin" w:eastAsia="IRNazanin"/>
          <w:color w:val="111111"/>
          <w:sz w:val="28"/>
          <w:sz w:val="28"/>
          <w:szCs w:val="28"/>
          <w:rtl w:val="true"/>
          <w:lang w:bidi="fa-IR"/>
        </w:rPr>
        <w:t>من دون وقوف علی إجازة الورثة حتی لو مات بذلک المرض و اما اقراراته فان لم یکن منهما فکذلک و الا فمن الثلث سواء کان المقر له أجنبیا أو وارثاً</w:t>
      </w:r>
      <w:r>
        <w:rPr>
          <w:rFonts w:eastAsia="IRNazanin" w:cs="IRNazanin"/>
          <w:color w:val="111111"/>
          <w:sz w:val="28"/>
          <w:szCs w:val="28"/>
          <w:rtl w:val="true"/>
          <w:lang w:bidi="fa-IR"/>
        </w:rPr>
        <w:t>.</w:t>
      </w:r>
    </w:p>
    <w:p>
      <w:pPr>
        <w:pStyle w:val="Heading6"/>
        <w:numPr>
          <w:ilvl w:val="5"/>
          <w:numId w:val="1"/>
        </w:numPr>
        <w:rPr/>
      </w:pPr>
      <w:bookmarkStart w:id="693" w:name="__RefHeading___Toc6211818_3224264995"/>
      <w:bookmarkStart w:id="694" w:name="_Toc303"/>
      <w:bookmarkEnd w:id="693"/>
      <w:r>
        <w:rPr>
          <w:rtl w:val="true"/>
        </w:rPr>
        <w:t xml:space="preserve">المسألة </w:t>
      </w:r>
      <w:r>
        <w:rPr/>
        <w:t>19</w:t>
      </w:r>
      <w:r>
        <w:rPr>
          <w:rtl w:val="true"/>
        </w:rPr>
        <w:t xml:space="preserve">: </w:t>
      </w:r>
      <w:r>
        <w:rPr>
          <w:rtl w:val="true"/>
        </w:rPr>
        <w:t>ینبغی للمؤمن ان یکون وصی نفسه و یقدم زاده</w:t>
      </w:r>
      <w:bookmarkEnd w:id="694"/>
    </w:p>
    <w:p>
      <w:pPr>
        <w:pStyle w:val="BookText"/>
        <w:rPr/>
      </w:pPr>
      <w:r>
        <w:rPr>
          <w:rFonts w:ascii="IRNazanin" w:hAnsi="IRNazanin" w:eastAsia="IRNazanin"/>
          <w:color w:val="111111"/>
          <w:sz w:val="28"/>
          <w:sz w:val="28"/>
          <w:szCs w:val="28"/>
          <w:rtl w:val="true"/>
          <w:lang w:bidi="fa-IR"/>
        </w:rPr>
        <w:t>و لا یتکل علی غیره لیبعثه إلیه بعده فینجز کلما یمکن تنجیزه من وفاء دیونه و أداء الحقوق التی علیه من خمس أو زکاة أو مظالم أو غیرها و قضاء الفوائت التی علیه من صوم أو صلاة بل تتضیق الواجبات الموسعة بظهور امارات الموت فیجب علیه المبادرة بالقضاء و أداء النذور المطلقة و الکفارات و نحوها و رد الأمانات إلی اهلها من ودیعة أو عاریة أو مال مضاربة و نحوها فان تعذر شی‌ء من ذلک أوصی به و ینبغی ان یحسن وصیته ببیان جمیع ماله و ما علیه و لا یوصی بها مجملة مبهمة کما هو المتعارف فی هذا الزمان خصوصاً عند أهل البوادی و ینبغی لحملة العلم الشریف الذین یصلون إلیهم تعلیمهم کیفیتها و حثهم علی تفصیلها فمن سن سنة حسنة کان له اجرها و اجر من عمل بها إلی یوم القیامة</w:t>
      </w:r>
      <w:r>
        <w:rPr>
          <w:rFonts w:eastAsia="IRNazanin" w:cs="IRNazanin"/>
          <w:color w:val="111111"/>
          <w:sz w:val="28"/>
          <w:szCs w:val="28"/>
          <w:rtl w:val="true"/>
          <w:lang w:bidi="fa-IR"/>
        </w:rPr>
        <w:t>.</w:t>
      </w:r>
    </w:p>
    <w:p>
      <w:pPr>
        <w:pStyle w:val="Heading3"/>
        <w:numPr>
          <w:ilvl w:val="2"/>
          <w:numId w:val="1"/>
        </w:numPr>
        <w:rPr/>
      </w:pPr>
      <w:bookmarkStart w:id="695" w:name="__RefHeading___Toc6211820_3224264995"/>
      <w:bookmarkStart w:id="696" w:name="_Toc304"/>
      <w:bookmarkEnd w:id="695"/>
      <w:r>
        <w:rPr>
          <w:rtl w:val="true"/>
        </w:rPr>
        <w:t>الکتاب التاسع عشر فی النکاح</w:t>
      </w:r>
      <w:bookmarkEnd w:id="696"/>
    </w:p>
    <w:p>
      <w:pPr>
        <w:pStyle w:val="Heading4"/>
        <w:numPr>
          <w:ilvl w:val="3"/>
          <w:numId w:val="1"/>
        </w:numPr>
        <w:rPr/>
      </w:pPr>
      <w:bookmarkStart w:id="697" w:name="__RefHeading___Toc6211822_3224264995"/>
      <w:bookmarkStart w:id="698" w:name="_Toc305"/>
      <w:bookmarkEnd w:id="697"/>
      <w:r>
        <w:rPr>
          <w:rtl w:val="true"/>
        </w:rPr>
        <w:t>اشارة</w:t>
      </w:r>
      <w:bookmarkEnd w:id="698"/>
    </w:p>
    <w:p>
      <w:pPr>
        <w:pStyle w:val="BookText"/>
        <w:rPr/>
      </w:pPr>
      <w:r>
        <w:rPr>
          <w:rFonts w:ascii="IRNazanin" w:hAnsi="IRNazanin" w:eastAsia="IRNazanin"/>
          <w:color w:val="111111"/>
          <w:sz w:val="28"/>
          <w:sz w:val="28"/>
          <w:szCs w:val="28"/>
          <w:rtl w:val="true"/>
          <w:lang w:bidi="fa-IR"/>
        </w:rPr>
        <w:t xml:space="preserve">المستحب استحبابا مؤکداً و فضله مشهور بین المسلمین فان به یحصل النسل و تکثر الأمة و یبقی النوع و یدفع الفقر و یجلب الرزق و یحرز نصف الدین أو ثلثاه و هو سنة رسول الله صلّی الله علیه و آله و سلَّم و کفاه ذلک 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 ملک یمین و العقد قسمان دائم و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 و المقاصد و اللواحق</w:t>
      </w:r>
      <w:r>
        <w:rPr>
          <w:rFonts w:eastAsia="IRNazanin" w:cs="IRNazanin"/>
          <w:color w:val="111111"/>
          <w:sz w:val="28"/>
          <w:szCs w:val="28"/>
          <w:rtl w:val="true"/>
          <w:lang w:bidi="fa-IR"/>
        </w:rPr>
        <w:t>.</w:t>
      </w:r>
    </w:p>
    <w:p>
      <w:pPr>
        <w:pStyle w:val="Heading4"/>
        <w:numPr>
          <w:ilvl w:val="3"/>
          <w:numId w:val="1"/>
        </w:numPr>
        <w:rPr/>
      </w:pPr>
      <w:bookmarkStart w:id="699" w:name="__RefHeading___Toc6211824_3224264995"/>
      <w:bookmarkStart w:id="700" w:name="_Toc306"/>
      <w:bookmarkEnd w:id="699"/>
      <w:r>
        <w:rPr>
          <w:rtl w:val="true"/>
        </w:rPr>
        <w:t>(</w:t>
      </w:r>
      <w:r>
        <w:rPr>
          <w:rtl w:val="true"/>
        </w:rPr>
        <w:t>اما المقدمات</w:t>
      </w:r>
      <w:r>
        <w:rPr>
          <w:rtl w:val="true"/>
        </w:rPr>
        <w:t>)</w:t>
      </w:r>
      <w:bookmarkEnd w:id="700"/>
    </w:p>
    <w:p>
      <w:pPr>
        <w:pStyle w:val="Heading5"/>
        <w:numPr>
          <w:ilvl w:val="4"/>
          <w:numId w:val="1"/>
        </w:numPr>
        <w:rPr/>
      </w:pPr>
      <w:bookmarkStart w:id="701" w:name="__RefHeading___Toc6211826_3224264995"/>
      <w:bookmarkStart w:id="702" w:name="_Toc307"/>
      <w:bookmarkEnd w:id="701"/>
      <w:r>
        <w:rPr>
          <w:rtl w:val="true"/>
        </w:rPr>
        <w:t>اشارة</w:t>
      </w:r>
      <w:bookmarkEnd w:id="70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مصابیح</w:t>
      </w:r>
      <w:r>
        <w:rPr>
          <w:rFonts w:eastAsia="IRNazanin" w:cs="IRNazanin"/>
          <w:color w:val="111111"/>
          <w:sz w:val="28"/>
          <w:szCs w:val="28"/>
          <w:rtl w:val="true"/>
          <w:lang w:bidi="fa-IR"/>
        </w:rPr>
        <w:t>:</w:t>
      </w:r>
      <w:bookmarkStart w:id="703" w:name="pg13027_113382"/>
    </w:p>
    <w:p>
      <w:pPr>
        <w:pStyle w:val="Heading5"/>
        <w:numPr>
          <w:ilvl w:val="4"/>
          <w:numId w:val="1"/>
        </w:numPr>
        <w:rPr/>
      </w:pPr>
      <w:bookmarkStart w:id="704" w:name="__RefHeading___Toc6211828_3224264995"/>
      <w:bookmarkStart w:id="705" w:name="_Toc308"/>
      <w:bookmarkEnd w:id="703"/>
      <w:bookmarkEnd w:id="704"/>
      <w:r>
        <w:rPr>
          <w:rtl w:val="true"/>
        </w:rPr>
        <w:t>المصباح الأول فی الآداب</w:t>
      </w:r>
      <w:bookmarkEnd w:id="705"/>
    </w:p>
    <w:p>
      <w:pPr>
        <w:pStyle w:val="Heading6"/>
        <w:numPr>
          <w:ilvl w:val="5"/>
          <w:numId w:val="1"/>
        </w:numPr>
        <w:rPr/>
      </w:pPr>
      <w:bookmarkStart w:id="706" w:name="__RefHeading___Toc6211830_3224264995"/>
      <w:bookmarkStart w:id="707" w:name="_Toc309"/>
      <w:bookmarkEnd w:id="706"/>
      <w:r>
        <w:rPr>
          <w:rtl w:val="true"/>
        </w:rPr>
        <w:t>اشارة</w:t>
      </w:r>
      <w:bookmarkEnd w:id="707"/>
    </w:p>
    <w:p>
      <w:pPr>
        <w:pStyle w:val="BookText"/>
        <w:rPr/>
      </w:pPr>
      <w:r>
        <w:rPr>
          <w:rFonts w:ascii="IRNazanin" w:hAnsi="IRNazanin" w:eastAsia="IRNazanin"/>
          <w:color w:val="111111"/>
          <w:sz w:val="28"/>
          <w:sz w:val="28"/>
          <w:szCs w:val="28"/>
          <w:rtl w:val="true"/>
          <w:lang w:bidi="fa-IR"/>
        </w:rPr>
        <w:t>و هی قسمان آداب العقد و آداب الدخول</w:t>
      </w:r>
      <w:r>
        <w:rPr>
          <w:rFonts w:eastAsia="IRNazanin" w:cs="IRNazanin"/>
          <w:color w:val="111111"/>
          <w:sz w:val="28"/>
          <w:szCs w:val="28"/>
          <w:rtl w:val="true"/>
          <w:lang w:bidi="fa-IR"/>
        </w:rPr>
        <w:t>.</w:t>
      </w:r>
    </w:p>
    <w:p>
      <w:pPr>
        <w:pStyle w:val="Heading6"/>
        <w:numPr>
          <w:ilvl w:val="5"/>
          <w:numId w:val="1"/>
        </w:numPr>
        <w:rPr/>
      </w:pPr>
      <w:bookmarkStart w:id="708" w:name="__RefHeading___Toc6211832_3224264995"/>
      <w:bookmarkStart w:id="709" w:name="_Toc310"/>
      <w:bookmarkEnd w:id="708"/>
      <w:r>
        <w:rPr>
          <w:rtl w:val="true"/>
        </w:rPr>
        <w:t>(</w:t>
      </w:r>
      <w:r>
        <w:rPr>
          <w:rtl w:val="true"/>
        </w:rPr>
        <w:t>اما آداب العقد</w:t>
      </w:r>
      <w:r>
        <w:rPr>
          <w:rtl w:val="true"/>
        </w:rPr>
        <w:t>)</w:t>
      </w:r>
      <w:bookmarkEnd w:id="709"/>
    </w:p>
    <w:p>
      <w:pPr>
        <w:pStyle w:val="BookText"/>
        <w:rPr/>
      </w:pPr>
      <w:r>
        <w:rPr>
          <w:rFonts w:ascii="IRNazanin" w:hAnsi="IRNazanin" w:eastAsia="IRNazanin"/>
          <w:color w:val="111111"/>
          <w:sz w:val="28"/>
          <w:sz w:val="28"/>
          <w:szCs w:val="28"/>
          <w:rtl w:val="true"/>
          <w:lang w:bidi="fa-IR"/>
        </w:rPr>
        <w:t>فان یصلی رکعتین قبل تعیین المرأة و یسأل الله تعالی ان یرزقه من النساء اعفهن فرجا و احفظهن له فی نفسها و ماله و اوسعهن رزقا و اعظمهن برکة و الاشهاد و الاعلان فی الدائم و الخطبة امام العقد و إیقاعه لیلا و ان یتخیر البکر الودود الولود و تعرف بنسائها العفیفة الکریمة الأصل و یتقی خضراء الدمن و هی المرأة الحسناء فی منبت السوء و لا یقصر نظره علی المال و الجمال و یقصد السنة لا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فی العقرب و ان یتزوج العقیم</w:t>
      </w:r>
      <w:r>
        <w:rPr>
          <w:rFonts w:eastAsia="IRNazanin" w:cs="IRNazanin"/>
          <w:color w:val="111111"/>
          <w:sz w:val="28"/>
          <w:szCs w:val="28"/>
          <w:rtl w:val="true"/>
          <w:lang w:bidi="fa-IR"/>
        </w:rPr>
        <w:t>.</w:t>
      </w:r>
    </w:p>
    <w:p>
      <w:pPr>
        <w:pStyle w:val="Heading6"/>
        <w:numPr>
          <w:ilvl w:val="5"/>
          <w:numId w:val="1"/>
        </w:numPr>
        <w:rPr/>
      </w:pPr>
      <w:bookmarkStart w:id="710" w:name="__RefHeading___Toc6211834_3224264995"/>
      <w:bookmarkStart w:id="711" w:name="_Toc311"/>
      <w:bookmarkEnd w:id="710"/>
      <w:r>
        <w:rPr>
          <w:rtl w:val="true"/>
        </w:rPr>
        <w:t>(</w:t>
      </w:r>
      <w:r>
        <w:rPr>
          <w:rtl w:val="true"/>
        </w:rPr>
        <w:t>و اما آداب الدخول</w:t>
      </w:r>
      <w:r>
        <w:rPr>
          <w:rtl w:val="true"/>
        </w:rPr>
        <w:t>)</w:t>
      </w:r>
      <w:bookmarkEnd w:id="711"/>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فصلاة رکعتین قبله و الدعاء بعدهما و یأمرها بمثل ذلک و ان یضع یده علی ناصیتها عند دخولها علیه مستقبل القبلة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 کتابک تزوجتها و فی أمانتک أخذتها و بکلماتک استحللت فرجها فان قضیت لی فی رحمها شیئا فأجعله مسلما سویا و لا تجعله شرک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یکونا علی طهر و إیقاعه لیلا و لیولم عند الزفاف یوما أو یومین و یدعو المؤمنین إلیها و یستحب لهم الإجابة و یجوز اکل مثار العرس و اخذه و یستحب ان یسمی عند الجماع دائما عند الدخول الأول و غیره و یسأل الله ان یرزقه ولداً ذکرا سویا صالحا و یکره الجماع مطلقا عند الزوال الا یوم الخمیس و بعد الغروب حتی یذهب الشفق الأحمر و بعد الفجر حتی تطلع الشمس و عاریا و عقیب الاحتلام قبل الغسل أو الوضوء و مستقبل القبلة و مستدبرها و فی السفینة و فی المحاق و لیلة الخسوف و یوم الکسوف و عند هبوب الریح الصفراء أو السوداء أو الزلزلة و أول لیلة من کل شهر الا شهر رمضان و فی لیلة النصف و فی السفر مع عدم الماء و لا یجامع و فی البیت مستیقظ و لو صبی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فرج المرأة حال الجماع و غیره و الکلام عند التقاء الختانین الا بذکر الله تعالی</w:t>
      </w:r>
      <w:r>
        <w:rPr>
          <w:rFonts w:eastAsia="IRNazanin" w:cs="IRNazanin"/>
          <w:color w:val="111111"/>
          <w:sz w:val="28"/>
          <w:szCs w:val="28"/>
          <w:rtl w:val="true"/>
          <w:lang w:bidi="fa-IR"/>
        </w:rPr>
        <w:t>.</w:t>
      </w:r>
      <w:bookmarkStart w:id="712" w:name="pg13027_113383"/>
    </w:p>
    <w:p>
      <w:pPr>
        <w:pStyle w:val="Heading5"/>
        <w:numPr>
          <w:ilvl w:val="4"/>
          <w:numId w:val="1"/>
        </w:numPr>
        <w:rPr/>
      </w:pPr>
      <w:bookmarkStart w:id="713" w:name="__RefHeading___Toc6211836_3224264995"/>
      <w:bookmarkStart w:id="714" w:name="_Toc312"/>
      <w:bookmarkEnd w:id="712"/>
      <w:bookmarkEnd w:id="713"/>
      <w:r>
        <w:rPr>
          <w:rtl w:val="true"/>
        </w:rPr>
        <w:t>المصباح الثانی فی أحکام النظر</w:t>
      </w:r>
      <w:bookmarkEnd w:id="714"/>
    </w:p>
    <w:p>
      <w:pPr>
        <w:pStyle w:val="BookText"/>
        <w:rPr/>
      </w:pPr>
      <w:r>
        <w:rPr>
          <w:rFonts w:ascii="IRNazanin" w:hAnsi="IRNazanin" w:eastAsia="IRNazanin"/>
          <w:color w:val="111111"/>
          <w:sz w:val="28"/>
          <w:sz w:val="28"/>
          <w:szCs w:val="28"/>
          <w:rtl w:val="true"/>
          <w:lang w:bidi="fa-IR"/>
        </w:rPr>
        <w:t xml:space="preserve">لا یحل للرجل النظر إلی الاجنبیة و لا للمرأة النظر إلی الأجنبی الا الوجه و الکفین مرة واحدة من غیر معاودة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کالشهادة و المعاملة و المعالجة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لإرادة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النظر إلی امرأة یرید نکاحها و ان لم یستأذنها فان انه مستام یأخذ باغلی ثمن فینظر إلی وجهها و کفیها و شعرها و محاسنها قائمة و ماشیة بغیر ریبة و یجوز للمرأة النظر إلیه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للقواعد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اللاتی لا یرجون نکاحا بالنسبة إلی ما لم یعتدن 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للصبیة قبل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الصبی کذلک بل یجوز اللمس و التقبیل بدون 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لنساء أهل الذمة بل مطلق الکفار و نساء العراب و أهل البوادی و القری و الاماء ممن عادتهن التبرج و لا ینتهین إذا نهین فیجوز النظر إلی اوجههن و ایدیهن و شعورهن بغیر 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الزوج و الزوجة النظر إلی جسد الآخر حتی العورة مع التلذذ و بدونه و کذا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رجعیاً ما دامت فی العدة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مؤجرة أو مرهونة کالزوجة بالنسبة إلی المالک الا إذا حرم علیه وطیها لتزویج أو عدة أو کفر أو کتابة فکالأجنبیة و عدة وطی الشبهة فی الزوجة أو الأمة لا یحرم النظر و اللمس و ان حرمت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ان ینظر بغیر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عدا العورة ممن حرم علیه نکاحهن مؤبداً بنسب أو رضاع أو مصاهرة لا جمعا کما یجوز نظرهن إلیه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نظر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مثله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بغیر ریبة و لا تلذذ فیما عدا العورة و المرأة إلی مثلها کذلک اما الخنثی فلا یجوز لها النظر إلی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إذا استلزم العسر و الحرج 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جواز نظر کل منهما إلیها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اشتبه من یجوز النظر إلیه و من لا یجوز فان کانت الشبهة محصورة اجتنب و الا فان کان الشک فی البلوغ و عدمه جاز و ان کان فی الزوجیة أو الملکیة أو المحرمیة بنسب أو مصاهرة أو رضاع لم یجز و ان کان فی المماثلة فاشکال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للمملوک و لو کان خصیا النظر إلی مالکته فضلا عن غیرها و لا لها النظر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المجبوب أو الهرم الذی لا یرجو نکاحا النظر إلی الاجنبیة و لا</w:t>
      </w:r>
      <w:bookmarkStart w:id="715" w:name="pg13027_113384"/>
    </w:p>
    <w:p>
      <w:pPr>
        <w:pStyle w:val="BookText"/>
        <w:rPr/>
      </w:pPr>
      <w:bookmarkEnd w:id="715"/>
      <w:r>
        <w:rPr>
          <w:rFonts w:ascii="IRNazanin" w:hAnsi="IRNazanin" w:eastAsia="IRNazanin"/>
          <w:color w:val="111111"/>
          <w:sz w:val="28"/>
          <w:sz w:val="28"/>
          <w:szCs w:val="28"/>
          <w:rtl w:val="true"/>
          <w:lang w:bidi="fa-IR"/>
        </w:rPr>
        <w:t xml:space="preserve">لها النظر إلیه کما لیس لها النظر إلی الاعمی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المرأة لصوت الأجنبی قطعا بل و لا سماعه لصوتها ما لم تخضع بالقول فیطمع الذی فی قلبه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اللمس کالنظر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المتماثلین و المحارم و الزوجة و المملوکة و غیر البالغ دون القواعد و الاماء و المتبرجات من نساء أهل البوادی و القری و الأعراب و المرأة التی یرید نکاحها و الوجه و الکفین من الاجنبیة فیجوز النظر دون اللمس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فتتقدر بقدرها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المیت کالحی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یجوز النظر إلیه و ما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العضو المنفصل کالمتصل علی الاحوط الا ما لا تحله الحیاة کالشعر و الظفر فیجوز وصل شعر امرأة أخری بشعرها و یجوز لزوجها النظر إلیه علی کراهة بل الاحوط الترک</w:t>
      </w:r>
      <w:r>
        <w:rPr>
          <w:rFonts w:eastAsia="IRNazanin" w:cs="IRNazanin"/>
          <w:color w:val="111111"/>
          <w:sz w:val="28"/>
          <w:szCs w:val="28"/>
          <w:rtl w:val="true"/>
          <w:lang w:bidi="fa-IR"/>
        </w:rPr>
        <w:t>.</w:t>
      </w:r>
    </w:p>
    <w:p>
      <w:pPr>
        <w:pStyle w:val="Heading5"/>
        <w:numPr>
          <w:ilvl w:val="4"/>
          <w:numId w:val="1"/>
        </w:numPr>
        <w:rPr/>
      </w:pPr>
      <w:bookmarkStart w:id="716" w:name="__RefHeading___Toc6211838_3224264995"/>
      <w:bookmarkStart w:id="717" w:name="_Toc313"/>
      <w:bookmarkEnd w:id="716"/>
      <w:r>
        <w:rPr>
          <w:rtl w:val="true"/>
        </w:rPr>
        <w:t>المصباح الثالث فی أسباب التحریم</w:t>
      </w:r>
      <w:bookmarkEnd w:id="717"/>
    </w:p>
    <w:p>
      <w:pPr>
        <w:pStyle w:val="Heading6"/>
        <w:numPr>
          <w:ilvl w:val="5"/>
          <w:numId w:val="1"/>
        </w:numPr>
        <w:rPr/>
      </w:pPr>
      <w:bookmarkStart w:id="718" w:name="__RefHeading___Toc6211840_3224264995"/>
      <w:bookmarkStart w:id="719" w:name="_Toc314"/>
      <w:bookmarkEnd w:id="718"/>
      <w:r>
        <w:rPr>
          <w:rtl w:val="true"/>
        </w:rPr>
        <w:t>اشارة</w:t>
      </w:r>
      <w:bookmarkEnd w:id="719"/>
    </w:p>
    <w:p>
      <w:pPr>
        <w:pStyle w:val="BookText"/>
        <w:rPr/>
      </w:pPr>
      <w:r>
        <w:rPr>
          <w:rFonts w:ascii="IRNazanin" w:hAnsi="IRNazanin" w:eastAsia="IRNazanin"/>
          <w:color w:val="111111"/>
          <w:sz w:val="28"/>
          <w:sz w:val="28"/>
          <w:szCs w:val="28"/>
          <w:rtl w:val="true"/>
          <w:lang w:bidi="fa-IR"/>
        </w:rPr>
        <w:t>أما مؤبد أو غیر 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 اما نسب أو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رضاع أو مصاهرة أو تزویج أو زنا و شبهه أو لعان أو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 اما مصاهرة أو استیفاء العدد أو الکفر فهنا جذوتان و قبسات</w:t>
      </w:r>
      <w:r>
        <w:rPr>
          <w:rFonts w:eastAsia="IRNazanin" w:cs="IRNazanin"/>
          <w:color w:val="111111"/>
          <w:sz w:val="28"/>
          <w:szCs w:val="28"/>
          <w:rtl w:val="true"/>
          <w:lang w:bidi="fa-IR"/>
        </w:rPr>
        <w:t>:</w:t>
      </w:r>
    </w:p>
    <w:p>
      <w:pPr>
        <w:pStyle w:val="Heading6"/>
        <w:numPr>
          <w:ilvl w:val="5"/>
          <w:numId w:val="1"/>
        </w:numPr>
        <w:rPr/>
      </w:pPr>
      <w:bookmarkStart w:id="720" w:name="__RefHeading___Toc6211842_3224264995"/>
      <w:bookmarkStart w:id="721" w:name="_Toc315"/>
      <w:bookmarkEnd w:id="720"/>
      <w:r>
        <w:rPr>
          <w:rtl w:val="true"/>
        </w:rPr>
        <w:t>(</w:t>
      </w:r>
      <w:r>
        <w:rPr>
          <w:rtl w:val="true"/>
        </w:rPr>
        <w:t>الجذوة الأولی</w:t>
      </w:r>
      <w:r>
        <w:rPr>
          <w:rtl w:val="true"/>
        </w:rPr>
        <w:t xml:space="preserve">) </w:t>
      </w:r>
      <w:r>
        <w:rPr>
          <w:rtl w:val="true"/>
        </w:rPr>
        <w:t>فی التحریم المؤبد</w:t>
      </w:r>
      <w:bookmarkEnd w:id="721"/>
    </w:p>
    <w:p>
      <w:pPr>
        <w:pStyle w:val="Heading6"/>
        <w:numPr>
          <w:ilvl w:val="5"/>
          <w:numId w:val="1"/>
        </w:numPr>
        <w:rPr/>
      </w:pPr>
      <w:bookmarkStart w:id="722" w:name="__RefHeading___Toc6211844_3224264995"/>
      <w:bookmarkStart w:id="723" w:name="_Toc316"/>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و فیه قبسات</w:t>
      </w:r>
      <w:r>
        <w:rPr>
          <w:rFonts w:eastAsia="IRNazanin" w:cs="IRNazanin"/>
          <w:color w:val="111111"/>
          <w:sz w:val="28"/>
          <w:szCs w:val="28"/>
          <w:rtl w:val="true"/>
          <w:lang w:bidi="fa-IR"/>
        </w:rPr>
        <w:t>:</w:t>
      </w:r>
    </w:p>
    <w:p>
      <w:pPr>
        <w:pStyle w:val="Heading6"/>
        <w:numPr>
          <w:ilvl w:val="5"/>
          <w:numId w:val="1"/>
        </w:numPr>
        <w:rPr/>
      </w:pPr>
      <w:bookmarkStart w:id="724" w:name="__RefHeading___Toc6211846_3224264995"/>
      <w:bookmarkStart w:id="725" w:name="_Toc317"/>
      <w:bookmarkEnd w:id="724"/>
      <w:r>
        <w:rPr>
          <w:rtl w:val="true"/>
        </w:rPr>
        <w:t>القبس الأول</w:t>
      </w:r>
      <w:r>
        <w:rPr>
          <w:rtl w:val="true"/>
        </w:rPr>
        <w:t xml:space="preserve">: </w:t>
      </w:r>
      <w:r>
        <w:rPr>
          <w:rtl w:val="true"/>
        </w:rPr>
        <w:t>فی النسب</w:t>
      </w:r>
      <w:bookmarkEnd w:id="725"/>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یحرم منه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سفلت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بناتها و ان نزلن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العمة و الخالة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ارتفعتا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هبطن و التحریم ثابت من الطرفین فکل مورد تحرم فیه الأنثی علی الذکر یحرم الذکر علیها فکما تحرم الأم علی ابنها یحرم الابن علیها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یحرم علی الإنسان اصوله و فصوله و فصول أول اصوله و أول فصل من کل اصل بعد أول الأصول فیدخل فی الأول الآباء و الامهات و فی الثانی البنون و البنات و فی الثالث الاخوة و الأخوات و أولادهم نازلین و نازلات و فی الرابع الأعمام و العمات و الأخوال و الخالات دون أولادهم من بنین أو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اخصر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یحرم علی الانسان کل قریب ما عدا أولاد العمة و الخئولة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النسب هنا مجردا لولادة و لو عن زنا فلو ولد له من الزنا بنت حرمت علیه و لو ولدها من الزنا ابن حم</w:t>
      </w:r>
      <w:bookmarkStart w:id="726" w:name="pg13027_113385"/>
    </w:p>
    <w:p>
      <w:pPr>
        <w:pStyle w:val="BookText"/>
        <w:rPr/>
      </w:pPr>
      <w:bookmarkEnd w:id="726"/>
      <w:r>
        <w:rPr>
          <w:rFonts w:ascii="IRNazanin" w:hAnsi="IRNazanin" w:eastAsia="IRNazanin"/>
          <w:color w:val="111111"/>
          <w:sz w:val="28"/>
          <w:sz w:val="28"/>
          <w:szCs w:val="28"/>
          <w:rtl w:val="true"/>
          <w:lang w:bidi="fa-IR"/>
        </w:rPr>
        <w:t>علیها و هکذا و یلحق بذلک حل اللمس و النظر فکل من حرم نکاحها ابدا حل لمسها و النظر إلیها و لا یثبت بالزنا نسب فیما عداه حتی التحریم بالمصاهرة کتحریم حلیلة الابن و زوجة الأب و أم الزوجة و الجمع بین الأختین و هکذا بل یقف علی النکاح الصحیح أو الوطی بالشبهة</w:t>
      </w:r>
      <w:r>
        <w:rPr>
          <w:rFonts w:eastAsia="IRNazanin" w:cs="IRNazanin"/>
          <w:color w:val="111111"/>
          <w:sz w:val="28"/>
          <w:szCs w:val="28"/>
          <w:rtl w:val="true"/>
          <w:lang w:bidi="fa-IR"/>
        </w:rPr>
        <w:t>.</w:t>
      </w:r>
    </w:p>
    <w:p>
      <w:pPr>
        <w:pStyle w:val="Heading6"/>
        <w:numPr>
          <w:ilvl w:val="5"/>
          <w:numId w:val="1"/>
        </w:numPr>
        <w:rPr/>
      </w:pPr>
      <w:bookmarkStart w:id="727" w:name="__RefHeading___Toc6211848_3224264995"/>
      <w:bookmarkStart w:id="728" w:name="_Toc318"/>
      <w:bookmarkEnd w:id="727"/>
      <w:r>
        <w:rPr>
          <w:rtl w:val="true"/>
        </w:rPr>
        <w:t>القبس الثانی</w:t>
      </w:r>
      <w:r>
        <w:rPr>
          <w:rtl w:val="true"/>
        </w:rPr>
        <w:t xml:space="preserve">: </w:t>
      </w:r>
      <w:r>
        <w:rPr>
          <w:rtl w:val="true"/>
        </w:rPr>
        <w:t>فی الرضاع الذی یحرم منه ما یحرم من النسب</w:t>
      </w:r>
      <w:bookmarkEnd w:id="728"/>
    </w:p>
    <w:p>
      <w:pPr>
        <w:pStyle w:val="Heading6"/>
        <w:numPr>
          <w:ilvl w:val="5"/>
          <w:numId w:val="1"/>
        </w:numPr>
        <w:rPr/>
      </w:pPr>
      <w:bookmarkStart w:id="729" w:name="__RefHeading___Toc6211850_3224264995"/>
      <w:bookmarkStart w:id="730" w:name="_Toc319"/>
      <w:bookmarkEnd w:id="729"/>
      <w:r>
        <w:rPr>
          <w:rtl w:val="true"/>
        </w:rPr>
        <w:t>اشارة</w:t>
      </w:r>
      <w:bookmarkEnd w:id="7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النظر فی ارکانه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احکامه</w:t>
      </w:r>
    </w:p>
    <w:p>
      <w:pPr>
        <w:pStyle w:val="Heading6"/>
        <w:numPr>
          <w:ilvl w:val="5"/>
          <w:numId w:val="1"/>
        </w:numPr>
        <w:rPr/>
      </w:pPr>
      <w:bookmarkStart w:id="731" w:name="__RefHeading___Toc6211852_3224264995"/>
      <w:bookmarkStart w:id="732" w:name="_Toc320"/>
      <w:bookmarkEnd w:id="731"/>
      <w:r>
        <w:rPr>
          <w:rtl w:val="true"/>
        </w:rPr>
        <w:t>اما ارکانه فثلاثة المرضعة و المرتضع و اللبن</w:t>
      </w:r>
      <w:r>
        <w:rPr>
          <w:rtl w:val="true"/>
        </w:rPr>
        <w:t>:</w:t>
      </w:r>
      <w:bookmarkEnd w:id="732"/>
    </w:p>
    <w:p>
      <w:pPr>
        <w:pStyle w:val="Heading6"/>
        <w:numPr>
          <w:ilvl w:val="5"/>
          <w:numId w:val="1"/>
        </w:numPr>
        <w:rPr/>
      </w:pPr>
      <w:bookmarkStart w:id="733" w:name="__RefHeading___Toc6211854_3224264995"/>
      <w:bookmarkStart w:id="734" w:name="_Toc321"/>
      <w:bookmarkEnd w:id="733"/>
      <w:r>
        <w:rPr>
          <w:rtl w:val="true"/>
        </w:rPr>
        <w:t>(</w:t>
      </w:r>
      <w:r>
        <w:rPr>
          <w:rtl w:val="true"/>
        </w:rPr>
        <w:t>فاما المرضعة</w:t>
      </w:r>
      <w:r>
        <w:rPr>
          <w:rtl w:val="true"/>
        </w:rPr>
        <w:t>)</w:t>
      </w:r>
      <w:bookmarkEnd w:id="734"/>
    </w:p>
    <w:p>
      <w:pPr>
        <w:pStyle w:val="BookText"/>
        <w:rPr/>
      </w:pPr>
      <w:r>
        <w:rPr>
          <w:rFonts w:ascii="IRNazanin" w:hAnsi="IRNazanin" w:eastAsia="IRNazanin"/>
          <w:color w:val="111111"/>
          <w:sz w:val="28"/>
          <w:sz w:val="28"/>
          <w:szCs w:val="28"/>
          <w:rtl w:val="true"/>
          <w:lang w:bidi="fa-IR"/>
        </w:rPr>
        <w:t>فیعتبر فیها الحیاة فلا حکم للبن المیتة و ان ارتضع فی حال الحیاة و اکمل حال الموت بالیسیر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حکم للبن الخنثی أو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حکم للبن البهیمة فلو ارتضعا من لبنها لم یحرم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عاقلة مؤمنة عفیفة وضیئة حسنة الخلق و الخلق فان اللبن یعدی و یغلب الطباع و الغلام ینزع إلیه و یشب علیه</w:t>
      </w:r>
      <w:r>
        <w:rPr>
          <w:rFonts w:eastAsia="IRNazanin" w:cs="IRNazanin"/>
          <w:color w:val="111111"/>
          <w:sz w:val="28"/>
          <w:szCs w:val="28"/>
          <w:rtl w:val="true"/>
          <w:lang w:bidi="fa-IR"/>
        </w:rPr>
        <w:t>.</w:t>
      </w:r>
    </w:p>
    <w:p>
      <w:pPr>
        <w:pStyle w:val="Heading6"/>
        <w:numPr>
          <w:ilvl w:val="5"/>
          <w:numId w:val="1"/>
        </w:numPr>
        <w:rPr/>
      </w:pPr>
      <w:bookmarkStart w:id="735" w:name="__RefHeading___Toc6211856_3224264995"/>
      <w:bookmarkStart w:id="736" w:name="_Toc322"/>
      <w:bookmarkEnd w:id="735"/>
      <w:r>
        <w:rPr>
          <w:rtl w:val="true"/>
        </w:rPr>
        <w:t>(</w:t>
      </w:r>
      <w:r>
        <w:rPr>
          <w:rtl w:val="true"/>
        </w:rPr>
        <w:t>و اما المرتضع</w:t>
      </w:r>
      <w:r>
        <w:rPr>
          <w:rtl w:val="true"/>
        </w:rPr>
        <w:t>)</w:t>
      </w:r>
      <w:bookmarkEnd w:id="736"/>
    </w:p>
    <w:p>
      <w:pPr>
        <w:pStyle w:val="BookText"/>
        <w:rPr/>
      </w:pPr>
      <w:r>
        <w:rPr>
          <w:rFonts w:ascii="IRNazanin" w:hAnsi="IRNazanin" w:eastAsia="IRNazanin"/>
          <w:color w:val="111111"/>
          <w:sz w:val="28"/>
          <w:sz w:val="28"/>
          <w:szCs w:val="28"/>
          <w:rtl w:val="true"/>
          <w:lang w:bidi="fa-IR"/>
        </w:rPr>
        <w:t xml:space="preserve">فیعتبر فیه الحیاة فلو اوجر اللبن فی معدته میتا لم ینشر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یکون قبل الفطام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الحولین فلو رضع بعدهما لم یؤثر و ان لم یفطم و لو رضع قبل تمامها اثر و ان فطم و کذا لو تمت الرضعة الأخیرة بتمامها و لا یعتبر ذلک فی ولد المرضعة فیؤثر و لو تجاوزهما و یعتبران بالاهلة و لکن لو انکسر الشهر الأول اکمل بالعدد من الخامس و العشرین و لو شک فی وقوعه فی الحولین فلا نشر سواء جهل تاریخ الولادة و الرضاع أو علم تاریخ أحدهما</w:t>
      </w:r>
      <w:r>
        <w:rPr>
          <w:rFonts w:eastAsia="IRNazanin" w:cs="IRNazanin"/>
          <w:color w:val="111111"/>
          <w:sz w:val="28"/>
          <w:szCs w:val="28"/>
          <w:rtl w:val="true"/>
          <w:lang w:bidi="fa-IR"/>
        </w:rPr>
        <w:t>.</w:t>
      </w:r>
    </w:p>
    <w:p>
      <w:pPr>
        <w:pStyle w:val="Heading6"/>
        <w:numPr>
          <w:ilvl w:val="5"/>
          <w:numId w:val="1"/>
        </w:numPr>
        <w:rPr/>
      </w:pPr>
      <w:bookmarkStart w:id="737" w:name="__RefHeading___Toc6211858_3224264995"/>
      <w:bookmarkStart w:id="738" w:name="_Toc323"/>
      <w:bookmarkEnd w:id="737"/>
      <w:r>
        <w:rPr>
          <w:rtl w:val="true"/>
        </w:rPr>
        <w:t>(</w:t>
      </w:r>
      <w:r>
        <w:rPr>
          <w:rtl w:val="true"/>
        </w:rPr>
        <w:t>و أما اللبن</w:t>
      </w:r>
      <w:r>
        <w:rPr>
          <w:rtl w:val="true"/>
        </w:rPr>
        <w:t xml:space="preserve">) </w:t>
      </w:r>
      <w:r>
        <w:rPr>
          <w:rtl w:val="true"/>
        </w:rPr>
        <w:t>فیعتبر فیه أمور</w:t>
      </w:r>
      <w:r>
        <w:rPr>
          <w:rtl w:val="true"/>
        </w:rPr>
        <w:t>:</w:t>
      </w:r>
      <w:bookmarkEnd w:id="738"/>
    </w:p>
    <w:p>
      <w:pPr>
        <w:pStyle w:val="Heading6"/>
        <w:numPr>
          <w:ilvl w:val="5"/>
          <w:numId w:val="1"/>
        </w:numPr>
        <w:rPr/>
      </w:pPr>
      <w:bookmarkStart w:id="739" w:name="__RefHeading___Toc6211860_3224264995"/>
      <w:bookmarkStart w:id="740" w:name="_Toc324"/>
      <w:bookmarkEnd w:id="739"/>
      <w:r>
        <w:rPr>
          <w:rtl w:val="true"/>
        </w:rPr>
        <w:t>(</w:t>
      </w:r>
      <w:r>
        <w:rPr>
          <w:rtl w:val="true"/>
        </w:rPr>
        <w:t>الأول</w:t>
      </w:r>
      <w:r>
        <w:rPr>
          <w:rtl w:val="true"/>
        </w:rPr>
        <w:t xml:space="preserve">) </w:t>
      </w:r>
      <w:r>
        <w:rPr>
          <w:rtl w:val="true"/>
        </w:rPr>
        <w:t>بلوغه</w:t>
      </w:r>
      <w:bookmarkEnd w:id="740"/>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مقدارا خاصة قدر بالاثر و الزمان و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انبت اللحم و شد العظم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یوم و لیلة بالرضاع فیهما علی المتعارف فلا یقدح الماء و لا الدواء و لا الیسیر من الطعام الذی لا یغنی عما اعتاد شربه من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التلفیق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الزمان و لا یعتبر الکمال فی الرضعات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خمسة عشر 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یرتوی فی کل رضعة و یصدر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متوالیات</w:t>
      </w:r>
      <w:r>
        <w:rPr>
          <w:rFonts w:eastAsia="IRNazanin" w:cs="IRNazanin"/>
          <w:color w:val="111111"/>
          <w:sz w:val="28"/>
          <w:szCs w:val="28"/>
          <w:rtl w:val="true"/>
          <w:lang w:bidi="fa-IR"/>
        </w:rPr>
        <w:t>-</w:t>
      </w:r>
      <w:bookmarkStart w:id="741" w:name="pg13027_113386"/>
    </w:p>
    <w:p>
      <w:pPr>
        <w:pStyle w:val="BookText"/>
        <w:rPr/>
      </w:pPr>
      <w:bookmarkEnd w:id="741"/>
      <w:r>
        <w:rPr>
          <w:rFonts w:ascii="IRNazanin" w:hAnsi="IRNazanin" w:eastAsia="IRNazanin"/>
          <w:color w:val="111111"/>
          <w:sz w:val="28"/>
          <w:sz w:val="28"/>
          <w:szCs w:val="28"/>
          <w:rtl w:val="true"/>
          <w:lang w:bidi="fa-IR"/>
        </w:rPr>
        <w:t>بان لا یفصل بینهما برضاع امرأة أخری و لو ناقصا و لا یقدح الفصل بالاکل و الشرب و لا نشر بالعشر فضلا عما دونها</w:t>
      </w:r>
      <w:r>
        <w:rPr>
          <w:rFonts w:eastAsia="IRNazanin" w:cs="IRNazanin"/>
          <w:color w:val="111111"/>
          <w:sz w:val="28"/>
          <w:szCs w:val="28"/>
          <w:rtl w:val="true"/>
          <w:lang w:bidi="fa-IR"/>
        </w:rPr>
        <w:t>.</w:t>
      </w:r>
    </w:p>
    <w:p>
      <w:pPr>
        <w:pStyle w:val="Heading6"/>
        <w:numPr>
          <w:ilvl w:val="5"/>
          <w:numId w:val="1"/>
        </w:numPr>
        <w:rPr/>
      </w:pPr>
      <w:bookmarkStart w:id="742" w:name="__RefHeading___Toc6211862_3224264995"/>
      <w:bookmarkStart w:id="743" w:name="_Toc325"/>
      <w:bookmarkEnd w:id="742"/>
      <w:r>
        <w:rPr>
          <w:rtl w:val="true"/>
        </w:rPr>
        <w:t>(</w:t>
      </w:r>
      <w:r>
        <w:rPr>
          <w:rtl w:val="true"/>
        </w:rPr>
        <w:t>الثانی</w:t>
      </w:r>
      <w:r>
        <w:rPr>
          <w:rtl w:val="true"/>
        </w:rPr>
        <w:t xml:space="preserve">) </w:t>
      </w:r>
      <w:r>
        <w:rPr>
          <w:rtl w:val="true"/>
        </w:rPr>
        <w:t>کونه بتقادیره الثلاثة من امراة واحدة</w:t>
      </w:r>
      <w:bookmarkEnd w:id="743"/>
    </w:p>
    <w:p>
      <w:pPr>
        <w:pStyle w:val="BookText"/>
        <w:rPr/>
      </w:pPr>
      <w:r>
        <w:rPr>
          <w:rFonts w:ascii="IRNazanin" w:hAnsi="IRNazanin" w:eastAsia="IRNazanin"/>
          <w:color w:val="111111"/>
          <w:sz w:val="28"/>
          <w:sz w:val="28"/>
          <w:szCs w:val="28"/>
          <w:rtl w:val="true"/>
          <w:lang w:bidi="fa-IR"/>
        </w:rPr>
        <w:t>فلو کان من امرأتین فلا نشر و ان کان الفحل واحدا</w:t>
      </w:r>
      <w:r>
        <w:rPr>
          <w:rFonts w:eastAsia="IRNazanin" w:cs="IRNazanin"/>
          <w:color w:val="111111"/>
          <w:sz w:val="28"/>
          <w:szCs w:val="28"/>
          <w:rtl w:val="true"/>
          <w:lang w:bidi="fa-IR"/>
        </w:rPr>
        <w:t>.</w:t>
      </w:r>
    </w:p>
    <w:p>
      <w:pPr>
        <w:pStyle w:val="Heading6"/>
        <w:numPr>
          <w:ilvl w:val="5"/>
          <w:numId w:val="1"/>
        </w:numPr>
        <w:rPr/>
      </w:pPr>
      <w:bookmarkStart w:id="744" w:name="__RefHeading___Toc6211864_3224264995"/>
      <w:bookmarkStart w:id="745" w:name="_Toc326"/>
      <w:bookmarkEnd w:id="744"/>
      <w:r>
        <w:rPr>
          <w:rtl w:val="true"/>
        </w:rPr>
        <w:t>(</w:t>
      </w:r>
      <w:r>
        <w:rPr>
          <w:rtl w:val="true"/>
        </w:rPr>
        <w:t>الثالث</w:t>
      </w:r>
      <w:r>
        <w:rPr>
          <w:rtl w:val="true"/>
        </w:rPr>
        <w:t xml:space="preserve">) </w:t>
      </w:r>
      <w:r>
        <w:rPr>
          <w:rtl w:val="true"/>
        </w:rPr>
        <w:t>أن یکون من فحل واحد</w:t>
      </w:r>
      <w:bookmarkEnd w:id="745"/>
    </w:p>
    <w:p>
      <w:pPr>
        <w:pStyle w:val="BookText"/>
        <w:rPr/>
      </w:pPr>
      <w:r>
        <w:rPr>
          <w:rFonts w:ascii="IRNazanin" w:hAnsi="IRNazanin" w:eastAsia="IRNazanin"/>
          <w:color w:val="111111"/>
          <w:sz w:val="28"/>
          <w:sz w:val="28"/>
          <w:szCs w:val="28"/>
          <w:rtl w:val="true"/>
          <w:lang w:bidi="fa-IR"/>
        </w:rPr>
        <w:t>فلو کان من فحلین فلا نشر و ان کانت المرضعة واحدة و لا یعتبر فی نسبته إلی الفحل کون المرضعة فی حبالة فلو طلقها و هی حامل أو مرضع فارضعت نشر کما لو کانت فی حبالة و کذا لو تزوجت و دخل بها الثانی و حملت منه مع بقاء اللبن بحاله لم ینقطع اما لو انقطع ثمّ عاد فی وقت یمکن ان یکون للثانی کان له دون الأول و لو اتصل حتی وضعت من الثانی کان ما قبل الوضع للأول و ما بعد الوضع للثانی</w:t>
      </w:r>
      <w:r>
        <w:rPr>
          <w:rFonts w:eastAsia="IRNazanin" w:cs="IRNazanin"/>
          <w:color w:val="111111"/>
          <w:sz w:val="28"/>
          <w:szCs w:val="28"/>
          <w:rtl w:val="true"/>
          <w:lang w:bidi="fa-IR"/>
        </w:rPr>
        <w:t>.</w:t>
      </w:r>
    </w:p>
    <w:p>
      <w:pPr>
        <w:pStyle w:val="Heading6"/>
        <w:numPr>
          <w:ilvl w:val="5"/>
          <w:numId w:val="1"/>
        </w:numPr>
        <w:rPr/>
      </w:pPr>
      <w:bookmarkStart w:id="746" w:name="__RefHeading___Toc6211866_3224264995"/>
      <w:bookmarkStart w:id="747" w:name="_Toc327"/>
      <w:bookmarkEnd w:id="746"/>
      <w:r>
        <w:rPr>
          <w:rtl w:val="true"/>
        </w:rPr>
        <w:t>(</w:t>
      </w:r>
      <w:r>
        <w:rPr>
          <w:rtl w:val="true"/>
        </w:rPr>
        <w:t>الرابع</w:t>
      </w:r>
      <w:r>
        <w:rPr>
          <w:rtl w:val="true"/>
        </w:rPr>
        <w:t xml:space="preserve">) </w:t>
      </w:r>
      <w:r>
        <w:rPr>
          <w:rtl w:val="true"/>
        </w:rPr>
        <w:t>ان یکون لبن ولد عن وطی صحیح</w:t>
      </w:r>
      <w:bookmarkEnd w:id="747"/>
    </w:p>
    <w:p>
      <w:pPr>
        <w:pStyle w:val="BookText"/>
        <w:rPr/>
      </w:pPr>
      <w:r>
        <w:rPr>
          <w:rFonts w:ascii="IRNazanin" w:hAnsi="IRNazanin" w:eastAsia="IRNazanin"/>
          <w:color w:val="111111"/>
          <w:sz w:val="28"/>
          <w:sz w:val="28"/>
          <w:szCs w:val="28"/>
          <w:rtl w:val="true"/>
          <w:lang w:bidi="fa-IR"/>
        </w:rPr>
        <w:t>فلو در بلا وطی أو معه بلا ولد أو معه و کان عن زنا فلا نشر و لا یعتبر فی الولد الانفصال بل یکفی الحمل و یتحقق الوطی الصحیح بالعقد دائما و منقطعا و ملک الیمین و التحلیل بل و الشبهة و لا تقدح الحرمة العرضیة لحیض و نحوه و لو کانت الشبهة من أحد الطرفین دون الآخر تحقق النشر بالنسبة إلی من کانت الشبهة من طرفه</w:t>
      </w:r>
      <w:r>
        <w:rPr>
          <w:rFonts w:eastAsia="IRNazanin" w:cs="IRNazanin"/>
          <w:color w:val="111111"/>
          <w:sz w:val="28"/>
          <w:szCs w:val="28"/>
          <w:rtl w:val="true"/>
          <w:lang w:bidi="fa-IR"/>
        </w:rPr>
        <w:t>.</w:t>
      </w:r>
    </w:p>
    <w:p>
      <w:pPr>
        <w:pStyle w:val="Heading6"/>
        <w:numPr>
          <w:ilvl w:val="5"/>
          <w:numId w:val="1"/>
        </w:numPr>
        <w:rPr/>
      </w:pPr>
      <w:bookmarkStart w:id="748" w:name="__RefHeading___Toc6211868_3224264995"/>
      <w:bookmarkStart w:id="749" w:name="_Toc328"/>
      <w:bookmarkEnd w:id="748"/>
      <w:r>
        <w:rPr>
          <w:rtl w:val="true"/>
        </w:rPr>
        <w:t>(</w:t>
      </w:r>
      <w:r>
        <w:rPr>
          <w:rtl w:val="true"/>
        </w:rPr>
        <w:t>الخامس</w:t>
      </w:r>
      <w:r>
        <w:rPr>
          <w:rtl w:val="true"/>
        </w:rPr>
        <w:t xml:space="preserve">) </w:t>
      </w:r>
      <w:r>
        <w:rPr>
          <w:rtl w:val="true"/>
        </w:rPr>
        <w:t>أن یکون بالامتصاص من الثدی</w:t>
      </w:r>
      <w:bookmarkEnd w:id="749"/>
    </w:p>
    <w:p>
      <w:pPr>
        <w:pStyle w:val="BookText"/>
        <w:rPr/>
      </w:pPr>
      <w:r>
        <w:rPr>
          <w:rFonts w:ascii="IRNazanin" w:hAnsi="IRNazanin" w:eastAsia="IRNazanin"/>
          <w:color w:val="111111"/>
          <w:sz w:val="28"/>
          <w:sz w:val="28"/>
          <w:szCs w:val="28"/>
          <w:rtl w:val="true"/>
          <w:lang w:bidi="fa-IR"/>
        </w:rPr>
        <w:t>فلو احتلب له و شربه أو اوجر فی حلقه أو اوصل إلی جوفه بحقنة أو سعوط أو جبن له فاکله فلا نشر</w:t>
      </w:r>
      <w:r>
        <w:rPr>
          <w:rFonts w:eastAsia="IRNazanin" w:cs="IRNazanin"/>
          <w:color w:val="111111"/>
          <w:sz w:val="28"/>
          <w:szCs w:val="28"/>
          <w:rtl w:val="true"/>
          <w:lang w:bidi="fa-IR"/>
        </w:rPr>
        <w:t>.</w:t>
      </w:r>
    </w:p>
    <w:p>
      <w:pPr>
        <w:pStyle w:val="Heading6"/>
        <w:numPr>
          <w:ilvl w:val="5"/>
          <w:numId w:val="1"/>
        </w:numPr>
        <w:rPr/>
      </w:pPr>
      <w:bookmarkStart w:id="750" w:name="__RefHeading___Toc6211870_3224264995"/>
      <w:bookmarkStart w:id="751" w:name="_Toc329"/>
      <w:bookmarkEnd w:id="750"/>
      <w:r>
        <w:rPr>
          <w:rtl w:val="true"/>
        </w:rPr>
        <w:t>(</w:t>
      </w:r>
      <w:r>
        <w:rPr>
          <w:rtl w:val="true"/>
        </w:rPr>
        <w:t>السادس</w:t>
      </w:r>
      <w:r>
        <w:rPr>
          <w:rtl w:val="true"/>
        </w:rPr>
        <w:t xml:space="preserve">) </w:t>
      </w:r>
      <w:r>
        <w:rPr>
          <w:rtl w:val="true"/>
        </w:rPr>
        <w:t>أن یکون خالصا</w:t>
      </w:r>
      <w:bookmarkEnd w:id="751"/>
    </w:p>
    <w:p>
      <w:pPr>
        <w:pStyle w:val="BookText"/>
        <w:rPr/>
      </w:pPr>
      <w:r>
        <w:rPr>
          <w:rFonts w:ascii="IRNazanin" w:hAnsi="IRNazanin" w:eastAsia="IRNazanin"/>
          <w:color w:val="111111"/>
          <w:sz w:val="28"/>
          <w:sz w:val="28"/>
          <w:szCs w:val="28"/>
          <w:rtl w:val="true"/>
          <w:lang w:bidi="fa-IR"/>
        </w:rPr>
        <w:t>فلو القی فی فم الصبی مائع یمتزج باللبن حال ارتضاعه حتی یخرجه عن مسمی اللبن فلا نشر</w:t>
      </w:r>
      <w:r>
        <w:rPr>
          <w:rFonts w:eastAsia="IRNazanin" w:cs="IRNazanin"/>
          <w:color w:val="111111"/>
          <w:sz w:val="28"/>
          <w:szCs w:val="28"/>
          <w:rtl w:val="true"/>
          <w:lang w:bidi="fa-IR"/>
        </w:rPr>
        <w:t>.</w:t>
      </w:r>
    </w:p>
    <w:p>
      <w:pPr>
        <w:pStyle w:val="Heading6"/>
        <w:numPr>
          <w:ilvl w:val="5"/>
          <w:numId w:val="1"/>
        </w:numPr>
        <w:rPr/>
      </w:pPr>
      <w:bookmarkStart w:id="752" w:name="__RefHeading___Toc6211872_3224264995"/>
      <w:bookmarkStart w:id="753" w:name="_Toc330"/>
      <w:bookmarkEnd w:id="752"/>
      <w:r>
        <w:rPr>
          <w:rtl w:val="true"/>
        </w:rPr>
        <w:t>(</w:t>
      </w:r>
      <w:r>
        <w:rPr>
          <w:rtl w:val="true"/>
        </w:rPr>
        <w:t>و أما الأحکام</w:t>
      </w:r>
      <w:r>
        <w:rPr>
          <w:rtl w:val="true"/>
        </w:rPr>
        <w:t>)</w:t>
      </w:r>
      <w:bookmarkEnd w:id="753"/>
    </w:p>
    <w:p>
      <w:pPr>
        <w:pStyle w:val="Heading6"/>
        <w:numPr>
          <w:ilvl w:val="5"/>
          <w:numId w:val="1"/>
        </w:numPr>
        <w:rPr/>
      </w:pPr>
      <w:bookmarkStart w:id="754" w:name="__RefHeading___Toc6211874_3224264995"/>
      <w:bookmarkStart w:id="755" w:name="_Toc331"/>
      <w:bookmarkEnd w:id="754"/>
      <w:r>
        <w:rPr>
          <w:rtl w:val="true"/>
        </w:rPr>
        <w:t>اشارة</w:t>
      </w:r>
      <w:bookmarkEnd w:id="755"/>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6"/>
        <w:numPr>
          <w:ilvl w:val="5"/>
          <w:numId w:val="1"/>
        </w:numPr>
        <w:rPr/>
      </w:pPr>
      <w:bookmarkStart w:id="756" w:name="__RefHeading___Toc6211876_3224264995"/>
      <w:bookmarkStart w:id="757" w:name="_Toc332"/>
      <w:bookmarkEnd w:id="756"/>
      <w:r>
        <w:rPr>
          <w:rtl w:val="true"/>
        </w:rPr>
        <w:t xml:space="preserve">المسألة </w:t>
      </w:r>
      <w:r>
        <w:rPr/>
        <w:t>1</w:t>
      </w:r>
      <w:r>
        <w:rPr>
          <w:rtl w:val="true"/>
        </w:rPr>
        <w:t xml:space="preserve">: </w:t>
      </w:r>
      <w:r>
        <w:rPr>
          <w:rtl w:val="true"/>
        </w:rPr>
        <w:t>الرضاع لحمة کلحمة النسب</w:t>
      </w:r>
      <w:bookmarkEnd w:id="757"/>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فتحدث به علقة کالعلقة النسبیة بین المرتضع و فروعه مع المرضعة و الفحل و فروعهما و اصولهما و حواشی نسبهما فتصیر المرضعة اما و الفحل ابا و فروعهما اخوة و أخوات و اصولهما جدودا و</w:t>
      </w:r>
      <w:bookmarkStart w:id="758" w:name="pg13027_113387"/>
    </w:p>
    <w:p>
      <w:pPr>
        <w:pStyle w:val="BookText"/>
        <w:rPr/>
      </w:pPr>
      <w:bookmarkEnd w:id="758"/>
      <w:r>
        <w:rPr>
          <w:rFonts w:ascii="IRNazanin" w:hAnsi="IRNazanin" w:eastAsia="IRNazanin"/>
          <w:color w:val="111111"/>
          <w:sz w:val="28"/>
          <w:sz w:val="28"/>
          <w:szCs w:val="28"/>
          <w:rtl w:val="true"/>
          <w:lang w:bidi="fa-IR"/>
        </w:rPr>
        <w:t>جدات و حواشی نسبهما اعماما و عمات و اخوالا و خالات و یسری ذلک إلی فروعه فیصیرون احفادا للمرضعة و الفحل و هکذا و أما أصول المرتضع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نسبه فلا تحدث بینهم و بین المرضعة و الفحل و من یتعلق بهما علقة سوی ان ابنهم صار ابنا لاولئک فان المرتضع صار له بسبب الرضاع أم أخری و أب آخر و یتعدد بتعددهما من ینتسب إلیه بتوسطهما من الأصول و الفروع و الحواشی نظیر ما لو فرض محالا تولده فی النسب مرتین تارة من أب و أم و أخری من أب آخر و أم أخری فانه و ان انتسب حینئذ هو و أولاده و ان نزلوا إلی کل من الأبوین و من یتعلق بهما لکن لا نسبة بین الطائفتین بعضهم مع بعض فاخوته من هذا الأب و الأم لا قرابة بینهم و بین اخوته من الأب الآخر و الأم الأخری سوی کونهم اخوة اخیهم و کذا لا قرابة بین اخته من هذا الأب و بین أبیه الآخر سوی کونها اخت ابنه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ان هذه العناوین بنفسها لیست محرمة فی النسب لیحرم مثلها فی الرضاع و أما لوازمها أو ملزوماتها أو ملازماتها و ان حرمت فی النسب لکن دلیل تنزیل الرضاع إنما نزله منزلة النسب فی الآثار الثابتة لنفس ذلک العنوان النسبی لا للوازمه و ملزوماته و ملازماته فالقول بعموم المنزلة باطل قطعا</w:t>
      </w:r>
      <w:r>
        <w:rPr>
          <w:rFonts w:eastAsia="IRNazanin" w:cs="IRNazanin"/>
          <w:color w:val="111111"/>
          <w:sz w:val="28"/>
          <w:szCs w:val="28"/>
          <w:rtl w:val="true"/>
          <w:lang w:bidi="fa-IR"/>
        </w:rPr>
        <w:t>.</w:t>
      </w:r>
    </w:p>
    <w:p>
      <w:pPr>
        <w:pStyle w:val="Heading6"/>
        <w:numPr>
          <w:ilvl w:val="5"/>
          <w:numId w:val="1"/>
        </w:numPr>
        <w:rPr/>
      </w:pPr>
      <w:bookmarkStart w:id="759" w:name="__RefHeading___Toc6211878_3224264995"/>
      <w:bookmarkStart w:id="760" w:name="_Toc333"/>
      <w:bookmarkEnd w:id="759"/>
      <w:r>
        <w:rPr>
          <w:rtl w:val="true"/>
        </w:rPr>
        <w:t xml:space="preserve">المسألة </w:t>
      </w:r>
      <w:r>
        <w:rPr/>
        <w:t>2</w:t>
      </w:r>
      <w:r>
        <w:rPr>
          <w:rtl w:val="true"/>
        </w:rPr>
        <w:t xml:space="preserve">: </w:t>
      </w:r>
      <w:r>
        <w:rPr>
          <w:rtl w:val="true"/>
        </w:rPr>
        <w:t>الظاهر ان قاعدة یحرم من الرضاع ما یحرم النسب معتبرة منطوقا و مفهوما</w:t>
      </w:r>
      <w:bookmarkEnd w:id="760"/>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یخصص منطوقها بعد تحقق الشرائط السابقة المعتبرة فی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إذا ارتضع رضیع من امرأة من لبن فحل و ارتضع آخر منها من لبن فحل آخر فانه و ان حرم کل من الرضیعین و فروعه علی تلک المرأة و اصولها و فروعها و حواشی نسبها و علی الفحل الذی رضع من لبنه کذلک لا یحرم أحد الرضیعین علی الآخر لعدم اتحاد الفحل فالاخوة من قبل الأم الرضاعیة غیر غیر کافیة فی التحریم و ان کفت من قبل الأب الرضاعی و هو معنی قولهم اللبن للفحل خلافا للطبرسی فاکتفی بالاخوة من قبل الأم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کل منهما ولدا رضاعیا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کان احدهما نسبیا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 الاخوة من قبلها قولا واحدا فلو أرضعت ولداً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علیه أولادها النسبیون کلا و ان کانوا من فحل آخر غیر الفحل الذی ارتضع الرضیع من لبنه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یعتبر اتحاد الفحل بهذا المعنی فی خصوص الاخوة بین الرضیعین لا فی کلما کان الرضاع من الطرفین منشأ للحرمة فتحرم علی المرتضع أم المرضعة من الرضاع و اختها و عمتها و خالتها منه و ان اختلف الفحل فی الرضاعین و کذا یحرم علی المرتضعة أبو المرضعة من الرضاع و اخوها و عمها و خالها منه و إذا تحققت الاخوة بین الرضیعین بالرضاع من لبن فحل واحد حرم فروع کل منهما و لو من الرضاع علی الآخر و اعلم انه لا تحرم علیک مرضعة اخیک أو اختک و لا مرضعة ابن ابنک و لا أم مرضعة ولدک و لا بنت مرضعة ولدک لکن خروج ذلک و أمثاله من القاعدة من باب التخصص لا التخصیص کما عرفت وجهه فی المسألة الأولی و ان اوهم کلام العلامة فی التذکرة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 یحرم من الرضاع ما لا یحرم من النسب فلم یخصص أیضا الا فی تحریم بنات الفحل أو المرضعة أو هما علی أب المرتضع لاخبار خاصة دلت علی ذلک عمل بها جمع و ردها آخرون و الا فقد عرفت فی المسألة الأولی انه لا تحدث بالرضاع علقة بین أب المرتضع و بنات الفحل و المرضعة سوی صیرورتهن اخواتا لابنه و لیس ذلک من العناوین المحرمة فی النسب لیحرم مثله فی الرضاع و ثبوت التحریم للعنوان الملازم له غیر مجد بعد ان کان التنزیل باعتبار الآثار الثابتة له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العمل بها انه لو ارضعت ولداً جدته لامه بلبن جده أو غیره أو ارتضع من لبن جده لامه و لو من غیر جدته حرمت أمه علی أبیه لانها حینئذ اما بنت للمرضعة أو الفحل أو هما و علی أی تقدیر فتحرم علی أب المرتضع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العاملین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اضطربت کلماتهم فی التعدی عن موردها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اقتصر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تعدی إلی غیره حتی قال بعموم المنزلة و وقع فیما وقع فیه من تحریم بعض ما علم ضرورة من الدین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تعدی إلی موارده مخصوصة ادعی دلالة تلک الأخبار علیها بعموم التعلیل أو إطلاق التنزیل أو الملازمة العرفیة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أم المرتضع علی أبناء الفحل أو المرضعة فان حرمة أبیه علی بناتهما یستلزم حرمة أمه علی ابنائهما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بنات أب المرتضع أو أمه أو هما علی الفحل لان تحریم بنات الفحل أو المرضعة أو هما علی أب المرتضع یستلزم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جدات المرتضع علی الفحل و أم المرضعة و جدتها علی أب المرتضع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أخوات المرتضع النسبیات علی اخوته الرضاعیین و اخواته الرضاعیات علی اخوته النسبیین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بنات الفحل الرضاعیات علی أب المرتضع دون بنات المرضعة الرضاعیات الأعلی قول الطبرسی و کذا سریان التحریم علی أب المرتضع من الرضاع لعموم یحرم من الرضاع ما یحرم من النسب لکن فی شموله لما حرم من النسب بسبب الرضاع اشکال لا یخفی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المرضعة علی زوجها فیما إذا ارضعت اخاها أو اختها لابویها أو أحدهما أو ولد اخیها أو ولد اختها أو ولد ولدها أو عمها أو عمتها أو خالها أو خالتها أو ولد عمها أو عمتها أو ولد خالها أو ولد خالتها أو أخ الزوج أو اخته أو ولد ولده أو ولد أخیه أو ولد اخته أو عمه أو عمته أو خاله أو خالته و کذا لو ارضعت إحدی زوجتیه ولد ولد الأخری منه فقد یقال بتحریم ضرة المرضعة علیه و هی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بعض المسائل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یبتنی علی عموم المنزلة</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وجه له أصلا و ایا ما کان فالحق الاقتصار علی مورد تلک الأخبار من دون تعد إلی غیره أصلا الا إلی أجداد المرتضع لأبیه و ان علوا أو احفاد الفحل و المرضعة و ان نزلوا و بنات الفحل الرضاعیات و أب المرتضع من</w:t>
      </w:r>
      <w:bookmarkStart w:id="761" w:name="pg13027_113390"/>
    </w:p>
    <w:p>
      <w:pPr>
        <w:pStyle w:val="BookText"/>
        <w:rPr/>
      </w:pPr>
      <w:bookmarkEnd w:id="761"/>
      <w:r>
        <w:rPr>
          <w:rFonts w:ascii="IRNazanin" w:hAnsi="IRNazanin" w:eastAsia="IRNazanin"/>
          <w:color w:val="111111"/>
          <w:sz w:val="28"/>
          <w:sz w:val="28"/>
          <w:szCs w:val="28"/>
          <w:rtl w:val="true"/>
          <w:lang w:bidi="fa-IR"/>
        </w:rPr>
        <w:t xml:space="preserve">الرضاعة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تامل فی کل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الاحتیاط بالاجتناب فی المسائل السابقة مما لا ینبغی ترکه خصوصا فی أم المرتضع بالنسبة إلی أبناء الفحل أو المرضعة</w:t>
      </w:r>
      <w:r>
        <w:rPr>
          <w:rFonts w:eastAsia="IRNazanin" w:cs="IRNazanin"/>
          <w:color w:val="111111"/>
          <w:sz w:val="28"/>
          <w:szCs w:val="28"/>
          <w:rtl w:val="true"/>
          <w:lang w:bidi="fa-IR"/>
        </w:rPr>
        <w:t>.</w:t>
      </w:r>
    </w:p>
    <w:p>
      <w:pPr>
        <w:pStyle w:val="Heading6"/>
        <w:numPr>
          <w:ilvl w:val="5"/>
          <w:numId w:val="1"/>
        </w:numPr>
        <w:rPr/>
      </w:pPr>
      <w:bookmarkStart w:id="762" w:name="__RefHeading___Toc6211880_3224264995"/>
      <w:bookmarkStart w:id="763" w:name="_Toc334"/>
      <w:bookmarkEnd w:id="762"/>
      <w:r>
        <w:rPr>
          <w:rtl w:val="true"/>
        </w:rPr>
        <w:t xml:space="preserve">المسألة </w:t>
      </w:r>
      <w:r>
        <w:rPr/>
        <w:t>3</w:t>
      </w:r>
      <w:r>
        <w:rPr>
          <w:rtl w:val="true"/>
        </w:rPr>
        <w:t xml:space="preserve">: </w:t>
      </w:r>
      <w:r>
        <w:rPr>
          <w:rtl w:val="true"/>
        </w:rPr>
        <w:t>المصاهرة علاقة تحدث بین کل من الزوجین و اقرباء الآخر</w:t>
      </w:r>
      <w:bookmarkEnd w:id="763"/>
    </w:p>
    <w:p>
      <w:pPr>
        <w:pStyle w:val="BookText"/>
        <w:rPr/>
      </w:pPr>
      <w:r>
        <w:rPr>
          <w:rFonts w:ascii="IRNazanin" w:hAnsi="IRNazanin" w:eastAsia="IRNazanin"/>
          <w:color w:val="111111"/>
          <w:sz w:val="28"/>
          <w:sz w:val="28"/>
          <w:szCs w:val="28"/>
          <w:rtl w:val="true"/>
          <w:lang w:bidi="fa-IR"/>
        </w:rPr>
        <w:t>فسببها مرکب من زوجیة و نسب و الرضاع لا یقوم مقام الزوجیة قطعا فمرضعة الولد لا تکون بمنزلة الزوجة لأبیه لتحرم علی الأب أمها و یقوم مقام النسب فتحرم مرضعة الزوجة و رضیعتها علی لزوج و حلیلة الابن لرضاعی علی الأب و زوجة الأب الرضاعی علی الابن و هکذا فیما هو بحکم الزوجیة کالوطی بالشبهة و الزنا و اللواط و نحوها فتحرم مرضعة الموطوءة بالشبهة أو المزنی بها علی الواطی و مرضعة الغلام الموقوب و رضیعته علی الموقب و هکذا فلا فرق فی النسب الذی یقوم مقام الرضاع بین ان یکون تمام السبب فی التحریم و حاصلا بین المحرم و المحرم علیه کما فی المحرمات النسبیة السبعة أو جزئه و حاصلا بین المحرم و زوج المحرم علیه أو من بحکمه کما فی المحرمات بالمصاهرة</w:t>
      </w:r>
      <w:r>
        <w:rPr>
          <w:rFonts w:eastAsia="IRNazanin" w:cs="IRNazanin"/>
          <w:color w:val="111111"/>
          <w:sz w:val="28"/>
          <w:szCs w:val="28"/>
          <w:rtl w:val="true"/>
          <w:lang w:bidi="fa-IR"/>
        </w:rPr>
        <w:t>.</w:t>
      </w:r>
    </w:p>
    <w:p>
      <w:pPr>
        <w:pStyle w:val="Heading6"/>
        <w:numPr>
          <w:ilvl w:val="5"/>
          <w:numId w:val="1"/>
        </w:numPr>
        <w:rPr/>
      </w:pPr>
      <w:bookmarkStart w:id="764" w:name="__RefHeading___Toc6211882_3224264995"/>
      <w:bookmarkStart w:id="765" w:name="_Toc335"/>
      <w:bookmarkEnd w:id="764"/>
      <w:r>
        <w:rPr>
          <w:rtl w:val="true"/>
        </w:rPr>
        <w:t xml:space="preserve">المسألة </w:t>
      </w:r>
      <w:r>
        <w:rPr/>
        <w:t>4</w:t>
      </w:r>
      <w:r>
        <w:rPr>
          <w:rtl w:val="true"/>
        </w:rPr>
        <w:t xml:space="preserve">: </w:t>
      </w:r>
      <w:r>
        <w:rPr>
          <w:rtl w:val="true"/>
        </w:rPr>
        <w:t>کل رضاع یمنع النکاح إذا سبقه یبطله إذا لحقه</w:t>
      </w:r>
      <w:bookmarkEnd w:id="765"/>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تزوج رضیعة فارضعتها أمه النسبیة و لو بلبن غیر أبیه أو الرضاعیة بلبن من ارتضع هو من لبنه أو بعض نساء آبائه و ان علوا أو أولاده و ان نزلوا أو اخوته بلبنهم أو اخواته حرمت علیه و کذا لو ارضعتها زوجته الکبیرة بلبنه و تحرم الکبیرة أیضا مؤبدا اما لو ارضعتها بلبن غیره فان کان دخل بالکبیرة حرمتا أیضا و الا حرمت الکبیرة مؤبدا دون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نکاحها فلا بد من تجدید العقد علیها لو ارادها أو لا وجهان احوطهما الأول و أقواهما الثانی و لو ارضعت زوجته الصغیرة إحدی الکبیرتین بلبنه ثمّ ارضعتها الأخری حرمت المرتضعة و أولی المرضعتین دون الثانیة لانها ارضعت ابنته لا زوجته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رضاع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مختص بها فقد حکموا بسقوط مهرها و ان کان بارضاع الکبیرة لها و کان لها مهر مسمی غرمه الزوج کملا و قیل یغرم نصفه کالطلاق و یرجع بما غرم علی الکبیر لا إذا وجب علیها لحفظها عن التلف</w:t>
      </w:r>
      <w:r>
        <w:rPr>
          <w:rFonts w:eastAsia="IRNazanin" w:cs="IRNazanin"/>
          <w:color w:val="111111"/>
          <w:sz w:val="28"/>
          <w:szCs w:val="28"/>
          <w:rtl w:val="true"/>
          <w:lang w:bidi="fa-IR"/>
        </w:rPr>
        <w:t>.</w:t>
      </w:r>
      <w:bookmarkStart w:id="766" w:name="pg13027_113391"/>
    </w:p>
    <w:p>
      <w:pPr>
        <w:pStyle w:val="Heading6"/>
        <w:numPr>
          <w:ilvl w:val="5"/>
          <w:numId w:val="1"/>
        </w:numPr>
        <w:rPr/>
      </w:pPr>
      <w:bookmarkStart w:id="767" w:name="__RefHeading___Toc6211884_3224264995"/>
      <w:bookmarkStart w:id="768" w:name="_Toc336"/>
      <w:bookmarkEnd w:id="766"/>
      <w:bookmarkEnd w:id="767"/>
      <w:r>
        <w:rPr>
          <w:rtl w:val="true"/>
        </w:rPr>
        <w:t xml:space="preserve">المسألة </w:t>
      </w:r>
      <w:r>
        <w:rPr/>
        <w:t>5</w:t>
      </w:r>
      <w:r>
        <w:rPr>
          <w:rtl w:val="true"/>
        </w:rPr>
        <w:t xml:space="preserve">: </w:t>
      </w:r>
      <w:r>
        <w:rPr>
          <w:rtl w:val="true"/>
        </w:rPr>
        <w:t>إذا شک فی تحقق الرضاعة المحرمة</w:t>
      </w:r>
      <w:bookmarkEnd w:id="768"/>
    </w:p>
    <w:p>
      <w:pPr>
        <w:pStyle w:val="BookText"/>
        <w:rPr/>
      </w:pPr>
      <w:r>
        <w:rPr>
          <w:rFonts w:ascii="IRNazanin" w:hAnsi="IRNazanin" w:eastAsia="IRNazanin"/>
          <w:color w:val="111111"/>
          <w:sz w:val="28"/>
          <w:sz w:val="28"/>
          <w:szCs w:val="28"/>
          <w:rtl w:val="true"/>
          <w:lang w:bidi="fa-IR"/>
        </w:rPr>
        <w:t>فلا تحریم الا ان یستبین وجوده بحدوده و قیوده أو تقوم به البینة و لا تقبل الشهادة به الا مفصلة و تقبل علی الإقرار به مطلقة و شهادة النساء فیه جائزة لکن لا یقضی به الا باربع منهن أو رجل و اثنتین أو رجلین و لا یقبل فی الإقرار به الا رجلان و لو اشتبهت الرضیعة فی غیرها فان کان بین محصور اجتنب الجمیع و الا فلا</w:t>
      </w:r>
      <w:r>
        <w:rPr>
          <w:rFonts w:eastAsia="IRNazanin" w:cs="IRNazanin"/>
          <w:color w:val="111111"/>
          <w:sz w:val="28"/>
          <w:szCs w:val="28"/>
          <w:rtl w:val="true"/>
          <w:lang w:bidi="fa-IR"/>
        </w:rPr>
        <w:t>.</w:t>
      </w:r>
    </w:p>
    <w:p>
      <w:pPr>
        <w:pStyle w:val="Heading6"/>
        <w:numPr>
          <w:ilvl w:val="5"/>
          <w:numId w:val="1"/>
        </w:numPr>
        <w:rPr/>
      </w:pPr>
      <w:bookmarkStart w:id="769" w:name="__RefHeading___Toc6211886_3224264995"/>
      <w:bookmarkStart w:id="770" w:name="_Toc337"/>
      <w:bookmarkEnd w:id="769"/>
      <w:r>
        <w:rPr>
          <w:rtl w:val="true"/>
        </w:rPr>
        <w:t>القبس الثالث</w:t>
      </w:r>
      <w:r>
        <w:rPr>
          <w:rtl w:val="true"/>
        </w:rPr>
        <w:t xml:space="preserve">: </w:t>
      </w:r>
      <w:r>
        <w:rPr>
          <w:rtl w:val="true"/>
        </w:rPr>
        <w:t>فی المصاهرة</w:t>
      </w:r>
      <w:bookmarkEnd w:id="770"/>
    </w:p>
    <w:p>
      <w:pPr>
        <w:pStyle w:val="Heading6"/>
        <w:numPr>
          <w:ilvl w:val="5"/>
          <w:numId w:val="1"/>
        </w:numPr>
        <w:rPr/>
      </w:pPr>
      <w:bookmarkStart w:id="771" w:name="__RefHeading___Toc6211888_3224264995"/>
      <w:bookmarkStart w:id="772" w:name="_Toc338"/>
      <w:bookmarkEnd w:id="771"/>
      <w:r>
        <w:rPr>
          <w:rtl w:val="true"/>
        </w:rPr>
        <w:t>اشارة</w:t>
      </w:r>
      <w:bookmarkEnd w:id="772"/>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علاقة قرابة تحدث بالزوج جعلها الله تعالی کما جعل النسب فقال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تعارف البحث هنا عن أمور الحقت بها إلحقاقا کالوطی بالملک أو الشبهة أو الزنا و النظر و اللمس و اللواط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بالعقد الدائم أو المنقطع فیحرم به ابدا و لو تجرد عن الدخول ثلاثة 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علا لأب أو أم علی الابن و ان نزل لابن أو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زوجة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الأب کذلک و تقیید حلائل الابناء بالذین من اصلابکم لاخراج من لم یکن من الصلب کالذی یتبنی لا لاخراج ابن الابن و ابن البنت و لا فرق فیهما بین ان یکونا حرین أو مملوکین أو مختلفین و لا فی الزوجة بین ان تکون حرة أو مملوکة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علت لأب أو لأم فتحرم بمجرد العقد علی بنتها و ان لم یدخل بها بخلاف البنت و هی الربیبة فلا تحرم بمجرد العقد علی بنتها الا جمعا فلو فارقها بدون دخول حل له تزویج بنتها نعم لو دخل بامها حرمت ابدا و الحرة و المملوکة فی هذا سواء و الحجور و غیر الحجور سواء و من تقدمت ولادتها علی الزوجیة أو تاخرت حتی بعد خروج امها عن الزوجیة سواء و الفرق بینها و بین الأم ان الله سبحانه و تعالی یقول و امهات نسائکم فلم یستثن فی هذه کما اشترطه فی تلک هذه مبهمة لیس فیها شرط و تلک فیها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بالعقد فلا اثر له فی الطوائف الثلاث اعنی زوجة الأب و زوجة الابن و أم الزوجة و ذلک لان التحریم قد تحقق بنفس العقد قبل الوطی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بنت الزوجة و ان حرمت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بالدخول بامها بعد العقد لکن الأثر فیها للدخول وحده لا للعقد و لذا لو تحقق بغیر العقد حرمها أیضا کما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بالملک عینا أو منفعة بالتحلیل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 به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موطوءة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علا لأب أو أم علی أولاده و ان نزلوا لابن أو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موطوءة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الأب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الموطوءة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علت لابن أو لأم علی الواطی و بناتها و ان نزلن لابن أو بنت تقدمت ولادتهن علی الوطی أو تاخرت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مملوکة الأب علی الابن بمجرد الملک و لا مملوکة الابن علی الأب و کذا المحللة لأحدهما لا تحرم علی الآخر بمجرد التحلیل إذا لم یدخل بها لکن لیس لأحدهما و طی مملوکة الآخر الا بعقد أو تحلیل أو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أو الجد و ان لم یکن ملیا تقویم مملوکة ولده الصغیر ابنا أو بنتا علی نفسه و وطیها بالملک بمجرد التقویم فتثبت القیمة فی ذمته و ان لم یوقع عقدا مملکا من بیع و نحوه بشرط عدم الضرر علی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بادر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فوطأ مملوکة الآخر من غیر شبهة کان زانیا و یحد الابن دون الأب الذی هو اصل للولد و مالک له و ما ملک علی المشهور هنا و ان لم یستثنوه فی کتاب الجدود و لو کانت هناک شبهة فلا حد و علی الواطی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الحمل أنثی اعتقت قهرا سواء کان الوطی من الابن لمملوکة أبیه أو بالعکس لان الرجل لا یملک ابنته و ان نزلت و لا اخته و لا قیمة علی الواطی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کان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الوطی من الابن لمملوکة الأب فکذلک لان الرجل لا یملک ابنه و ان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ینعتق لان الرجل یملک اخاه و لکن علی الأب فکه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بشبهة أو زنا فان لحق العقد لم ینشر حرمة و لو قبل الدخول فان الحرام لا یحرم الحلال فمن تزوج امرأة ثمّ زنی بها ابوه أو ابنه أو زنی هو بامها أو بنتها لم تحرم و فی حکمه الشبهة اما إذا سبق العقد نشر فمن وطی امرأة بشبهة أو زنا فلیس له التزوج بامها أو بنتها سواء کانت المزنی بها عمة أو خالة أو غیرهما و لا لأبیه أو ابنه التزویج بها هذا بالنسبة إلی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بالنسبة إلی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الوطی بالشبهة أو الزنا طاریا علی الوطی به لم ینشر و الا نشر سواء کان قبل الملک أو بعده</w:t>
      </w:r>
      <w:bookmarkStart w:id="773" w:name="pg13027_113393"/>
    </w:p>
    <w:p>
      <w:pPr>
        <w:pStyle w:val="BookText"/>
        <w:rPr/>
      </w:pPr>
      <w:bookmarkEnd w:id="773"/>
      <w:r>
        <w:rPr>
          <w:rFonts w:ascii="IRNazanin" w:hAnsi="IRNazanin" w:eastAsia="IRNazanin"/>
          <w:color w:val="111111"/>
          <w:sz w:val="28"/>
          <w:sz w:val="28"/>
          <w:szCs w:val="28"/>
          <w:rtl w:val="true"/>
          <w:lang w:bidi="fa-IR"/>
        </w:rPr>
        <w:t>فمن ملک أمة فان اتخذها فراشا بالوطی لم تحرم بوطی امها أو بنتها بشبهة أو زنا و لا بوطی أبیه أو ابنه لها کذلک و الا حرمت</w:t>
      </w:r>
      <w:r>
        <w:rPr>
          <w:rFonts w:eastAsia="IRNazanin" w:cs="IRNazanin"/>
          <w:color w:val="111111"/>
          <w:sz w:val="28"/>
          <w:szCs w:val="28"/>
          <w:rtl w:val="true"/>
          <w:lang w:bidi="fa-IR"/>
        </w:rPr>
        <w:t>.</w:t>
      </w:r>
    </w:p>
    <w:p>
      <w:pPr>
        <w:pStyle w:val="Heading6"/>
        <w:numPr>
          <w:ilvl w:val="5"/>
          <w:numId w:val="1"/>
        </w:numPr>
        <w:rPr/>
      </w:pPr>
      <w:bookmarkStart w:id="774" w:name="__RefHeading___Toc6211890_3224264995"/>
      <w:bookmarkStart w:id="775" w:name="_Toc339"/>
      <w:bookmarkEnd w:id="774"/>
      <w:r>
        <w:rPr>
          <w:rtl w:val="true"/>
        </w:rPr>
        <w:t>فروع</w:t>
      </w:r>
      <w:r>
        <w:rPr>
          <w:rtl w:val="true"/>
        </w:rPr>
        <w:t>:</w:t>
      </w:r>
      <w:bookmarkEnd w:id="775"/>
    </w:p>
    <w:p>
      <w:pPr>
        <w:pStyle w:val="Heading6"/>
        <w:numPr>
          <w:ilvl w:val="5"/>
          <w:numId w:val="1"/>
        </w:numPr>
        <w:rPr/>
      </w:pPr>
      <w:bookmarkStart w:id="776" w:name="__RefHeading___Toc6211892_3224264995"/>
      <w:bookmarkStart w:id="777" w:name="_Toc340"/>
      <w:bookmarkEnd w:id="776"/>
      <w:r>
        <w:rPr>
          <w:rtl w:val="true"/>
        </w:rPr>
        <w:t>الأول</w:t>
      </w:r>
      <w:r>
        <w:rPr>
          <w:rtl w:val="true"/>
        </w:rPr>
        <w:t xml:space="preserve">: </w:t>
      </w:r>
      <w:r>
        <w:rPr>
          <w:rtl w:val="true"/>
        </w:rPr>
        <w:t>إذا کان الزنا لاحقا فطلقت رجعیا فرجع بها الزوج</w:t>
      </w:r>
      <w:bookmarkEnd w:id="777"/>
    </w:p>
    <w:p>
      <w:pPr>
        <w:pStyle w:val="BookText"/>
        <w:rPr/>
      </w:pPr>
      <w:r>
        <w:rPr>
          <w:rFonts w:ascii="IRNazanin" w:hAnsi="IRNazanin" w:eastAsia="IRNazanin"/>
          <w:color w:val="111111"/>
          <w:sz w:val="28"/>
          <w:sz w:val="28"/>
          <w:szCs w:val="28"/>
          <w:rtl w:val="true"/>
          <w:lang w:bidi="fa-IR"/>
        </w:rPr>
        <w:t>فلا تحریم لان الرجوع إعادة للزوجیة الأولی اما لو انقضت العدة أو کان الطلاق بائنا فلیس له التزویج بعقد جدید لسبق الزنا علیه</w:t>
      </w:r>
      <w:r>
        <w:rPr>
          <w:rFonts w:eastAsia="IRNazanin" w:cs="IRNazanin"/>
          <w:color w:val="111111"/>
          <w:sz w:val="28"/>
          <w:szCs w:val="28"/>
          <w:rtl w:val="true"/>
          <w:lang w:bidi="fa-IR"/>
        </w:rPr>
        <w:t>.</w:t>
      </w:r>
    </w:p>
    <w:p>
      <w:pPr>
        <w:pStyle w:val="Heading6"/>
        <w:numPr>
          <w:ilvl w:val="5"/>
          <w:numId w:val="1"/>
        </w:numPr>
        <w:rPr/>
      </w:pPr>
      <w:bookmarkStart w:id="778" w:name="__RefHeading___Toc6211894_3224264995"/>
      <w:bookmarkStart w:id="779" w:name="_Toc341"/>
      <w:bookmarkEnd w:id="778"/>
      <w:r>
        <w:rPr>
          <w:rtl w:val="true"/>
        </w:rPr>
        <w:t>الثانی</w:t>
      </w:r>
      <w:r>
        <w:rPr>
          <w:rtl w:val="true"/>
        </w:rPr>
        <w:t xml:space="preserve">: </w:t>
      </w:r>
      <w:r>
        <w:rPr>
          <w:rtl w:val="true"/>
        </w:rPr>
        <w:t>إذا اشتبهت المزنی بها بین امرأتین فصاعدا</w:t>
      </w:r>
      <w:bookmarkEnd w:id="779"/>
    </w:p>
    <w:p>
      <w:pPr>
        <w:pStyle w:val="BookText"/>
        <w:rPr/>
      </w:pPr>
      <w:r>
        <w:rPr>
          <w:rFonts w:ascii="IRNazanin" w:hAnsi="IRNazanin" w:eastAsia="IRNazanin"/>
          <w:color w:val="111111"/>
          <w:sz w:val="28"/>
          <w:sz w:val="28"/>
          <w:szCs w:val="28"/>
          <w:rtl w:val="true"/>
          <w:lang w:bidi="fa-IR"/>
        </w:rPr>
        <w:t>فان کان لکل أم أو بنت اجتنب الجمیع و الا جاز له تزویج الأم أو البنت ممن لها ذلک</w:t>
      </w:r>
      <w:r>
        <w:rPr>
          <w:rFonts w:eastAsia="IRNazanin" w:cs="IRNazanin"/>
          <w:color w:val="111111"/>
          <w:sz w:val="28"/>
          <w:szCs w:val="28"/>
          <w:rtl w:val="true"/>
          <w:lang w:bidi="fa-IR"/>
        </w:rPr>
        <w:t>.</w:t>
      </w:r>
    </w:p>
    <w:p>
      <w:pPr>
        <w:pStyle w:val="Heading6"/>
        <w:numPr>
          <w:ilvl w:val="5"/>
          <w:numId w:val="1"/>
        </w:numPr>
        <w:rPr/>
      </w:pPr>
      <w:bookmarkStart w:id="780" w:name="__RefHeading___Toc6211896_3224264995"/>
      <w:bookmarkStart w:id="781" w:name="_Toc342"/>
      <w:bookmarkEnd w:id="780"/>
      <w:r>
        <w:rPr>
          <w:rtl w:val="true"/>
        </w:rPr>
        <w:t>الثالث</w:t>
      </w:r>
      <w:r>
        <w:rPr>
          <w:rtl w:val="true"/>
        </w:rPr>
        <w:t xml:space="preserve">: </w:t>
      </w:r>
      <w:r>
        <w:rPr>
          <w:rtl w:val="true"/>
        </w:rPr>
        <w:t>إذا تزوج بامرأة فضولا فزنی بامها أو بنتها فاجاز أو اجازت العقد</w:t>
      </w:r>
      <w:bookmarkEnd w:id="781"/>
    </w:p>
    <w:p>
      <w:pPr>
        <w:pStyle w:val="BookText"/>
        <w:rPr/>
      </w:pPr>
      <w:r>
        <w:rPr>
          <w:rFonts w:ascii="IRNazanin" w:hAnsi="IRNazanin" w:eastAsia="IRNazanin"/>
          <w:color w:val="111111"/>
          <w:sz w:val="28"/>
          <w:sz w:val="28"/>
          <w:szCs w:val="28"/>
          <w:rtl w:val="true"/>
          <w:lang w:bidi="fa-IR"/>
        </w:rPr>
        <w:t>فان قلنا بالکشف کان الزنی لاحقا و الا کان سابقا</w:t>
      </w:r>
      <w:r>
        <w:rPr>
          <w:rFonts w:eastAsia="IRNazanin" w:cs="IRNazanin"/>
          <w:color w:val="111111"/>
          <w:sz w:val="28"/>
          <w:szCs w:val="28"/>
          <w:rtl w:val="true"/>
          <w:lang w:bidi="fa-IR"/>
        </w:rPr>
        <w:t>.</w:t>
      </w:r>
    </w:p>
    <w:p>
      <w:pPr>
        <w:pStyle w:val="Heading6"/>
        <w:numPr>
          <w:ilvl w:val="5"/>
          <w:numId w:val="1"/>
        </w:numPr>
        <w:rPr/>
      </w:pPr>
      <w:bookmarkStart w:id="782" w:name="__RefHeading___Toc6211898_3224264995"/>
      <w:bookmarkStart w:id="783" w:name="_Toc343"/>
      <w:bookmarkEnd w:id="782"/>
      <w:r>
        <w:rPr>
          <w:rtl w:val="true"/>
        </w:rPr>
        <w:t>الرابع</w:t>
      </w:r>
      <w:r>
        <w:rPr>
          <w:rtl w:val="true"/>
        </w:rPr>
        <w:t xml:space="preserve">: </w:t>
      </w:r>
      <w:r>
        <w:rPr>
          <w:rtl w:val="true"/>
        </w:rPr>
        <w:t>إذا شک فی اصل الزنی</w:t>
      </w:r>
      <w:bookmarkEnd w:id="783"/>
    </w:p>
    <w:p>
      <w:pPr>
        <w:pStyle w:val="BookText"/>
        <w:rPr/>
      </w:pPr>
      <w:r>
        <w:rPr>
          <w:rFonts w:ascii="IRNazanin" w:hAnsi="IRNazanin" w:eastAsia="IRNazanin"/>
          <w:color w:val="111111"/>
          <w:sz w:val="28"/>
          <w:sz w:val="28"/>
          <w:szCs w:val="28"/>
          <w:rtl w:val="true"/>
          <w:lang w:bidi="fa-IR"/>
        </w:rPr>
        <w:t>بنی علی عدمه و ان شک فی السبق أو اللحوق بنی علی اللحوق</w:t>
      </w:r>
      <w:r>
        <w:rPr>
          <w:rFonts w:eastAsia="IRNazanin" w:cs="IRNazanin"/>
          <w:color w:val="111111"/>
          <w:sz w:val="28"/>
          <w:szCs w:val="28"/>
          <w:rtl w:val="true"/>
          <w:lang w:bidi="fa-IR"/>
        </w:rPr>
        <w:t>.</w:t>
      </w:r>
    </w:p>
    <w:p>
      <w:pPr>
        <w:pStyle w:val="Heading6"/>
        <w:numPr>
          <w:ilvl w:val="5"/>
          <w:numId w:val="1"/>
        </w:numPr>
        <w:rPr/>
      </w:pPr>
      <w:bookmarkStart w:id="784" w:name="__RefHeading___Toc6211900_3224264995"/>
      <w:bookmarkStart w:id="785" w:name="_Toc344"/>
      <w:bookmarkEnd w:id="784"/>
      <w:r>
        <w:rPr>
          <w:rtl w:val="true"/>
        </w:rPr>
        <w:t>الخامس</w:t>
      </w:r>
      <w:r>
        <w:rPr>
          <w:rtl w:val="true"/>
        </w:rPr>
        <w:t xml:space="preserve">: </w:t>
      </w:r>
      <w:r>
        <w:rPr>
          <w:rtl w:val="true"/>
        </w:rPr>
        <w:t>لا فرق فی الوطی فی جمیع ما ذکر بین القبل و الدبر فی الیقظة أو النوم اختیارا أو اضطرارا حلالا أو حراما</w:t>
      </w:r>
      <w:bookmarkEnd w:id="785"/>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کالوطی فی الحیض و الاحرام مع بلوغهما أو أحدهما أو عدمه أو تکفی الحشفة أو مقداره و لا یکفی الانزال علی الفرج و ان حملت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اللمس فان کانا إلی الوجه و الکفین و نحوهما مما یبدو من الجاریة عادة فلا نشر و لو مع الشهوة بل و کذا لو جردها و لمس بواطنها إذا کان للاختبار أو التداوی و ان تلذذ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الأمة التی یراد استفراشها بالتجرید و التقبیل و لمس البواطن و نحو ذلک مما هو کالجماع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الأب و ان علا فی مملوکته الغیر المزوجة حرمت علی ابنه و ان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الابن حرمت علی أبیه کذلک اما لو کانت مزوجة ففعل ذلک فیها حراما فلا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امها و بنتها فتحرمان علیه و إلی الربیبة الحرة أو الأمة إذا عقد علی امها الحرة أو الأمة و باشرها کذلک من دون دخول أم لا وجهان أقواهما الثانی و</w:t>
      </w:r>
      <w:bookmarkStart w:id="786" w:name="pg13027_113394"/>
    </w:p>
    <w:p>
      <w:pPr>
        <w:pStyle w:val="BookText"/>
        <w:rPr/>
      </w:pPr>
      <w:bookmarkEnd w:id="786"/>
      <w:r>
        <w:rPr>
          <w:rFonts w:ascii="IRNazanin" w:hAnsi="IRNazanin" w:eastAsia="IRNazanin"/>
          <w:color w:val="111111"/>
          <w:sz w:val="28"/>
          <w:sz w:val="28"/>
          <w:szCs w:val="28"/>
          <w:rtl w:val="true"/>
          <w:lang w:bidi="fa-IR"/>
        </w:rPr>
        <w:t xml:space="preserve">احوطهما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بالاجنبیة حراما من دون دخول فلا نشر به قطعا و ان احتمل تنزیلا له منزلة الدخول فی جمیع احکامه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طاریا علی العقد لم یحرم و کذا ان کان سابقا و لم یوقب اما إذا وقب و لو بإدخال بعض الحشفة حرم علی الواطی أم الموطوء و ان علت لأم أو أب و اخته دون بناتها و بنته و ان نزلت لابن أو بنت من النسب أو الرضاع و لا یحرم علی الموطوء شی‌ء و لا علی ولد الواطی فیحل له ما حرم علی أبیه و الحکم فی النص معلق فی الواطی علی الرجل و فی الموطوء علی الغلام الا ان الاصحاب لم یفرقوا فیهما بین الصغیر و الکبیر فان کان إجماع فذاک و الا اقتصر علی مورد النص و لو طلق بعد الایقاب فلیس له تجدید العقد کما سبق فی الزنی</w:t>
      </w:r>
      <w:r>
        <w:rPr>
          <w:rFonts w:eastAsia="IRNazanin" w:cs="IRNazanin"/>
          <w:color w:val="111111"/>
          <w:sz w:val="28"/>
          <w:szCs w:val="28"/>
          <w:rtl w:val="true"/>
          <w:lang w:bidi="fa-IR"/>
        </w:rPr>
        <w:t>.</w:t>
      </w:r>
    </w:p>
    <w:p>
      <w:pPr>
        <w:pStyle w:val="Heading6"/>
        <w:numPr>
          <w:ilvl w:val="5"/>
          <w:numId w:val="1"/>
        </w:numPr>
        <w:rPr/>
      </w:pPr>
      <w:bookmarkStart w:id="787" w:name="__RefHeading___Toc6211902_3224264995"/>
      <w:bookmarkStart w:id="788" w:name="_Toc345"/>
      <w:bookmarkEnd w:id="787"/>
      <w:r>
        <w:rPr>
          <w:rtl w:val="true"/>
        </w:rPr>
        <w:t>القبس الرابع</w:t>
      </w:r>
      <w:r>
        <w:rPr>
          <w:rtl w:val="true"/>
        </w:rPr>
        <w:t xml:space="preserve">: </w:t>
      </w:r>
      <w:r>
        <w:rPr>
          <w:rtl w:val="true"/>
        </w:rPr>
        <w:t>فی باقی أسباب التحریم المؤبد و هی أمور</w:t>
      </w:r>
      <w:r>
        <w:rPr>
          <w:rtl w:val="true"/>
        </w:rPr>
        <w:t>:</w:t>
      </w:r>
      <w:bookmarkEnd w:id="788"/>
    </w:p>
    <w:p>
      <w:pPr>
        <w:pStyle w:val="Heading6"/>
        <w:numPr>
          <w:ilvl w:val="5"/>
          <w:numId w:val="1"/>
        </w:numPr>
        <w:rPr/>
      </w:pPr>
      <w:bookmarkStart w:id="789" w:name="__RefHeading___Toc6211904_3224264995"/>
      <w:bookmarkStart w:id="790" w:name="_Toc346"/>
      <w:bookmarkEnd w:id="789"/>
      <w:r>
        <w:rPr>
          <w:rtl w:val="true"/>
        </w:rPr>
        <w:t>الأول</w:t>
      </w:r>
      <w:r>
        <w:rPr>
          <w:rtl w:val="true"/>
        </w:rPr>
        <w:t xml:space="preserve">: </w:t>
      </w:r>
      <w:r>
        <w:rPr>
          <w:rtl w:val="true"/>
        </w:rPr>
        <w:t>العقد وحده أو الدخول وحده أو هما مطلقا أو بشرط الافضاء فی موارد</w:t>
      </w:r>
      <w:r>
        <w:rPr>
          <w:rtl w:val="true"/>
        </w:rPr>
        <w:t>.</w:t>
      </w:r>
      <w:bookmarkEnd w:id="790"/>
    </w:p>
    <w:p>
      <w:pPr>
        <w:pStyle w:val="Heading6"/>
        <w:numPr>
          <w:ilvl w:val="5"/>
          <w:numId w:val="1"/>
        </w:numPr>
        <w:rPr/>
      </w:pPr>
      <w:bookmarkStart w:id="791" w:name="__RefHeading___Toc6211906_3224264995"/>
      <w:bookmarkStart w:id="792" w:name="_Toc347"/>
      <w:bookmarkEnd w:id="791"/>
      <w:r>
        <w:rPr>
          <w:rtl w:val="true"/>
        </w:rPr>
        <w:t>أحدها</w:t>
      </w:r>
      <w:r>
        <w:rPr>
          <w:rtl w:val="true"/>
        </w:rPr>
        <w:t xml:space="preserve">: </w:t>
      </w:r>
      <w:r>
        <w:rPr>
          <w:rtl w:val="true"/>
        </w:rPr>
        <w:t>ذات البعل</w:t>
      </w:r>
      <w:bookmarkEnd w:id="792"/>
    </w:p>
    <w:p>
      <w:pPr>
        <w:pStyle w:val="Heading6"/>
        <w:numPr>
          <w:ilvl w:val="5"/>
          <w:numId w:val="1"/>
        </w:numPr>
        <w:rPr/>
      </w:pPr>
      <w:bookmarkStart w:id="793" w:name="__RefHeading___Toc6211908_3224264995"/>
      <w:bookmarkStart w:id="794" w:name="_Toc348"/>
      <w:bookmarkEnd w:id="793"/>
      <w:r>
        <w:rPr>
          <w:rtl w:val="true"/>
        </w:rPr>
        <w:t>اشارة</w:t>
      </w:r>
      <w:bookmarkEnd w:id="794"/>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دواما و متعة حرة أو أمة و المعتدة کذلک رجعیة کانت العدة أو بائنة عدة وفاة أو وطی شبهة أو غیرهما من نکاح دائم أو منقطع فان العقد یحرم علیهما ما دامتا کذلک دواما و متعة تکلیفا و وضعا بل یحرم العزم علی ذلک بل یحرم التصریح بالخطبة فی المتعددة و لو علی ان یتزوجها بعد انقضائها نعم لا باس بالتعریض أو الإضمار فی النفس ما لم تکن محرمة علیه ابدا و الا حرما و کل موضع یجوز التعریض من الرجل یجوز من المرأة و متی حرم منه حرم منها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جناح علیکم فیما عرضتم به من خطبة النساء أو اکننتم فی أنفسکم علم الله انکم ستذکرونهن و لکن لا تواعدوهن سراً الا ان تقولوا قولا معروفاً و لا تعزموا عقدة النکاح حتی یبلغ الکتاب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عقد علی أحدهما بطل مطلقا ثمّ ان کانا عالمین بالزوجیة أو العدة و التحریم أو کان أحدهما عالما بهما حرمت علیه و حرم علیها ابدا دخل أو لا دائما کان العقد أو منقطعا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کانا 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أو بأحدهما فتحرم</w:t>
      </w:r>
      <w:bookmarkStart w:id="795" w:name="pg13027_113395"/>
    </w:p>
    <w:p>
      <w:pPr>
        <w:pStyle w:val="BookText"/>
        <w:rPr/>
      </w:pPr>
      <w:bookmarkEnd w:id="795"/>
      <w:r>
        <w:rPr>
          <w:rFonts w:ascii="IRNazanin" w:hAnsi="IRNazanin" w:eastAsia="IRNazanin"/>
          <w:color w:val="111111"/>
          <w:sz w:val="28"/>
          <w:sz w:val="28"/>
          <w:szCs w:val="28"/>
          <w:rtl w:val="true"/>
          <w:lang w:bidi="fa-IR"/>
        </w:rPr>
        <w:t>کذلک ان دخل بها قبلا أو دبرا و الا فلا بل متی دخل بها عالما أو جاهلا حرمت أیضا علی أبیه و ابنه و حرمت علیه امها و بنتها لانه اما زنی أو شبهة فیحرم سابقا لا لاحقا کما فی الحلیة و لا یلحق بالعدة مدة الاستبراء فی الأمة فی شراء و نحوه فلا یوجب العقد فیها تحریما ابدیا و لو مع العلم أو الدخول بل الظاهر جواز العقد فیها و ان حرم الوطی قبل انقضائها فان المحرم فیها هو الوطی دون سائر الاستمتاعات و لا بذات البعل و المعتدة الأمة المستفرشة و لو کانت موطوءة بالملک أو التحلیل فان العقد علیها بدون اذن سیدها و ان کان باطلا لکنه لا یوجب التحریم الابدی حتی مع العلم أو الدخول کما لا یلحق بالعقد الوطی بالملک أو التحلیل فلو زوج امته ثمّ وطأها هو أو غیره بتحلیله و هی فی حبال زوجها أو فی عدته لم تحرم ابدا حتی مع العلم</w:t>
      </w:r>
      <w:r>
        <w:rPr>
          <w:rFonts w:eastAsia="IRNazanin" w:cs="IRNazanin"/>
          <w:color w:val="111111"/>
          <w:sz w:val="28"/>
          <w:szCs w:val="28"/>
          <w:rtl w:val="true"/>
          <w:lang w:bidi="fa-IR"/>
        </w:rPr>
        <w:t>.</w:t>
      </w:r>
    </w:p>
    <w:p>
      <w:pPr>
        <w:pStyle w:val="Heading6"/>
        <w:numPr>
          <w:ilvl w:val="5"/>
          <w:numId w:val="1"/>
        </w:numPr>
        <w:rPr/>
      </w:pPr>
      <w:bookmarkStart w:id="796" w:name="__RefHeading___Toc6211910_3224264995"/>
      <w:bookmarkStart w:id="797" w:name="_Toc349"/>
      <w:bookmarkEnd w:id="796"/>
      <w:r>
        <w:rPr>
          <w:rtl w:val="true"/>
        </w:rPr>
        <w:t>فروع</w:t>
      </w:r>
      <w:r>
        <w:rPr>
          <w:rtl w:val="true"/>
        </w:rPr>
        <w:t>:</w:t>
      </w:r>
      <w:bookmarkEnd w:id="797"/>
    </w:p>
    <w:p>
      <w:pPr>
        <w:pStyle w:val="Heading6"/>
        <w:numPr>
          <w:ilvl w:val="5"/>
          <w:numId w:val="1"/>
        </w:numPr>
        <w:rPr/>
      </w:pPr>
      <w:bookmarkStart w:id="798" w:name="__RefHeading___Toc6211912_3224264995"/>
      <w:bookmarkStart w:id="799" w:name="_Toc350"/>
      <w:bookmarkEnd w:id="798"/>
      <w:r>
        <w:rPr>
          <w:rtl w:val="true"/>
        </w:rPr>
        <w:t>(</w:t>
      </w:r>
      <w:r>
        <w:rPr>
          <w:rtl w:val="true"/>
        </w:rPr>
        <w:t>الأول</w:t>
      </w:r>
      <w:r>
        <w:rPr>
          <w:rtl w:val="true"/>
        </w:rPr>
        <w:t xml:space="preserve">) </w:t>
      </w:r>
      <w:r>
        <w:rPr>
          <w:rtl w:val="true"/>
        </w:rPr>
        <w:t>إذا عقد حال الزوجیة أو العدة و لم یدخل الا بعد خلوها منهما</w:t>
      </w:r>
      <w:bookmarkEnd w:id="799"/>
    </w:p>
    <w:p>
      <w:pPr>
        <w:pStyle w:val="BookText"/>
        <w:rPr/>
      </w:pPr>
      <w:r>
        <w:rPr>
          <w:rFonts w:ascii="IRNazanin" w:hAnsi="IRNazanin" w:eastAsia="IRNazanin"/>
          <w:color w:val="111111"/>
          <w:sz w:val="28"/>
          <w:sz w:val="28"/>
          <w:szCs w:val="28"/>
          <w:rtl w:val="true"/>
          <w:lang w:bidi="fa-IR"/>
        </w:rPr>
        <w:t>فهل یثبت التحریم الابدی أم لا وجهان أقواهما الثانی و احوطهما الأول</w:t>
      </w:r>
      <w:r>
        <w:rPr>
          <w:rFonts w:eastAsia="IRNazanin" w:cs="IRNazanin"/>
          <w:color w:val="111111"/>
          <w:sz w:val="28"/>
          <w:szCs w:val="28"/>
          <w:rtl w:val="true"/>
          <w:lang w:bidi="fa-IR"/>
        </w:rPr>
        <w:t>.</w:t>
      </w:r>
    </w:p>
    <w:p>
      <w:pPr>
        <w:pStyle w:val="Heading6"/>
        <w:numPr>
          <w:ilvl w:val="5"/>
          <w:numId w:val="1"/>
        </w:numPr>
        <w:rPr/>
      </w:pPr>
      <w:bookmarkStart w:id="800" w:name="__RefHeading___Toc6211914_3224264995"/>
      <w:bookmarkStart w:id="801" w:name="_Toc351"/>
      <w:bookmarkEnd w:id="800"/>
      <w:r>
        <w:rPr>
          <w:rtl w:val="true"/>
        </w:rPr>
        <w:t>(</w:t>
      </w:r>
      <w:r>
        <w:rPr>
          <w:rtl w:val="true"/>
        </w:rPr>
        <w:t>الثانی</w:t>
      </w:r>
      <w:r>
        <w:rPr>
          <w:rtl w:val="true"/>
        </w:rPr>
        <w:t xml:space="preserve">) </w:t>
      </w:r>
      <w:r>
        <w:rPr>
          <w:rtl w:val="true"/>
        </w:rPr>
        <w:t>هل یعتبر صحة العقد من غیر جهة وقوعه علی المزوجة أو المعتدة</w:t>
      </w:r>
      <w:bookmarkEnd w:id="801"/>
    </w:p>
    <w:p>
      <w:pPr>
        <w:pStyle w:val="BookText"/>
        <w:rPr/>
      </w:pPr>
      <w:r>
        <w:rPr>
          <w:rFonts w:ascii="IRNazanin" w:hAnsi="IRNazanin" w:eastAsia="IRNazanin"/>
          <w:color w:val="111111"/>
          <w:sz w:val="28"/>
          <w:sz w:val="28"/>
          <w:szCs w:val="28"/>
          <w:rtl w:val="true"/>
          <w:lang w:bidi="fa-IR"/>
        </w:rPr>
        <w:t>فلو کان فاسدا من غیر هذه الجهة فلا تحریم أم لا وجهان أقواهما الأول و احوطهما الثانی</w:t>
      </w:r>
      <w:r>
        <w:rPr>
          <w:rFonts w:eastAsia="IRNazanin" w:cs="IRNazanin"/>
          <w:color w:val="111111"/>
          <w:sz w:val="28"/>
          <w:szCs w:val="28"/>
          <w:rtl w:val="true"/>
          <w:lang w:bidi="fa-IR"/>
        </w:rPr>
        <w:t>.</w:t>
      </w:r>
    </w:p>
    <w:p>
      <w:pPr>
        <w:pStyle w:val="Heading6"/>
        <w:numPr>
          <w:ilvl w:val="5"/>
          <w:numId w:val="1"/>
        </w:numPr>
        <w:rPr/>
      </w:pPr>
      <w:bookmarkStart w:id="802" w:name="__RefHeading___Toc6211916_3224264995"/>
      <w:bookmarkStart w:id="803" w:name="_Toc352"/>
      <w:bookmarkEnd w:id="802"/>
      <w:r>
        <w:rPr>
          <w:rtl w:val="true"/>
        </w:rPr>
        <w:t>(</w:t>
      </w:r>
      <w:r>
        <w:rPr>
          <w:rtl w:val="true"/>
        </w:rPr>
        <w:t>الثالث</w:t>
      </w:r>
      <w:r>
        <w:rPr>
          <w:rtl w:val="true"/>
        </w:rPr>
        <w:t xml:space="preserve">) </w:t>
      </w:r>
      <w:r>
        <w:rPr>
          <w:rtl w:val="true"/>
        </w:rPr>
        <w:t>لو عقد له وکیله أو ولیه</w:t>
      </w:r>
      <w:bookmarkEnd w:id="803"/>
    </w:p>
    <w:p>
      <w:pPr>
        <w:pStyle w:val="BookText"/>
        <w:rPr/>
      </w:pPr>
      <w:r>
        <w:rPr>
          <w:rFonts w:ascii="IRNazanin" w:hAnsi="IRNazanin" w:eastAsia="IRNazanin"/>
          <w:color w:val="111111"/>
          <w:sz w:val="28"/>
          <w:sz w:val="28"/>
          <w:szCs w:val="28"/>
          <w:rtl w:val="true"/>
          <w:lang w:bidi="fa-IR"/>
        </w:rPr>
        <w:t>فالمدار علی علمه و جهله لا علی علم الوکیل أو الولی أو جهله</w:t>
      </w:r>
      <w:r>
        <w:rPr>
          <w:rFonts w:eastAsia="IRNazanin" w:cs="IRNazanin"/>
          <w:color w:val="111111"/>
          <w:sz w:val="28"/>
          <w:szCs w:val="28"/>
          <w:rtl w:val="true"/>
          <w:lang w:bidi="fa-IR"/>
        </w:rPr>
        <w:t>.</w:t>
      </w:r>
    </w:p>
    <w:p>
      <w:pPr>
        <w:pStyle w:val="Heading6"/>
        <w:numPr>
          <w:ilvl w:val="5"/>
          <w:numId w:val="1"/>
        </w:numPr>
        <w:rPr/>
      </w:pPr>
      <w:bookmarkStart w:id="804" w:name="__RefHeading___Toc6211918_3224264995"/>
      <w:bookmarkStart w:id="805" w:name="_Toc353"/>
      <w:bookmarkEnd w:id="804"/>
      <w:r>
        <w:rPr>
          <w:rtl w:val="true"/>
        </w:rPr>
        <w:t>(</w:t>
      </w:r>
      <w:r>
        <w:rPr>
          <w:rtl w:val="true"/>
        </w:rPr>
        <w:t>الرابع</w:t>
      </w:r>
      <w:r>
        <w:rPr>
          <w:rtl w:val="true"/>
        </w:rPr>
        <w:t xml:space="preserve">) </w:t>
      </w:r>
      <w:r>
        <w:rPr>
          <w:rtl w:val="true"/>
        </w:rPr>
        <w:t>التحریم الابدی إنما یترتب علی العدة من غیر العاقد</w:t>
      </w:r>
      <w:bookmarkEnd w:id="805"/>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إذا کانت منه فلا تحریم نعم قد یحرم العقد فیها أیضا تکلیفا و وضعا لکنه لا یوجب الحرمة الابدیة کما فی عدة الطلاق الثالث المحتاج إلی المحلل و الطلاق التاسع الموجب للتحریم الابدی و قد یحرم وضعیا تکلیفا کما فی العدة الرجعیة فان التزویج فیها باطل لکونها زوجة أو بمنزلتها و اما إذا وطی زوجة الغیر شبهة فاعتدت منه فان العقد فی أثناء العدة و ان أوجب التحریم الابدی لکنه لا من حیث العدة بل من حیث زوجیتها للغیر</w:t>
      </w:r>
      <w:r>
        <w:rPr>
          <w:rFonts w:eastAsia="IRNazanin" w:cs="IRNazanin"/>
          <w:color w:val="111111"/>
          <w:sz w:val="28"/>
          <w:szCs w:val="28"/>
          <w:rtl w:val="true"/>
          <w:lang w:bidi="fa-IR"/>
        </w:rPr>
        <w:t>.</w:t>
      </w:r>
      <w:bookmarkStart w:id="806" w:name="pg13027_113396"/>
    </w:p>
    <w:p>
      <w:pPr>
        <w:pStyle w:val="Heading6"/>
        <w:numPr>
          <w:ilvl w:val="5"/>
          <w:numId w:val="1"/>
        </w:numPr>
        <w:rPr/>
      </w:pPr>
      <w:bookmarkStart w:id="807" w:name="__RefHeading___Toc6211920_3224264995"/>
      <w:bookmarkStart w:id="808" w:name="_Toc354"/>
      <w:bookmarkEnd w:id="806"/>
      <w:bookmarkEnd w:id="807"/>
      <w:r>
        <w:rPr>
          <w:rtl w:val="true"/>
        </w:rPr>
        <w:t>(</w:t>
      </w:r>
      <w:r>
        <w:rPr>
          <w:rtl w:val="true"/>
        </w:rPr>
        <w:t>الخامس</w:t>
      </w:r>
      <w:r>
        <w:rPr>
          <w:rtl w:val="true"/>
        </w:rPr>
        <w:t xml:space="preserve">) </w:t>
      </w:r>
      <w:r>
        <w:rPr>
          <w:rtl w:val="true"/>
        </w:rPr>
        <w:t>العقد فی المدة قبل العدة و بعد زوال الزوجیة فاسد قطعا</w:t>
      </w:r>
      <w:bookmarkEnd w:id="808"/>
    </w:p>
    <w:p>
      <w:pPr>
        <w:pStyle w:val="BookText"/>
        <w:rPr/>
      </w:pPr>
      <w:r>
        <w:rPr>
          <w:rFonts w:ascii="IRNazanin" w:hAnsi="IRNazanin" w:eastAsia="IRNazanin"/>
          <w:color w:val="111111"/>
          <w:sz w:val="28"/>
          <w:sz w:val="28"/>
          <w:szCs w:val="28"/>
          <w:rtl w:val="true"/>
          <w:lang w:bidi="fa-IR"/>
        </w:rPr>
        <w:t xml:space="preserve">فلو تزوجها بعد موت زوجها و قبل علمها به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 المسترابة المعتدة بالاشهر ثمّ جاءها الدم فاستأنفت العدة بالاقراء و هل یوجب التحریم الابدی قولان أقواهما الأول و مثل ذلک ما لو تزوج المعتدة منه إذا کان علیها عدة لغیره کما لو کانت معتدة من غیره فوطأها شبهة فحملت منه و لم نقل بتداخل العدتین فتقدمت عدته لمکان الحمل فعقد علیها فی الأثناء فانه لا یبعد التحریم الابدی لما علیها من تتمة العدة السابقة</w:t>
      </w:r>
      <w:r>
        <w:rPr>
          <w:rFonts w:eastAsia="IRNazanin" w:cs="IRNazanin"/>
          <w:color w:val="111111"/>
          <w:sz w:val="28"/>
          <w:szCs w:val="28"/>
          <w:rtl w:val="true"/>
          <w:lang w:bidi="fa-IR"/>
        </w:rPr>
        <w:t>.</w:t>
      </w:r>
    </w:p>
    <w:p>
      <w:pPr>
        <w:pStyle w:val="Heading6"/>
        <w:numPr>
          <w:ilvl w:val="5"/>
          <w:numId w:val="1"/>
        </w:numPr>
        <w:rPr/>
      </w:pPr>
      <w:bookmarkStart w:id="809" w:name="__RefHeading___Toc6211922_3224264995"/>
      <w:bookmarkStart w:id="810" w:name="_Toc355"/>
      <w:bookmarkEnd w:id="809"/>
      <w:r>
        <w:rPr>
          <w:rtl w:val="true"/>
        </w:rPr>
        <w:t>(</w:t>
      </w:r>
      <w:r>
        <w:rPr>
          <w:rtl w:val="true"/>
        </w:rPr>
        <w:t>السادس</w:t>
      </w:r>
      <w:r>
        <w:rPr>
          <w:rtl w:val="true"/>
        </w:rPr>
        <w:t xml:space="preserve">) </w:t>
      </w:r>
      <w:r>
        <w:rPr>
          <w:rtl w:val="true"/>
        </w:rPr>
        <w:t>لا فرق فی العلم بکون المرأة ذات زوج أو فی عدة بین العلم التفصیلی و الإجمالی</w:t>
      </w:r>
      <w:bookmarkEnd w:id="810"/>
    </w:p>
    <w:p>
      <w:pPr>
        <w:pStyle w:val="BookText"/>
        <w:rPr/>
      </w:pPr>
      <w:r>
        <w:rPr>
          <w:rFonts w:ascii="IRNazanin" w:hAnsi="IRNazanin" w:eastAsia="IRNazanin"/>
          <w:color w:val="111111"/>
          <w:sz w:val="28"/>
          <w:sz w:val="28"/>
          <w:szCs w:val="28"/>
          <w:rtl w:val="true"/>
          <w:lang w:bidi="fa-IR"/>
        </w:rPr>
        <w:t xml:space="preserve">فلو علم إجمالا بوجود إحداهما فی نساء محصورات اجتنبهن اجمع فلو تزوجهن حکم بالبطلان ما دام الاشتباه فان تمیزن انکشفت الصحة فی الخلیة و التحریم الابدی فی المزوجة أو المعتدة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احداهن فان بقی الاشتباه بطل و ان زال فان انکشف کونها خلیة صح و ان انکشف کونها مزوجة أو معتدة حرمت ابدا علی اشکال</w:t>
      </w:r>
      <w:r>
        <w:rPr>
          <w:rFonts w:eastAsia="IRNazanin" w:cs="IRNazanin"/>
          <w:color w:val="111111"/>
          <w:sz w:val="28"/>
          <w:szCs w:val="28"/>
          <w:rtl w:val="true"/>
          <w:lang w:bidi="fa-IR"/>
        </w:rPr>
        <w:t>.</w:t>
      </w:r>
    </w:p>
    <w:p>
      <w:pPr>
        <w:pStyle w:val="Heading6"/>
        <w:numPr>
          <w:ilvl w:val="5"/>
          <w:numId w:val="1"/>
        </w:numPr>
        <w:rPr/>
      </w:pPr>
      <w:bookmarkStart w:id="811" w:name="__RefHeading___Toc6211924_3224264995"/>
      <w:bookmarkStart w:id="812" w:name="_Toc356"/>
      <w:bookmarkEnd w:id="811"/>
      <w:r>
        <w:rPr>
          <w:rtl w:val="true"/>
        </w:rPr>
        <w:t>(</w:t>
      </w:r>
      <w:r>
        <w:rPr>
          <w:rtl w:val="true"/>
        </w:rPr>
        <w:t>السابع</w:t>
      </w:r>
      <w:r>
        <w:rPr>
          <w:rtl w:val="true"/>
        </w:rPr>
        <w:t xml:space="preserve">) </w:t>
      </w:r>
      <w:r>
        <w:rPr>
          <w:rtl w:val="true"/>
        </w:rPr>
        <w:t>یقوم مقام العلم البینة و الاستصحاب و نحوهما</w:t>
      </w:r>
      <w:bookmarkEnd w:id="812"/>
    </w:p>
    <w:p>
      <w:pPr>
        <w:pStyle w:val="BookText"/>
        <w:rPr/>
      </w:pPr>
      <w:r>
        <w:rPr>
          <w:rFonts w:ascii="IRNazanin" w:hAnsi="IRNazanin" w:eastAsia="IRNazanin"/>
          <w:color w:val="111111"/>
          <w:sz w:val="28"/>
          <w:sz w:val="28"/>
          <w:szCs w:val="28"/>
          <w:rtl w:val="true"/>
          <w:lang w:bidi="fa-IR"/>
        </w:rPr>
        <w:t>فلو شهدت البینة بالزوجیة أو الاعتداد أو علم بهما و شک فی الزوال لم یجز له التزویج فلو فعل حرمت علیه ابدا</w:t>
      </w:r>
      <w:r>
        <w:rPr>
          <w:rFonts w:eastAsia="IRNazanin" w:cs="IRNazanin"/>
          <w:color w:val="111111"/>
          <w:sz w:val="28"/>
          <w:szCs w:val="28"/>
          <w:rtl w:val="true"/>
          <w:lang w:bidi="fa-IR"/>
        </w:rPr>
        <w:t>.</w:t>
      </w:r>
    </w:p>
    <w:p>
      <w:pPr>
        <w:pStyle w:val="Heading6"/>
        <w:numPr>
          <w:ilvl w:val="5"/>
          <w:numId w:val="1"/>
        </w:numPr>
        <w:rPr/>
      </w:pPr>
      <w:bookmarkStart w:id="813" w:name="__RefHeading___Toc6211926_3224264995"/>
      <w:bookmarkStart w:id="814" w:name="_Toc357"/>
      <w:bookmarkEnd w:id="813"/>
      <w:r>
        <w:rPr>
          <w:rtl w:val="true"/>
        </w:rPr>
        <w:t>(</w:t>
      </w:r>
      <w:r>
        <w:rPr>
          <w:rtl w:val="true"/>
        </w:rPr>
        <w:t>الثامن</w:t>
      </w:r>
      <w:r>
        <w:rPr>
          <w:rtl w:val="true"/>
        </w:rPr>
        <w:t xml:space="preserve">) </w:t>
      </w:r>
      <w:r>
        <w:rPr>
          <w:rtl w:val="true"/>
        </w:rPr>
        <w:t>هن مصدقات فی التزویج و العدة اثباتا و نفیا</w:t>
      </w:r>
      <w:bookmarkEnd w:id="814"/>
    </w:p>
    <w:p>
      <w:pPr>
        <w:pStyle w:val="BookText"/>
        <w:rPr/>
      </w:pPr>
      <w:r>
        <w:rPr>
          <w:rFonts w:ascii="IRNazanin" w:hAnsi="IRNazanin" w:eastAsia="IRNazanin"/>
          <w:color w:val="111111"/>
          <w:sz w:val="28"/>
          <w:sz w:val="28"/>
          <w:szCs w:val="28"/>
          <w:rtl w:val="true"/>
          <w:lang w:bidi="fa-IR"/>
        </w:rPr>
        <w:t>فلو اخبرت بانها ذات زوج أو فی عدة أو خلیة صدقت حتی لو علم بانها کانت ذات زوج أو فی عدة فاخبرت بالطلاق و انقضاء العدة فإذا تزوجها مع اخبارها بالوجود حرمت ابدا الا إذا انکشف الخلاف و لو تزوجها بعد اخبارها بالعدم لم تحرم کذلک حتی إذا انکشف الخلاف</w:t>
      </w:r>
      <w:r>
        <w:rPr>
          <w:rFonts w:eastAsia="IRNazanin" w:cs="IRNazanin"/>
          <w:color w:val="111111"/>
          <w:sz w:val="28"/>
          <w:szCs w:val="28"/>
          <w:rtl w:val="true"/>
          <w:lang w:bidi="fa-IR"/>
        </w:rPr>
        <w:t>.</w:t>
      </w:r>
    </w:p>
    <w:p>
      <w:pPr>
        <w:pStyle w:val="Heading6"/>
        <w:numPr>
          <w:ilvl w:val="5"/>
          <w:numId w:val="1"/>
        </w:numPr>
        <w:rPr/>
      </w:pPr>
      <w:bookmarkStart w:id="815" w:name="__RefHeading___Toc6211928_3224264995"/>
      <w:bookmarkStart w:id="816" w:name="_Toc358"/>
      <w:bookmarkEnd w:id="815"/>
      <w:r>
        <w:rPr>
          <w:rtl w:val="true"/>
        </w:rPr>
        <w:t>(</w:t>
      </w:r>
      <w:r>
        <w:rPr>
          <w:rtl w:val="true"/>
        </w:rPr>
        <w:t>التاسع</w:t>
      </w:r>
      <w:r>
        <w:rPr>
          <w:rtl w:val="true"/>
        </w:rPr>
        <w:t xml:space="preserve">) </w:t>
      </w:r>
      <w:r>
        <w:rPr>
          <w:rtl w:val="true"/>
        </w:rPr>
        <w:t>التحریم الابدی دائر مدار أمرین تحقق الواقع و العلم به</w:t>
      </w:r>
      <w:bookmarkEnd w:id="816"/>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فالعلم جزء للموضوع لا تمامه فلو عقد علی من قطع بکونها ذات زوج أو معتدة أو قضت البینة أو الاستصحاب به فانکشف کونها خلیة فلا تحریم و ان استحق العقاب للتجری</w:t>
      </w:r>
      <w:r>
        <w:rPr>
          <w:rFonts w:eastAsia="IRNazanin" w:cs="IRNazanin"/>
          <w:color w:val="111111"/>
          <w:sz w:val="28"/>
          <w:szCs w:val="28"/>
          <w:rtl w:val="true"/>
          <w:lang w:bidi="fa-IR"/>
        </w:rPr>
        <w:t>.</w:t>
      </w:r>
      <w:bookmarkStart w:id="817" w:name="pg13027_113397"/>
    </w:p>
    <w:p>
      <w:pPr>
        <w:pStyle w:val="Heading6"/>
        <w:numPr>
          <w:ilvl w:val="5"/>
          <w:numId w:val="1"/>
        </w:numPr>
        <w:rPr/>
      </w:pPr>
      <w:bookmarkStart w:id="818" w:name="__RefHeading___Toc6211930_3224264995"/>
      <w:bookmarkStart w:id="819" w:name="_Toc359"/>
      <w:bookmarkEnd w:id="817"/>
      <w:bookmarkEnd w:id="818"/>
      <w:r>
        <w:rPr>
          <w:rtl w:val="true"/>
        </w:rPr>
        <w:t>(</w:t>
      </w:r>
      <w:r>
        <w:rPr>
          <w:rtl w:val="true"/>
        </w:rPr>
        <w:t>العاشر</w:t>
      </w:r>
      <w:r>
        <w:rPr>
          <w:rtl w:val="true"/>
        </w:rPr>
        <w:t xml:space="preserve">) </w:t>
      </w:r>
      <w:r>
        <w:rPr>
          <w:rtl w:val="true"/>
        </w:rPr>
        <w:t>إذا شک فی انها فی عدة أم لا أو علم بکونها فی عدة و شک بکونها منه أو من غیره</w:t>
      </w:r>
      <w:bookmarkEnd w:id="819"/>
    </w:p>
    <w:p>
      <w:pPr>
        <w:pStyle w:val="BookText"/>
        <w:rPr/>
      </w:pPr>
      <w:r>
        <w:rPr>
          <w:rFonts w:ascii="IRNazanin" w:hAnsi="IRNazanin" w:eastAsia="IRNazanin"/>
          <w:color w:val="111111"/>
          <w:sz w:val="28"/>
          <w:sz w:val="28"/>
          <w:szCs w:val="28"/>
          <w:rtl w:val="true"/>
          <w:lang w:bidi="fa-IR"/>
        </w:rPr>
        <w:t>جاز له التزویج و لو علم ان التزویج کان فی العدة مع الجهل و شک فی الدخول بنی علی عدمه و لو علم بعدم الدخول و شک فی علمها أو علمه بالحکم أو الموضوع بنی علی عدمه</w:t>
      </w:r>
      <w:r>
        <w:rPr>
          <w:rFonts w:eastAsia="IRNazanin" w:cs="IRNazanin"/>
          <w:color w:val="111111"/>
          <w:sz w:val="28"/>
          <w:szCs w:val="28"/>
          <w:rtl w:val="true"/>
          <w:lang w:bidi="fa-IR"/>
        </w:rPr>
        <w:t>.</w:t>
      </w:r>
    </w:p>
    <w:p>
      <w:pPr>
        <w:pStyle w:val="Heading6"/>
        <w:numPr>
          <w:ilvl w:val="5"/>
          <w:numId w:val="1"/>
        </w:numPr>
        <w:rPr/>
      </w:pPr>
      <w:bookmarkStart w:id="820" w:name="__RefHeading___Toc6211932_3224264995"/>
      <w:bookmarkStart w:id="821" w:name="_Toc360"/>
      <w:bookmarkEnd w:id="820"/>
      <w:r>
        <w:rPr>
          <w:rtl w:val="true"/>
        </w:rPr>
        <w:t>ثانیها</w:t>
      </w:r>
      <w:r>
        <w:rPr>
          <w:rtl w:val="true"/>
        </w:rPr>
        <w:t xml:space="preserve">: </w:t>
      </w:r>
      <w:r>
        <w:rPr>
          <w:rtl w:val="true"/>
        </w:rPr>
        <w:t>الزنی بذات البعل</w:t>
      </w:r>
      <w:bookmarkEnd w:id="821"/>
    </w:p>
    <w:p>
      <w:pPr>
        <w:pStyle w:val="BookText"/>
        <w:rPr/>
      </w:pPr>
      <w:r>
        <w:rPr>
          <w:rFonts w:ascii="IRNazanin" w:hAnsi="IRNazanin" w:eastAsia="IRNazanin"/>
          <w:color w:val="111111"/>
          <w:sz w:val="28"/>
          <w:sz w:val="28"/>
          <w:szCs w:val="28"/>
          <w:rtl w:val="true"/>
          <w:lang w:bidi="fa-IR"/>
        </w:rPr>
        <w:t xml:space="preserve">مدخولا بها أو لا دواما أو متعة و المعتدة رجعیا فی القبل أو الدبر دون البائنة و عدة الوفاء و الفسخ و المتعة و الوطی بالملک أو الشبهة فانه یوجب التحریم الابدی من دون فرق بین الحرة و الأمة بالنسبة إلی غیر مولاها اما لو زنی بها المولی و هی ذات زوج أو فی عدة رجعیة ففی تحریمها علیه اشکال کما لا فرق فی الزوج بین الحر و العبد و الصغیر و الکبیر و لا بین علم الزانی بکونها ذات الزوج أو عدة و عدمه بعد ان کان عالما بحرمة الوطی و لو تحقق الزنا منه فقط دونها بان کانت مشتبهة أو مکرهة کفی فتحرم علیه و یحرم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انعکس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هی الزانیة دونه لم یکف فلا تحرم علیه و لا یحرم علیها علی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 البعل الأمة المستفرشة و ان وطئت بملک أو تحلیل و لو شک فی اصل العدة أو کونها رجعیة فلا تحرم ما دام الشک اما لو علم بکونها فی عدة رجعیة و شک فی انقضائها حرمت ابدا خصوصا إذا اخبرت بعدم الانقضاء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تحرم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مشهورة بالزنی علی الزانی إذا کانت خلیة و لا علی غیره و لو لم تکن فإذا زنی بها ثمّ تزوجها فاوله سفاح و آخره نکاح و مثلها مثل النخلة أصاب الرجل من ثمرها حراما ثمّ اشتراها بعد فکانت له حلالا و ان کان الأولی الاجتناب خصوصا فی المشهورة بالزنا الا بعد التوبة و استبرائها بحیضة من مائه أو ماء غیره إذا لم تحمل منه و الا فلا استبراء و لو زنت امرأته لم تحرم علیه و لم یجب طلاقها و ان اصرت</w:t>
      </w:r>
      <w:r>
        <w:rPr>
          <w:rFonts w:eastAsia="IRNazanin" w:cs="IRNazanin"/>
          <w:color w:val="111111"/>
          <w:sz w:val="28"/>
          <w:szCs w:val="28"/>
          <w:rtl w:val="true"/>
          <w:lang w:bidi="fa-IR"/>
        </w:rPr>
        <w:t>.</w:t>
      </w:r>
    </w:p>
    <w:p>
      <w:pPr>
        <w:pStyle w:val="Heading6"/>
        <w:numPr>
          <w:ilvl w:val="5"/>
          <w:numId w:val="1"/>
        </w:numPr>
        <w:rPr/>
      </w:pPr>
      <w:bookmarkStart w:id="822" w:name="__RefHeading___Toc6211934_3224264995"/>
      <w:bookmarkStart w:id="823" w:name="_Toc361"/>
      <w:bookmarkEnd w:id="822"/>
      <w:r>
        <w:rPr>
          <w:rtl w:val="true"/>
        </w:rPr>
        <w:t>ثالثها</w:t>
      </w:r>
      <w:r>
        <w:rPr>
          <w:rtl w:val="true"/>
        </w:rPr>
        <w:t xml:space="preserve">: </w:t>
      </w:r>
      <w:r>
        <w:rPr>
          <w:rtl w:val="true"/>
        </w:rPr>
        <w:t>التزویج فی حال احرام الزوج أو الزوجة أو هما إذا انعقد صحیحا</w:t>
      </w:r>
      <w:bookmarkEnd w:id="823"/>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افسده أم لا دون ما إذا وقع فاسداً من اصله لحج أو عمرة عنه أو عن غیره فرض أو نقل فانه حرام تکلیفا و وضعا دواما و متعة مباشرة و توکیلا محرما کان الوکیل أو محلا</w:t>
      </w:r>
      <w:bookmarkStart w:id="824" w:name="pg13027_113398"/>
    </w:p>
    <w:p>
      <w:pPr>
        <w:pStyle w:val="BookText"/>
        <w:rPr/>
      </w:pPr>
      <w:bookmarkEnd w:id="824"/>
      <w:r>
        <w:rPr>
          <w:rFonts w:ascii="IRNazanin" w:hAnsi="IRNazanin" w:eastAsia="IRNazanin"/>
          <w:color w:val="111111"/>
          <w:sz w:val="28"/>
          <w:sz w:val="28"/>
          <w:szCs w:val="28"/>
          <w:rtl w:val="true"/>
          <w:lang w:bidi="fa-IR"/>
        </w:rPr>
        <w:t xml:space="preserve">و کله حال الاحرام أو قلبه بل لو کان الوکیل محرما بطل أیضا و ان کان الموکل محل بل لا فرق فی بطلانه بین العلم بالتحریم و عدمه و تذکر الاحرام أو نسیانه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الزوج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بالتحریم و الاحرام حرمت علیه ابدا و حرم علیها کذلک و ان لم یدخل بها اما إذا کان جاهلا بهما أو بأحدهما لم تحرم فله العقد علیها بعد الاحلال و ان دخل بها و یشترط کون العقد صحیحا فی نفسه لو لا الاحرام فلو کان فاسدا فلا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بوطئها فی الاحرام دائمة و منقطعة عالما بالتحریم و الاحرام أو جاهلا بهما و لو طلقها رجعیا جاز له الرجوع و یجوز للمحرم تملک الاماء و التوکیل فی تزویجه بعد الاحلال و لیس له إجازة التزویج الواقع فضولا حال الاحرام أو قبله و هل له ذلک بعد الاحلال لما وقع حال الاحرام الاحوط العدم و لو علی القول بالنقل و لو کان الفضولی محرما فعقده باطل لا یقبل الإجازة و لو کان المعقود له محلا</w:t>
      </w:r>
      <w:r>
        <w:rPr>
          <w:rFonts w:eastAsia="IRNazanin" w:cs="IRNazanin"/>
          <w:color w:val="111111"/>
          <w:sz w:val="28"/>
          <w:szCs w:val="28"/>
          <w:rtl w:val="true"/>
          <w:lang w:bidi="fa-IR"/>
        </w:rPr>
        <w:t>.</w:t>
      </w:r>
    </w:p>
    <w:p>
      <w:pPr>
        <w:pStyle w:val="Heading6"/>
        <w:numPr>
          <w:ilvl w:val="5"/>
          <w:numId w:val="1"/>
        </w:numPr>
        <w:rPr/>
      </w:pPr>
      <w:bookmarkStart w:id="825" w:name="__RefHeading___Toc6211936_3224264995"/>
      <w:bookmarkStart w:id="826" w:name="_Toc362"/>
      <w:bookmarkEnd w:id="825"/>
      <w:r>
        <w:rPr>
          <w:rtl w:val="true"/>
        </w:rPr>
        <w:t>رابعها</w:t>
      </w:r>
      <w:r>
        <w:rPr>
          <w:rtl w:val="true"/>
        </w:rPr>
        <w:t xml:space="preserve">: </w:t>
      </w:r>
      <w:r>
        <w:rPr>
          <w:rtl w:val="true"/>
        </w:rPr>
        <w:t>الدخول بالزوجة قبل إکمال تسع سنین قبلا أو دبرا</w:t>
      </w:r>
      <w:bookmarkEnd w:id="826"/>
    </w:p>
    <w:p>
      <w:pPr>
        <w:pStyle w:val="BookText"/>
        <w:rPr/>
      </w:pPr>
      <w:r>
        <w:rPr>
          <w:rFonts w:ascii="IRNazanin" w:hAnsi="IRNazanin" w:eastAsia="IRNazanin"/>
          <w:color w:val="111111"/>
          <w:sz w:val="28"/>
          <w:sz w:val="28"/>
          <w:szCs w:val="28"/>
          <w:rtl w:val="true"/>
          <w:lang w:bidi="fa-IR"/>
        </w:rPr>
        <w:t>افضی أو لم یفض عالما بالصغر أو جاهلا به فانه موجب للبینونة و الحرمة الابدیة علی قول مخالف للمشهور استنادا إلی مرسل یعقوب بن شعیب عن الصادق علیه السلام إذا خطب المرأة فدخل بها قبل أن تبلغ تسع سنین فرق بینهما و لم تحل له ابدا الا انه لاعراض المشهور عنه و معارضته بالنصوص الدالة علی بقاء الزوجیة حتی مع الافضاء فکیف بدونه لا یصلح للاستناد فالأقوی ما علیه المشهور من بقاء الزوجیة و عدم الحرمة الابدیة نعم لا ریب فی حرمته تکلیفا و ترتب الضمان علیه وضعا لو عابت به بافضاء أو غیره مما یوجب ارشا أو دیة و لا فرق فی ذلک بین الدوام و المتعة بل لا فرق فی الحرمة التکلیفیة بین الزوجة و المملوکة و المحللة و مشتبهة السن کالمعلوم صغرها للاستصحاب و الحکم مقصور علی الوطی فیحل ما عداه من ضروب الاستمتاع</w:t>
      </w:r>
      <w:r>
        <w:rPr>
          <w:rFonts w:eastAsia="IRNazanin" w:cs="IRNazanin"/>
          <w:color w:val="111111"/>
          <w:sz w:val="28"/>
          <w:szCs w:val="28"/>
          <w:rtl w:val="true"/>
          <w:lang w:bidi="fa-IR"/>
        </w:rPr>
        <w:t>.</w:t>
      </w:r>
    </w:p>
    <w:p>
      <w:pPr>
        <w:pStyle w:val="Heading6"/>
        <w:numPr>
          <w:ilvl w:val="5"/>
          <w:numId w:val="1"/>
        </w:numPr>
        <w:rPr/>
      </w:pPr>
      <w:bookmarkStart w:id="827" w:name="__RefHeading___Toc6211938_3224264995"/>
      <w:bookmarkStart w:id="828" w:name="_Toc363"/>
      <w:bookmarkEnd w:id="827"/>
      <w:r>
        <w:rPr>
          <w:rtl w:val="true"/>
        </w:rPr>
        <w:t>خامسها</w:t>
      </w:r>
      <w:r>
        <w:rPr>
          <w:rtl w:val="true"/>
        </w:rPr>
        <w:t xml:space="preserve">: </w:t>
      </w:r>
      <w:r>
        <w:rPr>
          <w:rtl w:val="true"/>
        </w:rPr>
        <w:t>الدخول کذلک إذا حصل به الافضاء</w:t>
      </w:r>
      <w:bookmarkEnd w:id="828"/>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برفع الحاجز بین مسلک البول أو الغائط و مسلک الحیض فانه موجب للبینونة و الحرمة الابدیة علی قول مخالف</w:t>
      </w:r>
    </w:p>
    <w:p>
      <w:pPr>
        <w:pStyle w:val="BookText"/>
        <w:rPr/>
      </w:pPr>
      <w:r>
        <w:rPr>
          <w:rFonts w:ascii="IRNazanin" w:hAnsi="IRNazanin" w:eastAsia="IRNazanin"/>
          <w:color w:val="111111"/>
          <w:sz w:val="28"/>
          <w:sz w:val="28"/>
          <w:szCs w:val="28"/>
          <w:rtl w:val="true"/>
          <w:lang w:bidi="fa-IR"/>
        </w:rPr>
        <w:t xml:space="preserve">للمشهور و لحرمة الوطی ابدا قبلا و دبرا مع بقاء الزوجیة علی المشهور فتکون الحرمة عرضیة کحرمته فی حال الحیض و نحوه و الا فهی زوجة تترتب علیها جمیع احکامها من التوارث و تحریم الخامسة و الأخت و بنت الأخت و العقد علی الأمة بدون رضاها و جواز باقی الاستمتاعات و استحقاق القسم کما تستحقه الرتقاء و القرناء و الحائض و النفساء و عدم الحد فی وطیها حتی مع العلم و العمد و ان أثم و عزر و لحوق الولد به لو حملت منه و صحة طلاقها و ظهارها ان حرمنا به غیر الوطی من ضروب الاستمتاع و لعانها لنفی الولد و للقذف و جواز العود بها برجعة أو نکاح مستأنف و تکون عنده کما کانت قبل نعم لا یثبت الاحصان بها لعدم التمکن من الوطی فلو زنا أو زنت وجب الحد دون الرجم و الحکم عندهم مقصور علی افضاء الزوجة الصغیرة دواما أو متعة بالوطی عالما بصغرها فلا یسری إلی المملوکة و المحللة و الاجنبیة سواء وطأها بشبهة أو زنا و لا إلی الزوجة الکبیرة و لا إلی الافضاء بالإصبع و نحوه و لا إلی الجهل بصغرها کما لو اعتقدها کبیرة فوطأها فافضاها فبان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یعتمد علیه علی کل من القولین فالأقوی بقاء الزوجیة و جواز الوطی خصوصا إذا اندمل الجرح و صلح الوطی فان أخبار الباب اجمع خالیة عن التعرض لحرمة الوطی و فیها ما هو صریح ببقاء الزوجیة و ما ذکرناه فی کتاب الدیات من الحرمة الابدیة فهو علی مذهب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الافضاء أحکام أخر</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فانها تجب فی افضاء الاجنبیة مطلقا بالوطی أو بغیره صغیرة أو کبیرة أمة أو حرة موطوءة بشبهة أو زنا مطاوعة أو مکرهة اما الزوجة دواما أو متعة أمة أو حرة امسکها أو طلقها فان افضاها بالوطی بغیر تفریط وجبت إذا کان قبل البلوغ دون ما بعده و لو وطأها مع الشک فیه وجبت للاستصحاب و ان افضاها بغیر الوطی أو بالوطی عن تفریط وجبت مطلقا قبل البلوغ و بعده و کذا المحللة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المملوکة فلا دیة لها إذا افضاها سیدها و ان اثم و هی دیة نفس کاملة ففی الحرة نصف</w:t>
      </w:r>
      <w:bookmarkStart w:id="829" w:name="pg13027_113400"/>
    </w:p>
    <w:p>
      <w:pPr>
        <w:pStyle w:val="BookText"/>
        <w:rPr/>
      </w:pPr>
      <w:bookmarkEnd w:id="829"/>
      <w:r>
        <w:rPr>
          <w:rFonts w:ascii="IRNazanin" w:hAnsi="IRNazanin" w:eastAsia="IRNazanin"/>
          <w:color w:val="111111"/>
          <w:sz w:val="28"/>
          <w:sz w:val="28"/>
          <w:szCs w:val="28"/>
          <w:rtl w:val="true"/>
          <w:lang w:bidi="fa-IR"/>
        </w:rPr>
        <w:t>دیة الرجل و فی الأمة اقل الامرین من قیمتها و دیة الحرة و تجب فی العمد و شبهه علیه فی ماله و فی الخطأ المحض کما إذا کان صغیرا أو مجنونا أو نائما علی عاقلته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فانه یجب بالافضاء بالوطی مطلقا صغیرة کانت أو کبیرة حرة أو أمة زوجة أو اجنبیة حل له وطؤها أو حرم الا إذا کانت مملوکة له أو محللة أو بغیا غیر مملوکة اما لو کانت مملوکة فالمهر لسیدها و ان کانت بغیا و یجب المسمی ان کان و الا فمهر المثل و فی الأمة مهر المثل أو عشر القیمة فی البکر و نصفه فی الثیب و لو افضاها بغیر الوطی لم یستقر به المهر فی الزوجة و لم یلزمه مهر فی الاجنبیة لإناطته بالدخول و لو کانت بکرا فهل یثبت لها ارش البکارة زائدا علی المهر وجهان أقواهما العدم لدخوله فی المهر الذی لوحظت البکار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النفقة فانها تجب فی افضاء الزوجة الدائمة الحرة قبل البلوغ أو بعده بالوطی أو بغیره فانه قد افسدها و عطلها علی الأزواج فان امسکها فذاک و ان طلقها و لو بائنا وجب علیه القیام بامرها حتی یفرق بینهما الموت الا إذا تزوجت فان طلقها الثانی بائنا أو رجعیا بعد تمام عدتها أو تعذر انفاقه علیها لغیبة أو فقر ففی عودها علی الأول اشکال و فی جریانه بالنسبة إلی المتمتع بها و الأمة المزوجة أو الموطوءة بالملک بشبهة أو زنا اشکال و یجری علی هذه النفقة حتی فیما بعد الطلاق حکم النفقة علی الزوجة من تقدمها علی نفقة الأقارب و ثبوتها فی الذمة عند الامتناع أو العجز و السقوط بالنشوز ما دامت فی حباله علی اشکال</w:t>
      </w:r>
      <w:r>
        <w:rPr>
          <w:rFonts w:eastAsia="IRNazanin" w:cs="IRNazanin"/>
          <w:color w:val="111111"/>
          <w:sz w:val="28"/>
          <w:szCs w:val="28"/>
          <w:rtl w:val="true"/>
          <w:lang w:bidi="fa-IR"/>
        </w:rPr>
        <w:t>.</w:t>
      </w:r>
    </w:p>
    <w:p>
      <w:pPr>
        <w:pStyle w:val="Heading6"/>
        <w:numPr>
          <w:ilvl w:val="5"/>
          <w:numId w:val="1"/>
        </w:numPr>
        <w:rPr/>
      </w:pPr>
      <w:bookmarkStart w:id="830" w:name="__RefHeading___Toc6211940_3224264995"/>
      <w:bookmarkStart w:id="831" w:name="_Toc364"/>
      <w:bookmarkEnd w:id="830"/>
      <w:r>
        <w:rPr>
          <w:rtl w:val="true"/>
        </w:rPr>
        <w:t>الثانی</w:t>
      </w:r>
      <w:r>
        <w:rPr>
          <w:rtl w:val="true"/>
        </w:rPr>
        <w:t xml:space="preserve">: </w:t>
      </w:r>
      <w:r>
        <w:rPr>
          <w:rtl w:val="true"/>
        </w:rPr>
        <w:t>اللعان بشرائطه</w:t>
      </w:r>
      <w:bookmarkEnd w:id="831"/>
    </w:p>
    <w:p>
      <w:pPr>
        <w:pStyle w:val="BookText"/>
        <w:rPr/>
      </w:pPr>
      <w:r>
        <w:rPr>
          <w:rFonts w:ascii="IRNazanin" w:hAnsi="IRNazanin" w:eastAsia="IRNazanin"/>
          <w:color w:val="111111"/>
          <w:sz w:val="28"/>
          <w:sz w:val="28"/>
          <w:szCs w:val="28"/>
          <w:rtl w:val="true"/>
          <w:lang w:bidi="fa-IR"/>
        </w:rPr>
        <w:t>بان یقذفها بالزنا مع ادعاء المشاهدة و عدم البینة أو ینفی ولدها الملحق به ظاهرا فتحرم به علیه مؤبدا و یسقط عنه حد القذف و عنها حد الزنا و ینتفی الولد عنه و بحکمه فی التحریم قذف زوجة الصماء و الخرساء خلقة أو عارضا بما یوجب اللعان لو لا الآفة و لو قذف زوجها الأخرس أو الاصم فلا تحریم</w:t>
      </w:r>
      <w:r>
        <w:rPr>
          <w:rFonts w:eastAsia="IRNazanin" w:cs="IRNazanin"/>
          <w:color w:val="111111"/>
          <w:sz w:val="28"/>
          <w:szCs w:val="28"/>
          <w:rtl w:val="true"/>
          <w:lang w:bidi="fa-IR"/>
        </w:rPr>
        <w:t>.</w:t>
      </w:r>
    </w:p>
    <w:p>
      <w:pPr>
        <w:pStyle w:val="Heading6"/>
        <w:numPr>
          <w:ilvl w:val="5"/>
          <w:numId w:val="1"/>
        </w:numPr>
        <w:rPr/>
      </w:pPr>
      <w:bookmarkStart w:id="832" w:name="__RefHeading___Toc6211942_3224264995"/>
      <w:bookmarkStart w:id="833" w:name="_Toc365"/>
      <w:bookmarkEnd w:id="832"/>
      <w:r>
        <w:rPr>
          <w:rtl w:val="true"/>
        </w:rPr>
        <w:t>الثالث</w:t>
      </w:r>
      <w:r>
        <w:rPr>
          <w:rtl w:val="true"/>
        </w:rPr>
        <w:t xml:space="preserve">: </w:t>
      </w:r>
      <w:r>
        <w:rPr>
          <w:rtl w:val="true"/>
        </w:rPr>
        <w:t>الطلاق تسعا للعدة ینکحها بینها رجلان</w:t>
      </w:r>
      <w:bookmarkEnd w:id="833"/>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طلقت بالشرائط ثمّ ارتجعت فی العدة فوطئت ثمّ طلقت کذلک ثمّ ارتجعت فوطئت ثمّ طلقت ثالثا فنکحت</w:t>
      </w:r>
      <w:bookmarkStart w:id="834" w:name="pg13027_113401"/>
    </w:p>
    <w:p>
      <w:pPr>
        <w:pStyle w:val="BookText"/>
        <w:rPr/>
      </w:pPr>
      <w:bookmarkEnd w:id="834"/>
      <w:r>
        <w:rPr>
          <w:rFonts w:ascii="IRNazanin" w:hAnsi="IRNazanin" w:eastAsia="IRNazanin"/>
          <w:color w:val="111111"/>
          <w:sz w:val="28"/>
          <w:sz w:val="28"/>
          <w:szCs w:val="28"/>
          <w:rtl w:val="true"/>
          <w:lang w:bidi="fa-IR"/>
        </w:rPr>
        <w:t>بعد عدتها زوجا غیره فوطئت ثمّ طلقت فتزوجها الأول بعد العدة ثمّ طلقها کذلک حتی استکملت تسعا متوالیة أو متفرقة فلا یقدح تخلل طلاق للسنة فیما بینها فتحرم به الحرة ابدا دون الأمة و ان کان الاحوط حرمتها به أیضا و أحوط منه حرمتها بالست القائمة فیها مقام التسع فی الحرة</w:t>
      </w:r>
      <w:r>
        <w:rPr>
          <w:rFonts w:eastAsia="IRNazanin" w:cs="IRNazanin"/>
          <w:color w:val="111111"/>
          <w:sz w:val="28"/>
          <w:szCs w:val="28"/>
          <w:rtl w:val="true"/>
          <w:lang w:bidi="fa-IR"/>
        </w:rPr>
        <w:t>.</w:t>
      </w:r>
    </w:p>
    <w:p>
      <w:pPr>
        <w:pStyle w:val="Heading6"/>
        <w:numPr>
          <w:ilvl w:val="5"/>
          <w:numId w:val="1"/>
        </w:numPr>
        <w:rPr/>
      </w:pPr>
      <w:bookmarkStart w:id="835" w:name="__RefHeading___Toc6211944_3224264995"/>
      <w:bookmarkStart w:id="836" w:name="_Toc366"/>
      <w:bookmarkEnd w:id="835"/>
      <w:r>
        <w:rPr>
          <w:rtl w:val="true"/>
        </w:rPr>
        <w:t>(</w:t>
      </w:r>
      <w:r>
        <w:rPr>
          <w:rtl w:val="true"/>
        </w:rPr>
        <w:t>الجذوة الثانیة</w:t>
      </w:r>
      <w:r>
        <w:rPr>
          <w:rtl w:val="true"/>
        </w:rPr>
        <w:t xml:space="preserve">) </w:t>
      </w:r>
      <w:r>
        <w:rPr>
          <w:rtl w:val="true"/>
        </w:rPr>
        <w:t>فی التحریم الغیر مؤبد</w:t>
      </w:r>
      <w:bookmarkEnd w:id="836"/>
    </w:p>
    <w:p>
      <w:pPr>
        <w:pStyle w:val="Heading6"/>
        <w:numPr>
          <w:ilvl w:val="5"/>
          <w:numId w:val="1"/>
        </w:numPr>
        <w:rPr/>
      </w:pPr>
      <w:bookmarkStart w:id="837" w:name="__RefHeading___Toc6211946_3224264995"/>
      <w:bookmarkStart w:id="838" w:name="_Toc367"/>
      <w:bookmarkEnd w:id="837"/>
      <w:r>
        <w:rPr>
          <w:rtl w:val="true"/>
        </w:rPr>
        <w:t>اشارة</w:t>
      </w:r>
      <w:bookmarkEnd w:id="838"/>
    </w:p>
    <w:p>
      <w:pPr>
        <w:pStyle w:val="BookText"/>
        <w:rPr/>
      </w:pPr>
      <w:r>
        <w:rPr>
          <w:rFonts w:ascii="IRNazanin" w:hAnsi="IRNazanin" w:eastAsia="IRNazanin"/>
          <w:color w:val="111111"/>
          <w:sz w:val="28"/>
          <w:sz w:val="28"/>
          <w:szCs w:val="28"/>
          <w:rtl w:val="true"/>
          <w:lang w:bidi="fa-IR"/>
        </w:rPr>
        <w:t>و هو اما تحریم جمع أو غیره و تحریم الجمع اما بمصاهرة أو استیفاء عددا أو اختلاف فی حریة و رقیة فهنا قبسات</w:t>
      </w:r>
      <w:r>
        <w:rPr>
          <w:rFonts w:eastAsia="IRNazanin" w:cs="IRNazanin"/>
          <w:color w:val="111111"/>
          <w:sz w:val="28"/>
          <w:szCs w:val="28"/>
          <w:rtl w:val="true"/>
          <w:lang w:bidi="fa-IR"/>
        </w:rPr>
        <w:t>:</w:t>
      </w:r>
    </w:p>
    <w:p>
      <w:pPr>
        <w:pStyle w:val="Heading6"/>
        <w:numPr>
          <w:ilvl w:val="5"/>
          <w:numId w:val="1"/>
        </w:numPr>
        <w:rPr/>
      </w:pPr>
      <w:bookmarkStart w:id="839" w:name="__RefHeading___Toc6211948_3224264995"/>
      <w:bookmarkStart w:id="840" w:name="_Toc368"/>
      <w:bookmarkEnd w:id="839"/>
      <w:r>
        <w:rPr>
          <w:rtl w:val="true"/>
        </w:rPr>
        <w:t>القبس الأول</w:t>
      </w:r>
      <w:r>
        <w:rPr>
          <w:rtl w:val="true"/>
        </w:rPr>
        <w:t xml:space="preserve">: </w:t>
      </w:r>
      <w:r>
        <w:rPr>
          <w:rtl w:val="true"/>
        </w:rPr>
        <w:t>فی تحریم الجمع بالمصاهرة</w:t>
      </w:r>
      <w:bookmarkEnd w:id="840"/>
    </w:p>
    <w:p>
      <w:pPr>
        <w:pStyle w:val="Heading6"/>
        <w:numPr>
          <w:ilvl w:val="5"/>
          <w:numId w:val="1"/>
        </w:numPr>
        <w:rPr/>
      </w:pPr>
      <w:bookmarkStart w:id="841" w:name="__RefHeading___Toc6211950_3224264995"/>
      <w:bookmarkStart w:id="842" w:name="_Toc369"/>
      <w:bookmarkEnd w:id="841"/>
      <w:r>
        <w:rPr>
          <w:rtl w:val="true"/>
        </w:rPr>
        <w:t>اشارة</w:t>
      </w:r>
      <w:bookmarkEnd w:id="842"/>
    </w:p>
    <w:p>
      <w:pPr>
        <w:pStyle w:val="BookText"/>
        <w:rPr/>
      </w:pPr>
      <w:r>
        <w:rPr>
          <w:rFonts w:ascii="IRNazanin" w:hAnsi="IRNazanin" w:eastAsia="IRNazanin"/>
          <w:color w:val="111111"/>
          <w:sz w:val="28"/>
          <w:sz w:val="28"/>
          <w:szCs w:val="28"/>
          <w:rtl w:val="true"/>
          <w:lang w:bidi="fa-IR"/>
        </w:rPr>
        <w:t>و یحرم بها کذلک ثلاثة فریق</w:t>
      </w:r>
      <w:r>
        <w:rPr>
          <w:rFonts w:eastAsia="IRNazanin" w:cs="IRNazanin"/>
          <w:color w:val="111111"/>
          <w:sz w:val="28"/>
          <w:szCs w:val="28"/>
          <w:rtl w:val="true"/>
          <w:lang w:bidi="fa-IR"/>
        </w:rPr>
        <w:t>:</w:t>
      </w:r>
    </w:p>
    <w:p>
      <w:pPr>
        <w:pStyle w:val="Heading6"/>
        <w:numPr>
          <w:ilvl w:val="5"/>
          <w:numId w:val="1"/>
        </w:numPr>
        <w:rPr/>
      </w:pPr>
      <w:bookmarkStart w:id="843" w:name="__RefHeading___Toc6211952_3224264995"/>
      <w:bookmarkStart w:id="844" w:name="_Toc370"/>
      <w:bookmarkEnd w:id="843"/>
      <w:r>
        <w:rPr>
          <w:rtl w:val="true"/>
        </w:rPr>
        <w:t>الأول</w:t>
      </w:r>
      <w:r>
        <w:rPr>
          <w:rtl w:val="true"/>
        </w:rPr>
        <w:t xml:space="preserve">: </w:t>
      </w:r>
      <w:r>
        <w:rPr>
          <w:rtl w:val="true"/>
        </w:rPr>
        <w:t>بنت الزوجة و ان نزلت إذا لم یکن قد دخل بالأم</w:t>
      </w:r>
      <w:bookmarkEnd w:id="844"/>
    </w:p>
    <w:p>
      <w:pPr>
        <w:pStyle w:val="BookText"/>
        <w:rPr/>
      </w:pPr>
      <w:r>
        <w:rPr>
          <w:rFonts w:ascii="IRNazanin" w:hAnsi="IRNazanin" w:eastAsia="IRNazanin"/>
          <w:color w:val="111111"/>
          <w:sz w:val="28"/>
          <w:sz w:val="28"/>
          <w:szCs w:val="28"/>
          <w:rtl w:val="true"/>
          <w:lang w:bidi="fa-IR"/>
        </w:rPr>
        <w:t>و إلا حرمت مؤبدا کما سلف فلو فارق الأم بفسخ أو طلاق أو موت حلت له البنت بعد انقضاء العدة فیما إذا کان الطلاق رجعیا</w:t>
      </w:r>
      <w:r>
        <w:rPr>
          <w:rFonts w:eastAsia="IRNazanin" w:cs="IRNazanin"/>
          <w:color w:val="111111"/>
          <w:sz w:val="28"/>
          <w:szCs w:val="28"/>
          <w:rtl w:val="true"/>
          <w:lang w:bidi="fa-IR"/>
        </w:rPr>
        <w:t>.</w:t>
      </w:r>
    </w:p>
    <w:p>
      <w:pPr>
        <w:pStyle w:val="Heading6"/>
        <w:numPr>
          <w:ilvl w:val="5"/>
          <w:numId w:val="1"/>
        </w:numPr>
        <w:rPr/>
      </w:pPr>
      <w:bookmarkStart w:id="845" w:name="__RefHeading___Toc6211954_3224264995"/>
      <w:bookmarkStart w:id="846" w:name="_Toc371"/>
      <w:bookmarkEnd w:id="845"/>
      <w:r>
        <w:rPr>
          <w:rtl w:val="true"/>
        </w:rPr>
        <w:t>الثانی</w:t>
      </w:r>
      <w:r>
        <w:rPr>
          <w:rtl w:val="true"/>
        </w:rPr>
        <w:t xml:space="preserve">: </w:t>
      </w:r>
      <w:r>
        <w:rPr>
          <w:rtl w:val="true"/>
        </w:rPr>
        <w:t>اخت الزوجة لأب أو لأم أو لهما</w:t>
      </w:r>
      <w:bookmarkEnd w:id="846"/>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یحرم الجمع بینهما فی النکاح دواما و متعة فلو عقد علیهما متعاقبا کان العقد للسابقة و بطل عقد الثانیة سواء دخل بالاولی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کلاهما مع التقارن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یحرم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وطی الأولی سواء دخل بالثانیة أم لا بل له وطی الأولی حتی فی عدة الثانیة فیما لو کان لها عدة کما إذا وطأها جهلا بکونها أختا للاولی علی 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الأخت فی عدة اختها إذا کانت بائنة لطلاق أو فسخ أو وطی شبهة الا فی عدة ی المتمتع بها لانقضاء المدة أو هبتها علی قول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العدة الرجعیة مطلقا بل لو کان الطلاق خلعیا فتزوج الأخت فی العدة فلیس للزوجة الرجوع فی البذل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لها الرجوع و لیس له الرجوع بها حتی یفارق أختها لان المانع من قبله فی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الأخت الرضاعیة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کالنسبیة حتی لو وقع بعد التزویج فان الرضاع کما یبطل ابتداء یبطل استدامة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النسب ان یکون عن وطی صحیح بعقد أو شبهة فلو کان أختا من الزنا لم تحرم و ان کان 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الجمع بینهما فی النکاح لا یجوز أیضا فی الوطی بالملک و ان جاز فی نفس الملک دفعة و متعاقبا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بالملک فی الأمة بمنزلة العقد فی الحرة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به علقة تشبه علقة الزوجیة بها تکون الأمة فراشا فلو وطی امته بالملک و لو حراما لعارض من حیض أو نفاس أو احرام أو صیام أو یمین أو ظهار أو نحو ذلک حرمت علیه اختها حرمة عرضیة لا توجب حدا و لا تمنع من لحوق الولد حتی یخرج الأولی عن ملکه و لو إلی بعض أهله بعقد لازم کالبیع أو جائز کالهبة و فی البیع بشرط الخیار اشکال أو إیقاع کالعتق و ان لم یستبرئها بل و لو کانت حاملا منه علی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الملک فی الأمة قائما مقام الطلاق فی الحرة و لا یکفی اعتزالها و العزم علی عدم العود إلیها و لا حرمتها بالعرض لحیض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بالتزویج أو الکتابة أو الرهن أو الرضاع فاشکال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الأولی محرمة بالذات لرضاع أو کفر کالمجوسیة فوطأها بشبهة أو بدونها لم تحرم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بینهما بالزوجیة فی واحدة و الوطی بالملک فی الأخری فلو ملک اخت زوجته لم یحل له وطیها ما دامت الأولی فی حباله سواء کانت حرة أو أمة مدخولا بها أم لا فلو فعل لم تحرم الزوجة و لا یحد و ان أثم و 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وطأ إحدی الأختین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له تزوج الأخری الا بعد إخراج الأولی عن ملکه و الوطی بالتحلیل کالوطی بالملک و الاستمتاع بما دون الوطی کالوطی علی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وطأ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وطی الأولی و قبل إخراجها عن الملک فان وطأها بجهالة لم تحرم علیه الأولی و اما الثانیة فهی باقیة علی تحریمها حتی تموت الأولی أو تخرج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وطأها و هو یعلم انها محرمة علیه حرمتا علیه جمیعا ثمّ لا تحل الأولی حتی تموت الأخری أو یخرجها عن ملکه لا للرجوع إلی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 بموت الأولی أو إخراجها عن ملکه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الموطوءتین بالملک أو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الموطوءة بالعقد إذا وطأ اختها آثما بالملک أو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إلی الموطوءة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بالملک أو العقد إذا وطأ اختها زانیا بغیر سبب مستحق و ان کان اشد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إلی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النظر بشهوة فی إحداهما أو فیهما دفعة أو علی التعاقب الا إذا قیل بقیامه مقام الوطی فی جمیع ما یترتب علیه من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الوطی فی</w:t>
      </w:r>
      <w:bookmarkStart w:id="847" w:name="pg13027_113403"/>
    </w:p>
    <w:p>
      <w:pPr>
        <w:pStyle w:val="BookText"/>
        <w:rPr/>
      </w:pPr>
      <w:bookmarkEnd w:id="847"/>
      <w:r>
        <w:rPr>
          <w:rFonts w:ascii="IRNazanin" w:hAnsi="IRNazanin" w:eastAsia="IRNazanin"/>
          <w:color w:val="111111"/>
          <w:sz w:val="28"/>
          <w:sz w:val="28"/>
          <w:szCs w:val="28"/>
          <w:rtl w:val="true"/>
          <w:lang w:bidi="fa-IR"/>
        </w:rPr>
        <w:t>القبل أو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الفاطمیتین علی کراهة سواء کان الزوج فاطمیا أم لا</w:t>
      </w:r>
      <w:r>
        <w:rPr>
          <w:rFonts w:eastAsia="IRNazanin" w:cs="IRNazanin"/>
          <w:color w:val="111111"/>
          <w:sz w:val="28"/>
          <w:szCs w:val="28"/>
          <w:rtl w:val="true"/>
          <w:lang w:bidi="fa-IR"/>
        </w:rPr>
        <w:t>.</w:t>
      </w:r>
    </w:p>
    <w:p>
      <w:pPr>
        <w:pStyle w:val="Heading6"/>
        <w:numPr>
          <w:ilvl w:val="5"/>
          <w:numId w:val="1"/>
        </w:numPr>
        <w:rPr/>
      </w:pPr>
      <w:bookmarkStart w:id="848" w:name="__RefHeading___Toc6211956_3224264995"/>
      <w:bookmarkStart w:id="849" w:name="_Toc372"/>
      <w:bookmarkEnd w:id="848"/>
      <w:r>
        <w:rPr>
          <w:rtl w:val="true"/>
        </w:rPr>
        <w:t>الثالث</w:t>
      </w:r>
      <w:r>
        <w:rPr>
          <w:rtl w:val="true"/>
        </w:rPr>
        <w:t xml:space="preserve">: </w:t>
      </w:r>
      <w:r>
        <w:rPr>
          <w:rtl w:val="true"/>
        </w:rPr>
        <w:t>بنت اخت الزوجة و بنت اخیها و ان نزلتا</w:t>
      </w:r>
      <w:bookmarkEnd w:id="849"/>
    </w:p>
    <w:p>
      <w:pPr>
        <w:pStyle w:val="Heading6"/>
        <w:numPr>
          <w:ilvl w:val="5"/>
          <w:numId w:val="1"/>
        </w:numPr>
        <w:rPr/>
      </w:pPr>
      <w:bookmarkStart w:id="850" w:name="__RefHeading___Toc6211958_3224264995"/>
      <w:bookmarkStart w:id="851" w:name="_Toc373"/>
      <w:bookmarkEnd w:id="850"/>
      <w:r>
        <w:rPr>
          <w:rtl w:val="true"/>
        </w:rPr>
        <w:t>اشارة</w:t>
      </w:r>
      <w:bookmarkEnd w:id="851"/>
    </w:p>
    <w:p>
      <w:pPr>
        <w:pStyle w:val="BookText"/>
        <w:rPr/>
      </w:pPr>
      <w:r>
        <w:rPr>
          <w:rFonts w:ascii="IRNazanin" w:hAnsi="IRNazanin" w:eastAsia="IRNazanin"/>
          <w:color w:val="111111"/>
          <w:sz w:val="28"/>
          <w:sz w:val="28"/>
          <w:szCs w:val="28"/>
          <w:rtl w:val="true"/>
          <w:lang w:bidi="fa-IR"/>
        </w:rPr>
        <w:t>فلا یجوز نکاحهما الا برضا الزوجة فان اذنت صح و الا فلا من دون فرق فی الزوجة و الداخلة علیها بین ان یکونا حرتین أو امتین أو مختلفتین عالمتین أو جاهلتین أو مختلفتین دائمیتین أو منقطعتین أو مختلفتین مسلمتین أو کافرتین أو مختلفتین طالت المدة فی المنقطعة أو قصرت اطلعت الزوجة علی ذلک بعد وقوعه أو لم تطلع علی اشکال فی 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اقتران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سبق عقد العمة و الخالة نعم لو سبق عقد بنت الأخ أو الأخت جاز ادخال العمة و الخالة علیهما و ان لم یأذنا و لیس لهما فسخ عقد انفسهما و لا عقد الداخلة کما لیس للداخلة فسخ عقد نفسها و لا عقد المدخول علیها سواء علمت بکون المدخول علیها بنت أخ أو اخت أم لا</w:t>
      </w:r>
      <w:r>
        <w:rPr>
          <w:rFonts w:eastAsia="IRNazanin" w:cs="IRNazanin"/>
          <w:color w:val="111111"/>
          <w:sz w:val="28"/>
          <w:szCs w:val="28"/>
          <w:rtl w:val="true"/>
          <w:lang w:bidi="fa-IR"/>
        </w:rPr>
        <w:t>.</w:t>
      </w:r>
    </w:p>
    <w:p>
      <w:pPr>
        <w:pStyle w:val="Heading6"/>
        <w:numPr>
          <w:ilvl w:val="5"/>
          <w:numId w:val="1"/>
        </w:numPr>
        <w:rPr/>
      </w:pPr>
      <w:bookmarkStart w:id="852" w:name="__RefHeading___Toc6211960_3224264995"/>
      <w:bookmarkStart w:id="853" w:name="_Toc374"/>
      <w:bookmarkEnd w:id="852"/>
      <w:r>
        <w:rPr>
          <w:rtl w:val="true"/>
        </w:rPr>
        <w:t>فروع</w:t>
      </w:r>
      <w:r>
        <w:rPr>
          <w:rtl w:val="true"/>
        </w:rPr>
        <w:t>:</w:t>
      </w:r>
      <w:bookmarkEnd w:id="853"/>
    </w:p>
    <w:p>
      <w:pPr>
        <w:pStyle w:val="Heading6"/>
        <w:numPr>
          <w:ilvl w:val="5"/>
          <w:numId w:val="1"/>
        </w:numPr>
        <w:rPr/>
      </w:pPr>
      <w:bookmarkStart w:id="854" w:name="__RefHeading___Toc6211962_3224264995"/>
      <w:bookmarkStart w:id="855" w:name="_Toc375"/>
      <w:bookmarkEnd w:id="854"/>
      <w:r>
        <w:rPr>
          <w:rtl w:val="true"/>
        </w:rPr>
        <w:t>الأول</w:t>
      </w:r>
      <w:r>
        <w:rPr>
          <w:rtl w:val="true"/>
        </w:rPr>
        <w:t xml:space="preserve">: </w:t>
      </w:r>
      <w:r>
        <w:rPr>
          <w:rtl w:val="true"/>
        </w:rPr>
        <w:t>الإجازة اللاحقة کالاذن السابق</w:t>
      </w:r>
      <w:bookmarkEnd w:id="855"/>
    </w:p>
    <w:p>
      <w:pPr>
        <w:pStyle w:val="BookText"/>
        <w:rPr/>
      </w:pPr>
      <w:r>
        <w:rPr>
          <w:rFonts w:ascii="IRNazanin" w:hAnsi="IRNazanin" w:eastAsia="IRNazanin"/>
          <w:color w:val="111111"/>
          <w:sz w:val="28"/>
          <w:sz w:val="28"/>
          <w:szCs w:val="28"/>
          <w:rtl w:val="true"/>
          <w:lang w:bidi="fa-IR"/>
        </w:rPr>
        <w:t>و یکفی فیهما الرضا الباطنی و ان لم یظهر بقول أو فعل</w:t>
      </w:r>
      <w:r>
        <w:rPr>
          <w:rFonts w:eastAsia="IRNazanin" w:cs="IRNazanin"/>
          <w:color w:val="111111"/>
          <w:sz w:val="28"/>
          <w:szCs w:val="28"/>
          <w:rtl w:val="true"/>
          <w:lang w:bidi="fa-IR"/>
        </w:rPr>
        <w:t>.</w:t>
      </w:r>
    </w:p>
    <w:p>
      <w:pPr>
        <w:pStyle w:val="Heading6"/>
        <w:numPr>
          <w:ilvl w:val="5"/>
          <w:numId w:val="1"/>
        </w:numPr>
        <w:rPr/>
      </w:pPr>
      <w:bookmarkStart w:id="856" w:name="__RefHeading___Toc6211964_3224264995"/>
      <w:bookmarkStart w:id="857" w:name="_Toc376"/>
      <w:bookmarkEnd w:id="856"/>
      <w:r>
        <w:rPr>
          <w:rtl w:val="true"/>
        </w:rPr>
        <w:t>الثانی</w:t>
      </w:r>
      <w:r>
        <w:rPr>
          <w:rtl w:val="true"/>
        </w:rPr>
        <w:t xml:space="preserve">: </w:t>
      </w:r>
      <w:r>
        <w:rPr>
          <w:rtl w:val="true"/>
        </w:rPr>
        <w:t>لا رجوع فی الإجازة و لا فی الإذن إذا وقع الرجوع بعد العقد</w:t>
      </w:r>
      <w:bookmarkEnd w:id="857"/>
    </w:p>
    <w:p>
      <w:pPr>
        <w:pStyle w:val="BookText"/>
        <w:rPr/>
      </w:pPr>
      <w:r>
        <w:rPr>
          <w:rFonts w:ascii="IRNazanin" w:hAnsi="IRNazanin" w:eastAsia="IRNazanin"/>
          <w:color w:val="111111"/>
          <w:sz w:val="28"/>
          <w:sz w:val="28"/>
          <w:szCs w:val="28"/>
          <w:rtl w:val="true"/>
          <w:lang w:bidi="fa-IR"/>
        </w:rPr>
        <w:t xml:space="preserve">و یصح قبله لکن لو لم یبلغه الرجوع فتزوج فهل یصح العقد أو یبطل وجهان اقربهما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اذنت أو اجازت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یدفع إلیها مالا أو شبهة فلم یدفع فان کان علی نحو التقیید بطل و الا فلا</w:t>
      </w:r>
      <w:r>
        <w:rPr>
          <w:rFonts w:eastAsia="IRNazanin" w:cs="IRNazanin"/>
          <w:color w:val="111111"/>
          <w:sz w:val="28"/>
          <w:szCs w:val="28"/>
          <w:rtl w:val="true"/>
          <w:lang w:bidi="fa-IR"/>
        </w:rPr>
        <w:t>.</w:t>
      </w:r>
    </w:p>
    <w:p>
      <w:pPr>
        <w:pStyle w:val="Heading6"/>
        <w:numPr>
          <w:ilvl w:val="5"/>
          <w:numId w:val="1"/>
        </w:numPr>
        <w:rPr/>
      </w:pPr>
      <w:bookmarkStart w:id="858" w:name="__RefHeading___Toc6211966_3224264995"/>
      <w:bookmarkStart w:id="859" w:name="_Toc377"/>
      <w:bookmarkEnd w:id="858"/>
      <w:r>
        <w:rPr>
          <w:rtl w:val="true"/>
        </w:rPr>
        <w:t>الثالث</w:t>
      </w:r>
      <w:r>
        <w:rPr>
          <w:rtl w:val="true"/>
        </w:rPr>
        <w:t xml:space="preserve">: </w:t>
      </w:r>
      <w:r>
        <w:rPr>
          <w:rtl w:val="true"/>
        </w:rPr>
        <w:t>اعتبار الإذن هنا حکم لاحق</w:t>
      </w:r>
      <w:bookmarkEnd w:id="859"/>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یسقط بالاسقاط نعم لو اشترط علی العمة أو الخالة فی ضمن عقد تزویجهما أو عقد آخران له العقد علی ابنة الأخ أو الأخت علی نحو شرط النتیجة صح و لا یعتبر بعد ذلک استیذانهما اما لو شرطه علی نحو شرط الفعل بان یأذنا له فیه فلم یأذنا عصیانا فهل له ذلک أم لا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أوجههما</w:t>
      </w:r>
      <w:bookmarkStart w:id="860" w:name="pg13027_113404"/>
    </w:p>
    <w:p>
      <w:pPr>
        <w:pStyle w:val="BookText"/>
        <w:rPr/>
      </w:pPr>
      <w:bookmarkEnd w:id="860"/>
      <w:r>
        <w:rPr>
          <w:rFonts w:ascii="IRNazanin" w:hAnsi="IRNazanin" w:eastAsia="IRNazanin"/>
          <w:color w:val="111111"/>
          <w:sz w:val="28"/>
          <w:sz w:val="28"/>
          <w:szCs w:val="28"/>
          <w:rtl w:val="true"/>
          <w:lang w:bidi="fa-IR"/>
        </w:rPr>
        <w:t>ان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یتحقق هنا الجبر علی العمل بالشرط لان المقصود منه الرضا و متی تحقق الجبر فلا رضا</w:t>
      </w:r>
      <w:r>
        <w:rPr>
          <w:rFonts w:eastAsia="IRNazanin" w:cs="IRNazanin"/>
          <w:color w:val="111111"/>
          <w:sz w:val="28"/>
          <w:szCs w:val="28"/>
          <w:rtl w:val="true"/>
          <w:lang w:bidi="fa-IR"/>
        </w:rPr>
        <w:t>.</w:t>
      </w:r>
    </w:p>
    <w:p>
      <w:pPr>
        <w:pStyle w:val="Heading6"/>
        <w:numPr>
          <w:ilvl w:val="5"/>
          <w:numId w:val="1"/>
        </w:numPr>
        <w:rPr/>
      </w:pPr>
      <w:bookmarkStart w:id="861" w:name="__RefHeading___Toc6211968_3224264995"/>
      <w:bookmarkStart w:id="862" w:name="_Toc378"/>
      <w:bookmarkEnd w:id="861"/>
      <w:r>
        <w:rPr>
          <w:rtl w:val="true"/>
        </w:rPr>
        <w:t>الرابع</w:t>
      </w:r>
      <w:r>
        <w:rPr>
          <w:rtl w:val="true"/>
        </w:rPr>
        <w:t xml:space="preserve">: </w:t>
      </w:r>
      <w:r>
        <w:rPr>
          <w:rtl w:val="true"/>
        </w:rPr>
        <w:t>إذا تزوج إحدی البنتین علی العمة أو الخالة من دون اذنهما</w:t>
      </w:r>
      <w:bookmarkEnd w:id="862"/>
    </w:p>
    <w:p>
      <w:pPr>
        <w:pStyle w:val="BookText"/>
        <w:rPr/>
      </w:pPr>
      <w:r>
        <w:rPr>
          <w:rFonts w:ascii="IRNazanin" w:hAnsi="IRNazanin" w:eastAsia="IRNazanin"/>
          <w:color w:val="111111"/>
          <w:sz w:val="28"/>
          <w:sz w:val="28"/>
          <w:szCs w:val="28"/>
          <w:rtl w:val="true"/>
          <w:lang w:bidi="fa-IR"/>
        </w:rPr>
        <w:t>کان الخیار لهما فی عقد الداخلة بین الإجازة و الرد لا فی عقد انفسهما فلیس لها فسخه و إذا ماتت قبل الإجازة لم یکف العقد السابق بل لا بد منن تجدیده</w:t>
      </w:r>
      <w:r>
        <w:rPr>
          <w:rFonts w:eastAsia="IRNazanin" w:cs="IRNazanin"/>
          <w:color w:val="111111"/>
          <w:sz w:val="28"/>
          <w:szCs w:val="28"/>
          <w:rtl w:val="true"/>
          <w:lang w:bidi="fa-IR"/>
        </w:rPr>
        <w:t>.</w:t>
      </w:r>
    </w:p>
    <w:p>
      <w:pPr>
        <w:pStyle w:val="Heading6"/>
        <w:numPr>
          <w:ilvl w:val="5"/>
          <w:numId w:val="1"/>
        </w:numPr>
        <w:rPr/>
      </w:pPr>
      <w:bookmarkStart w:id="863" w:name="__RefHeading___Toc6211970_3224264995"/>
      <w:bookmarkStart w:id="864" w:name="_Toc379"/>
      <w:bookmarkEnd w:id="863"/>
      <w:r>
        <w:rPr>
          <w:rtl w:val="true"/>
        </w:rPr>
        <w:t>الخامس</w:t>
      </w:r>
      <w:r>
        <w:rPr>
          <w:rtl w:val="true"/>
        </w:rPr>
        <w:t xml:space="preserve">: </w:t>
      </w:r>
      <w:r>
        <w:rPr>
          <w:rtl w:val="true"/>
        </w:rPr>
        <w:t>یجری الحکم علی بنت الأخ أو الأخت من الرضاع</w:t>
      </w:r>
      <w:bookmarkEnd w:id="864"/>
    </w:p>
    <w:p>
      <w:pPr>
        <w:pStyle w:val="BookText"/>
        <w:rPr/>
      </w:pPr>
      <w:r>
        <w:rPr>
          <w:rFonts w:ascii="IRNazanin" w:hAnsi="IRNazanin" w:eastAsia="IRNazanin"/>
          <w:color w:val="111111"/>
          <w:sz w:val="28"/>
          <w:sz w:val="28"/>
          <w:szCs w:val="28"/>
          <w:rtl w:val="true"/>
          <w:lang w:bidi="fa-IR"/>
        </w:rPr>
        <w:t>کما یجری فی النسب حتی لو حصل لها ذلک بعد التزویج بها بطل فان الرضاع کما یبطل ابتداء یبطل استدامة و کذا إذا جمع بینهما فی حال الکفر ثمّ اسلم علی اشکال</w:t>
      </w:r>
      <w:r>
        <w:rPr>
          <w:rFonts w:eastAsia="IRNazanin" w:cs="IRNazanin"/>
          <w:color w:val="111111"/>
          <w:sz w:val="28"/>
          <w:szCs w:val="28"/>
          <w:rtl w:val="true"/>
          <w:lang w:bidi="fa-IR"/>
        </w:rPr>
        <w:t>.</w:t>
      </w:r>
    </w:p>
    <w:p>
      <w:pPr>
        <w:pStyle w:val="Heading6"/>
        <w:numPr>
          <w:ilvl w:val="5"/>
          <w:numId w:val="1"/>
        </w:numPr>
        <w:rPr/>
      </w:pPr>
      <w:bookmarkStart w:id="865" w:name="__RefHeading___Toc6211972_3224264995"/>
      <w:bookmarkStart w:id="866" w:name="_Toc380"/>
      <w:bookmarkEnd w:id="865"/>
      <w:r>
        <w:rPr>
          <w:rtl w:val="true"/>
        </w:rPr>
        <w:t>السادس</w:t>
      </w:r>
      <w:r>
        <w:rPr>
          <w:rtl w:val="true"/>
        </w:rPr>
        <w:t xml:space="preserve">: </w:t>
      </w:r>
      <w:r>
        <w:rPr>
          <w:rtl w:val="true"/>
        </w:rPr>
        <w:t>إذا طلق العمة أو الخالة رجعیا</w:t>
      </w:r>
      <w:bookmarkEnd w:id="866"/>
    </w:p>
    <w:p>
      <w:pPr>
        <w:pStyle w:val="BookText"/>
        <w:rPr/>
      </w:pPr>
      <w:r>
        <w:rPr>
          <w:rFonts w:ascii="IRNazanin" w:hAnsi="IRNazanin" w:eastAsia="IRNazanin"/>
          <w:color w:val="111111"/>
          <w:sz w:val="28"/>
          <w:sz w:val="28"/>
          <w:szCs w:val="28"/>
          <w:rtl w:val="true"/>
          <w:lang w:bidi="fa-IR"/>
        </w:rPr>
        <w:t>لم یجز له تزویج إحدی البنتین الا بعد انقضاء العدة و لو کان بائنا و لو لکونه خلعیا جاز من حینه و لو رجعت فی البذل بعد التزویج باحدی البنتین جاز و کان رضا به فلا یبطل و ان رجع بها علی اشکال</w:t>
      </w:r>
      <w:r>
        <w:rPr>
          <w:rFonts w:eastAsia="IRNazanin" w:cs="IRNazanin"/>
          <w:color w:val="111111"/>
          <w:sz w:val="28"/>
          <w:szCs w:val="28"/>
          <w:rtl w:val="true"/>
          <w:lang w:bidi="fa-IR"/>
        </w:rPr>
        <w:t>.</w:t>
      </w:r>
    </w:p>
    <w:p>
      <w:pPr>
        <w:pStyle w:val="Heading6"/>
        <w:numPr>
          <w:ilvl w:val="5"/>
          <w:numId w:val="1"/>
        </w:numPr>
        <w:rPr/>
      </w:pPr>
      <w:bookmarkStart w:id="867" w:name="__RefHeading___Toc6211974_3224264995"/>
      <w:bookmarkStart w:id="868" w:name="_Toc381"/>
      <w:bookmarkEnd w:id="867"/>
      <w:r>
        <w:rPr>
          <w:rtl w:val="true"/>
        </w:rPr>
        <w:t>السابع</w:t>
      </w:r>
      <w:r>
        <w:rPr>
          <w:rtl w:val="true"/>
        </w:rPr>
        <w:t xml:space="preserve">: </w:t>
      </w:r>
      <w:r>
        <w:rPr>
          <w:rtl w:val="true"/>
        </w:rPr>
        <w:t>الحکم مقصور علی التزویج دون الوطی بالملک أو التحلیل</w:t>
      </w:r>
      <w:bookmarkEnd w:id="868"/>
    </w:p>
    <w:p>
      <w:pPr>
        <w:pStyle w:val="BookText"/>
        <w:rPr/>
      </w:pPr>
      <w:r>
        <w:rPr>
          <w:rFonts w:ascii="IRNazanin" w:hAnsi="IRNazanin" w:eastAsia="IRNazanin"/>
          <w:color w:val="111111"/>
          <w:sz w:val="28"/>
          <w:sz w:val="28"/>
          <w:szCs w:val="28"/>
          <w:rtl w:val="true"/>
          <w:lang w:bidi="fa-IR"/>
        </w:rPr>
        <w:t>فیجوز وطی العمة و بنت اخیها أو الخالة و بنت اختها إذا کانتا مملوکتین له أو محللتین و یجوز تجویز بنت الأخ أو الأخت الحرتین علی العمة أو الخالة المملوکتین أو المحللتین کما یجوز العکس</w:t>
      </w:r>
      <w:r>
        <w:rPr>
          <w:rFonts w:eastAsia="IRNazanin" w:cs="IRNazanin"/>
          <w:color w:val="111111"/>
          <w:sz w:val="28"/>
          <w:szCs w:val="28"/>
          <w:rtl w:val="true"/>
          <w:lang w:bidi="fa-IR"/>
        </w:rPr>
        <w:t>.</w:t>
      </w:r>
    </w:p>
    <w:p>
      <w:pPr>
        <w:pStyle w:val="Heading6"/>
        <w:numPr>
          <w:ilvl w:val="5"/>
          <w:numId w:val="1"/>
        </w:numPr>
        <w:rPr/>
      </w:pPr>
      <w:bookmarkStart w:id="869" w:name="__RefHeading___Toc6211976_3224264995"/>
      <w:bookmarkStart w:id="870" w:name="_Toc382"/>
      <w:bookmarkEnd w:id="869"/>
      <w:r>
        <w:rPr>
          <w:rtl w:val="true"/>
        </w:rPr>
        <w:t>الثامن</w:t>
      </w:r>
      <w:r>
        <w:rPr>
          <w:rtl w:val="true"/>
        </w:rPr>
        <w:t xml:space="preserve">: </w:t>
      </w:r>
      <w:r>
        <w:rPr>
          <w:rtl w:val="true"/>
        </w:rPr>
        <w:t>إذا جمع بین العمة و الخالة و إحدی البنتین و شک فی الصحة و الفساد</w:t>
      </w:r>
      <w:bookmarkEnd w:id="870"/>
    </w:p>
    <w:p>
      <w:pPr>
        <w:pStyle w:val="BookText"/>
        <w:rPr/>
      </w:pPr>
      <w:r>
        <w:rPr>
          <w:rFonts w:ascii="IRNazanin" w:hAnsi="IRNazanin" w:eastAsia="IRNazanin"/>
          <w:color w:val="111111"/>
          <w:sz w:val="28"/>
          <w:sz w:val="28"/>
          <w:szCs w:val="28"/>
          <w:rtl w:val="true"/>
          <w:lang w:bidi="fa-IR"/>
        </w:rPr>
        <w:t>بنی علی الصحة سواء کان للشک فی السبق و الاقتران أو فی تعیین السابق أو فی الإذن من العمة أو الخالة الا إذا کان النزاع معهما و انکراه فالقول قولهما بیمینها ادعاه الزوج أو إحدی البنتین علی الأقوی</w:t>
      </w:r>
      <w:r>
        <w:rPr>
          <w:rFonts w:eastAsia="IRNazanin" w:cs="IRNazanin"/>
          <w:color w:val="111111"/>
          <w:sz w:val="28"/>
          <w:szCs w:val="28"/>
          <w:rtl w:val="true"/>
          <w:lang w:bidi="fa-IR"/>
        </w:rPr>
        <w:t>.</w:t>
      </w:r>
    </w:p>
    <w:p>
      <w:pPr>
        <w:pStyle w:val="Heading6"/>
        <w:numPr>
          <w:ilvl w:val="5"/>
          <w:numId w:val="1"/>
        </w:numPr>
        <w:rPr/>
      </w:pPr>
      <w:bookmarkStart w:id="871" w:name="__RefHeading___Toc6211978_3224264995"/>
      <w:bookmarkStart w:id="872" w:name="_Toc383"/>
      <w:bookmarkEnd w:id="871"/>
      <w:r>
        <w:rPr>
          <w:rtl w:val="true"/>
        </w:rPr>
        <w:t>القبس الثانی</w:t>
      </w:r>
      <w:r>
        <w:rPr>
          <w:rtl w:val="true"/>
        </w:rPr>
        <w:t xml:space="preserve">: </w:t>
      </w:r>
      <w:r>
        <w:rPr>
          <w:rtl w:val="true"/>
        </w:rPr>
        <w:t>فی استیفاء العدد</w:t>
      </w:r>
      <w:bookmarkEnd w:id="872"/>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فی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أزید من أربعة علی الحر و العبد فی الحرائر و الاماء ابتداء و استدامة فان رسول الله صلّی الله علیه و آله و سلَّم قال لغیلان بن سلمة لما اسلم عن عشر امسک أربعا و فارق سائرهن و أمر قیس بن الحرث عند نزول الآیة و کان تحته ثمان ان یطلق أربعا و یمسک أربعا قال فجعلت أقول للمرأة التی لم تلد</w:t>
      </w:r>
      <w:bookmarkStart w:id="873" w:name="pg13027_113405"/>
    </w:p>
    <w:p>
      <w:pPr>
        <w:pStyle w:val="BookText"/>
        <w:rPr/>
      </w:pPr>
      <w:bookmarkEnd w:id="873"/>
      <w:r>
        <w:rPr>
          <w:rFonts w:ascii="IRNazanin" w:hAnsi="IRNazanin" w:eastAsia="IRNazanin"/>
          <w:color w:val="111111"/>
          <w:sz w:val="28"/>
          <w:sz w:val="28"/>
          <w:szCs w:val="28"/>
          <w:rtl w:val="true"/>
          <w:lang w:bidi="fa-IR"/>
        </w:rPr>
        <w:t>یا فلانة ادبری و التی قد ولدت یا فلانة اقبلی و إذا طلق واحدة من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بائنا فقد برئت عصمتها و جاز له العقد علی غیرها من حین الطلاق سواء کان لها عدة أو لا کغیر المدخول بها علی کراهة فی المعتدة و کذا لو ماتت أو بانت بفسخ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رجعیا لم یجز حتی تنقضی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للحر فی الدائم أن یجمع من الاماء أزید من امتین کن معهما حرائر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یجمع من الحرائر أزید من حرتین بل لیس له الزیادة علی ذلک حتی من الاماء بل لیس له الزیادة علی الحرة الا امتین فللحر جمع أربع حرائر أو حرتین و امتین أو ثلاث حرائر و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ثلاث اماء و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أربع اماء و للعبد جمع أربع اماء أو حرتین أو حرة و امتین لا ثلاث حرائر فضلا عن الأربع و لا حرة و ثلاث اماء فضلا عن حرتین و 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کالحر بالنسبة إلی الاماء فلا یتجاوز امتین و کالعبد بالنسبة إلی الحرائر فلا یتجاوز حرتین و کذا المبعضة أمة بالنسبة إلی الحر و حرة بالنسبة إلی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المتعة و 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التحلیل فلکل من الحر و العبد ان ینکح فی کل منهما ما شاء حتی لو أراد أن ینکح الفا جاز مستقلات أو منظمات إلی الأربع الدائمات</w:t>
      </w:r>
      <w:r>
        <w:rPr>
          <w:rFonts w:eastAsia="IRNazanin" w:cs="IRNazanin"/>
          <w:color w:val="111111"/>
          <w:sz w:val="28"/>
          <w:szCs w:val="28"/>
          <w:rtl w:val="true"/>
          <w:lang w:bidi="fa-IR"/>
        </w:rPr>
        <w:t>.</w:t>
      </w:r>
    </w:p>
    <w:p>
      <w:pPr>
        <w:pStyle w:val="Heading6"/>
        <w:numPr>
          <w:ilvl w:val="5"/>
          <w:numId w:val="1"/>
        </w:numPr>
        <w:rPr/>
      </w:pPr>
      <w:bookmarkStart w:id="874" w:name="__RefHeading___Toc6211980_3224264995"/>
      <w:bookmarkStart w:id="875" w:name="_Toc384"/>
      <w:bookmarkEnd w:id="874"/>
      <w:r>
        <w:rPr>
          <w:rtl w:val="true"/>
        </w:rPr>
        <w:t>القبس الثالث</w:t>
      </w:r>
      <w:r>
        <w:rPr>
          <w:rtl w:val="true"/>
        </w:rPr>
        <w:t xml:space="preserve">: </w:t>
      </w:r>
      <w:r>
        <w:rPr>
          <w:rtl w:val="true"/>
        </w:rPr>
        <w:t>فی الاختلاف فی الحریة و الرقیة</w:t>
      </w:r>
      <w:bookmarkEnd w:id="875"/>
    </w:p>
    <w:p>
      <w:pPr>
        <w:pStyle w:val="Heading6"/>
        <w:numPr>
          <w:ilvl w:val="5"/>
          <w:numId w:val="1"/>
        </w:numPr>
        <w:rPr/>
      </w:pPr>
      <w:bookmarkStart w:id="876" w:name="__RefHeading___Toc6211982_3224264995"/>
      <w:bookmarkStart w:id="877" w:name="_Toc385"/>
      <w:bookmarkEnd w:id="876"/>
      <w:r>
        <w:rPr>
          <w:rtl w:val="true"/>
        </w:rPr>
        <w:t>اشارة</w:t>
      </w:r>
      <w:bookmarkEnd w:id="877"/>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جواز التسری و الوطی بملک الیمین أو التحلیل من دون کراهة و لا منع قدر علی الحرة أو لم یقدر خشی العنت أو لم یخش کما لا ریب فی جواز العقد علی الأمة دائما و متعة لمن عدم الطول و خشی 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ذلک فمنهم من حرمه مطلقا و منهم حلله مطلقا و منهم حرم الدوام دون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الحلیة مطلقا علی کراهة هی فی الدوام اشد منها فی المتعة و فی الأمة القن اشد منها فی المبعضة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یجوز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علی الحرة الا باذنها فلو فعل بدون الإذن کان لها الخیرة بین اجازته و فسخه فان اجازته جاز و الا بطل و لیس لها فسخ عقد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فادخل الحرة علی الأمة جاز ثمّ ان کانت الحرة عالمة بان عنده أمة لزم و لیس لها الفسخ لا فی</w:t>
      </w:r>
      <w:bookmarkStart w:id="878" w:name="pg13027_113406"/>
    </w:p>
    <w:p>
      <w:pPr>
        <w:pStyle w:val="BookText"/>
        <w:rPr/>
      </w:pPr>
      <w:bookmarkEnd w:id="878"/>
      <w:r>
        <w:rPr>
          <w:rFonts w:ascii="IRNazanin" w:hAnsi="IRNazanin" w:eastAsia="IRNazanin"/>
          <w:color w:val="111111"/>
          <w:sz w:val="28"/>
          <w:sz w:val="28"/>
          <w:szCs w:val="28"/>
          <w:rtl w:val="true"/>
          <w:lang w:bidi="fa-IR"/>
        </w:rPr>
        <w:t xml:space="preserve">عقدها و لا فی عقد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جاهلة فعلمت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لها فسخ عقد نفسها دون عقد الأمة و لا یجب علیه الاعلام فلو اخفی علیها ذلک ابدا صح عقدها و لا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اقتران العقد علی الأمة و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سبقه علی الحرة فیصح بالنسبة إلی الحرة و یلزم فلا تتسلط علی فسخه و یقف بالنسبة إلی الأمة علی اجازتها إذا لم تأذن فیه سابقا و إلا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الجمع بین العمة و بنت اخیها و الخالة و بنت اختها فیجری فیها ما جری فی تلک من الفروع و ان اختلفا فی بعض الأحکام</w:t>
      </w:r>
      <w:r>
        <w:rPr>
          <w:rFonts w:eastAsia="IRNazanin" w:cs="IRNazanin"/>
          <w:color w:val="111111"/>
          <w:sz w:val="28"/>
          <w:szCs w:val="28"/>
          <w:rtl w:val="true"/>
          <w:lang w:bidi="fa-IR"/>
        </w:rPr>
        <w:t>.</w:t>
      </w:r>
    </w:p>
    <w:p>
      <w:pPr>
        <w:pStyle w:val="Heading6"/>
        <w:numPr>
          <w:ilvl w:val="5"/>
          <w:numId w:val="1"/>
        </w:numPr>
        <w:rPr/>
      </w:pPr>
      <w:bookmarkStart w:id="879" w:name="__RefHeading___Toc6211984_3224264995"/>
      <w:bookmarkStart w:id="880" w:name="_Toc386"/>
      <w:bookmarkEnd w:id="879"/>
      <w:r>
        <w:rPr>
          <w:rtl w:val="true"/>
        </w:rPr>
        <w:t>فروع</w:t>
      </w:r>
      <w:r>
        <w:rPr>
          <w:rtl w:val="true"/>
        </w:rPr>
        <w:t>:</w:t>
      </w:r>
      <w:bookmarkEnd w:id="880"/>
    </w:p>
    <w:p>
      <w:pPr>
        <w:pStyle w:val="Heading6"/>
        <w:numPr>
          <w:ilvl w:val="5"/>
          <w:numId w:val="1"/>
        </w:numPr>
        <w:rPr/>
      </w:pPr>
      <w:bookmarkStart w:id="881" w:name="__RefHeading___Toc6211986_3224264995"/>
      <w:bookmarkStart w:id="882" w:name="_Toc387"/>
      <w:bookmarkEnd w:id="881"/>
      <w:r>
        <w:rPr>
          <w:rtl w:val="true"/>
        </w:rPr>
        <w:t>الأول</w:t>
      </w:r>
      <w:r>
        <w:rPr>
          <w:rtl w:val="true"/>
        </w:rPr>
        <w:t xml:space="preserve">: </w:t>
      </w:r>
      <w:r>
        <w:rPr>
          <w:rtl w:val="true"/>
        </w:rPr>
        <w:t>لو کانت الحرة غائبة</w:t>
      </w:r>
      <w:bookmarkEnd w:id="882"/>
    </w:p>
    <w:p>
      <w:pPr>
        <w:pStyle w:val="BookText"/>
        <w:rPr/>
      </w:pPr>
      <w:r>
        <w:rPr>
          <w:rFonts w:ascii="IRNazanin" w:hAnsi="IRNazanin" w:eastAsia="IRNazanin"/>
          <w:color w:val="111111"/>
          <w:sz w:val="28"/>
          <w:sz w:val="28"/>
          <w:szCs w:val="28"/>
          <w:rtl w:val="true"/>
          <w:lang w:bidi="fa-IR"/>
        </w:rPr>
        <w:t>لم یسقط اعتبار اذنها اما لو کانت صغیرة أو مجنونة سقط و لا یعتبر اذن الولی فلو بلغت أو زال جنونها بعد العقد فهل لها فسخه أو فسخ عقد نفسها أو لیس لها شی‌ء من ذلک وجوه اقربها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اذنها بعد البلوغ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ذلک فی الخالة و العمة أیضا</w:t>
      </w:r>
      <w:r>
        <w:rPr>
          <w:rFonts w:eastAsia="IRNazanin" w:cs="IRNazanin"/>
          <w:color w:val="111111"/>
          <w:sz w:val="28"/>
          <w:szCs w:val="28"/>
          <w:rtl w:val="true"/>
          <w:lang w:bidi="fa-IR"/>
        </w:rPr>
        <w:t>.</w:t>
      </w:r>
    </w:p>
    <w:p>
      <w:pPr>
        <w:pStyle w:val="Heading6"/>
        <w:numPr>
          <w:ilvl w:val="5"/>
          <w:numId w:val="1"/>
        </w:numPr>
        <w:rPr/>
      </w:pPr>
      <w:bookmarkStart w:id="883" w:name="__RefHeading___Toc6211988_3224264995"/>
      <w:bookmarkStart w:id="884" w:name="_Toc388"/>
      <w:bookmarkEnd w:id="883"/>
      <w:r>
        <w:rPr>
          <w:rtl w:val="true"/>
        </w:rPr>
        <w:t>الثانی</w:t>
      </w:r>
      <w:r>
        <w:rPr>
          <w:rtl w:val="true"/>
        </w:rPr>
        <w:t xml:space="preserve">: </w:t>
      </w:r>
      <w:r>
        <w:rPr>
          <w:rtl w:val="true"/>
        </w:rPr>
        <w:t>هل یختص الحکم بالدوام من الطرفین</w:t>
      </w:r>
      <w:bookmarkEnd w:id="884"/>
    </w:p>
    <w:p>
      <w:pPr>
        <w:pStyle w:val="BookText"/>
        <w:rPr/>
      </w:pPr>
      <w:r>
        <w:rPr>
          <w:rFonts w:ascii="IRNazanin" w:hAnsi="IRNazanin" w:eastAsia="IRNazanin"/>
          <w:color w:val="111111"/>
          <w:sz w:val="28"/>
          <w:sz w:val="28"/>
          <w:szCs w:val="28"/>
          <w:rtl w:val="true"/>
          <w:lang w:bidi="fa-IR"/>
        </w:rPr>
        <w:t>فلو کان متعة فیهما أو فی أحدهما لم یجز و بالامة القن فلو کانت مبعضة لم یجر وجهان أقواهما العموم</w:t>
      </w:r>
      <w:r>
        <w:rPr>
          <w:rFonts w:eastAsia="IRNazanin" w:cs="IRNazanin"/>
          <w:color w:val="111111"/>
          <w:sz w:val="28"/>
          <w:szCs w:val="28"/>
          <w:rtl w:val="true"/>
          <w:lang w:bidi="fa-IR"/>
        </w:rPr>
        <w:t>.</w:t>
      </w:r>
    </w:p>
    <w:p>
      <w:pPr>
        <w:pStyle w:val="Heading6"/>
        <w:numPr>
          <w:ilvl w:val="5"/>
          <w:numId w:val="1"/>
        </w:numPr>
        <w:rPr/>
      </w:pPr>
      <w:bookmarkStart w:id="885" w:name="__RefHeading___Toc6211990_3224264995"/>
      <w:bookmarkStart w:id="886" w:name="_Toc389"/>
      <w:bookmarkEnd w:id="885"/>
      <w:r>
        <w:rPr>
          <w:rtl w:val="true"/>
        </w:rPr>
        <w:t>الثالث</w:t>
      </w:r>
      <w:r>
        <w:rPr>
          <w:rtl w:val="true"/>
        </w:rPr>
        <w:t xml:space="preserve">: </w:t>
      </w:r>
      <w:r>
        <w:rPr>
          <w:rtl w:val="true"/>
        </w:rPr>
        <w:t>لو طلق الحرة بائنا لم یعتبر اذنها فی تزویج الأمة</w:t>
      </w:r>
      <w:bookmarkEnd w:id="886"/>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قبل انقضاء العدة قطعا اما لو کان رجعیا فهل یعتبر اذنها قبل انقضاء العدة أم لا اشکال اقربه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حکم الاقتران فی العمة و بنت اخیها و الخالة و بنت اختها و الحرة و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 مما یحرم فیها الجمع کالبنت و امها و الأخت و اختها و الزائد علی الأربع إذا جمعهما فی عقد واحد أو متعدد مع التقارن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البطلان فیها اجمع لحرمة الجمع و لا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أفتی الشیخ و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بالتخییر فإذا تزوج البنت و امها و الأخت و اختها فی عقد واحد فهو بالخیار یمسک ایتهما شاء و یخلی سبیل الأخری و إذا تزوج خمسا أو اکثر فی عقده یخلی سبیل ایتهن شاء و یمسک الأربع و کذا ذو الثلاث إذا عقد علی اثنتین یمسک واحدة و یخلی سبیل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فیما سبق ان الأقوی هو البطلان للتمانع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التخییر</w:t>
      </w:r>
      <w:bookmarkStart w:id="887" w:name="pg13027_113407"/>
    </w:p>
    <w:p>
      <w:pPr>
        <w:pStyle w:val="BookText"/>
        <w:rPr/>
      </w:pPr>
      <w:bookmarkEnd w:id="887"/>
      <w:r>
        <w:rPr>
          <w:rFonts w:ascii="IRNazanin" w:hAnsi="IRNazanin" w:eastAsia="IRNazanin"/>
          <w:color w:val="111111"/>
          <w:sz w:val="28"/>
          <w:sz w:val="28"/>
          <w:szCs w:val="28"/>
          <w:rtl w:val="true"/>
          <w:lang w:bidi="fa-IR"/>
        </w:rPr>
        <w:t>هنا نظیر التخییر فیمن اسلم علی أزید من النصاب سوی ان هذا فی الابتداء و ذاک فی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الأختین أو شبههما متعاقبا و اشتبه السابق فان علم تاریخ أحدهما صح دون المجهول و ان جهل اجتنبهما و انفق علیهما الا ان یطلقهما أو یطلق الزوجة الواقعیة منهما و یجدد العقد علی من شاء منهما بعد انقضاء عدة الأخری ان دخل بها و هل یجبر علی الطلاق أو یفسخ الحاکم أو یفسخان أو یقرع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 الطلاق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لکل منهما نصف المهر أو یجب نصف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تخرج مستحقته بالقرعة أو ینصف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تساوی المهران فلا اشکال اما إذا اختلفا فهل یقرع أو یعطی ربع مجموع المهرین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یوزع المجموع علیهما أو تعطی کل واحدة ربع مهرها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التوزیع علی النسبة بقاعدة العدل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الدخول فالمهران مع جهلهما و لو اوجبنا مهر المثل فی النکاح الفاسد مع الوطی بالشبهة فان تساوی مع المسمی فلا اشکال و الا فالقرعة</w:t>
      </w:r>
      <w:r>
        <w:rPr>
          <w:rFonts w:eastAsia="IRNazanin" w:cs="IRNazanin"/>
          <w:color w:val="111111"/>
          <w:sz w:val="28"/>
          <w:szCs w:val="28"/>
          <w:rtl w:val="true"/>
          <w:lang w:bidi="fa-IR"/>
        </w:rPr>
        <w:t>.</w:t>
      </w:r>
    </w:p>
    <w:p>
      <w:pPr>
        <w:pStyle w:val="Heading6"/>
        <w:numPr>
          <w:ilvl w:val="5"/>
          <w:numId w:val="1"/>
        </w:numPr>
        <w:rPr/>
      </w:pPr>
      <w:bookmarkStart w:id="888" w:name="__RefHeading___Toc6211992_3224264995"/>
      <w:bookmarkStart w:id="889" w:name="_Toc390"/>
      <w:bookmarkEnd w:id="888"/>
      <w:r>
        <w:rPr>
          <w:rtl w:val="true"/>
        </w:rPr>
        <w:t>القبس الرابع</w:t>
      </w:r>
      <w:r>
        <w:rPr>
          <w:rtl w:val="true"/>
        </w:rPr>
        <w:t xml:space="preserve">: </w:t>
      </w:r>
      <w:r>
        <w:rPr>
          <w:rtl w:val="true"/>
        </w:rPr>
        <w:t>فی التحریم الذی لیس بمؤبد و لا تحریم جمع</w:t>
      </w:r>
      <w:bookmarkEnd w:id="889"/>
    </w:p>
    <w:p>
      <w:pPr>
        <w:pStyle w:val="Heading6"/>
        <w:numPr>
          <w:ilvl w:val="5"/>
          <w:numId w:val="1"/>
        </w:numPr>
        <w:rPr/>
      </w:pPr>
      <w:bookmarkStart w:id="890" w:name="__RefHeading___Toc6211994_3224264995"/>
      <w:bookmarkStart w:id="891" w:name="_Toc391"/>
      <w:bookmarkEnd w:id="890"/>
      <w:r>
        <w:rPr>
          <w:rtl w:val="true"/>
        </w:rPr>
        <w:t>اشارة</w:t>
      </w:r>
      <w:bookmarkEnd w:id="891"/>
    </w:p>
    <w:p>
      <w:pPr>
        <w:pStyle w:val="BookText"/>
        <w:rPr/>
      </w:pPr>
      <w:r>
        <w:rPr>
          <w:rFonts w:ascii="IRNazanin" w:hAnsi="IRNazanin" w:eastAsia="IRNazanin"/>
          <w:color w:val="111111"/>
          <w:sz w:val="28"/>
          <w:sz w:val="28"/>
          <w:szCs w:val="28"/>
          <w:rtl w:val="true"/>
          <w:lang w:bidi="fa-IR"/>
        </w:rPr>
        <w:t>و سببه أمران</w:t>
      </w:r>
      <w:r>
        <w:rPr>
          <w:rFonts w:eastAsia="IRNazanin" w:cs="IRNazanin"/>
          <w:color w:val="111111"/>
          <w:sz w:val="28"/>
          <w:szCs w:val="28"/>
          <w:rtl w:val="true"/>
          <w:lang w:bidi="fa-IR"/>
        </w:rPr>
        <w:t>:</w:t>
      </w:r>
    </w:p>
    <w:p>
      <w:pPr>
        <w:pStyle w:val="Heading6"/>
        <w:numPr>
          <w:ilvl w:val="5"/>
          <w:numId w:val="1"/>
        </w:numPr>
        <w:rPr/>
      </w:pPr>
      <w:bookmarkStart w:id="892" w:name="__RefHeading___Toc6211996_3224264995"/>
      <w:bookmarkStart w:id="893" w:name="_Toc392"/>
      <w:bookmarkEnd w:id="892"/>
      <w:r>
        <w:rPr>
          <w:rtl w:val="true"/>
        </w:rPr>
        <w:t>أحدهما</w:t>
      </w:r>
      <w:r>
        <w:rPr>
          <w:rtl w:val="true"/>
        </w:rPr>
        <w:t xml:space="preserve">: </w:t>
      </w:r>
      <w:r>
        <w:rPr>
          <w:rtl w:val="true"/>
        </w:rPr>
        <w:t>استیفاء عدد الطلاق</w:t>
      </w:r>
      <w:bookmarkEnd w:id="893"/>
    </w:p>
    <w:p>
      <w:pPr>
        <w:pStyle w:val="BookText"/>
        <w:rPr/>
      </w:pPr>
      <w:r>
        <w:rPr>
          <w:rFonts w:ascii="IRNazanin" w:hAnsi="IRNazanin" w:eastAsia="IRNazanin"/>
          <w:color w:val="111111"/>
          <w:sz w:val="28"/>
          <w:sz w:val="28"/>
          <w:szCs w:val="28"/>
          <w:rtl w:val="true"/>
          <w:lang w:bidi="fa-IR"/>
        </w:rPr>
        <w:t xml:space="preserve">فإذا استکملت الحرة ثلاث طلقات بأی أنواع الطلاق یتخللها رجعتان و لو بعقد جدید حرمت علی المطلق دواما و متعة حتی تنکح زوجا غیره دواما و تذوق عسیلته و یذوق عسیلتها و لو کانت تحت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استکملت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طلقتین حرمت علیه و لو بملک الیمین أو التحلیل حتی تنکح زوجا غیره کذلک و ان کانت تحت حر و کما یهدم الزوج الآخر الثلاث یهدم ما دونها فإذا تخلل بین الطلقات هدم ما تقدمه فإذا عادت لزوجها بعده کانت عنده علی الثلاث کحالها السابق</w:t>
      </w:r>
      <w:r>
        <w:rPr>
          <w:rFonts w:eastAsia="IRNazanin" w:cs="IRNazanin"/>
          <w:color w:val="111111"/>
          <w:sz w:val="28"/>
          <w:szCs w:val="28"/>
          <w:rtl w:val="true"/>
          <w:lang w:bidi="fa-IR"/>
        </w:rPr>
        <w:t>.</w:t>
      </w:r>
    </w:p>
    <w:p>
      <w:pPr>
        <w:pStyle w:val="Heading6"/>
        <w:numPr>
          <w:ilvl w:val="5"/>
          <w:numId w:val="1"/>
        </w:numPr>
        <w:rPr/>
      </w:pPr>
      <w:bookmarkStart w:id="894" w:name="__RefHeading___Toc6211998_3224264995"/>
      <w:bookmarkStart w:id="895" w:name="_Toc393"/>
      <w:bookmarkEnd w:id="894"/>
      <w:r>
        <w:rPr>
          <w:rtl w:val="true"/>
        </w:rPr>
        <w:t>ثانیهما</w:t>
      </w:r>
      <w:r>
        <w:rPr>
          <w:rtl w:val="true"/>
        </w:rPr>
        <w:t xml:space="preserve">: </w:t>
      </w:r>
      <w:r>
        <w:rPr>
          <w:rtl w:val="true"/>
        </w:rPr>
        <w:t>الکفر</w:t>
      </w:r>
      <w:bookmarkEnd w:id="895"/>
    </w:p>
    <w:p>
      <w:pPr>
        <w:pStyle w:val="Heading6"/>
        <w:numPr>
          <w:ilvl w:val="5"/>
          <w:numId w:val="1"/>
        </w:numPr>
        <w:rPr/>
      </w:pPr>
      <w:bookmarkStart w:id="896" w:name="__RefHeading___Toc6212000_3224264995"/>
      <w:bookmarkStart w:id="897" w:name="_Toc394"/>
      <w:bookmarkEnd w:id="896"/>
      <w:r>
        <w:rPr>
          <w:rtl w:val="true"/>
        </w:rPr>
        <w:t>اشارة</w:t>
      </w:r>
      <w:bookmarkEnd w:id="897"/>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ابتدائی و 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الابتدائی فانه فی الزوج محرم مطلقا فلا یحل للمسلمة نکاح الکافر کتابیا أو غیره دواما أو متعة ابتداء أو استدامة لقوله تعالی فی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الْمُشْرِکِینَ حَتّٰی یُؤْمِنُوا وَ لَعَبْدٌ مُؤْمِنٌ خَیْرٌ مِنْ مُشْرِکٍ وَ لَوْ أَعْجَبَکُمْ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ترجعوهن إلی الکفار لا هن حل لهم و لا هم یحلون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اسلمت زوجته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کان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عصمتها منه فی الحال و لا عدة و لا مهر و ان ورد عن أمیر المؤمنین علیه السلام انه قضی لها بنصف الصداق و قال لم یزدها الإسلام الا عزا لکن لم یوجد عامل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علی العدة فان أسلم فیها فهی زوجته من دون حاجة إلی رجوع و الا انفسخ العقد و استقر المهر و إذا اسلما دفعة فلا فسخ سواء کان قبل الدخول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فکذلک إذا کانت مشرکة غیر کتابیة قولا واحدا فی الدوام و المتعة و ملک الیمین فی الابتداء و الاستدامة لقوله تعالی فی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الاستدامة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أسلم زوج غیر الکتابیة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قبل الدخول انقطعت العصمة فی الحال و لا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یثبت اجمع أو یسقط اجمع أو یتنصف وجوه و المشهور علی التنصیف و القاعدة تقضی بالسقوط کلا لان اختلاف الدین فسخ لا طلاق و اذا کان بعد الدخول و قف علی العدة فان سلمت فیها فهی زوجته و الا بانت منه و استقر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الکتابیة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اعنی الیهودیة أو النصرانیة فیحل نکاحها استدامة إجماعا فإذا اسلم زوجها دونها فهی علی نکاحه قبل الدخول و بعده دائما و منقطعا سواء کان کتابیا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فی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حرمه مطلقا و منهم من حلله مطلقا و منهم فصل بین الدوام فلا یحل و المتعة و ملک الیمین فیحل و الأقوی 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الاحتیاط بترکه دواما لا یترک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عز من قائل فی سورة المائدة التی هی آخر القرآن نزولا و قد نسخت ما قبلها و لم ینسخها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 وَ الْمُحْصَنٰاتُ مِنَ الْمُؤْمِنٰاتِ وَ الْمُحْصَنٰاتُ مِنَ الَّذِینَ أُوتُوا الْکِتٰابَ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الحلیة فی</w:t>
      </w:r>
      <w:bookmarkStart w:id="898" w:name="pg13027_113409"/>
    </w:p>
    <w:p>
      <w:pPr>
        <w:pStyle w:val="BookText"/>
        <w:rPr/>
      </w:pPr>
      <w:bookmarkEnd w:id="898"/>
      <w:r>
        <w:rPr>
          <w:rFonts w:ascii="IRNazanin" w:hAnsi="IRNazanin" w:eastAsia="IRNazanin"/>
          <w:color w:val="111111"/>
          <w:sz w:val="28"/>
          <w:sz w:val="28"/>
          <w:szCs w:val="28"/>
          <w:rtl w:val="true"/>
          <w:lang w:bidi="fa-IR"/>
        </w:rPr>
        <w:t>الجملة مسلمة و لکنها لا تدل علی الحلیة الخاصة اعنی حلیتها دواما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نهی عنه فی السنة نهی تنزیه لا تحریم هو فی الدوام اشد منه فی المتعة و فیمن یستطیع نکاح المسلمة أو تکون عنده اشد من غیره بل لا یترک الاحتیاط بترکه دواما علی المسلمة الا برضاها بل فی الأخبار ما یدل علی ثبوت الخیار للمسلمة لو نکحت علی الکتابیة و هی غیر عالمة بل فیها ما یدل علی اجراء حکم الأمة علیها حتی فی عدم جواز الجمیع بین الثلاث و الاحتیاط طریق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فلیمنعها من شرب الخمر و اکل لحم الخنزیر و له الزامها بإزالة ما یمنع من الاستمتاع أو ینقصه کالنتن و شعر العانة و طول الاظفار و نحوها و منعها من الخروج إلی الکنائس و البیع و استعمال النجاسات و لیس له اجبارها علی الغسل من الحیض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المجوسیة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هی کالکتابیة أو کغیرها قولان و الأقوی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التفصیل نظر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الدوام فلا یحل و لو استدامة و المتعة فتحل و لو ابتداء فضلا عن الوطی بالملک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قبل الدخول انقطعت العصمة فی الحال سواء کان من الزوج أو الزوجة أو منهما معا دفعة فطریا کان أم ملیا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فلا مهر لان الفسخ جاء من قبلها و کل فسخ جاء من قبلها قبل الدخول فلا مهر فیه لا یستثنی منه الا ما لو فسخت قبله بعنته فان لها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الارتداد منه فان علیه نصف لمهر فان کان مسمی صحیح فنصفه و إلا فنصف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الدخول استقر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الزوجة عن فطرة أو ملة أو من الزوج عن ملة وقف النکاح علی انقضاء العدة التی هی کعدة الطلاق فان رجع المرتد قبل انقضائها ثبت و الا انفسخ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فطرة بانت فی الحال و اعتدت عدة الوفاة</w:t>
      </w:r>
    </w:p>
    <w:p>
      <w:pPr>
        <w:pStyle w:val="Heading6"/>
        <w:numPr>
          <w:ilvl w:val="5"/>
          <w:numId w:val="1"/>
        </w:numPr>
        <w:rPr/>
      </w:pPr>
      <w:bookmarkStart w:id="899" w:name="__RefHeading___Toc6212002_3224264995"/>
      <w:bookmarkStart w:id="900" w:name="_Toc395"/>
      <w:bookmarkEnd w:id="899"/>
      <w:r>
        <w:rPr>
          <w:rtl w:val="true"/>
        </w:rPr>
        <w:t>و هنا مسائل</w:t>
      </w:r>
      <w:r>
        <w:rPr>
          <w:rtl w:val="true"/>
        </w:rPr>
        <w:t>:</w:t>
      </w:r>
      <w:bookmarkEnd w:id="900"/>
    </w:p>
    <w:p>
      <w:pPr>
        <w:pStyle w:val="Heading6"/>
        <w:numPr>
          <w:ilvl w:val="5"/>
          <w:numId w:val="1"/>
        </w:numPr>
        <w:rPr/>
      </w:pPr>
      <w:bookmarkStart w:id="901" w:name="__RefHeading___Toc6212004_3224264995"/>
      <w:bookmarkStart w:id="902" w:name="_Toc396"/>
      <w:bookmarkEnd w:id="901"/>
      <w:r>
        <w:rPr>
          <w:rtl w:val="true"/>
        </w:rPr>
        <w:t xml:space="preserve">المسألة </w:t>
      </w:r>
      <w:r>
        <w:rPr/>
        <w:t>1</w:t>
      </w:r>
      <w:r>
        <w:rPr>
          <w:rtl w:val="true"/>
        </w:rPr>
        <w:t xml:space="preserve">: </w:t>
      </w:r>
      <w:r>
        <w:rPr>
          <w:rtl w:val="true"/>
        </w:rPr>
        <w:t>إذا اسلم الکافر علی نکاح أقر علیه إذا کان صحیحا عندهم و إن کان فاسدا عندنا</w:t>
      </w:r>
      <w:bookmarkEnd w:id="902"/>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لکل قوم نکاحا و لا یجب الفحص عن کیفیة وقوعه فان کثیرا من الکفار اسلموا علی عهده صلّی الله علیه و آله و سلَّم مع ازواجهم فاقرهم علی نکاحهم من غیر استفصال</w:t>
      </w:r>
      <w:bookmarkStart w:id="903" w:name="pg13027_113410"/>
    </w:p>
    <w:p>
      <w:pPr>
        <w:pStyle w:val="BookText"/>
        <w:rPr/>
      </w:pPr>
      <w:bookmarkEnd w:id="903"/>
      <w:r>
        <w:rPr>
          <w:rFonts w:ascii="IRNazanin" w:hAnsi="IRNazanin" w:eastAsia="IRNazanin"/>
          <w:color w:val="111111"/>
          <w:sz w:val="28"/>
          <w:sz w:val="28"/>
          <w:szCs w:val="28"/>
          <w:rtl w:val="true"/>
          <w:lang w:bidi="fa-IR"/>
        </w:rPr>
        <w:t>الا إذا اشتمل علی ما یبطله استدامة کنکاح إحدی المحرمات عینا أو جمعا فیجری علیه حکم الإسلام فان الاستدامة کالابتداء بعد الإسلام فلو اسلم الکافر کتابیا أو غیره علی اکثر من أربع فاسلمن أو کن کتابیات تخیر أربعا من دون تجدید عقد بشرط جواز نکاحهن فی شریعة الإسلام و فارق الباقی من دون طلاق ان کان حرا و هن حرائر و الا اختار العدد المعین للحر و العبد من دون فرق بین من ترتب عقدهن و اقترن و لا بین اختیار الاوائل فی العقد أو الاواخر و لا بین من دخل بهن و غیرهن و لو اسلم معه أربع و بقی ربع کتابیات بقی التخییر</w:t>
      </w:r>
      <w:r>
        <w:rPr>
          <w:rFonts w:eastAsia="IRNazanin" w:cs="IRNazanin"/>
          <w:color w:val="111111"/>
          <w:sz w:val="28"/>
          <w:szCs w:val="28"/>
          <w:rtl w:val="true"/>
          <w:lang w:bidi="fa-IR"/>
        </w:rPr>
        <w:t>.</w:t>
      </w:r>
    </w:p>
    <w:p>
      <w:pPr>
        <w:pStyle w:val="Heading6"/>
        <w:numPr>
          <w:ilvl w:val="5"/>
          <w:numId w:val="1"/>
        </w:numPr>
        <w:rPr/>
      </w:pPr>
      <w:bookmarkStart w:id="904" w:name="__RefHeading___Toc6212006_3224264995"/>
      <w:bookmarkStart w:id="905" w:name="_Toc397"/>
      <w:bookmarkEnd w:id="904"/>
      <w:r>
        <w:rPr>
          <w:rtl w:val="true"/>
        </w:rPr>
        <w:t xml:space="preserve">المسألة </w:t>
      </w:r>
      <w:r>
        <w:rPr/>
        <w:t>2</w:t>
      </w:r>
      <w:r>
        <w:rPr>
          <w:rtl w:val="true"/>
        </w:rPr>
        <w:t xml:space="preserve">: </w:t>
      </w:r>
      <w:r>
        <w:rPr>
          <w:rtl w:val="true"/>
        </w:rPr>
        <w:t>الفرق المنتحلة للإسلام إذا کانوا محکوما بکفرهم کالنواصب و الخوارج و الغلاة یجری علیهم حکم الکفار</w:t>
      </w:r>
      <w:bookmarkEnd w:id="905"/>
    </w:p>
    <w:p>
      <w:pPr>
        <w:pStyle w:val="BookText"/>
        <w:rPr/>
      </w:pPr>
      <w:r>
        <w:rPr>
          <w:rFonts w:ascii="IRNazanin" w:hAnsi="IRNazanin" w:eastAsia="IRNazanin"/>
          <w:color w:val="111111"/>
          <w:sz w:val="28"/>
          <w:sz w:val="28"/>
          <w:szCs w:val="28"/>
          <w:rtl w:val="true"/>
          <w:lang w:bidi="fa-IR"/>
        </w:rPr>
        <w:t xml:space="preserve">فلا یجوز تزویجهم و لا التزویج منهم قطعا و أما من عداهم ممن لم یحکم بکفره کالمخالفین فیجوز التزویج منهم إجماعا و أما تزویجهم ففیه قولان أقواهما الجواز علی 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الاحتیاط فیه لا یترک الا لضرورة أو لمظنة غلبتها علیه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العارفة لا توضع الا عند العارف و المرأة تاخذ من دین زوجها و الا فهم الیوم أهل هدنة ترد ضالتهم و تؤدی امانتهم و تحقن دماءهم و تجوز مناکحتهم و موارثتهم و تتکافأ دماءهم و فروجهم إلی ان تظهر کلمة الحق فلا تتکافأ الدماء و لا الفروج فلا یقتل المؤمن بالالف منهم نسأل الله تعجیل الفرج لمن یملؤها قسطا و عدلا صلوات الله و سلامه علیه و علی آبائه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علی غیر الإمامیة من فرق الشیعة کالزیدیة بل و غیر الاثنی عشریة من الإمامیة کالاسماعیلیة فالمدار فی النکاح علی الإسلام بالمعنی العام فجمیع فرقه التی لم یحکم بکفرها تشترک فی التناکح و التوارث و غیرهما من الأحکام و الحدود</w:t>
      </w:r>
      <w:r>
        <w:rPr>
          <w:rFonts w:eastAsia="IRNazanin" w:cs="IRNazanin"/>
          <w:color w:val="111111"/>
          <w:sz w:val="28"/>
          <w:szCs w:val="28"/>
          <w:rtl w:val="true"/>
          <w:lang w:bidi="fa-IR"/>
        </w:rPr>
        <w:t>.</w:t>
      </w:r>
    </w:p>
    <w:p>
      <w:pPr>
        <w:pStyle w:val="Heading6"/>
        <w:numPr>
          <w:ilvl w:val="5"/>
          <w:numId w:val="1"/>
        </w:numPr>
        <w:rPr/>
      </w:pPr>
      <w:bookmarkStart w:id="906" w:name="__RefHeading___Toc6212008_3224264995"/>
      <w:bookmarkStart w:id="907" w:name="_Toc398"/>
      <w:bookmarkEnd w:id="906"/>
      <w:r>
        <w:rPr>
          <w:rtl w:val="true"/>
        </w:rPr>
        <w:t xml:space="preserve">المسألة </w:t>
      </w:r>
      <w:r>
        <w:rPr/>
        <w:t>3</w:t>
      </w:r>
      <w:r>
        <w:rPr>
          <w:rtl w:val="true"/>
        </w:rPr>
        <w:t xml:space="preserve">: </w:t>
      </w:r>
      <w:r>
        <w:rPr>
          <w:rtl w:val="true"/>
        </w:rPr>
        <w:t>الکفاءة قسمان شرعیة و عرفیة</w:t>
      </w:r>
      <w:bookmarkEnd w:id="907"/>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فالکفاءة الشرعیة هی الکفاءة فی الدین حسب و العرفیة هی الکفاءة فی الحسب و النسب و الشرف و الغنی و العظمة و نحوها و الکفاءة التی هی شرط فی صحة النکاح هی الکفاءة الشرعیة فلا یصح تزویج المسلمة</w:t>
      </w:r>
      <w:bookmarkStart w:id="908" w:name="pg13027_113411"/>
    </w:p>
    <w:p>
      <w:pPr>
        <w:pStyle w:val="BookText"/>
        <w:rPr/>
      </w:pPr>
      <w:bookmarkEnd w:id="908"/>
      <w:r>
        <w:rPr>
          <w:rFonts w:ascii="IRNazanin" w:hAnsi="IRNazanin" w:eastAsia="IRNazanin"/>
          <w:color w:val="111111"/>
          <w:sz w:val="28"/>
          <w:sz w:val="28"/>
          <w:szCs w:val="28"/>
          <w:rtl w:val="true"/>
          <w:lang w:bidi="fa-IR"/>
        </w:rPr>
        <w:t xml:space="preserve">بالکافر حتی مع علمها و رضاها و لا تزویج المسلم بالکافرة کذلک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الکفاءة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شرطا فی صحته فیصح مع العلم و الرضا تزویج الحرة بالعبد و الهاشمیة بغیر الهاشمی و العربیة بالعجمی و أرباب الصنائع بذوات الشرف من ذوی البیوت و تزویج فاقد الیسار و ان لم یکن قادرا علی الإنفاق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لسحق الانانیة و تقویة الاخوة الإسلامیة و ان الشرف بالتقوی لا بالمال و سائر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تکون الکفاءة العرفیة شرطا فی صحة تزویج الولی للصغیر أو الصغیرة أو الوکیل المطلق علی التزویج أو شرطا فی لزوم العقد فیوجب تخلفها الخیار لو تزوجت به أو تزوج بها مع الجهل بالحال علی تفصیل یذکر فی محله</w:t>
      </w:r>
      <w:r>
        <w:rPr>
          <w:rFonts w:eastAsia="IRNazanin" w:cs="IRNazanin"/>
          <w:color w:val="111111"/>
          <w:sz w:val="28"/>
          <w:szCs w:val="28"/>
          <w:rtl w:val="true"/>
          <w:lang w:bidi="fa-IR"/>
        </w:rPr>
        <w:t>.</w:t>
      </w:r>
    </w:p>
    <w:p>
      <w:pPr>
        <w:pStyle w:val="Heading6"/>
        <w:numPr>
          <w:ilvl w:val="5"/>
          <w:numId w:val="1"/>
        </w:numPr>
        <w:rPr/>
      </w:pPr>
      <w:bookmarkStart w:id="909" w:name="__RefHeading___Toc6212010_3224264995"/>
      <w:bookmarkStart w:id="910" w:name="_Toc399"/>
      <w:bookmarkEnd w:id="909"/>
      <w:r>
        <w:rPr>
          <w:rtl w:val="true"/>
        </w:rPr>
        <w:t xml:space="preserve">المسألة </w:t>
      </w:r>
      <w:r>
        <w:rPr/>
        <w:t>4</w:t>
      </w:r>
      <w:r>
        <w:rPr>
          <w:rtl w:val="true"/>
        </w:rPr>
        <w:t xml:space="preserve">: </w:t>
      </w:r>
      <w:r>
        <w:rPr>
          <w:rtl w:val="true"/>
        </w:rPr>
        <w:t>أفتی الاصحاب بأنه لو خطب المؤمن القادر علی الإنفاق وجبت اجابته</w:t>
      </w:r>
      <w:bookmarkEnd w:id="910"/>
    </w:p>
    <w:p>
      <w:pPr>
        <w:pStyle w:val="BookText"/>
        <w:rPr/>
      </w:pPr>
      <w:r>
        <w:rPr>
          <w:rFonts w:ascii="IRNazanin" w:hAnsi="IRNazanin" w:eastAsia="IRNazanin"/>
          <w:color w:val="111111"/>
          <w:sz w:val="28"/>
          <w:sz w:val="28"/>
          <w:szCs w:val="28"/>
          <w:rtl w:val="true"/>
          <w:lang w:bidi="fa-IR"/>
        </w:rPr>
        <w:t>و ان کان اخفض نسبا و لو امتنع الولی کان عاصیا و قیده بعض بما إذا لم یکن ممن یکره مناکحته کالفاسق خصوصا شارب الخمر و الزانی و بما إذا لم یکن فیه شی‌ء من المسلطات علی الفسخ و لم تأب المولی علیها و قیده ثالث بعدم قصد العدول إلی الأعلی مع وجوده بالفعل أو القوة و بما إذا لم یکن هناک طالب آخر مکافئ و إن کان ادون منه و إلا جاز العدول و کان وجوب الإجابة تخییریا و استشکل آخر فی اصل الحکم فلم یوجب ذلک علیها و لا علی الولی مطلقا و هذا هو الأقوی نعم قد تجب علی الولی الإجابة إذا قضت المصلحة بها أو رضیت المخطوبة به و کان الرد مستلزما لعضلها کما انه لا ینبغی استعمال ما کان مستعملا فی الجاهلیة من الآنفة و ملاحظة الجاه و المال فان المسلم کفؤ المسلمة و المؤمن کفؤ المؤمنة و المؤمنون اکفاء بعض و قد قال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w:t>
      </w:r>
    </w:p>
    <w:p>
      <w:pPr>
        <w:pStyle w:val="Heading6"/>
        <w:numPr>
          <w:ilvl w:val="5"/>
          <w:numId w:val="1"/>
        </w:numPr>
        <w:rPr/>
      </w:pPr>
      <w:bookmarkStart w:id="911" w:name="__RefHeading___Toc6212012_3224264995"/>
      <w:bookmarkStart w:id="912" w:name="_Toc400"/>
      <w:bookmarkEnd w:id="911"/>
      <w:r>
        <w:rPr>
          <w:rtl w:val="true"/>
        </w:rPr>
        <w:t xml:space="preserve">المسألة </w:t>
      </w:r>
      <w:r>
        <w:rPr/>
        <w:t>5</w:t>
      </w:r>
      <w:r>
        <w:rPr>
          <w:rtl w:val="true"/>
        </w:rPr>
        <w:t xml:space="preserve">: </w:t>
      </w:r>
      <w:r>
        <w:rPr>
          <w:rtl w:val="true"/>
        </w:rPr>
        <w:t>قد سبق انه لا تجوز الخطبة لذات الزوج لا تصریحا و لا تلویحا</w:t>
      </w:r>
      <w:bookmarkEnd w:id="912"/>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معلقة علی فراق زوجها و لا للمعتدة رجعیاً و لو معلقة علی انقضائها و کل من حرمت علیه المرأة مؤبداً تحرم علیه الخطبة لنفسه تصریحا و تلویحا و اما المعتدة بائناً فاما بالنسبة إلی غیر الزوج فیحرم التصریح و یجوز التلویح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بالنسبة إلی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bookmarkStart w:id="913" w:name="pg13027_113412"/>
    </w:p>
    <w:p>
      <w:pPr>
        <w:pStyle w:val="BookText"/>
        <w:rPr/>
      </w:pPr>
      <w:bookmarkEnd w:id="913"/>
      <w:r>
        <w:rPr>
          <w:rFonts w:ascii="IRNazanin" w:hAnsi="IRNazanin" w:eastAsia="IRNazanin"/>
          <w:color w:val="111111"/>
          <w:sz w:val="28"/>
          <w:sz w:val="28"/>
          <w:szCs w:val="28"/>
          <w:rtl w:val="true"/>
          <w:lang w:bidi="fa-IR"/>
        </w:rPr>
        <w:t>کانت تحل له من دون محلل جاز التصریح و التلویح و ان احتاجت إلی محلل جاز التلویح دون التصریح و کل موضع یجوز التعریض أو التصریح من الرجل یجوز من المرأة و متی حرم منه حرم منها و الإجابة تابعة للخطبة حلا و حرمة و لو فعل الممنوع منه تصریحا أو تلویحا لم تحرم بذلک فیجوز له تزویجها بعد انقضاء عدتها و لو خطبت فاجابت حرم علی غیره خطبتها علی قول و الأقوی الجواز علی کراهة و لو خالف و عقد صح علی القولین</w:t>
      </w:r>
      <w:r>
        <w:rPr>
          <w:rFonts w:eastAsia="IRNazanin" w:cs="IRNazanin"/>
          <w:color w:val="111111"/>
          <w:sz w:val="28"/>
          <w:szCs w:val="28"/>
          <w:rtl w:val="true"/>
          <w:lang w:bidi="fa-IR"/>
        </w:rPr>
        <w:t>.</w:t>
      </w:r>
    </w:p>
    <w:p>
      <w:pPr>
        <w:pStyle w:val="Heading6"/>
        <w:numPr>
          <w:ilvl w:val="5"/>
          <w:numId w:val="1"/>
        </w:numPr>
        <w:rPr/>
      </w:pPr>
      <w:bookmarkStart w:id="914" w:name="__RefHeading___Toc6212014_3224264995"/>
      <w:bookmarkStart w:id="915" w:name="_Toc401"/>
      <w:bookmarkEnd w:id="914"/>
      <w:r>
        <w:rPr>
          <w:rtl w:val="true"/>
        </w:rPr>
        <w:t xml:space="preserve">المسألة </w:t>
      </w:r>
      <w:r>
        <w:rPr/>
        <w:t>6</w:t>
      </w:r>
      <w:r>
        <w:rPr>
          <w:rtl w:val="true"/>
        </w:rPr>
        <w:t xml:space="preserve">: </w:t>
      </w:r>
      <w:r>
        <w:rPr>
          <w:rtl w:val="true"/>
        </w:rPr>
        <w:t>یکره تزویج الفاسق و تتأکد فی شارب الخمر</w:t>
      </w:r>
      <w:bookmarkEnd w:id="9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بالحرمة لم یکن بعیداً و لا سیما فی المدمن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الزانی و یکره العقد علی القابلة المربیة و بنتها و علی ضرة أمة من غیر أبیه قبل أبیه لا بعده و علی بنت زوجة أبیه من غیر أبیه بعد ابه لا قبله</w:t>
      </w:r>
      <w:r>
        <w:rPr>
          <w:rFonts w:eastAsia="IRNazanin" w:cs="IRNazanin"/>
          <w:color w:val="111111"/>
          <w:sz w:val="28"/>
          <w:szCs w:val="28"/>
          <w:rtl w:val="true"/>
          <w:lang w:bidi="fa-IR"/>
        </w:rPr>
        <w:t>.</w:t>
      </w:r>
    </w:p>
    <w:p>
      <w:pPr>
        <w:pStyle w:val="Heading6"/>
        <w:numPr>
          <w:ilvl w:val="5"/>
          <w:numId w:val="1"/>
        </w:numPr>
        <w:rPr/>
      </w:pPr>
      <w:bookmarkStart w:id="916" w:name="__RefHeading___Toc6212016_3224264995"/>
      <w:bookmarkStart w:id="917" w:name="_Toc402"/>
      <w:bookmarkEnd w:id="916"/>
      <w:r>
        <w:rPr>
          <w:rtl w:val="true"/>
        </w:rPr>
        <w:t xml:space="preserve">المسألة </w:t>
      </w:r>
      <w:r>
        <w:rPr/>
        <w:t>7</w:t>
      </w:r>
      <w:r>
        <w:rPr>
          <w:rtl w:val="true"/>
        </w:rPr>
        <w:t xml:space="preserve">: </w:t>
      </w:r>
      <w:r>
        <w:rPr>
          <w:rtl w:val="true"/>
        </w:rPr>
        <w:t>نکاح الشغار باطل إجماعا</w:t>
      </w:r>
      <w:bookmarkEnd w:id="917"/>
    </w:p>
    <w:p>
      <w:pPr>
        <w:pStyle w:val="BookText"/>
        <w:rPr/>
      </w:pPr>
      <w:r>
        <w:rPr>
          <w:rFonts w:ascii="IRNazanin" w:hAnsi="IRNazanin" w:eastAsia="IRNazanin"/>
          <w:color w:val="111111"/>
          <w:sz w:val="28"/>
          <w:sz w:val="28"/>
          <w:szCs w:val="28"/>
          <w:rtl w:val="true"/>
          <w:lang w:bidi="fa-IR"/>
        </w:rPr>
        <w:t>و إنما الخلاف فی موضوعه و یتصور 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تتزوج امرأتان برجلین علی ان یکون مهر کل واحدة نکاح الأخری و هذه هی القدر المتیقن من الشغار نصا و اجماعاً فیبطل فیها العقدان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مهر إحداهما نکاح الأخری و اما الأخری فممهورة أو مفوضة فتصح الأخری و ان جعل نکاحها صداقا و تبطل الأولی التی جعل صداقها نکاحا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نکاح الأخری جزء المهر فی الجانبین أو أحدهما کما إذا تزوجتا علی ان یکون مهر کل منهما أو إحداهما الف و بضع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المهر نفس المال و النکاح شرط فیه فیهما أو فی إحداهما</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المهر نفس النکاح و المال شرط فیه فیهما أو فی إحداهما و فی تحقق الشغار فی هذه الصور الثلاث اشکال و الاحوط الاجتناب و لو صححناها بطل المسمی و ثبت مهر المثل</w:t>
      </w:r>
      <w:r>
        <w:rPr>
          <w:rFonts w:eastAsia="IRNazanin" w:cs="IRNazanin"/>
          <w:color w:val="111111"/>
          <w:sz w:val="28"/>
          <w:szCs w:val="28"/>
          <w:rtl w:val="true"/>
          <w:lang w:bidi="fa-IR"/>
        </w:rPr>
        <w:t>.</w:t>
      </w:r>
      <w:bookmarkStart w:id="918" w:name="pg13027_113413"/>
    </w:p>
    <w:p>
      <w:pPr>
        <w:pStyle w:val="BookText"/>
        <w:rPr/>
      </w:pPr>
      <w:bookmarkEnd w:id="918"/>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نکاح الأخری شرطاً فی العقد من دون مدخلیة له فی المهر لا استقلالا و لا جزءً و لا شرطاً کما إذا تزوجت إحداهما برجل تفویضاً أو بمهر معلوم بشرط نکاح الأخری من آخر کذلک و هذه یصح فیها العقد و الشرط ثمّ ان تزوجت الثانیة حسبما شرط لزم العقدان و الا تسلطت الأولی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نکاح کل تفویضا أو بمهر معلوم داعیاً إلی نکاح الأخری کذلک من دون اخذه شرطا لا فی العقد و لا فی المهر و هذه لا ریب فی صحتها إجماعا و لو تخلف الداعی فلا خیار</w:t>
      </w:r>
      <w:r>
        <w:rPr>
          <w:rFonts w:eastAsia="IRNazanin" w:cs="IRNazanin"/>
          <w:color w:val="111111"/>
          <w:sz w:val="28"/>
          <w:szCs w:val="28"/>
          <w:rtl w:val="true"/>
          <w:lang w:bidi="fa-IR"/>
        </w:rPr>
        <w:t>.</w:t>
      </w:r>
    </w:p>
    <w:p>
      <w:pPr>
        <w:pStyle w:val="Heading4"/>
        <w:numPr>
          <w:ilvl w:val="3"/>
          <w:numId w:val="1"/>
        </w:numPr>
        <w:rPr/>
      </w:pPr>
      <w:bookmarkStart w:id="919" w:name="__RefHeading___Toc6212018_3224264995"/>
      <w:bookmarkStart w:id="920" w:name="_Toc403"/>
      <w:bookmarkEnd w:id="919"/>
      <w:r>
        <w:rPr>
          <w:rtl w:val="true"/>
        </w:rPr>
        <w:t>(</w:t>
      </w:r>
      <w:r>
        <w:rPr>
          <w:rtl w:val="true"/>
        </w:rPr>
        <w:t>و اما المقاصد</w:t>
      </w:r>
      <w:r>
        <w:rPr>
          <w:rtl w:val="true"/>
        </w:rPr>
        <w:t>)</w:t>
      </w:r>
      <w:bookmarkEnd w:id="920"/>
    </w:p>
    <w:p>
      <w:pPr>
        <w:pStyle w:val="Heading5"/>
        <w:numPr>
          <w:ilvl w:val="4"/>
          <w:numId w:val="1"/>
        </w:numPr>
        <w:rPr/>
      </w:pPr>
      <w:bookmarkStart w:id="921" w:name="__RefHeading___Toc6212020_3224264995"/>
      <w:bookmarkStart w:id="922" w:name="_Toc404"/>
      <w:bookmarkEnd w:id="921"/>
      <w:r>
        <w:rPr>
          <w:rtl w:val="true"/>
        </w:rPr>
        <w:t>اشارة</w:t>
      </w:r>
      <w:bookmarkEnd w:id="922"/>
    </w:p>
    <w:p>
      <w:pPr>
        <w:pStyle w:val="BookText"/>
        <w:rPr/>
      </w:pPr>
      <w:r>
        <w:rPr>
          <w:rFonts w:ascii="IRNazanin" w:hAnsi="IRNazanin" w:eastAsia="IRNazanin"/>
          <w:color w:val="111111"/>
          <w:sz w:val="28"/>
          <w:sz w:val="28"/>
          <w:szCs w:val="28"/>
          <w:rtl w:val="true"/>
          <w:lang w:bidi="fa-IR"/>
        </w:rPr>
        <w:t>ففیها مصابیح</w:t>
      </w:r>
      <w:r>
        <w:rPr>
          <w:rFonts w:eastAsia="IRNazanin" w:cs="IRNazanin"/>
          <w:color w:val="111111"/>
          <w:sz w:val="28"/>
          <w:szCs w:val="28"/>
          <w:rtl w:val="true"/>
          <w:lang w:bidi="fa-IR"/>
        </w:rPr>
        <w:t>:</w:t>
      </w:r>
    </w:p>
    <w:p>
      <w:pPr>
        <w:pStyle w:val="Heading5"/>
        <w:numPr>
          <w:ilvl w:val="4"/>
          <w:numId w:val="1"/>
        </w:numPr>
        <w:rPr/>
      </w:pPr>
      <w:bookmarkStart w:id="923" w:name="__RefHeading___Toc6212022_3224264995"/>
      <w:bookmarkStart w:id="924" w:name="_Toc405"/>
      <w:bookmarkEnd w:id="923"/>
      <w:r>
        <w:rPr>
          <w:rtl w:val="true"/>
        </w:rPr>
        <w:t>المصباح الأول فیما یشترک به النکاح الدائم و المنقطع</w:t>
      </w:r>
      <w:bookmarkEnd w:id="924"/>
    </w:p>
    <w:p>
      <w:pPr>
        <w:pStyle w:val="Heading6"/>
        <w:numPr>
          <w:ilvl w:val="5"/>
          <w:numId w:val="1"/>
        </w:numPr>
        <w:rPr/>
      </w:pPr>
      <w:bookmarkStart w:id="925" w:name="__RefHeading___Toc6212024_3224264995"/>
      <w:bookmarkStart w:id="926" w:name="_Toc406"/>
      <w:bookmarkEnd w:id="925"/>
      <w:r>
        <w:rPr>
          <w:rtl w:val="true"/>
        </w:rPr>
        <w:t>اشارة</w:t>
      </w:r>
      <w:bookmarkEnd w:id="926"/>
    </w:p>
    <w:p>
      <w:pPr>
        <w:pStyle w:val="BookText"/>
        <w:rPr/>
      </w:pPr>
      <w:r>
        <w:rPr>
          <w:rFonts w:ascii="IRNazanin" w:hAnsi="IRNazanin" w:eastAsia="IRNazanin"/>
          <w:color w:val="111111"/>
          <w:sz w:val="28"/>
          <w:sz w:val="28"/>
          <w:szCs w:val="28"/>
          <w:rtl w:val="true"/>
          <w:lang w:bidi="fa-IR"/>
        </w:rPr>
        <w:t>و هی العقد و العاقد و المعقود له و اولیاء العقد و المهر</w:t>
      </w:r>
      <w:r>
        <w:rPr>
          <w:rFonts w:eastAsia="IRNazanin" w:cs="IRNazanin"/>
          <w:color w:val="111111"/>
          <w:sz w:val="28"/>
          <w:szCs w:val="28"/>
          <w:rtl w:val="true"/>
          <w:lang w:bidi="fa-IR"/>
        </w:rPr>
        <w:t>.</w:t>
      </w:r>
    </w:p>
    <w:p>
      <w:pPr>
        <w:pStyle w:val="Heading6"/>
        <w:numPr>
          <w:ilvl w:val="5"/>
          <w:numId w:val="1"/>
        </w:numPr>
        <w:rPr/>
      </w:pPr>
      <w:bookmarkStart w:id="927" w:name="__RefHeading___Toc6212026_3224264995"/>
      <w:bookmarkStart w:id="928" w:name="_Toc407"/>
      <w:bookmarkEnd w:id="927"/>
      <w:r>
        <w:rPr>
          <w:rtl w:val="true"/>
        </w:rPr>
        <w:t>(</w:t>
      </w:r>
      <w:r>
        <w:rPr>
          <w:rtl w:val="true"/>
        </w:rPr>
        <w:t>فاما العقد</w:t>
      </w:r>
      <w:r>
        <w:rPr>
          <w:rtl w:val="true"/>
        </w:rPr>
        <w:t>)</w:t>
      </w:r>
      <w:bookmarkEnd w:id="928"/>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اجمع علماء السلام علی انه لا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المراد بالنکاح الوطی بطلت الحصر و ان کان المراد به العقد بطل الاستثناء و لو قید بالحرة لارتفع الإشکال أی لا یستباح وطئ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بعقد سواء کان دواما أو متعة فلا یباح بالاباحة و لا بالتراضی و بذلک امتاز النکاح عن السفاح الذی یتحقق فیه التراضی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عقد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بلفظ فلا یکفی الفعل لا فی الإیجاب و لا فی القبول و لا الکتابة و لا الإشارة الا الأخرس فیشیر بما یدل علی القصد و ان قدر علی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لفظ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للقادر و لو علی التوکیل الا بالعربیة الصحیحة مادة و هیئة حتی فیما لا یتغیر به المعنی علی الاحوط و تجزی الترجمة مع العجز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وجود القادر علی العربیة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عجز أحدهما دون الآخر عقد کل بلغته و الصریح فی الإیجاب دواما و متعة زوجتک و انکحتک و فی القبول قبلت أو رضیت النکاح أو التزویج و لو اقتصر علی قبلت أو رضیت صح و کذا لو تغایرا کما إذا قال الموجب زوجتک فیقول قبلت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قصد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فلو قصد لاخبار لم ینعقد و یکفی متعتک فی المنقطع قطعا و فی الدائم خلاف و الجواز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الجملة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المضارع و الأمر خلاف و حدیث سهل الساعدی و خبرا بان یقضیان بالجواز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الاحتیاط</w:t>
      </w:r>
      <w:bookmarkStart w:id="929" w:name="pg13027_113414"/>
    </w:p>
    <w:p>
      <w:pPr>
        <w:pStyle w:val="BookText"/>
        <w:rPr/>
      </w:pPr>
      <w:bookmarkEnd w:id="929"/>
      <w:r>
        <w:rPr>
          <w:rFonts w:ascii="IRNazanin" w:hAnsi="IRNazanin" w:eastAsia="IRNazanin"/>
          <w:color w:val="111111"/>
          <w:sz w:val="28"/>
          <w:sz w:val="28"/>
          <w:szCs w:val="28"/>
          <w:rtl w:val="true"/>
          <w:lang w:bidi="fa-IR"/>
        </w:rPr>
        <w:t>بالاقتصار علی صیغة الماضی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قیام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الإیجاب خلاف و الأخبار الواردة فی المتعة الدالة علی ان المرأة إذا قالت نعم عقیب قول الزوج لها تزوجتک متعة بکذا إلی کذا فهی امرأته تدل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یصح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المرأة و القبول من الرجل کما هو المتعارف یصح العکس فان کلا منهما یصح ان ینشأ زوجیته لصاحبه ابتداء فیعقبه صاحبه بالقبول فلو قال الزوج تزوجتک فقالت المرأة قبلت أو رضیت صح و لا یکون من تقدیم القبول علی الإیجاب و لو تقدم القبول بلفظ قبلت أو رضیت منه أو منها علی الإیجاب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الهبة و التملیک و الاباحة أو الإجارة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التنجیز فلو علقه علی شرط أو مجی‌ء زمان بطل و لا یقدح التعلیق الصوری کما لو قال ان کان هذا الیوم الجمعة فقد 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المطابقة بین الإیجاب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قصد القابل بانشائه غیر ما قصده الموجب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الموالاة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طال الفصل بحیث یمنع من تحقق التخاطر العقدی لم یصح</w:t>
      </w:r>
      <w:r>
        <w:rPr>
          <w:rFonts w:eastAsia="IRNazanin" w:cs="IRNazanin"/>
          <w:color w:val="111111"/>
          <w:sz w:val="28"/>
          <w:szCs w:val="28"/>
          <w:rtl w:val="true"/>
          <w:lang w:bidi="fa-IR"/>
        </w:rPr>
        <w:t>.</w:t>
      </w:r>
    </w:p>
    <w:p>
      <w:pPr>
        <w:pStyle w:val="Heading6"/>
        <w:numPr>
          <w:ilvl w:val="5"/>
          <w:numId w:val="1"/>
        </w:numPr>
        <w:rPr/>
      </w:pPr>
      <w:bookmarkStart w:id="930" w:name="__RefHeading___Toc6212028_3224264995"/>
      <w:bookmarkStart w:id="931" w:name="_Toc408"/>
      <w:bookmarkEnd w:id="930"/>
      <w:r>
        <w:rPr>
          <w:rtl w:val="true"/>
        </w:rPr>
        <w:t>(</w:t>
      </w:r>
      <w:r>
        <w:rPr>
          <w:rtl w:val="true"/>
        </w:rPr>
        <w:t>و أما العاقد</w:t>
      </w:r>
      <w:r>
        <w:rPr>
          <w:rtl w:val="true"/>
        </w:rPr>
        <w:t>)</w:t>
      </w:r>
      <w:bookmarkEnd w:id="931"/>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النکاح و غیره موجبا أو قابلا لنفسه أو لغیره فلا بد فیه من البلوغ و العقل و القصد و فی النکاح لا بد من عدم الاحرام أیضا فلا عقد لصبی أو صبیة و ان بلغا عشراً أو کانا ممیزین اذن الولی أم لا أجاز أم لا علی المشهور لکن ان لم یکن إجماع کان لصحة عقد الممیز عن غیره وکالة أو فضولا مطلقا و عن نفسه باذن الولی أو اجازته وجه لیس بالبعید و لا لمجنون مطبق أو ادواری فی دوره و لا نائم أو غافل أو هازل أو سکران أجاز بعد الافاقة أم لا نعم فی صحیحة بن یزیع جواز تزویج السکری نفسها إذا رضیت بعد الافاقة و اقامت مع زوجها و عمل بها بعض و حملها آخرون علی سکر یتحقق معه القصد و ان لم یعرف فیه المصلحة و المفسدة فیما یفعله و لذلک توقف علی الرضا بعد الافاقة و هو جید فیکون نظیر عقد المکره إذا لحقه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محرم ایجابا و قبولا مباشرة و توکیلا لنفسه و لغیره نصا و إجماعا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العاقد من حیث اجرائه لصیغة العقد رشداً أو اختیاراً أو حریة أو ذکوریة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عقد 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باذن الولی أو</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اجازته و لغیره و کالة أو فضولا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اجراء صیغة العقد إذا لم یسلب القصد غیر قادح فلو اکره علی إیقاع العقد لغیره صح إذا کان ذلک الغیر راضیا و ان حرم الإکراه و کذا لو اکره علی إیقاعه له إذا کان راضیا بمضمونه لکن لا یرید مباشرته بنفسه علی اشکال الا إذا لحق الرضا فیصح حتی لو کان مکرها علی مضمونه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عقد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إذا اذن المولی أو أجاز و لو وکله غیره فیه أو عقد له فضولا فاجاز صح مطلقا اذن المولی أم لا أجاز أم لا نافی شیئا من حقوقه أم لا و ان اثم مع المنافاة و استحق المولی أجرة المثل علی المعقود له ان کان لذلک المقدار من الانتفاع أجرة فی العادة و کان استیفائه بتسبیبه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تتولی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لنفسها و لغیرها ایجابا و قبولا و لو وکالة عمن یرید تزویجها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للموجب ان یرجع عن ایجابه قبل تمام القبول فلو رجع لغی فان تجدد له فیه رأی جدده و کذا الوجن أو اغمی علیه فان الإیجاب قبل تمام القبول کالعقد الجائز بعد تمامه یجوز نقضه اختیارا و ینتقض قهرا بالجنون و الإغماء و نحوهما و لا یؤثر فی الاستدامة الا باستدامته لا بحدوثه نعم لا ینتقض بالنوم أو الغفلة و نحوهما مما لا تنتقص به العقود الجائزة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بقائه علی الشرائط المعتبرة فی حدوثه إلی لحوق القبول به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مالکا فخرج المال عن ملکه کذلک لم یبطل الإیجاب بل یقف علی الإجازة و کذا لو عرض له الحجر بفلس أو سفه أو 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أوجب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فاحرم لم یبطل الا إذا فاتت المولاة و الا فلو احل قبل فواتها فلحقه القبول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القابل ان یکون واجدا للشرائط من حین الإیجاب إلی تمام القبول أو یکفی کونه واجدا لها حال القبول و ان کان فاقدا لها حال الإیجاب أو یفصل بین ما یتوقف علیه التخاطب العقدی فالأول و ما لا یتوقف فالثانی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خیرها اخیرها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 الزوج لو کان مجنونا حال ایجاب الزوجة أو مغمی علیه أو سکرانا فأفاق و قبل بطل و ان لم تفت الموالاة و کذا لو کان نائما فاستیقظ بخلاف ما لو کان صغیرا ممیزا فبلغ أو محرماً فاحل أو رقاً فتحرر أو سفیهاً فرشد فقبل فلا بطلان الا إذا فاتت المولاة</w:t>
      </w:r>
      <w:r>
        <w:rPr>
          <w:rFonts w:eastAsia="IRNazanin" w:cs="IRNazanin"/>
          <w:color w:val="111111"/>
          <w:sz w:val="28"/>
          <w:szCs w:val="28"/>
          <w:rtl w:val="true"/>
          <w:lang w:bidi="fa-IR"/>
        </w:rPr>
        <w:t>.</w:t>
      </w:r>
      <w:bookmarkStart w:id="932" w:name="pg13027_113416"/>
    </w:p>
    <w:p>
      <w:pPr>
        <w:pStyle w:val="Heading6"/>
        <w:numPr>
          <w:ilvl w:val="5"/>
          <w:numId w:val="1"/>
        </w:numPr>
        <w:rPr/>
      </w:pPr>
      <w:bookmarkStart w:id="933" w:name="__RefHeading___Toc6212030_3224264995"/>
      <w:bookmarkStart w:id="934" w:name="_Toc409"/>
      <w:bookmarkEnd w:id="932"/>
      <w:bookmarkEnd w:id="933"/>
      <w:r>
        <w:rPr>
          <w:rtl w:val="true"/>
        </w:rPr>
        <w:t>(</w:t>
      </w:r>
      <w:r>
        <w:rPr>
          <w:rtl w:val="true"/>
        </w:rPr>
        <w:t>و اما المعقود له</w:t>
      </w:r>
      <w:r>
        <w:rPr>
          <w:rtl w:val="true"/>
        </w:rPr>
        <w:t>)</w:t>
      </w:r>
      <w:bookmarkEnd w:id="934"/>
    </w:p>
    <w:p>
      <w:pPr>
        <w:pStyle w:val="BookText"/>
        <w:rPr/>
      </w:pPr>
      <w:r>
        <w:rPr>
          <w:rFonts w:ascii="IRNazanin" w:hAnsi="IRNazanin" w:eastAsia="IRNazanin"/>
          <w:color w:val="111111"/>
          <w:sz w:val="28"/>
          <w:sz w:val="28"/>
          <w:szCs w:val="28"/>
          <w:rtl w:val="true"/>
          <w:lang w:bidi="fa-IR"/>
        </w:rPr>
        <w:t>فهما الزوج و الزوجة و هما فی النکاح کالعوضین فی البیع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وجودهما حال العقد فلا یصح تزویج من سیولد له و ان کان حملا و تعینهما بالاشارة و الاسم أو الوصف الرافعین للاشتراک فلو زوجه إحدی بنتیه أو زوجها من أحد ابنیه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تعتبر المعرفة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تکفی الاجمالیة و ان لم تتمیز بها الصفات التی تختلف بها الرغبات فالغرر فی النکاح غیر مبطل و ان ابطل فی البیع بل یکفی التعیین الواقعی و ان لم یتمیزا حال العقد فلو زوجه کبری بناته أو زوجها من اکبر أولاده صح و ان لم یتمیزا حاله إذا أمکن تمییزهما بعده اما لو لم یمکن ففی البطلان أو الصحة و التعیین بالقرعة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 و سماها باسم الصغری خطأ صح علی ما قصد و لغی ما اخطأ فیه و کذا لو اختلف الاسم و الإشارة أو الوصف و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 عدة بنات فزوجه احداهن فان لم یقصد معینة بطل و ان قصد صح فان اوکل الزوج التعیین إلیه صح و ان لم یسمها فی العقد و الا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ان یکون العاقد هو الأب وحده بان یکون متولیا للایجاب و القبول أو یکون هو مع وکیل الزوج أو مع نفس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قول الأب ان کان الزوج وکله و اوکل التعیین إلیه اما إذا عین و اختلفا فی المعینة فالقول قول الزوج لأصالة عدم توکیله فیما یدعیه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الوکیل حجة علی الزوج دون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اختلفا فی المسماة فی العقد تحالفا لان کل منهما مدع و منکر و ان اتفقا علی عدم التسمیة و وقع القبول من الزوج علی ما قصده الأب فوقع الاختلاف فی قصده فالقول قوله لانه اعرف بقصده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ینازعه فی قصده و لکنه ادعی انه قصد غیر ما قصده بان قصد الأب الکبری و الزوج الصغری بطل العقد</w:t>
      </w:r>
      <w:r>
        <w:rPr>
          <w:rFonts w:eastAsia="IRNazanin" w:cs="IRNazanin"/>
          <w:color w:val="111111"/>
          <w:sz w:val="28"/>
          <w:szCs w:val="28"/>
          <w:rtl w:val="true"/>
          <w:lang w:bidi="fa-IR"/>
        </w:rPr>
        <w:t>.</w:t>
      </w:r>
    </w:p>
    <w:p>
      <w:pPr>
        <w:pStyle w:val="Heading6"/>
        <w:numPr>
          <w:ilvl w:val="5"/>
          <w:numId w:val="1"/>
        </w:numPr>
        <w:rPr/>
      </w:pPr>
      <w:bookmarkStart w:id="935" w:name="__RefHeading___Toc6212032_3224264995"/>
      <w:bookmarkStart w:id="936" w:name="_Toc410"/>
      <w:bookmarkEnd w:id="935"/>
      <w:r>
        <w:rPr>
          <w:rtl w:val="true"/>
        </w:rPr>
        <w:t>(</w:t>
      </w:r>
      <w:r>
        <w:rPr>
          <w:rtl w:val="true"/>
        </w:rPr>
        <w:t>و أما الاولیاء</w:t>
      </w:r>
      <w:r>
        <w:rPr>
          <w:rtl w:val="true"/>
        </w:rPr>
        <w:t>)</w:t>
      </w:r>
      <w:bookmarkEnd w:id="936"/>
    </w:p>
    <w:p>
      <w:pPr>
        <w:pStyle w:val="Heading6"/>
        <w:numPr>
          <w:ilvl w:val="5"/>
          <w:numId w:val="1"/>
        </w:numPr>
        <w:rPr/>
      </w:pPr>
      <w:bookmarkStart w:id="937" w:name="__RefHeading___Toc6212034_3224264995"/>
      <w:bookmarkStart w:id="938" w:name="_Toc411"/>
      <w:bookmarkEnd w:id="937"/>
      <w:r>
        <w:rPr>
          <w:rtl w:val="true"/>
        </w:rPr>
        <w:t>اشارة</w:t>
      </w:r>
      <w:bookmarkEnd w:id="938"/>
    </w:p>
    <w:p>
      <w:pPr>
        <w:pStyle w:val="BookText"/>
        <w:rPr/>
      </w:pPr>
      <w:r>
        <w:rPr>
          <w:rFonts w:ascii="IRNazanin" w:hAnsi="IRNazanin" w:eastAsia="IRNazanin"/>
          <w:color w:val="111111"/>
          <w:sz w:val="28"/>
          <w:sz w:val="28"/>
          <w:szCs w:val="28"/>
          <w:rtl w:val="true"/>
          <w:lang w:bidi="fa-IR"/>
        </w:rPr>
        <w:t>فالنظر فی أسباب الولایة و مسقطاتها و المولّی علیه و مقدار الولایة و الأحکام و اللواحق</w:t>
      </w:r>
      <w:r>
        <w:rPr>
          <w:rFonts w:eastAsia="IRNazanin" w:cs="IRNazanin"/>
          <w:color w:val="111111"/>
          <w:sz w:val="28"/>
          <w:szCs w:val="28"/>
          <w:rtl w:val="true"/>
          <w:lang w:bidi="fa-IR"/>
        </w:rPr>
        <w:t>:</w:t>
      </w:r>
    </w:p>
    <w:p>
      <w:pPr>
        <w:pStyle w:val="Heading6"/>
        <w:numPr>
          <w:ilvl w:val="5"/>
          <w:numId w:val="1"/>
        </w:numPr>
        <w:rPr/>
      </w:pPr>
      <w:bookmarkStart w:id="939" w:name="__RefHeading___Toc6212036_3224264995"/>
      <w:bookmarkStart w:id="940" w:name="_Toc412"/>
      <w:bookmarkEnd w:id="939"/>
      <w:r>
        <w:rPr>
          <w:rtl w:val="true"/>
        </w:rPr>
        <w:t>(</w:t>
      </w:r>
      <w:r>
        <w:rPr>
          <w:rtl w:val="true"/>
        </w:rPr>
        <w:t>اما الأسباب</w:t>
      </w:r>
      <w:r>
        <w:rPr>
          <w:rtl w:val="true"/>
        </w:rPr>
        <w:t>)</w:t>
      </w:r>
      <w:bookmarkEnd w:id="940"/>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ولایة فی النکاح الا بقرابة أو وصایة أو حکم أو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ولایة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للأب أو الجد و إن علا دون غیرهما من الأقارب قربوا أو بعدوا فلا ولایة لولد و لا أم و لا أخ و لا عم و لا لأحد من اباء الأم حتی آباء أم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941" w:name="pg13027_113417"/>
    </w:p>
    <w:p>
      <w:pPr>
        <w:pStyle w:val="BookText"/>
        <w:rPr/>
      </w:pPr>
      <w:bookmarkEnd w:id="941"/>
      <w:r>
        <w:rPr>
          <w:rFonts w:ascii="IRNazanin" w:hAnsi="IRNazanin" w:eastAsia="IRNazanin"/>
          <w:color w:val="111111"/>
          <w:sz w:val="28"/>
          <w:sz w:val="28"/>
          <w:szCs w:val="28"/>
          <w:rtl w:val="true"/>
          <w:lang w:bidi="fa-IR"/>
        </w:rPr>
        <w:t>لا بالوصایة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للوصی عن الأب أو الجد له مع فقد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للامام أو نائبه الخاص أو العام و هو المجتهد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المملوک الا لمالکه حتی مع وجود جده و أبیه أو أحدهما</w:t>
      </w:r>
      <w:r>
        <w:rPr>
          <w:rFonts w:eastAsia="IRNazanin" w:cs="IRNazanin"/>
          <w:color w:val="111111"/>
          <w:sz w:val="28"/>
          <w:szCs w:val="28"/>
          <w:rtl w:val="true"/>
          <w:lang w:bidi="fa-IR"/>
        </w:rPr>
        <w:t>.</w:t>
      </w:r>
    </w:p>
    <w:p>
      <w:pPr>
        <w:pStyle w:val="Heading6"/>
        <w:numPr>
          <w:ilvl w:val="5"/>
          <w:numId w:val="1"/>
        </w:numPr>
        <w:rPr/>
      </w:pPr>
      <w:bookmarkStart w:id="942" w:name="__RefHeading___Toc6212038_3224264995"/>
      <w:bookmarkStart w:id="943" w:name="_Toc413"/>
      <w:bookmarkEnd w:id="942"/>
      <w:r>
        <w:rPr>
          <w:rtl w:val="true"/>
        </w:rPr>
        <w:t>(</w:t>
      </w:r>
      <w:r>
        <w:rPr>
          <w:rtl w:val="true"/>
        </w:rPr>
        <w:t>و اما المسقطات</w:t>
      </w:r>
      <w:r>
        <w:rPr>
          <w:rtl w:val="true"/>
        </w:rPr>
        <w:t>)</w:t>
      </w:r>
      <w:bookmarkEnd w:id="943"/>
    </w:p>
    <w:p>
      <w:pPr>
        <w:pStyle w:val="Heading6"/>
        <w:numPr>
          <w:ilvl w:val="5"/>
          <w:numId w:val="1"/>
        </w:numPr>
        <w:rPr/>
      </w:pPr>
      <w:bookmarkStart w:id="944" w:name="__RefHeading___Toc6212040_3224264995"/>
      <w:bookmarkStart w:id="945" w:name="_Toc414"/>
      <w:bookmarkEnd w:id="944"/>
      <w:r>
        <w:rPr>
          <w:rtl w:val="true"/>
        </w:rPr>
        <w:t>اشارة</w:t>
      </w:r>
      <w:bookmarkEnd w:id="945"/>
    </w:p>
    <w:p>
      <w:pPr>
        <w:pStyle w:val="BookText"/>
        <w:rPr/>
      </w:pPr>
      <w:r>
        <w:rPr>
          <w:rFonts w:ascii="IRNazanin" w:hAnsi="IRNazanin" w:eastAsia="IRNazanin"/>
          <w:color w:val="111111"/>
          <w:sz w:val="28"/>
          <w:sz w:val="28"/>
          <w:szCs w:val="28"/>
          <w:rtl w:val="true"/>
          <w:lang w:bidi="fa-IR"/>
        </w:rPr>
        <w:t>فثلاث</w:t>
      </w:r>
      <w:r>
        <w:rPr>
          <w:rFonts w:eastAsia="IRNazanin" w:cs="IRNazanin"/>
          <w:color w:val="111111"/>
          <w:sz w:val="28"/>
          <w:szCs w:val="28"/>
          <w:rtl w:val="true"/>
          <w:lang w:bidi="fa-IR"/>
        </w:rPr>
        <w:t>:</w:t>
      </w:r>
    </w:p>
    <w:p>
      <w:pPr>
        <w:pStyle w:val="Heading6"/>
        <w:numPr>
          <w:ilvl w:val="5"/>
          <w:numId w:val="1"/>
        </w:numPr>
        <w:rPr/>
      </w:pPr>
      <w:bookmarkStart w:id="946" w:name="__RefHeading___Toc6212042_3224264995"/>
      <w:bookmarkStart w:id="947" w:name="_Toc415"/>
      <w:bookmarkEnd w:id="946"/>
      <w:r>
        <w:rPr>
          <w:rtl w:val="true"/>
        </w:rPr>
        <w:t>الأول</w:t>
      </w:r>
      <w:r>
        <w:rPr>
          <w:rtl w:val="true"/>
        </w:rPr>
        <w:t xml:space="preserve">: </w:t>
      </w:r>
      <w:r>
        <w:rPr>
          <w:rtl w:val="true"/>
        </w:rPr>
        <w:t>الرق</w:t>
      </w:r>
      <w:bookmarkEnd w:id="947"/>
    </w:p>
    <w:p>
      <w:pPr>
        <w:pStyle w:val="BookText"/>
        <w:rPr/>
      </w:pPr>
      <w:r>
        <w:rPr>
          <w:rFonts w:ascii="IRNazanin" w:hAnsi="IRNazanin" w:eastAsia="IRNazanin"/>
          <w:color w:val="111111"/>
          <w:sz w:val="28"/>
          <w:sz w:val="28"/>
          <w:szCs w:val="28"/>
          <w:rtl w:val="true"/>
          <w:lang w:bidi="fa-IR"/>
        </w:rPr>
        <w:t>فلا ولایة لمملوک و لو مبعضا علی ولده حرا کان أو عبدا بل الولایة فی الحر للحاکم و فی العبد لمولاه و لا علی مملوکه فان مملوک المملوک کالمملوک ولایته للمولی و لو اذن له المولی فی تزویجه کان توکیلا لا ولایة</w:t>
      </w:r>
      <w:r>
        <w:rPr>
          <w:rFonts w:eastAsia="IRNazanin" w:cs="IRNazanin"/>
          <w:color w:val="111111"/>
          <w:sz w:val="28"/>
          <w:szCs w:val="28"/>
          <w:rtl w:val="true"/>
          <w:lang w:bidi="fa-IR"/>
        </w:rPr>
        <w:t>.</w:t>
      </w:r>
    </w:p>
    <w:p>
      <w:pPr>
        <w:pStyle w:val="Heading6"/>
        <w:numPr>
          <w:ilvl w:val="5"/>
          <w:numId w:val="1"/>
        </w:numPr>
        <w:rPr/>
      </w:pPr>
      <w:bookmarkStart w:id="948" w:name="__RefHeading___Toc6212044_3224264995"/>
      <w:bookmarkStart w:id="949" w:name="_Toc416"/>
      <w:bookmarkEnd w:id="948"/>
      <w:r>
        <w:rPr>
          <w:rtl w:val="true"/>
        </w:rPr>
        <w:t>الثانی</w:t>
      </w:r>
      <w:r>
        <w:rPr>
          <w:rtl w:val="true"/>
        </w:rPr>
        <w:t xml:space="preserve">: </w:t>
      </w:r>
      <w:r>
        <w:rPr>
          <w:rtl w:val="true"/>
        </w:rPr>
        <w:t>الکفر</w:t>
      </w:r>
      <w:bookmarkEnd w:id="949"/>
    </w:p>
    <w:p>
      <w:pPr>
        <w:pStyle w:val="BookText"/>
        <w:rPr/>
      </w:pPr>
      <w:r>
        <w:rPr>
          <w:rFonts w:ascii="IRNazanin" w:hAnsi="IRNazanin" w:eastAsia="IRNazanin"/>
          <w:color w:val="111111"/>
          <w:sz w:val="28"/>
          <w:sz w:val="28"/>
          <w:szCs w:val="28"/>
          <w:rtl w:val="true"/>
          <w:lang w:bidi="fa-IR"/>
        </w:rPr>
        <w:t>فلا ولایة للکافر علی ولده المسلم فان کان الأب و الجد معا کافرین فالولایة للحاکم و ان کان أحدهما مسلما دون الآخر فالولایة للمسلم حسب اما الولد الکافر فتثبت الولایة لأبیه و جده الکافرین الا إذا کان أحدهما مسلما فتختص به</w:t>
      </w:r>
      <w:r>
        <w:rPr>
          <w:rFonts w:eastAsia="IRNazanin" w:cs="IRNazanin"/>
          <w:color w:val="111111"/>
          <w:sz w:val="28"/>
          <w:szCs w:val="28"/>
          <w:rtl w:val="true"/>
          <w:lang w:bidi="fa-IR"/>
        </w:rPr>
        <w:t>.</w:t>
      </w:r>
    </w:p>
    <w:p>
      <w:pPr>
        <w:pStyle w:val="Heading6"/>
        <w:numPr>
          <w:ilvl w:val="5"/>
          <w:numId w:val="1"/>
        </w:numPr>
        <w:rPr/>
      </w:pPr>
      <w:bookmarkStart w:id="950" w:name="__RefHeading___Toc6212046_3224264995"/>
      <w:bookmarkStart w:id="951" w:name="_Toc417"/>
      <w:bookmarkEnd w:id="950"/>
      <w:r>
        <w:rPr>
          <w:rtl w:val="true"/>
        </w:rPr>
        <w:t>الثالث</w:t>
      </w:r>
      <w:r>
        <w:rPr>
          <w:rtl w:val="true"/>
        </w:rPr>
        <w:t xml:space="preserve">: </w:t>
      </w:r>
      <w:r>
        <w:rPr>
          <w:rtl w:val="true"/>
        </w:rPr>
        <w:t>النقص</w:t>
      </w:r>
      <w:bookmarkEnd w:id="951"/>
    </w:p>
    <w:p>
      <w:pPr>
        <w:pStyle w:val="BookText"/>
        <w:rPr/>
      </w:pPr>
      <w:r>
        <w:rPr>
          <w:rFonts w:ascii="IRNazanin" w:hAnsi="IRNazanin" w:eastAsia="IRNazanin"/>
          <w:color w:val="111111"/>
          <w:sz w:val="28"/>
          <w:sz w:val="28"/>
          <w:szCs w:val="28"/>
          <w:rtl w:val="true"/>
          <w:lang w:bidi="fa-IR"/>
        </w:rPr>
        <w:t>بجنون أو سفه أو صغر فلا ولایة للمجنون أو السفیه علی ولده جدا کان أو ابا و لو کان أحدهما کاملا دون الآخر اختصت الولایة به و لا علی مملوکه بل الولایة لولیه و کذا لو کان المالک صغیرا و إذا کان الولی محرما لم یصح له تزویج المولی علیه و ان کان محلالا مباشرة و لا توکیلا لکن لا تسقط الولایة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الاغماء و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کالنوم یمنعان من صحة العقد الواقع حالهما لکن لا ترتفع الولایة بل ینتظر زوال العذر مع عدم حرج أو مشقة و إذا زال المسقط بعد تحققه عادت الولایة</w:t>
      </w:r>
      <w:r>
        <w:rPr>
          <w:rFonts w:eastAsia="IRNazanin" w:cs="IRNazanin"/>
          <w:color w:val="111111"/>
          <w:sz w:val="28"/>
          <w:szCs w:val="28"/>
          <w:rtl w:val="true"/>
          <w:lang w:bidi="fa-IR"/>
        </w:rPr>
        <w:t>.</w:t>
      </w:r>
    </w:p>
    <w:p>
      <w:pPr>
        <w:pStyle w:val="Heading6"/>
        <w:numPr>
          <w:ilvl w:val="5"/>
          <w:numId w:val="1"/>
        </w:numPr>
        <w:rPr/>
      </w:pPr>
      <w:bookmarkStart w:id="952" w:name="__RefHeading___Toc6212048_3224264995"/>
      <w:bookmarkStart w:id="953" w:name="_Toc418"/>
      <w:bookmarkEnd w:id="952"/>
      <w:r>
        <w:rPr>
          <w:rtl w:val="true"/>
        </w:rPr>
        <w:t>(</w:t>
      </w:r>
      <w:r>
        <w:rPr>
          <w:rtl w:val="true"/>
        </w:rPr>
        <w:t>و أما المولی علیه</w:t>
      </w:r>
      <w:r>
        <w:rPr>
          <w:rtl w:val="true"/>
        </w:rPr>
        <w:t>)</w:t>
      </w:r>
      <w:bookmarkEnd w:id="953"/>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ولایة فی النکاح الا علی ناقص بصغر أو جنون أو سفه أو رق فلا ولایة لأحد علی الکامل ذکرا أو أنثی إذا کانت الأنثی ثیبا بان ذهبت بکارتها بالوطی و لو بالزنا أو الشبهة اتفاقا نصا و فتوی أما لو کانت بکرا و ان تزوجت و وطئت دبراً أو ذهبت بکارتها بغیر الوطی فقد اختلفت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النصوص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انها کالثیب امرها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اذن الولی و رضاها ان لم یکن اقوی فلا ریب انه هو الاحوط احتیاطا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استحب لها ارجاعه لابیها فانه</w:t>
      </w:r>
      <w:bookmarkStart w:id="954" w:name="pg13027_113418"/>
    </w:p>
    <w:p>
      <w:pPr>
        <w:pStyle w:val="BookText"/>
        <w:rPr/>
      </w:pPr>
      <w:bookmarkEnd w:id="954"/>
      <w:r>
        <w:rPr>
          <w:rFonts w:ascii="IRNazanin" w:hAnsi="IRNazanin" w:eastAsia="IRNazanin"/>
          <w:color w:val="111111"/>
          <w:sz w:val="28"/>
          <w:sz w:val="28"/>
          <w:szCs w:val="28"/>
          <w:rtl w:val="true"/>
          <w:lang w:bidi="fa-IR"/>
        </w:rPr>
        <w:t xml:space="preserve">انظر لها و ابصر بل مع عدمه فإلی اخیها و لو تعددوا فالاکبر فانه بمنزلة الأب ما لم یترجح علیه الأصغر بعقل أو رشد هذا إذا لم یعضلها الولی و تیسر استیذانه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تعذر أو 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لغیبة متقطعة و نحوها أو عضلها فالامر إلیها وحدها إجماعا و لیس من العضل المنع من التزویج بغیر الکفو شرعا بل و عرفا بل یجوز المنع عنه إذا کان مستلزما لنقص فی العرض یدخل به علی أقاربها العار حتی علی المختار من ان امرها إلیها و ان کان لو خالفت و عقدت صح و المنع عن المتعة لیس عضلا بخلاف الدائم و یتحقق العضل بمجرد المنع عن الکفر مع رغبتها فیه و لو لطلب کفو أعلی بل و لو لعدم بذل مهر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الأب و الجد و الوصی و الحاکم علی کل من الصغیر و المجنون و السفیه اتصل الجنون و السفه بما بعد البلوغ أو انفصل نعم لا تثبت للوصی الا مع تنصیص الموصی علیها فی التزویج أو تعمیم یشبه التنصیص و الا فالوصیة المطلقة أو القیمومة المطلقة منصرفة إلی غیره و تثبت للمالک علی مملوکه سواء کان قنا أو مدبرا أو أم ولد أو مکاتبا مشروطا أو مطلقا لم یؤد شیئا اما إذا ادی و لو بعضا فلا ولایة و ان لم یجز له التزویج الا باذنه و کذا کل مملوک تحرر بعضه</w:t>
      </w:r>
      <w:r>
        <w:rPr>
          <w:rFonts w:eastAsia="IRNazanin" w:cs="IRNazanin"/>
          <w:color w:val="111111"/>
          <w:sz w:val="28"/>
          <w:szCs w:val="28"/>
          <w:rtl w:val="true"/>
          <w:lang w:bidi="fa-IR"/>
        </w:rPr>
        <w:t>.</w:t>
      </w:r>
    </w:p>
    <w:p>
      <w:pPr>
        <w:pStyle w:val="Heading6"/>
        <w:numPr>
          <w:ilvl w:val="5"/>
          <w:numId w:val="1"/>
        </w:numPr>
        <w:rPr/>
      </w:pPr>
      <w:bookmarkStart w:id="955" w:name="__RefHeading___Toc6212050_3224264995"/>
      <w:bookmarkStart w:id="956" w:name="_Toc419"/>
      <w:bookmarkEnd w:id="955"/>
      <w:r>
        <w:rPr>
          <w:rtl w:val="true"/>
        </w:rPr>
        <w:t>(</w:t>
      </w:r>
      <w:r>
        <w:rPr>
          <w:rtl w:val="true"/>
        </w:rPr>
        <w:t>و اما مقدار الولایة</w:t>
      </w:r>
      <w:r>
        <w:rPr>
          <w:rtl w:val="true"/>
        </w:rPr>
        <w:t>)</w:t>
      </w:r>
      <w:bookmarkEnd w:id="956"/>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ولایة للحاکم الا مع فقد الأبوین و وصیهما و لا ولایة للوصی الا مع فقدهما و اما هما فلکل منهما الولایة فی حال وجود الآخر و فقده فای منهما عقد نفذ عقده و لو عقدا معاً فان تعاقبا صح السابق و بطل اللاحق و ان اقترنا قبولا صح عقد الجد دون الأب و کذا لو جهل التاریخان أو أحدهما و لو تشاحا قبل العقد فالعقد للجد فلو بادر الأب و عقد بطل و فی حکم الجد أب الجد وجد الجد و هکذا صاعدا إذا تشاح مع الأب لصدق الجد علی الکل فیدخل فی المنصوص اما لو تشاح مع الجد فهل هو کذلک أم لا وجهان اقربهما الأول لان المستفاد من الأخبار ان تقدیم الجد علی الأب لکونه ابا فلا یزاحمه ابنه فیجری فی کل أب 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ولایة المالک 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یشارکه فیها غیره و الذکر و الأنثی سواء فی المالک و المملوک فامة المرأة تزوجها سیدتها و یحل نکاحها بدون اذنها سواء المتعة و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ولایة سلطنة 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غبطة و حسبة فله اجبار امته أو عبده علی النکاح ممن شاء و کیف شاء</w:t>
      </w:r>
      <w:bookmarkStart w:id="957" w:name="pg13027_113419"/>
    </w:p>
    <w:p>
      <w:pPr>
        <w:pStyle w:val="BookText"/>
        <w:rPr/>
      </w:pPr>
      <w:bookmarkEnd w:id="957"/>
      <w:r>
        <w:rPr>
          <w:rFonts w:ascii="IRNazanin" w:hAnsi="IRNazanin" w:eastAsia="IRNazanin"/>
          <w:color w:val="111111"/>
          <w:sz w:val="28"/>
          <w:sz w:val="28"/>
          <w:szCs w:val="28"/>
          <w:rtl w:val="true"/>
          <w:lang w:bidi="fa-IR"/>
        </w:rPr>
        <w:t xml:space="preserve">و ان کانا کبیرین رشیدین و لو طلباه لم تجب الإجابة و تستحب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من الاولیاء فولایتهم ولایة غبطة و حسبة حتی الأبوین علی الأقوی فلیس لهم التزویج بدون مهر المثل و لا بالمجنون و لا الخصی و بغیرهما ممن به أحد العیوب سواء کانت مجوزة للفسخ أم لا و لا تزویج الطفل بذات العیب کذلک الا إذا قضت الغبطة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السفیه لیست علی حد الولایة علی غیره فانه بالغ عاقل فلا یجبر علی النکاح فلو زوجه الولی مع عدم طلبه بطل نعم لتبذیره فی المال لم یستقل بالتزویج لاستلزامه المال من جهة المهر و النفقة و کذا السفیه</w:t>
      </w:r>
      <w:r>
        <w:rPr>
          <w:rFonts w:eastAsia="IRNazanin" w:cs="IRNazanin"/>
          <w:color w:val="111111"/>
          <w:sz w:val="28"/>
          <w:szCs w:val="28"/>
          <w:rtl w:val="true"/>
          <w:lang w:bidi="fa-IR"/>
        </w:rPr>
        <w:t>.</w:t>
      </w:r>
    </w:p>
    <w:p>
      <w:pPr>
        <w:pStyle w:val="Heading6"/>
        <w:numPr>
          <w:ilvl w:val="5"/>
          <w:numId w:val="1"/>
        </w:numPr>
        <w:rPr/>
      </w:pPr>
      <w:bookmarkStart w:id="958" w:name="__RefHeading___Toc6212052_3224264995"/>
      <w:bookmarkStart w:id="959" w:name="_Toc420"/>
      <w:bookmarkEnd w:id="958"/>
      <w:r>
        <w:rPr>
          <w:rtl w:val="true"/>
        </w:rPr>
        <w:t>(</w:t>
      </w:r>
      <w:r>
        <w:rPr>
          <w:rtl w:val="true"/>
        </w:rPr>
        <w:t>و اما الأحکام</w:t>
      </w:r>
      <w:r>
        <w:rPr>
          <w:rtl w:val="true"/>
        </w:rPr>
        <w:t>)</w:t>
      </w:r>
      <w:bookmarkEnd w:id="959"/>
    </w:p>
    <w:p>
      <w:pPr>
        <w:pStyle w:val="Heading6"/>
        <w:numPr>
          <w:ilvl w:val="5"/>
          <w:numId w:val="1"/>
        </w:numPr>
        <w:rPr/>
      </w:pPr>
      <w:bookmarkStart w:id="960" w:name="__RefHeading___Toc6212054_3224264995"/>
      <w:bookmarkStart w:id="961" w:name="_Toc421"/>
      <w:bookmarkEnd w:id="960"/>
      <w:r>
        <w:rPr>
          <w:rtl w:val="true"/>
        </w:rPr>
        <w:t>اشارة</w:t>
      </w:r>
      <w:bookmarkEnd w:id="961"/>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6"/>
        <w:numPr>
          <w:ilvl w:val="5"/>
          <w:numId w:val="1"/>
        </w:numPr>
        <w:rPr/>
      </w:pPr>
      <w:bookmarkStart w:id="962" w:name="__RefHeading___Toc6212056_3224264995"/>
      <w:bookmarkStart w:id="963" w:name="_Toc422"/>
      <w:bookmarkEnd w:id="962"/>
      <w:r>
        <w:rPr>
          <w:rtl w:val="true"/>
        </w:rPr>
        <w:t xml:space="preserve">المسألة </w:t>
      </w:r>
      <w:r>
        <w:rPr/>
        <w:t>1</w:t>
      </w:r>
      <w:r>
        <w:rPr>
          <w:rtl w:val="true"/>
        </w:rPr>
        <w:t xml:space="preserve">: </w:t>
      </w:r>
      <w:r>
        <w:rPr>
          <w:rtl w:val="true"/>
        </w:rPr>
        <w:t>تزویج الولی حیث یجوز ماض علی المولی علیه</w:t>
      </w:r>
      <w:bookmarkEnd w:id="9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إذا عقد بما یراه المصلحة و انکشف بعد البلوغ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بعد الکمال رده و لا فسخه من دون فرق بین الذکر و الأنثی فلو زوج الأبوان الصغیرین لزمهما العقد فلا رد و لا خیار و لو مات أحدهما ورثه الآخر</w:t>
      </w:r>
      <w:r>
        <w:rPr>
          <w:rFonts w:eastAsia="IRNazanin" w:cs="IRNazanin"/>
          <w:color w:val="111111"/>
          <w:sz w:val="28"/>
          <w:szCs w:val="28"/>
          <w:rtl w:val="true"/>
          <w:lang w:bidi="fa-IR"/>
        </w:rPr>
        <w:t>.</w:t>
      </w:r>
    </w:p>
    <w:p>
      <w:pPr>
        <w:pStyle w:val="Heading6"/>
        <w:numPr>
          <w:ilvl w:val="5"/>
          <w:numId w:val="1"/>
        </w:numPr>
        <w:rPr/>
      </w:pPr>
      <w:bookmarkStart w:id="964" w:name="__RefHeading___Toc6212058_3224264995"/>
      <w:bookmarkStart w:id="965" w:name="_Toc423"/>
      <w:bookmarkEnd w:id="964"/>
      <w:r>
        <w:rPr>
          <w:rtl w:val="true"/>
        </w:rPr>
        <w:t xml:space="preserve">المسألة </w:t>
      </w:r>
      <w:r>
        <w:rPr/>
        <w:t>2</w:t>
      </w:r>
      <w:r>
        <w:rPr>
          <w:rtl w:val="true"/>
        </w:rPr>
        <w:t xml:space="preserve">: </w:t>
      </w:r>
      <w:r>
        <w:rPr>
          <w:rtl w:val="true"/>
        </w:rPr>
        <w:t>تزویج الولی حیث لا یجوز کتزویج الأجنبی فضولی</w:t>
      </w:r>
      <w:bookmarkEnd w:id="965"/>
    </w:p>
    <w:p>
      <w:pPr>
        <w:pStyle w:val="BookText"/>
        <w:rPr/>
      </w:pPr>
      <w:r>
        <w:rPr>
          <w:rFonts w:ascii="IRNazanin" w:hAnsi="IRNazanin" w:eastAsia="IRNazanin"/>
          <w:color w:val="111111"/>
          <w:sz w:val="28"/>
          <w:sz w:val="28"/>
          <w:szCs w:val="28"/>
          <w:rtl w:val="true"/>
          <w:lang w:bidi="fa-IR"/>
        </w:rPr>
        <w:t>فان اجازه الناقص بعد الکمال جاز و الا بطل و لو کان عدم الجواز لکونه تزویجا بدون مهر المثل ففی وقوف اصل العقد علی الإجازة و خصوص المهر فإن رد فمهر المثل قولان اقربهما الأول</w:t>
      </w:r>
      <w:r>
        <w:rPr>
          <w:rFonts w:eastAsia="IRNazanin" w:cs="IRNazanin"/>
          <w:color w:val="111111"/>
          <w:sz w:val="28"/>
          <w:szCs w:val="28"/>
          <w:rtl w:val="true"/>
          <w:lang w:bidi="fa-IR"/>
        </w:rPr>
        <w:t>.</w:t>
      </w:r>
    </w:p>
    <w:p>
      <w:pPr>
        <w:pStyle w:val="Heading6"/>
        <w:numPr>
          <w:ilvl w:val="5"/>
          <w:numId w:val="1"/>
        </w:numPr>
        <w:rPr/>
      </w:pPr>
      <w:bookmarkStart w:id="966" w:name="__RefHeading___Toc6212060_3224264995"/>
      <w:bookmarkStart w:id="967" w:name="_Toc424"/>
      <w:bookmarkEnd w:id="966"/>
      <w:r>
        <w:rPr>
          <w:rtl w:val="true"/>
        </w:rPr>
        <w:t xml:space="preserve">المسألة </w:t>
      </w:r>
      <w:r>
        <w:rPr/>
        <w:t>3</w:t>
      </w:r>
      <w:r>
        <w:rPr>
          <w:rtl w:val="true"/>
        </w:rPr>
        <w:t xml:space="preserve">: </w:t>
      </w:r>
      <w:r>
        <w:rPr>
          <w:rtl w:val="true"/>
        </w:rPr>
        <w:t>إذا قضت الغبطة بتزویجها من ذی العیب</w:t>
      </w:r>
      <w:bookmarkEnd w:id="967"/>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کانت رتقاء أو قرناء لا یرغب فی مثلها الأمثله فزوجها الولی منه فلا خیار لها بعد البلوغ و ان کان ذلک العیب الذی فی الزوج من العیوب المجوزة للفسخ فان عقد الولی بمنزلة عقد المولی علیه فکما لا خیار له لو عقد مع العلم فکذا لو عقد ولیه مع العلم و کذا لو زوج الطفل بذات العیب کذلک و لو عقد جاهلا بالعیب انکشف بطلان العقد من اصله لعدم موافقته للمصلحة فیقف علی الإجازة من دون فرق بین العیوب المجوزة للفسخ و غیرها</w:t>
      </w:r>
      <w:r>
        <w:rPr>
          <w:rFonts w:eastAsia="IRNazanin" w:cs="IRNazanin"/>
          <w:color w:val="111111"/>
          <w:sz w:val="28"/>
          <w:szCs w:val="28"/>
          <w:rtl w:val="true"/>
          <w:lang w:bidi="fa-IR"/>
        </w:rPr>
        <w:t>.</w:t>
      </w:r>
      <w:bookmarkStart w:id="968" w:name="pg13027_113420"/>
    </w:p>
    <w:p>
      <w:pPr>
        <w:pStyle w:val="Heading6"/>
        <w:numPr>
          <w:ilvl w:val="5"/>
          <w:numId w:val="1"/>
        </w:numPr>
        <w:rPr/>
      </w:pPr>
      <w:bookmarkStart w:id="969" w:name="__RefHeading___Toc6212062_3224264995"/>
      <w:bookmarkStart w:id="970" w:name="_Toc425"/>
      <w:bookmarkEnd w:id="968"/>
      <w:bookmarkEnd w:id="969"/>
      <w:r>
        <w:rPr>
          <w:rtl w:val="true"/>
        </w:rPr>
        <w:t xml:space="preserve">المسألة </w:t>
      </w:r>
      <w:r>
        <w:rPr/>
        <w:t>4</w:t>
      </w:r>
      <w:r>
        <w:rPr>
          <w:rtl w:val="true"/>
        </w:rPr>
        <w:t xml:space="preserve">: </w:t>
      </w:r>
      <w:r>
        <w:rPr>
          <w:rtl w:val="true"/>
        </w:rPr>
        <w:t>إذا طلب السفیه التزویج مع الحاجة</w:t>
      </w:r>
      <w:bookmarkEnd w:id="970"/>
    </w:p>
    <w:p>
      <w:pPr>
        <w:pStyle w:val="BookText"/>
        <w:rPr/>
      </w:pPr>
      <w:r>
        <w:rPr>
          <w:rFonts w:ascii="IRNazanin" w:hAnsi="IRNazanin" w:eastAsia="IRNazanin"/>
          <w:color w:val="111111"/>
          <w:sz w:val="28"/>
          <w:sz w:val="28"/>
          <w:szCs w:val="28"/>
          <w:rtl w:val="true"/>
          <w:lang w:bidi="fa-IR"/>
        </w:rPr>
        <w:t>وجب علی الولی الإذن معینا للمهر و الزوجة و غیرهما من الخصوصیات حسب ما تقتضی به الغبطة فإذا اذن تولی العقد بنفسه إن شاء أو وکل من شاء فان امتنع الولی عن الإذن أو تعذر استیذانه فله الاستقلال فان عقد فان کان بمهر المثل فما دون فذاک و إلا صح من المسمی بقدره و بطل الزائد و لو عقد بدون اذنه مع القدرة علی الاستیذان فان کان صلاحا وجب علی الولی اجازته فان امتنع صح بدونها و إن کان فسادا بطل ثمّ ان کانت المرأة عالمة فلا شی‌ء لها و إن کانت جاهلة فلها مهر المثل بالوطی</w:t>
      </w:r>
      <w:r>
        <w:rPr>
          <w:rFonts w:eastAsia="IRNazanin" w:cs="IRNazanin"/>
          <w:color w:val="111111"/>
          <w:sz w:val="28"/>
          <w:szCs w:val="28"/>
          <w:rtl w:val="true"/>
          <w:lang w:bidi="fa-IR"/>
        </w:rPr>
        <w:t>.</w:t>
      </w:r>
    </w:p>
    <w:p>
      <w:pPr>
        <w:pStyle w:val="Heading6"/>
        <w:numPr>
          <w:ilvl w:val="5"/>
          <w:numId w:val="1"/>
        </w:numPr>
        <w:rPr/>
      </w:pPr>
      <w:bookmarkStart w:id="971" w:name="__RefHeading___Toc6212064_3224264995"/>
      <w:bookmarkStart w:id="972" w:name="_Toc426"/>
      <w:bookmarkEnd w:id="971"/>
      <w:r>
        <w:rPr>
          <w:rtl w:val="true"/>
        </w:rPr>
        <w:t>(</w:t>
      </w:r>
      <w:r>
        <w:rPr>
          <w:rtl w:val="true"/>
        </w:rPr>
        <w:t>و أما اللواحق</w:t>
      </w:r>
      <w:r>
        <w:rPr>
          <w:rtl w:val="true"/>
        </w:rPr>
        <w:t>)</w:t>
      </w:r>
      <w:bookmarkEnd w:id="972"/>
    </w:p>
    <w:p>
      <w:pPr>
        <w:pStyle w:val="Heading6"/>
        <w:numPr>
          <w:ilvl w:val="5"/>
          <w:numId w:val="1"/>
        </w:numPr>
        <w:rPr/>
      </w:pPr>
      <w:bookmarkStart w:id="973" w:name="__RefHeading___Toc6212066_3224264995"/>
      <w:bookmarkStart w:id="974" w:name="_Toc427"/>
      <w:bookmarkEnd w:id="973"/>
      <w:r>
        <w:rPr>
          <w:rtl w:val="true"/>
        </w:rPr>
        <w:t>اشارة</w:t>
      </w:r>
      <w:bookmarkEnd w:id="97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الوکالة و الفضولیة اما الوکالة فتصح فی النکاح کما فی غیره عن الزوجین أو أحدهما أو ولیهما و یقتصر الوکیل علی ما عین له و مع الإطلاق علی ما فیه الغبطة و اذا وکلته المرأة علی تزویجها انصرف إلی غیره الا مع القرینة علی التعمیم فیجوز کما لو صرحت به و یجوز حینئذ أن یتولی الإیجاب و القبول فان المغایرة الاعتباریة کافیة و لتقل المرأة أو ولیها أو وکیلها لوکیل الزوج أو ولیه زوجت من موکلک أو من فلان لا منک و لیقل الوکیل قبلت لموکلی أو لفلان و لو قال قبلت و نوی الموکل صح اما لو قالت زوجت منک فقبل ناویا الموکل بطل و ان صح فی البیع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زوجها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الوکیلین من شخص و زوجها الوکیل الآخر من آخر فان تعاقبا صح السابق و بطل اللاحق و ان اقترنا بطلا و کذا ان شک فی السبق و الاقتران و یحتمل القرعة فان خرجت علی السبق اقرع علی تعیین السابق و ان علم السبق و شک فی السابق فان علم تاریخ أحدهما صح و الا اقرع و کذا لو زوجت نفسها من رجل و وکیلها من آخر أو زوجه أحد الوکیلین امرأة و الآخر باخری لا تجتمع مع الأولی لکونها أُماً أو بنتاً أو اختاً أو خامسة أو تزوج هو بامرأة و زوجه وکیله أخری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الفضولیة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عقد صدر من غیر المعقود علیه و لا وکیله و لا ولیه کان فضولیا و الأقوی صحته فی النکاح مراعی بالاجازة من المعقود علیه ان کان کاملا و من ولیه ان لم یکن فان لحقته الإجازة صح و الا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فیه عقد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الغبطة فیقف علی إجازة المولی علیه بعد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المولی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تسلب</w:t>
      </w:r>
      <w:bookmarkStart w:id="975" w:name="pg13027_113421"/>
    </w:p>
    <w:p>
      <w:pPr>
        <w:pStyle w:val="BookText"/>
        <w:rPr/>
      </w:pPr>
      <w:bookmarkEnd w:id="975"/>
      <w:r>
        <w:rPr>
          <w:rFonts w:ascii="IRNazanin" w:hAnsi="IRNazanin" w:eastAsia="IRNazanin"/>
          <w:color w:val="111111"/>
          <w:sz w:val="28"/>
          <w:sz w:val="28"/>
          <w:szCs w:val="28"/>
          <w:rtl w:val="true"/>
          <w:lang w:bidi="fa-IR"/>
        </w:rPr>
        <w:t>عبارته کالسفیه و الرق فیقف علی إجازة الولی و لا إجازة بعد الرد کما لا رد بعد الإجازة و یکفی فی إجازة البکر سکوتها و فی الثیب لا بد من النطق</w:t>
      </w:r>
      <w:r>
        <w:rPr>
          <w:rFonts w:eastAsia="IRNazanin" w:cs="IRNazanin"/>
          <w:color w:val="111111"/>
          <w:sz w:val="28"/>
          <w:szCs w:val="28"/>
          <w:rtl w:val="true"/>
          <w:lang w:bidi="fa-IR"/>
        </w:rPr>
        <w:t>.</w:t>
      </w:r>
    </w:p>
    <w:p>
      <w:pPr>
        <w:pStyle w:val="Heading6"/>
        <w:numPr>
          <w:ilvl w:val="5"/>
          <w:numId w:val="1"/>
        </w:numPr>
        <w:rPr/>
      </w:pPr>
      <w:bookmarkStart w:id="976" w:name="__RefHeading___Toc6212068_3224264995"/>
      <w:bookmarkStart w:id="977" w:name="_Toc428"/>
      <w:bookmarkEnd w:id="976"/>
      <w:r>
        <w:rPr>
          <w:rtl w:val="true"/>
        </w:rPr>
        <w:t>فروع</w:t>
      </w:r>
      <w:r>
        <w:rPr>
          <w:rtl w:val="true"/>
        </w:rPr>
        <w:t>:</w:t>
      </w:r>
      <w:bookmarkEnd w:id="977"/>
    </w:p>
    <w:p>
      <w:pPr>
        <w:pStyle w:val="Heading6"/>
        <w:numPr>
          <w:ilvl w:val="5"/>
          <w:numId w:val="1"/>
        </w:numPr>
        <w:rPr/>
      </w:pPr>
      <w:bookmarkStart w:id="978" w:name="__RefHeading___Toc6212070_3224264995"/>
      <w:bookmarkStart w:id="979" w:name="_Toc429"/>
      <w:bookmarkEnd w:id="978"/>
      <w:r>
        <w:rPr>
          <w:rtl w:val="true"/>
        </w:rPr>
        <w:t>الأول</w:t>
      </w:r>
      <w:r>
        <w:rPr>
          <w:rtl w:val="true"/>
        </w:rPr>
        <w:t xml:space="preserve">: </w:t>
      </w:r>
      <w:r>
        <w:rPr>
          <w:rtl w:val="true"/>
        </w:rPr>
        <w:t>لو اعتقد المعقود له لزوم العقد الفضولی فرضی به</w:t>
      </w:r>
      <w:bookmarkEnd w:id="979"/>
    </w:p>
    <w:p>
      <w:pPr>
        <w:pStyle w:val="BookText"/>
        <w:rPr/>
      </w:pPr>
      <w:r>
        <w:rPr>
          <w:rFonts w:ascii="IRNazanin" w:hAnsi="IRNazanin" w:eastAsia="IRNazanin"/>
          <w:color w:val="111111"/>
          <w:sz w:val="28"/>
          <w:sz w:val="28"/>
          <w:szCs w:val="28"/>
          <w:rtl w:val="true"/>
          <w:lang w:bidi="fa-IR"/>
        </w:rPr>
        <w:t>لم یکف فی الإجازة اما لو علم توقفه علی الإجازة لکنه اعتقد وجوبها فاجاز فان کان علی نحو الداعی کفی و إلا فلا</w:t>
      </w:r>
      <w:r>
        <w:rPr>
          <w:rFonts w:eastAsia="IRNazanin" w:cs="IRNazanin"/>
          <w:color w:val="111111"/>
          <w:sz w:val="28"/>
          <w:szCs w:val="28"/>
          <w:rtl w:val="true"/>
          <w:lang w:bidi="fa-IR"/>
        </w:rPr>
        <w:t>.</w:t>
      </w:r>
    </w:p>
    <w:p>
      <w:pPr>
        <w:pStyle w:val="Heading6"/>
        <w:numPr>
          <w:ilvl w:val="5"/>
          <w:numId w:val="1"/>
        </w:numPr>
        <w:rPr/>
      </w:pPr>
      <w:bookmarkStart w:id="980" w:name="__RefHeading___Toc6212072_3224264995"/>
      <w:bookmarkStart w:id="981" w:name="_Toc430"/>
      <w:bookmarkEnd w:id="980"/>
      <w:r>
        <w:rPr>
          <w:rtl w:val="true"/>
        </w:rPr>
        <w:t>الثانی</w:t>
      </w:r>
      <w:r>
        <w:rPr>
          <w:rtl w:val="true"/>
        </w:rPr>
        <w:t xml:space="preserve">: </w:t>
      </w:r>
      <w:r>
        <w:rPr>
          <w:rtl w:val="true"/>
        </w:rPr>
        <w:t>یشترط التطابق بین الإجازة و المجاز</w:t>
      </w:r>
      <w:bookmarkEnd w:id="981"/>
    </w:p>
    <w:p>
      <w:pPr>
        <w:pStyle w:val="BookText"/>
        <w:rPr/>
      </w:pPr>
      <w:r>
        <w:rPr>
          <w:rFonts w:ascii="IRNazanin" w:hAnsi="IRNazanin" w:eastAsia="IRNazanin"/>
          <w:color w:val="111111"/>
          <w:sz w:val="28"/>
          <w:sz w:val="28"/>
          <w:szCs w:val="28"/>
          <w:rtl w:val="true"/>
          <w:lang w:bidi="fa-IR"/>
        </w:rPr>
        <w:t>فلو وقع العقد علی مهر فاجازه علی غیره أو أجاز العقد دون المهر أو کان مشروطا فاجازه مطلقاً أو بالعکس لم یصح</w:t>
      </w:r>
      <w:r>
        <w:rPr>
          <w:rFonts w:eastAsia="IRNazanin" w:cs="IRNazanin"/>
          <w:color w:val="111111"/>
          <w:sz w:val="28"/>
          <w:szCs w:val="28"/>
          <w:rtl w:val="true"/>
          <w:lang w:bidi="fa-IR"/>
        </w:rPr>
        <w:t>.</w:t>
      </w:r>
    </w:p>
    <w:p>
      <w:pPr>
        <w:pStyle w:val="Heading6"/>
        <w:numPr>
          <w:ilvl w:val="5"/>
          <w:numId w:val="1"/>
        </w:numPr>
        <w:rPr/>
      </w:pPr>
      <w:bookmarkStart w:id="982" w:name="__RefHeading___Toc6212074_3224264995"/>
      <w:bookmarkStart w:id="983" w:name="_Toc431"/>
      <w:bookmarkEnd w:id="982"/>
      <w:r>
        <w:rPr>
          <w:rtl w:val="true"/>
        </w:rPr>
        <w:t>الثالث</w:t>
      </w:r>
      <w:r>
        <w:rPr>
          <w:rtl w:val="true"/>
        </w:rPr>
        <w:t xml:space="preserve">: </w:t>
      </w:r>
      <w:r>
        <w:rPr>
          <w:rtl w:val="true"/>
        </w:rPr>
        <w:t>لو زوج بزعم کونه ولیا أو وکیلا و لم یکن وقف علی الإجازة</w:t>
      </w:r>
      <w:bookmarkEnd w:id="983"/>
    </w:p>
    <w:p>
      <w:pPr>
        <w:pStyle w:val="BookText"/>
        <w:rPr/>
      </w:pPr>
      <w:r>
        <w:rPr>
          <w:rFonts w:ascii="IRNazanin" w:hAnsi="IRNazanin" w:eastAsia="IRNazanin"/>
          <w:color w:val="111111"/>
          <w:sz w:val="28"/>
          <w:sz w:val="28"/>
          <w:szCs w:val="28"/>
          <w:rtl w:val="true"/>
          <w:lang w:bidi="fa-IR"/>
        </w:rPr>
        <w:t>و لو انعکس فزوج بعنوان الفضولیة لزعم انه لیس ولیاً و لا وکیلًا و کان صح و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تامل و نظر</w:t>
      </w:r>
      <w:r>
        <w:rPr>
          <w:rFonts w:eastAsia="IRNazanin" w:cs="IRNazanin"/>
          <w:color w:val="111111"/>
          <w:sz w:val="28"/>
          <w:szCs w:val="28"/>
          <w:rtl w:val="true"/>
          <w:lang w:bidi="fa-IR"/>
        </w:rPr>
        <w:t>-.</w:t>
      </w:r>
    </w:p>
    <w:p>
      <w:pPr>
        <w:pStyle w:val="Heading6"/>
        <w:numPr>
          <w:ilvl w:val="5"/>
          <w:numId w:val="1"/>
        </w:numPr>
        <w:rPr/>
      </w:pPr>
      <w:bookmarkStart w:id="984" w:name="__RefHeading___Toc6212076_3224264995"/>
      <w:bookmarkStart w:id="985" w:name="_Toc432"/>
      <w:bookmarkEnd w:id="984"/>
      <w:r>
        <w:rPr>
          <w:rtl w:val="true"/>
        </w:rPr>
        <w:t>الرابع</w:t>
      </w:r>
      <w:r>
        <w:rPr>
          <w:rtl w:val="true"/>
        </w:rPr>
        <w:t xml:space="preserve">: </w:t>
      </w:r>
      <w:r>
        <w:rPr>
          <w:rtl w:val="true"/>
        </w:rPr>
        <w:t>یشترط فی صحة الإجازة بقاء محلها</w:t>
      </w:r>
      <w:bookmarkEnd w:id="985"/>
    </w:p>
    <w:p>
      <w:pPr>
        <w:pStyle w:val="BookText"/>
        <w:rPr/>
      </w:pPr>
      <w:r>
        <w:rPr>
          <w:rFonts w:ascii="IRNazanin" w:hAnsi="IRNazanin" w:eastAsia="IRNazanin"/>
          <w:color w:val="111111"/>
          <w:sz w:val="28"/>
          <w:sz w:val="28"/>
          <w:szCs w:val="28"/>
          <w:rtl w:val="true"/>
          <w:lang w:bidi="fa-IR"/>
        </w:rPr>
        <w:t>فلو عقد له فضولا علی امرأة فتزوج بامها أو اختها أو بنتها فلیس له الإجازة و کذا لو عقد لها فضولا علی رجل فتزوجت بغیره</w:t>
      </w:r>
      <w:r>
        <w:rPr>
          <w:rFonts w:eastAsia="IRNazanin" w:cs="IRNazanin"/>
          <w:color w:val="111111"/>
          <w:sz w:val="28"/>
          <w:szCs w:val="28"/>
          <w:rtl w:val="true"/>
          <w:lang w:bidi="fa-IR"/>
        </w:rPr>
        <w:t>.</w:t>
      </w:r>
    </w:p>
    <w:p>
      <w:pPr>
        <w:pStyle w:val="Heading6"/>
        <w:numPr>
          <w:ilvl w:val="5"/>
          <w:numId w:val="1"/>
        </w:numPr>
        <w:rPr/>
      </w:pPr>
      <w:bookmarkStart w:id="986" w:name="__RefHeading___Toc6212078_3224264995"/>
      <w:bookmarkStart w:id="987" w:name="_Toc433"/>
      <w:bookmarkEnd w:id="986"/>
      <w:r>
        <w:rPr>
          <w:rtl w:val="true"/>
        </w:rPr>
        <w:t>الخامس</w:t>
      </w:r>
      <w:r>
        <w:rPr>
          <w:rtl w:val="true"/>
        </w:rPr>
        <w:t xml:space="preserve">: </w:t>
      </w:r>
      <w:r>
        <w:rPr>
          <w:rtl w:val="true"/>
        </w:rPr>
        <w:t>لو زوج الفضولی الصغیرین الحرین</w:t>
      </w:r>
      <w:bookmarkEnd w:id="987"/>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اجازه الولی قبل البلوغ صح و ترتبت جمیع أحکام الزوجیة من التوارث و غیره و إلا فان بقیا إلی ان بلغا فان اجازا فکذلک و ان ردا أو رد أحدهما بطل و لا مهر و لا میراث و ان ماتا أو مات أحدهما قبل الرد أو الإجازة فکذلک و کذا ان ماتا أو مات أحدهما قبل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بلغ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فاجاز فمات قبل بلوغ الآخر أو قبل اجازته عزل للآخر قسطه من المیراث فان بلغ و أجاز احلف انه لم یجز طمعا فی المیراث فان حلف ورث و الا فلا و کذا لو مات بعد الإجازة و قبل الحلف و لو انتفت التهمة کما إذا حصلت الإجازة قبل العلم بالموت أو کان المتأخر الزوج و المهر بقدر المیراث أو أزید فلا حاجة إلی الحلف و لو عرض له مانع عن الحلف کالجنون و السفه عزل له نصیبه إلی ان یحلف هذا فی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فان بقیت الزوجة لم تستحقه الا بالحلف کالارث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w:t>
      </w:r>
      <w:bookmarkStart w:id="988" w:name="pg13027_113422"/>
    </w:p>
    <w:p>
      <w:pPr>
        <w:pStyle w:val="BookText"/>
        <w:rPr/>
      </w:pPr>
      <w:bookmarkEnd w:id="988"/>
      <w:r>
        <w:rPr>
          <w:rFonts w:ascii="IRNazanin" w:hAnsi="IRNazanin" w:eastAsia="IRNazanin"/>
          <w:color w:val="111111"/>
          <w:sz w:val="28"/>
          <w:sz w:val="28"/>
          <w:szCs w:val="28"/>
          <w:rtl w:val="true"/>
          <w:lang w:bidi="fa-IR"/>
        </w:rPr>
        <w:t>ثبت علیه بمجرد الإجازة لانها کالاقرار فی حقه فتنفذ فیما علیه دون ماله و حینئذ فان نکل غرم و لم یرث مما عدا المهر اما هو فیرث منه مطلقا لانه ان کان صادقا فله نصیبه و ان کان کاذبا فجمیعه له فاستحقاقه له مقدار نصیبه منه ثابت علی التقدیرین بخلاف ما عداه 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کتحریم المصاهرات و غیره فالظاهر ثبوتها بمجرد الإجازة مطلقا فان بقی الزوج فاجاز حرمت علیه امها دون بنتها الا مع فرض الدخول بامها و ان بقیت الزوجة فاجازت حرم علیها ابوه و ابنه اما لو ردّ فلا تحریم لا علیه و لا علی المجیز لو فرض بقاءه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علی المجیز قبل رد الآخر أو اجازته ثبوتا ظاهریاً مراعی بحصول الرد فلو کان زوجاً حرمت علیه الخامسة و الأم و البنت و الأخت و ان کانت زوجة حرم علیها التزویج بغیره أم لا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مع العلم بحصول الإجازة بعد ذلک الکاشف عن تحققها حین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و نحوها أو تزوجت بغیره ثمّ حصلت الإجازة کشفت عن البطلان کما انا لو قلنا بالتحریم فخالف و فعل ثمّ حصل الرد کشف عن الصحة و لیس الا الإثم للتجری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الصغیرین إذا زوجهما الفضولی اما غیرهما کالمجنونین و الکبیرین و الکبیر و الصغیر إذا زوج کلاهما أو أحدهما فضولا ثمّ مات لزم العقد من طرفه و بقی من یحتاج إلی اجازته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ذکر فلا تثبت الزوجیة و الإرث الا بالاجازة و الیمین أو تثبت بمجرد الإجازة من دون حاجة إلی الیمین أو لا تثبت حتی بالاجازة و الیمین وجوه اوسطها وسطها بناء علی ما هو الحق من اقتضاء القاعدة ترتب تلک الآثار بمجرد الإجازة و إنما قلنا بالیمین للنص فیقتصر علی مورده</w:t>
      </w:r>
      <w:r>
        <w:rPr>
          <w:rFonts w:eastAsia="IRNazanin" w:cs="IRNazanin"/>
          <w:color w:val="111111"/>
          <w:sz w:val="28"/>
          <w:szCs w:val="28"/>
          <w:rtl w:val="true"/>
          <w:lang w:bidi="fa-IR"/>
        </w:rPr>
        <w:t>.</w:t>
      </w:r>
    </w:p>
    <w:p>
      <w:pPr>
        <w:pStyle w:val="Heading6"/>
        <w:numPr>
          <w:ilvl w:val="5"/>
          <w:numId w:val="1"/>
        </w:numPr>
        <w:rPr/>
      </w:pPr>
      <w:bookmarkStart w:id="989" w:name="__RefHeading___Toc6212080_3224264995"/>
      <w:bookmarkStart w:id="990" w:name="_Toc434"/>
      <w:bookmarkEnd w:id="989"/>
      <w:r>
        <w:rPr>
          <w:rtl w:val="true"/>
        </w:rPr>
        <w:t>السادس</w:t>
      </w:r>
      <w:r>
        <w:rPr>
          <w:rtl w:val="true"/>
        </w:rPr>
        <w:t xml:space="preserve">: </w:t>
      </w:r>
      <w:r>
        <w:rPr>
          <w:rtl w:val="true"/>
        </w:rPr>
        <w:t>لو زوجها الاخوان برجلین</w:t>
      </w:r>
      <w:bookmarkEnd w:id="990"/>
    </w:p>
    <w:p>
      <w:pPr>
        <w:pStyle w:val="Heading6"/>
        <w:numPr>
          <w:ilvl w:val="5"/>
          <w:numId w:val="1"/>
        </w:numPr>
        <w:rPr/>
      </w:pPr>
      <w:bookmarkStart w:id="991" w:name="__RefHeading___Toc6212082_3224264995"/>
      <w:bookmarkStart w:id="992" w:name="_Toc435"/>
      <w:bookmarkEnd w:id="991"/>
      <w:r>
        <w:rPr>
          <w:rtl w:val="true"/>
        </w:rPr>
        <w:t>اشارة</w:t>
      </w:r>
      <w:bookmarkEnd w:id="99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کانا وکیلین فان اقترنا بطلا و ان تعاقبا صح السابق و بطل اللاحق و ان کان أحدهما وکیلا دون الآخر صح عقد الوکیل حسب تقارنا أو تعاقبا و ان کانا فضولیین تخیرت مطلقا و یستحب لها اختیار عقد الأکبر و لو زوجتها أو زوجته الأم وقف علی الإجازة فلو ادعت الوکالة عن الابن الکامل و أنکر بطل العقد و غرمت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الغرامة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للزوجة نصف المهر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نکاح بدونه دواما و متعة فان الهبة لا تحل الا لرسول</w:t>
      </w:r>
      <w:bookmarkStart w:id="993" w:name="pg13027_113423"/>
    </w:p>
    <w:p>
      <w:pPr>
        <w:pStyle w:val="BookText"/>
        <w:rPr/>
      </w:pPr>
      <w:bookmarkEnd w:id="993"/>
      <w:r>
        <w:rPr>
          <w:rFonts w:ascii="IRNazanin" w:hAnsi="IRNazanin" w:eastAsia="IRNazanin"/>
          <w:color w:val="111111"/>
          <w:sz w:val="28"/>
          <w:sz w:val="28"/>
          <w:szCs w:val="28"/>
          <w:rtl w:val="true"/>
          <w:lang w:bidi="fa-IR"/>
        </w:rPr>
        <w:t>الله صلّی الله علیه و آله و سلَّم دون غیره فالنکاح المشروع بالنسبة إلی غیره صلّی الله علیه و آله و سلَّم ما کان علی نحو المعاوضة لا علی نحو الهبة إلا ان المعاوضة فیه لیست کسائر المعاوضات و فی الدائم لیست مثلها فی المنقطع فیصح التفویض فی الدائم دون المنقطع و یتقسط فی المنقطع علی المدة دون الدائم و یتنصف قبل الدخول فیهما إلی غیر ذلک من الأحکام التی لا تنطبق علی قواعد المعاوضات و تفصیل هذه الجملة فی مسائل</w:t>
      </w:r>
      <w:r>
        <w:rPr>
          <w:rFonts w:eastAsia="IRNazanin" w:cs="IRNazanin"/>
          <w:color w:val="111111"/>
          <w:sz w:val="28"/>
          <w:szCs w:val="28"/>
          <w:rtl w:val="true"/>
          <w:lang w:bidi="fa-IR"/>
        </w:rPr>
        <w:t>:</w:t>
      </w:r>
    </w:p>
    <w:p>
      <w:pPr>
        <w:pStyle w:val="Heading6"/>
        <w:numPr>
          <w:ilvl w:val="5"/>
          <w:numId w:val="1"/>
        </w:numPr>
        <w:rPr/>
      </w:pPr>
      <w:bookmarkStart w:id="994" w:name="__RefHeading___Toc6212084_3224264995"/>
      <w:bookmarkStart w:id="995" w:name="_Toc436"/>
      <w:bookmarkEnd w:id="994"/>
      <w:r>
        <w:rPr>
          <w:rtl w:val="true"/>
        </w:rPr>
        <w:t xml:space="preserve">المسألة </w:t>
      </w:r>
      <w:r>
        <w:rPr/>
        <w:t>1</w:t>
      </w:r>
      <w:r>
        <w:rPr>
          <w:rtl w:val="true"/>
        </w:rPr>
        <w:t xml:space="preserve">: </w:t>
      </w:r>
      <w:r>
        <w:rPr>
          <w:rtl w:val="true"/>
        </w:rPr>
        <w:t>لا متعة الا بمهر مسمی</w:t>
      </w:r>
      <w:bookmarkEnd w:id="995"/>
    </w:p>
    <w:p>
      <w:pPr>
        <w:pStyle w:val="BookText"/>
        <w:rPr/>
      </w:pPr>
      <w:r>
        <w:rPr>
          <w:rFonts w:ascii="IRNazanin" w:hAnsi="IRNazanin" w:eastAsia="IRNazanin"/>
          <w:color w:val="111111"/>
          <w:sz w:val="28"/>
          <w:sz w:val="28"/>
          <w:szCs w:val="28"/>
          <w:rtl w:val="true"/>
          <w:lang w:bidi="fa-IR"/>
        </w:rPr>
        <w:t xml:space="preserve">فلو أخل به بطل العقد بخلاف الدائم فیصح التفویض فیه إجماعا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البضع و تفویض المهر</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تفویض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فیتحقق فی التزویج بدون تسمیة للمهر سواء اهملاه کأن قالت زوجتک فقال قبلت أو نفیاه صریحاً إذا تعلق النفی بالمسمی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شرطا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حتی مهر المثل بعد الدخول رجع إلی الهبة فبطل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المفوضة بین المطالبة بفرض المهر و البقاء علی التفویض فان طالبت وجبت علی الزوج الإجابة فان امتنع فلها حبس نفسها علیه و ان أجاب فان تراضیا علی القدر لزم قل أو اکثر عینا أو دیناً حالا أو مؤجلا و الا رجعا إلی الحاکم فیفرض اقل الامرین من مهر المثل و مهر السنة الا إذا تراضیا بفرضه فیمضی علیهما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المفروض بعد العقد ما یجری علی المسمی فیه فتملکه الزوجة ملکا متزلزلا یستقر بالدخول و یتنصف بالطلاق أو الموت قبله و لیس لأحدهما الرجوع عنه و لها حبس نفسها علی تسلیمه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التفویض فان دخل بها فلها مهر المثل و ان طلقها قبل الدخول فالمتعة حرة کانت أم أمة و ان مات أحدهما قبل الطلاق و الدخول فلا مهر و لا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مهر المثل علی حال المرأة فی الشرف و الجمال و السن و البکارة و نحوها من الصفات التی تختلف بها الرغبات ما لم یتجاوز السنة فیرد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 الزوج فی السعة و الاقتار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الْمُوسِعِ قَدَرُهُ وَ عَلَی الْمُقْتِرِ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تقدیرها راجع إلی الزوج فلا یعتبر فیه رضا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الطلاق و ان جاز تقدیمها بل استحب و لو لم یدفعها لعذر أو غیره ثبتت فی ذمته کسائر الدیون فللزوجة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مع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بفلس أو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وجوبها بالمفارقة بالطلاق</w:t>
      </w:r>
      <w:bookmarkStart w:id="996" w:name="pg13027_113424"/>
    </w:p>
    <w:p>
      <w:pPr>
        <w:pStyle w:val="BookText"/>
        <w:rPr/>
      </w:pPr>
      <w:bookmarkEnd w:id="996"/>
      <w:r>
        <w:rPr>
          <w:rFonts w:ascii="IRNazanin" w:hAnsi="IRNazanin" w:eastAsia="IRNazanin"/>
          <w:color w:val="111111"/>
          <w:sz w:val="28"/>
          <w:sz w:val="28"/>
          <w:szCs w:val="28"/>
          <w:rtl w:val="true"/>
          <w:lang w:bidi="fa-IR"/>
        </w:rPr>
        <w:t>فلو فارقها بغیره من لعان أو فسخ فلا وجوب و ان استحبت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لم یسم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 مهر اما لو سمی و کان فاسدا أو فسخته بخیار لها فیه ففی اللحوق اشکال و ان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تفویض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فیتحقق فی التزویج علی حکمها أو حکمه فیجوز حکمه علیها مطلقا و لا یجوز حکمها علیه الا فیما لا یتجاوز مهر السنة و لو فوضا الحکم لأجنبی جاز و یمضی علیهما مطلقا و إذا عینه الحاکم جری علیه ما یجری علی المسمی فی العقد من ملک الزوجة له ملکا متزلزلا یستقر بالدخول و یتنصف بالطلاق أو الموت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بالطلاق سواء کان قبل الدخول أو بعده و لا بجنون المحکوم علیه أو موته و اما إذا مات من إلیه الحکم فان کان بعد الدخول فمهر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فالمتعة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 فمات من له الحکم قبل الحکم فلا مهر و هل تستحق المتعة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اقربهما 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قیام ولیه مقامه أو الحاکم أو بطلان الحکومة فتستحق مهر المثل بالدخول أو المتعة بالطلاق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اقربهما الأول</w:t>
      </w:r>
      <w:r>
        <w:rPr>
          <w:rFonts w:eastAsia="IRNazanin" w:cs="IRNazanin"/>
          <w:color w:val="111111"/>
          <w:sz w:val="28"/>
          <w:szCs w:val="28"/>
          <w:rtl w:val="true"/>
          <w:lang w:bidi="fa-IR"/>
        </w:rPr>
        <w:t>).</w:t>
      </w:r>
    </w:p>
    <w:p>
      <w:pPr>
        <w:pStyle w:val="Heading6"/>
        <w:numPr>
          <w:ilvl w:val="5"/>
          <w:numId w:val="1"/>
        </w:numPr>
        <w:rPr/>
      </w:pPr>
      <w:bookmarkStart w:id="997" w:name="__RefHeading___Toc6212086_3224264995"/>
      <w:bookmarkStart w:id="998" w:name="_Toc437"/>
      <w:bookmarkEnd w:id="997"/>
      <w:r>
        <w:rPr>
          <w:rtl w:val="true"/>
        </w:rPr>
        <w:t xml:space="preserve">المسألة </w:t>
      </w:r>
      <w:r>
        <w:rPr/>
        <w:t>2</w:t>
      </w:r>
      <w:r>
        <w:rPr>
          <w:rtl w:val="true"/>
        </w:rPr>
        <w:t xml:space="preserve">: </w:t>
      </w:r>
      <w:r>
        <w:rPr>
          <w:rtl w:val="true"/>
        </w:rPr>
        <w:t>المهر ما تراضی علیه الزوجان قل أو کثر</w:t>
      </w:r>
      <w:bookmarkEnd w:id="998"/>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فیصح و لو بکف من برا و قنطار من ذهب نعم الأولی ان لا یتجاوز به مهر السنة و هو خمسمائة درهم قیمتها خمسون دینارا و یصح ان یکون عیناً أو دینا أو منفعة و لو بتعلم سورة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منها راجعاً إلی نحو ملکیة فی العین کحق التحجیر أو الاختصاص فی الأراضی الخراجیة صح و الا فاشکال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الإشکال فی الحقوق التی یبذل بازائها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مما یقبل الاسقاط أو الانتقال و یبذل بازائها المال کحق الخیار و الشفعة و حق الدعوی و الیمین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یکون مالا عرفا و شرعا فلا مهر بما لیس بمال عرفا کحبة من الحنطة و نحوها و لا بما لیس بمال شرعا کالخمر و الخنزیر و نحوهما حتی لو امهرها به علی انه خل فبان خمرا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 بهما إذا کان الزوجان کافرین ثمّ ان اسلما أو أحدهما فان قبضته حال کفرهما برأ و الا فعلیه قیمته عند مستحلیه سواء کان شخصیا أو کلیا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یکون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 فلو بان مستحقا للغیر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فی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المالک أو اجازته وجهان اقربهما</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وجوده عدمه فلو امهر الحرة رقبة عبده المزوج بها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یرفع معظم الجهالة فلو ابهمه کلیة کالشی‌ء و السهم و النصیب و نحوها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شخصیا ما یعتبر فی سائر المعاوضات من الکیل فی المکیل و الوزن فی الموزون و العد فی المعدود و الذرع فی المذروع بل تکفی مشاهدته عن اعتباره کعطة من ذهب لا یعلم وزنها و قبة من طعام لا یعلم کیلها و صبرة من دراهم لا یعلم عددها و قطعة من ارض لا یعلم ذرعها و هکذا کما لا یعتبر فیه إذا کان کلیا ما یعتبر فی السلم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استقصاء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بل یکفی تعیینه قدرا و وصفا فی الجملة ان کان مما یعتبر بهما و الا فوصفا خاصة فی مثل العبد و نحوه بل لو تزوجها علی خادم أو بیت أو دار جاز نصاً و فتوی و لها الوسط فان تعدد الوسط فالتخییر إلی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فهم بعضهم المثالیة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فیجوزه فی غیرها کالملحفة و الخمار و القمیص و الازار و الفرس و السوار و الشاة و البعیر و نحو ذلک من الحلی و الحلل و الانعام و غیرها و لیس ببعید بل لو تزوجها علی کتاب الله و سنة نبیه قاصدین مهر السنة جاز و ان لم یعلما به حال العقد و منه یعلم جواز تزویجها علی مهر امها أو اختها أو المهر الذی تزوج به فلان إذا کان مضبوطا یمکن معرفته و ان لم یکونا عالمین به حال العقد بل یستفاد من النصوص لدالة علی ان الرجل کان یتزوج علی عهد رسول الله صلّی الله علیه و آله و سلَّم علی القبضة من الحنطة و ما یحسن من القرآن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سعیة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المهر بأزید من ذلک ثمّ ان قبضته و لو مع الجهل بقدره أو علماه بعد ذلک فذاک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تلف قبل القبض و العلم أو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العلم ثمّ طلقها قبل الدخول ارجعا فی تعیینه لیرجع ببدله أو نصفه إلی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الا للزوجة فلو سماه لابیها أو اخیها أو غیرهما بطل و لو سمی لها مهرا و لابیها آخر صح ما سماه لها و بطل ما سماه لابیها و لو امهرها مهرا و شرط ان یعطی اباها منه شیئا بطل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امهرها مهراً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شرطت علیه ان یعطی اباها أو غیره شیئا معینا صح فان أحق الشروط ما نکحت به الفروج و کذا لو جعل لابیها أو غیره جعلا علی</w:t>
      </w:r>
      <w:bookmarkStart w:id="999" w:name="pg13027_113426"/>
    </w:p>
    <w:p>
      <w:pPr>
        <w:pStyle w:val="BookText"/>
        <w:rPr/>
      </w:pPr>
      <w:bookmarkEnd w:id="999"/>
      <w:r>
        <w:rPr>
          <w:rFonts w:ascii="IRNazanin" w:hAnsi="IRNazanin" w:eastAsia="IRNazanin"/>
          <w:color w:val="111111"/>
          <w:sz w:val="28"/>
          <w:sz w:val="28"/>
          <w:szCs w:val="28"/>
          <w:rtl w:val="true"/>
          <w:lang w:bidi="fa-IR"/>
        </w:rPr>
        <w:t>ارضائها بتزویجه ففعل لزم و لم یسقط منه شی‌ء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بحیث خلی العقد منه فان کان متعة بطل و ان کان دواما صح و ثبت بالدخول مهر المثل</w:t>
      </w:r>
      <w:r>
        <w:rPr>
          <w:rFonts w:eastAsia="IRNazanin" w:cs="IRNazanin"/>
          <w:color w:val="111111"/>
          <w:sz w:val="28"/>
          <w:szCs w:val="28"/>
          <w:rtl w:val="true"/>
          <w:lang w:bidi="fa-IR"/>
        </w:rPr>
        <w:t>.</w:t>
      </w:r>
    </w:p>
    <w:p>
      <w:pPr>
        <w:pStyle w:val="Heading6"/>
        <w:numPr>
          <w:ilvl w:val="5"/>
          <w:numId w:val="1"/>
        </w:numPr>
        <w:rPr/>
      </w:pPr>
      <w:bookmarkStart w:id="1000" w:name="__RefHeading___Toc6212088_3224264995"/>
      <w:bookmarkStart w:id="1001" w:name="_Toc438"/>
      <w:bookmarkEnd w:id="1000"/>
      <w:r>
        <w:rPr>
          <w:rtl w:val="true"/>
        </w:rPr>
        <w:t xml:space="preserve">المسألة </w:t>
      </w:r>
      <w:r>
        <w:rPr/>
        <w:t>3</w:t>
      </w:r>
      <w:r>
        <w:rPr>
          <w:rtl w:val="true"/>
        </w:rPr>
        <w:t xml:space="preserve">: </w:t>
      </w:r>
      <w:r>
        <w:rPr>
          <w:rtl w:val="true"/>
        </w:rPr>
        <w:t>یملک الصداق کملا فی الدائم و المنقطع بالعقد ملکا متزلزلا یستقر بالدخول</w:t>
      </w:r>
      <w:bookmarkEnd w:id="1001"/>
    </w:p>
    <w:p>
      <w:pPr>
        <w:pStyle w:val="BookText"/>
        <w:rPr/>
      </w:pPr>
      <w:r>
        <w:rPr>
          <w:rFonts w:ascii="IRNazanin" w:hAnsi="IRNazanin" w:eastAsia="IRNazanin"/>
          <w:color w:val="111111"/>
          <w:sz w:val="28"/>
          <w:sz w:val="28"/>
          <w:szCs w:val="28"/>
          <w:rtl w:val="true"/>
          <w:lang w:bidi="fa-IR"/>
        </w:rPr>
        <w:t>و هو الوطی قبلا أو دبراً دون غیره حتی الخلوة و ان اجیفت الابواب و ارخیت الستور بل لو انزل فی الفرج من دون وطی فلا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الدائم بالطلاق قبل الدخول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أو الزوجة أو ارتداد الزوج عن فطرة قبل الدخول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بهبة تمام ما بقی من المدة قبل الدخول اما لو وقعت الهبة بعد الدخول استحقته کملا و لو وهبها بعض ما بقی ثمّ اتفق انقضاؤها من غیر دخول ففی استحقاقها له کملا أو التنصیف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التوزیع و تنصیف ما یخص القدر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مات أو ماتت قبل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الهبة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الإبراء فلا تحتاج إلی قبول و یستحب لها فی الطلاق قبل الدخول العفو عنه اجمع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لولیها الاجباری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بیده عقدة النکاح و هو الأب أو الجد له العفو عن البعض دون الجمیع و لها التصرف فیه اجمع قبل القبض و بعده قبل الدخول و بعده فان تنصف فان کان باقیا کما هو استعید نصفه و ان کان تالفا أو منتقلا عن ملکها فالمثل ان کان مثلیا و القیمة ان کان قیمیا و هل له قیمة النصف أو نصف قیمة الکل وجهان اقربهما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یوم الأداء أو یوم التلف أو الأقل من حین العقد إلی حین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الأول و لو وهبته له أو ابرأته منه ثمّ طلقها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الدخول رجع بنصفه و کذا لو خلعها به اجمع قبل الدخول لاستحقاقه اجمع عوضا عن الطلاق فی عرضه قضاء لحکم العوضیة و استحقاق نصفه بالطلاق قبل الدخول فی طوله قضاء لحکم العلیة فیکون حین استحقاق النصف منتقلا عنها فیرجع إلی بدله فلا تنافی بین السببین لیحکم ببطلان اصل الطلاق أو کونه خلعا کما توهم و لو وهبته نصفا مشاعا من مهرها فله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ابرأته أو وهبته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الموهوب معینا فله نصف الباقی و نصف ما وهبته مثلا أو قیمة و کذا لو تزوجها بعبدین فمات أحدهما أو باعته فللزوج نصف الباقی و نصف قیمة التالف و لو نمی بعد</w:t>
      </w:r>
      <w:bookmarkStart w:id="1002" w:name="pg13027_113427"/>
    </w:p>
    <w:p>
      <w:pPr>
        <w:pStyle w:val="BookText"/>
        <w:rPr/>
      </w:pPr>
      <w:bookmarkEnd w:id="1002"/>
      <w:r>
        <w:rPr>
          <w:rFonts w:ascii="IRNazanin" w:hAnsi="IRNazanin" w:eastAsia="IRNazanin"/>
          <w:color w:val="111111"/>
          <w:sz w:val="28"/>
          <w:sz w:val="28"/>
          <w:szCs w:val="28"/>
          <w:rtl w:val="true"/>
          <w:lang w:bidi="fa-IR"/>
        </w:rPr>
        <w:t xml:space="preserve">العقد کان النماء لها خاصة فان کان منفصلا فذاک و ان کان متصلا فالخیرة لها بین دفع نصف العین الزائدة و نصف القیمة من 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لاختلاف السوق فلیس له الا العین و ان کان للعیب فله العین مع الارش و لو اعتاضت عن المهر بدونه أو أزید منه أو بمغایره جنسا و وصفاً ثمّ طلقها قبل الدخول رجع بنصف المسمی لا بنصف العوض</w:t>
      </w:r>
      <w:r>
        <w:rPr>
          <w:rFonts w:eastAsia="IRNazanin" w:cs="IRNazanin"/>
          <w:color w:val="111111"/>
          <w:sz w:val="28"/>
          <w:szCs w:val="28"/>
          <w:rtl w:val="true"/>
          <w:lang w:bidi="fa-IR"/>
        </w:rPr>
        <w:t>.</w:t>
      </w:r>
    </w:p>
    <w:p>
      <w:pPr>
        <w:pStyle w:val="Heading6"/>
        <w:numPr>
          <w:ilvl w:val="5"/>
          <w:numId w:val="1"/>
        </w:numPr>
        <w:rPr/>
      </w:pPr>
      <w:bookmarkStart w:id="1003" w:name="__RefHeading___Toc6212090_3224264995"/>
      <w:bookmarkStart w:id="1004" w:name="_Toc439"/>
      <w:bookmarkEnd w:id="1003"/>
      <w:r>
        <w:rPr>
          <w:rtl w:val="true"/>
        </w:rPr>
        <w:t xml:space="preserve">المسألة </w:t>
      </w:r>
      <w:r>
        <w:rPr/>
        <w:t>4</w:t>
      </w:r>
      <w:r>
        <w:rPr>
          <w:rtl w:val="true"/>
        </w:rPr>
        <w:t xml:space="preserve">: </w:t>
      </w:r>
      <w:r>
        <w:rPr>
          <w:rtl w:val="true"/>
        </w:rPr>
        <w:t>المهر فی المنقطع فی مقابله الوطی فی مجموع المدة</w:t>
      </w:r>
      <w:bookmarkEnd w:id="1004"/>
    </w:p>
    <w:p>
      <w:pPr>
        <w:pStyle w:val="BookText"/>
        <w:rPr/>
      </w:pPr>
      <w:r>
        <w:rPr>
          <w:rFonts w:ascii="IRNazanin" w:hAnsi="IRNazanin" w:eastAsia="IRNazanin"/>
          <w:color w:val="111111"/>
          <w:sz w:val="28"/>
          <w:sz w:val="28"/>
          <w:szCs w:val="28"/>
          <w:rtl w:val="true"/>
          <w:lang w:bidi="fa-IR"/>
        </w:rPr>
        <w:t>فانها کالمستأجرة فلو أخلت بها اجمع سقط عنه اجمع و لو أخلت ببعضها کان له ان یضع من المهر بنسبتها ان نصفا فنصف و ان ثلثا فثلث ما خلا أیام الطمث فانها لها إذ لیس له علیها الا ما حل له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الأقرب سائر الأعذار من مرض أو منع ظالم له أو لها فی کل المدة أو بعضها فلا یسقط بها شی‌ء من المهر و کذا لو مات أو ماتت فی أثناء المدة بعد الدخول و هل یلحق بالوطی سائر الاستمتاعات فیتقسط المهر علی ما أخلت به منها أم لا وجهان أقواهما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الأول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فتمام المهر فی مقابله 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مرة 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مقابلة باقی الوطیات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قبل الدخول حتی تقبض المهر ان کان حالا و لیس لها بعد الدخول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زوج الأب ولده الصغیر فان شرط کون المهر علی الولد أو علیه فذاک و الا فان کان للولد مال ففی ماله و ان لم یکن ففی مال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بعضه اخذ و الباقی علی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بلغ الصبی فطلق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 کان النصف المستعاد للولد لا للأب و لو امهر المدبر بطل التدبیر</w:t>
      </w:r>
      <w:r>
        <w:rPr>
          <w:rFonts w:eastAsia="IRNazanin" w:cs="IRNazanin"/>
          <w:color w:val="111111"/>
          <w:sz w:val="28"/>
          <w:szCs w:val="28"/>
          <w:rtl w:val="true"/>
          <w:lang w:bidi="fa-IR"/>
        </w:rPr>
        <w:t>.</w:t>
      </w:r>
    </w:p>
    <w:p>
      <w:pPr>
        <w:pStyle w:val="Heading6"/>
        <w:numPr>
          <w:ilvl w:val="5"/>
          <w:numId w:val="1"/>
        </w:numPr>
        <w:rPr/>
      </w:pPr>
      <w:bookmarkStart w:id="1005" w:name="__RefHeading___Toc6212092_3224264995"/>
      <w:bookmarkStart w:id="1006" w:name="_Toc440"/>
      <w:bookmarkEnd w:id="1005"/>
      <w:r>
        <w:rPr>
          <w:rtl w:val="true"/>
        </w:rPr>
        <w:t xml:space="preserve">المسألة </w:t>
      </w:r>
      <w:r>
        <w:rPr/>
        <w:t>5</w:t>
      </w:r>
      <w:r>
        <w:rPr>
          <w:rtl w:val="true"/>
        </w:rPr>
        <w:t xml:space="preserve">: </w:t>
      </w:r>
      <w:r>
        <w:rPr>
          <w:rtl w:val="true"/>
        </w:rPr>
        <w:t>لو اختلفا فی التسمیة</w:t>
      </w:r>
      <w:bookmarkEnd w:id="1006"/>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حلف المنکر لها فیسقط المهر بموت أحدهما قبل الدخول و بمفارقته لها قبله بغیر طلاق کفسخ أو لهان و تثبت المتعة ان طلقها قبل الدخول و مهر المثل ان طلقها بعده و لو اختلفا فی القدر أو الصفة أو المواقعة قدم قول الزوج و فی التقدیم یقدم قولها</w:t>
      </w:r>
      <w:r>
        <w:rPr>
          <w:rFonts w:eastAsia="IRNazanin" w:cs="IRNazanin"/>
          <w:color w:val="111111"/>
          <w:sz w:val="28"/>
          <w:szCs w:val="28"/>
          <w:rtl w:val="true"/>
          <w:lang w:bidi="fa-IR"/>
        </w:rPr>
        <w:t>.</w:t>
      </w:r>
      <w:bookmarkStart w:id="1007" w:name="pg13027_113428"/>
    </w:p>
    <w:p>
      <w:pPr>
        <w:pStyle w:val="Heading5"/>
        <w:numPr>
          <w:ilvl w:val="4"/>
          <w:numId w:val="1"/>
        </w:numPr>
        <w:rPr/>
      </w:pPr>
      <w:bookmarkStart w:id="1008" w:name="__RefHeading___Toc6212094_3224264995"/>
      <w:bookmarkStart w:id="1009" w:name="_Toc441"/>
      <w:bookmarkEnd w:id="1007"/>
      <w:bookmarkEnd w:id="1008"/>
      <w:r>
        <w:rPr>
          <w:rtl w:val="true"/>
        </w:rPr>
        <w:t>المصباح الثانی فیما یختص به الدائم</w:t>
      </w:r>
      <w:bookmarkEnd w:id="1009"/>
    </w:p>
    <w:p>
      <w:pPr>
        <w:pStyle w:val="Heading6"/>
        <w:numPr>
          <w:ilvl w:val="5"/>
          <w:numId w:val="1"/>
        </w:numPr>
        <w:rPr/>
      </w:pPr>
      <w:bookmarkStart w:id="1010" w:name="__RefHeading___Toc6212096_3224264995"/>
      <w:bookmarkStart w:id="1011" w:name="_Toc442"/>
      <w:bookmarkEnd w:id="1010"/>
      <w:r>
        <w:rPr>
          <w:rtl w:val="true"/>
        </w:rPr>
        <w:t>اشارة</w:t>
      </w:r>
      <w:bookmarkEnd w:id="1011"/>
    </w:p>
    <w:p>
      <w:pPr>
        <w:pStyle w:val="BookText"/>
        <w:rPr/>
      </w:pPr>
      <w:r>
        <w:rPr>
          <w:rFonts w:ascii="IRNazanin" w:hAnsi="IRNazanin" w:eastAsia="IRNazanin"/>
          <w:color w:val="111111"/>
          <w:sz w:val="28"/>
          <w:sz w:val="28"/>
          <w:szCs w:val="28"/>
          <w:rtl w:val="true"/>
          <w:lang w:bidi="fa-IR"/>
        </w:rPr>
        <w:t>و هی الإرث و النفقة و القسم و النشوز و الشقاق و أحکام الأولاد</w:t>
      </w:r>
      <w:r>
        <w:rPr>
          <w:rFonts w:eastAsia="IRNazanin" w:cs="IRNazanin"/>
          <w:color w:val="111111"/>
          <w:sz w:val="28"/>
          <w:szCs w:val="28"/>
          <w:rtl w:val="true"/>
          <w:lang w:bidi="fa-IR"/>
        </w:rPr>
        <w:t>:</w:t>
      </w:r>
    </w:p>
    <w:p>
      <w:pPr>
        <w:pStyle w:val="Heading6"/>
        <w:numPr>
          <w:ilvl w:val="5"/>
          <w:numId w:val="1"/>
        </w:numPr>
        <w:rPr/>
      </w:pPr>
      <w:bookmarkStart w:id="1012" w:name="__RefHeading___Toc6212098_3224264995"/>
      <w:bookmarkStart w:id="1013" w:name="_Toc443"/>
      <w:bookmarkEnd w:id="1012"/>
      <w:r>
        <w:rPr>
          <w:rtl w:val="true"/>
        </w:rPr>
        <w:t>(</w:t>
      </w:r>
      <w:r>
        <w:rPr>
          <w:rtl w:val="true"/>
        </w:rPr>
        <w:t>فاما الإرث</w:t>
      </w:r>
      <w:r>
        <w:rPr>
          <w:rtl w:val="true"/>
        </w:rPr>
        <w:t>)</w:t>
      </w:r>
      <w:bookmarkEnd w:id="1013"/>
    </w:p>
    <w:p>
      <w:pPr>
        <w:pStyle w:val="BookText"/>
        <w:rPr/>
      </w:pPr>
      <w:r>
        <w:rPr>
          <w:rFonts w:ascii="IRNazanin" w:hAnsi="IRNazanin" w:eastAsia="IRNazanin"/>
          <w:color w:val="111111"/>
          <w:sz w:val="28"/>
          <w:sz w:val="28"/>
          <w:szCs w:val="28"/>
          <w:rtl w:val="true"/>
          <w:lang w:bidi="fa-IR"/>
        </w:rPr>
        <w:t>فقد فصل فی کتابه</w:t>
      </w:r>
      <w:r>
        <w:rPr>
          <w:rFonts w:eastAsia="IRNazanin" w:cs="IRNazanin"/>
          <w:color w:val="111111"/>
          <w:sz w:val="28"/>
          <w:szCs w:val="28"/>
          <w:rtl w:val="true"/>
          <w:lang w:bidi="fa-IR"/>
        </w:rPr>
        <w:t>.</w:t>
      </w:r>
    </w:p>
    <w:p>
      <w:pPr>
        <w:pStyle w:val="Heading6"/>
        <w:numPr>
          <w:ilvl w:val="5"/>
          <w:numId w:val="1"/>
        </w:numPr>
        <w:rPr/>
      </w:pPr>
      <w:bookmarkStart w:id="1014" w:name="__RefHeading___Toc6212100_3224264995"/>
      <w:bookmarkStart w:id="1015" w:name="_Toc444"/>
      <w:bookmarkEnd w:id="1014"/>
      <w:r>
        <w:rPr>
          <w:rtl w:val="true"/>
        </w:rPr>
        <w:t>(</w:t>
      </w:r>
      <w:r>
        <w:rPr>
          <w:rtl w:val="true"/>
        </w:rPr>
        <w:t>و اما النفقة</w:t>
      </w:r>
      <w:r>
        <w:rPr>
          <w:rtl w:val="true"/>
        </w:rPr>
        <w:t>)</w:t>
      </w:r>
      <w:bookmarkEnd w:id="1015"/>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فتجب فی الدائم دون المنقطع للزوجة و لو أمة أو کتابیة و المطلقة رجعیا ما دامت فی العدة دون البائن و المتوفی عنها زوجها الا ان تکون حاملا فتثبت فی الطلاق علی الزوج خاصة دون الولد حتی تضع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لا علی الزوج و لا علی الولد علی الأقوی و لا نفقة للصغیرة حتی تبلغ و لا للناشزة حتی تطیع و لو امتنعت بعذر شرعی کالمرض و الحیض و فعل الواجب لم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منعها منه فاستمرت سقطت و الواجب القیام بما تحتاج إلیه من طعام و ادام و کسوة و اسکان و اخدام و ما یتوقف علیه التزیین و التنظیف علی ما هو المتعارف بالنسبة إلی امثالها کما و کیفا جنسا و وصفاً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ان علیه أیضا أجرة الطبیب و الدواء و القابلة و مصارف النفاس و اشباه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دخل بها فاستمرت تاکل معه علی العادة فلیس لها مطالبته بمدة مؤاکلته و نفقة الزوجة مقدمة علی نفقة الأقارب و تقضی مع الفوات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بالقرابة 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نفقة بها للأبوین و ان علوا و الأولاد و ان نزلوا و تستحب لباقی الأقارب و یتاکد فی الوارث منهم و یشترط فی المنفق الیسار بان یفضل ماله عن قوته و قوت زوجته لیومه و لیلته و فی المنفق علیه الفقر و العجز عن الاکتساب و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الکفایة من الاطعام و الکسوة و المسکن و لا یجب تزویجه و لا الإنفاق علی زوجته و یترتب الوجوب فیمن ینفق و من ینفق علیه حسب ترتیبهم فی القرب فیتقدم الأب علی أب الأب و الابن علی ابن الابن و هکذا و الأب و الابن فی مرتبة واحدة فیما لهما و ما علیهما فمن کان له أب و ابن فان کانا مؤسرین دونه انفقا علیه بالسویة و ان کان مؤسرا دونهما انفق علیهما کذلک و البنت کالابن مطلقا و ینفق الولد علی أمه کما ینفق علی أبیه لکن لا یجب علی الأم و ابائها الإنفاق علی الولد الا</w:t>
      </w:r>
      <w:bookmarkStart w:id="1016" w:name="pg13027_113429"/>
    </w:p>
    <w:p>
      <w:pPr>
        <w:pStyle w:val="BookText"/>
        <w:rPr/>
      </w:pPr>
      <w:bookmarkEnd w:id="1016"/>
      <w:r>
        <w:rPr>
          <w:rFonts w:ascii="IRNazanin" w:hAnsi="IRNazanin" w:eastAsia="IRNazanin"/>
          <w:color w:val="111111"/>
          <w:sz w:val="28"/>
          <w:sz w:val="28"/>
          <w:szCs w:val="28"/>
          <w:rtl w:val="true"/>
          <w:lang w:bidi="fa-IR"/>
        </w:rPr>
        <w:t>مع فقد الأب و آبائه و یجبر الممتنع عن الإنفاق و لو کان له مال بیع و انفق منه و لا تقضی نفقة الأقارب مع الفوات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به الإنفاق الا علی ماله روح کالرقیق قنا و مدبراً و أم ولد دون المکاتب فنفقته فی کسبه مطلقاً و کالبهیمة دون الزرع و الشجر الا اذا ادی ترکه إلی تضییع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یجبر المولی علی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البیع و لو کان للمملوک کسب جاز ایکاله إلیه فان کفی فذاک و لا اتمه له کما یجبر فی البهیمة المملوکة علی أحدهما أو الذبح ان کانت مذکاة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 علیه من لبنها ما یکفیه و حلب ما فضل الا أن یقوم بکفایته من غیره</w:t>
      </w:r>
      <w:r>
        <w:rPr>
          <w:rFonts w:eastAsia="IRNazanin" w:cs="IRNazanin"/>
          <w:color w:val="111111"/>
          <w:sz w:val="28"/>
          <w:szCs w:val="28"/>
          <w:rtl w:val="true"/>
          <w:lang w:bidi="fa-IR"/>
        </w:rPr>
        <w:t>.</w:t>
      </w:r>
    </w:p>
    <w:p>
      <w:pPr>
        <w:pStyle w:val="Heading6"/>
        <w:numPr>
          <w:ilvl w:val="5"/>
          <w:numId w:val="1"/>
        </w:numPr>
        <w:rPr/>
      </w:pPr>
      <w:bookmarkStart w:id="1017" w:name="__RefHeading___Toc6212102_3224264995"/>
      <w:bookmarkStart w:id="1018" w:name="_Toc445"/>
      <w:bookmarkEnd w:id="1017"/>
      <w:r>
        <w:rPr>
          <w:rtl w:val="true"/>
        </w:rPr>
        <w:t>(</w:t>
      </w:r>
      <w:r>
        <w:rPr>
          <w:rtl w:val="true"/>
        </w:rPr>
        <w:t>و أما القسم</w:t>
      </w:r>
      <w:r>
        <w:rPr>
          <w:rtl w:val="true"/>
        </w:rPr>
        <w:t>)</w:t>
      </w:r>
      <w:bookmarkEnd w:id="1018"/>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القاف فللزوجة دائما لیلة من أربع و له ثلاث یبیتها حیث شاء و للزوجتین لیلتان و له مثلهما و للثلاث ثلاث و له واحدة و لو کن أربع فلا فاضل له و لو وهبته احداهن لیلتها وضعها حیث شاء و لا فرق بین الحر و العبد و الخصی و العنین و غیرهم و لا قسم للموطوءة بالمنقطع أو ملک الیمین و یسقط بالنشوز و السفر و یختص الوجوب باللیل و أما النهر فلمعاشه الا فی نحو الحارس فینعکس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القسم و کذا الکتابیة الحرة و للکتابیة الأمة ربع القسم فتصیر القسمة من ست عشرة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المریضة و الرتقاء و لقرناء و الحائض و النفساء دون الصغیرة و المجنونة المطبقة إذا خاف اذاها و یقسم الولی بالجنون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تختص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الدخول بسبع و الثیب بثلاث و لیس للزوجة ان تهب لیلتها للضرة الا برضاء الزوج و لها الرجوع قبل تمام المبیت لا بعده و لو رجعت فی اثناء اللیلة تحول إلیها و لو رجعت و لما یعلم فلا شی‌ء علیه و یصح للزوجة المصالحة عن حقها بعوض للزوج فیسقط عنه و للضرة بشرط رضاء الزوج فینتقل إلیها کما یصح مع رضاه تبدیل لیلة بعضهن بالاخری و لا یزور الزوج الضرة فی لیلة ضرتها و یجوز عیادتها فی مرضها لکن یقضی لو استوعب اللیلة عند المزورة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المضاجعة لا المواقعة فلا تجب الا فی کل أربعة اشهر مرة و لو جاز فی القسمة قضی و یستحب التسویة بین الزوجات فی الإنفاق فی الزائد علی الواجب و إطلاق الوجه و الجماع و ان یکون صبیحة کل لیلة عند صاحبتها</w:t>
      </w:r>
      <w:r>
        <w:rPr>
          <w:rFonts w:eastAsia="IRNazanin" w:cs="IRNazanin"/>
          <w:color w:val="111111"/>
          <w:sz w:val="28"/>
          <w:szCs w:val="28"/>
          <w:rtl w:val="true"/>
          <w:lang w:bidi="fa-IR"/>
        </w:rPr>
        <w:t>.</w:t>
      </w:r>
      <w:bookmarkStart w:id="1019" w:name="pg13027_113430"/>
    </w:p>
    <w:p>
      <w:pPr>
        <w:pStyle w:val="Heading6"/>
        <w:numPr>
          <w:ilvl w:val="5"/>
          <w:numId w:val="1"/>
        </w:numPr>
        <w:rPr/>
      </w:pPr>
      <w:bookmarkStart w:id="1020" w:name="__RefHeading___Toc6212104_3224264995"/>
      <w:bookmarkStart w:id="1021" w:name="_Toc446"/>
      <w:bookmarkEnd w:id="1019"/>
      <w:bookmarkEnd w:id="1020"/>
      <w:r>
        <w:rPr>
          <w:rtl w:val="true"/>
        </w:rPr>
        <w:t>(</w:t>
      </w:r>
      <w:r>
        <w:rPr>
          <w:rtl w:val="true"/>
        </w:rPr>
        <w:t>و أما النشوز</w:t>
      </w:r>
      <w:r>
        <w:rPr>
          <w:rtl w:val="true"/>
        </w:rPr>
        <w:t>)</w:t>
      </w:r>
      <w:bookmarkEnd w:id="1021"/>
    </w:p>
    <w:p>
      <w:pPr>
        <w:pStyle w:val="BookText"/>
        <w:rPr/>
      </w:pPr>
      <w:r>
        <w:rPr>
          <w:rFonts w:ascii="IRNazanin" w:hAnsi="IRNazanin" w:eastAsia="IRNazanin"/>
          <w:color w:val="111111"/>
          <w:sz w:val="28"/>
          <w:sz w:val="28"/>
          <w:szCs w:val="28"/>
          <w:rtl w:val="true"/>
          <w:lang w:bidi="fa-IR"/>
        </w:rPr>
        <w:t xml:space="preserve">و اصله الارتفاع و هو هنا ارتفاع أحد الزوجین عن طاعة صاحبه فیما یجب له فمتی ظهر من الزوجة امارته بتقطیبها فی وجهه و التبرم لحوائجه و عظها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ینجع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هجرها فی المضجع بان یولیها ظهره فی الفراش فان لم ینجع اعتزلها ناحیة فی غیر فراشها و لا یجوز ضربها ان رجی رجوعها بدونه اما لو توقف رجوعها إلی طاعته علیه جاز مقتصراً علی الأخف فالاخف ما لم یکن مدمیاً و لا مبرحاً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النشوز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حقوقها الواجبة من القسم و النفقة و غیرهما فلها المطالبة بها و لها وعظه لا هجره و ضربه فان اصر علی الامتناع رفعت امرها إلی الحاکم فیلزمه بادائها و لو امتنع عن الإنفاق جاز للحاکم الإنفاق علیها من ماله و لو ببیع شی‌ء من عقاره ذا توقف الأمر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تعذر ذلک الزمه الحاکم بطلاقها فان امتنع طلقها قهراً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ترکت الزوجة بعض حقوقها أو کلها استمالة له حل له القبول لکن لیس له منع بعض حقوقها أو کلها لتبذل له مالا علی خلعها</w:t>
      </w:r>
      <w:r>
        <w:rPr>
          <w:rFonts w:eastAsia="IRNazanin" w:cs="IRNazanin"/>
          <w:color w:val="111111"/>
          <w:sz w:val="28"/>
          <w:szCs w:val="28"/>
          <w:rtl w:val="true"/>
          <w:lang w:bidi="fa-IR"/>
        </w:rPr>
        <w:t>.</w:t>
      </w:r>
    </w:p>
    <w:p>
      <w:pPr>
        <w:pStyle w:val="Heading6"/>
        <w:numPr>
          <w:ilvl w:val="5"/>
          <w:numId w:val="1"/>
        </w:numPr>
        <w:rPr/>
      </w:pPr>
      <w:bookmarkStart w:id="1022" w:name="__RefHeading___Toc6212106_3224264995"/>
      <w:bookmarkStart w:id="1023" w:name="_Toc447"/>
      <w:bookmarkEnd w:id="1022"/>
      <w:r>
        <w:rPr>
          <w:rtl w:val="true"/>
        </w:rPr>
        <w:t>(</w:t>
      </w:r>
      <w:r>
        <w:rPr>
          <w:rtl w:val="true"/>
        </w:rPr>
        <w:t>و أما الشقاق</w:t>
      </w:r>
      <w:r>
        <w:rPr>
          <w:rtl w:val="true"/>
        </w:rPr>
        <w:t>)</w:t>
      </w:r>
      <w:bookmarkEnd w:id="1023"/>
    </w:p>
    <w:p>
      <w:pPr>
        <w:pStyle w:val="BookText"/>
        <w:rPr/>
      </w:pPr>
      <w:r>
        <w:rPr>
          <w:rFonts w:ascii="IRNazanin" w:hAnsi="IRNazanin" w:eastAsia="IRNazanin"/>
          <w:color w:val="111111"/>
          <w:sz w:val="28"/>
          <w:sz w:val="28"/>
          <w:szCs w:val="28"/>
          <w:rtl w:val="true"/>
          <w:lang w:bidi="fa-IR"/>
        </w:rPr>
        <w:t>فهو ان یکره کل منهما صاحبه فکان کل واحد منهما صار فی شق غیر شق الآخر فإذا خشی الاستمرار بعث کل منهما حکما من أهله و إذا امتنع الزوجان بعثهما الحاکم و یجوز ان یکونا أجنبیین و بعثهما تحکیم لا توکیل فان اتفقا علی الاصلاح فعلاه و ان اتفقا علی التفریق لم یصح الا باذن الزوج فی الطلاق و اذن الزوجة فی البذل و کلما شرطاه یلزم إذا کان سائغاً و لو اختلف الحکمان لم یمض لهما حکم</w:t>
      </w:r>
      <w:r>
        <w:rPr>
          <w:rFonts w:eastAsia="IRNazanin" w:cs="IRNazanin"/>
          <w:color w:val="111111"/>
          <w:sz w:val="28"/>
          <w:szCs w:val="28"/>
          <w:rtl w:val="true"/>
          <w:lang w:bidi="fa-IR"/>
        </w:rPr>
        <w:t>.</w:t>
      </w:r>
    </w:p>
    <w:p>
      <w:pPr>
        <w:pStyle w:val="Heading6"/>
        <w:numPr>
          <w:ilvl w:val="5"/>
          <w:numId w:val="1"/>
        </w:numPr>
        <w:rPr/>
      </w:pPr>
      <w:bookmarkStart w:id="1024" w:name="__RefHeading___Toc6212108_3224264995"/>
      <w:bookmarkStart w:id="1025" w:name="_Toc448"/>
      <w:bookmarkEnd w:id="1024"/>
      <w:r>
        <w:rPr>
          <w:rtl w:val="true"/>
        </w:rPr>
        <w:t>(</w:t>
      </w:r>
      <w:r>
        <w:rPr>
          <w:rtl w:val="true"/>
        </w:rPr>
        <w:t>و اما أحکام الأولاد</w:t>
      </w:r>
      <w:r>
        <w:rPr>
          <w:rtl w:val="true"/>
        </w:rPr>
        <w:t>)</w:t>
      </w:r>
      <w:bookmarkEnd w:id="1025"/>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شرائط لحوق الولد و آداب الولادة و الرضاعة و الحضانة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شرائط لحوق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إثباته مع الشک الفراش و مضی ادنی الحمل و هو ستة اشهر هلالیة من حین الوطی فی الولد التام الذی ولجته الروح و فی غیره یرجع إلی المعتاد لمثله من الأیام و الأشهر و ان نقصت عن الستة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تجاوز أقصی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سنة علی الأقوی فلو غاب أو اعتزل أکثر منها ثمّ ولدت لم یلحق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الدخول فادعته و انکره أو فی ولادته فان أنکر ولادتها له حلف الزوج و لو اختلفا فی المدة فادعی ولادته لدون</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ادنی الحمل أو لأزید من اقصاه حلفت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بالشروط و نفی الولد لم ینتف الا باللعان و ان اتهمها بالفجور أو شاهد منها الزنا و لو فجر بها فالولد للزوج و للعاهر الحجر و ولد الشبهة یلحق بالواطی مع الشروط و لو ظن خلوها فعقد علیها و کان لها زوج ردت إلیه بعد العدة من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تزوجت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طلاق الأول و اتت بولد فان انتفت الشرائط عنهما انتفی عنهما و ان تحققت فیهما اقرع و ان تحققت فی واحد دون الآخر الحق بمن تحققت الشرائط من قبله و کذا الأمة لو بیعت بعد الوطی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بالمالک مع الشروط و کذا ولد المتعة لکن لو نفاه انتفی بغیر لعان فیهما و ان فعل حراماً فلو عاد و اعترف به صح و لحق به بخلاف ما لو اعترف به ثمّ نفاه فلا ینتفی و لا یجوز النفی للعزل أو للتهمة بالزنا و لو وطأ الأمة مولاها و أجنبی فجوراً فالولد للمولی و مع امارات الانتفاء لا یجوز له الحاقه و لا نفیه بل یستحب ان یوصی له بشی‌ء و لا یورثه میراث الأولاد و لو وطأها المشترکون فتداعوه الحق بمن تخرجه القرعة و یغرم للباقین حصصهم من قیمة الأمة و قیمة ولدها یوم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آداب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کفایة إعانة المرأة عند المخاض و یتعین انفراد النساء بها أو الزوج ان حصل به الغرض سواء وجدت النساء أم لا فان تعذر فالرجال المحارم فان تعذروا فغیرهم و یستحب غسل المولود حین یولد و الآذان فی اذنه الیمنی و الإقامة فی الیسری و تحنیکه بتربة الحسین علیه السلام و ماء الفرات فان لم یکن فبماء السماء بإدخال ذلک إلی حنکه و هو أعلی داخل الفم و تسمیته محمدا إلی السابع فان غیر جاز و اصدق الاسماء ما اشتمل علی العبودیة لله تعالی و أفضلها اسم محمد و علی و أسماء الأنبیاء و الأئمة علیهم السلام و تکنیته و یجوز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کنیته بأبی القاسم و تسمیته محمداً و ان یسمی حکما أو حکیما أو خالدا أو حارثا أو ضرارا أو مالکا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تستحب العقیقة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الحلق و الختان و ثقب الإذن فی الیوم السابع و لیکن الحلق قبل العقیقة و یتصدق بوزن شعره ذهبا أو فضة و تکره القنازع و یجب علی الصبی الختان بعد البلوغ و یستحب خفض النساء و ان بلغن و قد مضی تفصیل العقیقة فی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الأم ارضاع اللباء</w:t>
      </w:r>
      <w:bookmarkStart w:id="1026" w:name="pg13027_113432"/>
    </w:p>
    <w:p>
      <w:pPr>
        <w:pStyle w:val="BookText"/>
        <w:rPr/>
      </w:pPr>
      <w:bookmarkEnd w:id="1026"/>
      <w:r>
        <w:rPr>
          <w:rFonts w:ascii="IRNazanin" w:hAnsi="IRNazanin" w:eastAsia="IRNazanin"/>
          <w:color w:val="111111"/>
          <w:sz w:val="28"/>
          <w:sz w:val="28"/>
          <w:szCs w:val="28"/>
          <w:rtl w:val="true"/>
          <w:lang w:bidi="fa-IR"/>
        </w:rPr>
        <w:t xml:space="preserve">بکسر اللام و هو أول ما یحلب عند الولادة باجرة علی الأب ان لم یکن للولد مال و الا ففی ماله و یستحب لها ان ترضعه طول المدة المعتبرة فی الرضاع و هی حولان کاملان لمن أراد ان یتم الرضاعة لا یزید علیهما الا إلی شهرین و لا ینقص الا إلی ثلاثة و لا یلزم الأب أجرة الزائد علی الحولین من غیر ضرورة و هی أحق بارضاعه ذا رضیت بما یطلبه غیرها من أجرة أو تبرع و الا جاز للأب انتزاعه و تسلیمه إلی الغیر و لا تجبر الحرة علی إرضاعه و تجبر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فالام أحق بالولد مدة الرضاع ابناً کان أو بنتاً إلا مع کمال الأب و نقصها بجنون أو کفر أو رق فإذا فصل فالام أحق بالبنت إلی سبع سنین و الأب أحق بالابن إلی البلوغ و لو تزوجت الأم سقطت حضانتها فان طلقت عادت و لو مات الأب فالام أحق به من الوصی و باقی الأقارب و ان تزوجت ذکراً کان الولد أم أنثی و کذا لو کان الأب مملوکا او کافراً و الأم حرة مسلمة فان فقد الأبوان فالحضانة لأب الأب فان فقد فللاقارب الاقرب فالاقرب</w:t>
      </w:r>
      <w:r>
        <w:rPr>
          <w:rFonts w:eastAsia="IRNazanin" w:cs="IRNazanin"/>
          <w:color w:val="111111"/>
          <w:sz w:val="28"/>
          <w:szCs w:val="28"/>
          <w:rtl w:val="true"/>
          <w:lang w:bidi="fa-IR"/>
        </w:rPr>
        <w:t>.</w:t>
      </w:r>
    </w:p>
    <w:p>
      <w:pPr>
        <w:pStyle w:val="Heading5"/>
        <w:numPr>
          <w:ilvl w:val="4"/>
          <w:numId w:val="1"/>
        </w:numPr>
        <w:rPr/>
      </w:pPr>
      <w:bookmarkStart w:id="1027" w:name="__RefHeading___Toc6212110_3224264995"/>
      <w:bookmarkStart w:id="1028" w:name="_Toc449"/>
      <w:bookmarkEnd w:id="1027"/>
      <w:r>
        <w:rPr>
          <w:rtl w:val="true"/>
        </w:rPr>
        <w:t>المصباح الثالث فیما یخص المنقطع</w:t>
      </w:r>
      <w:bookmarkEnd w:id="1028"/>
    </w:p>
    <w:p>
      <w:pPr>
        <w:pStyle w:val="Heading6"/>
        <w:numPr>
          <w:ilvl w:val="5"/>
          <w:numId w:val="1"/>
        </w:numPr>
        <w:rPr/>
      </w:pPr>
      <w:bookmarkStart w:id="1029" w:name="__RefHeading___Toc6212112_3224264995"/>
      <w:bookmarkStart w:id="1030" w:name="_Toc450"/>
      <w:bookmarkEnd w:id="1029"/>
      <w:r>
        <w:rPr>
          <w:rtl w:val="true"/>
        </w:rPr>
        <w:t>و هو أمور</w:t>
      </w:r>
      <w:r>
        <w:rPr>
          <w:rtl w:val="true"/>
        </w:rPr>
        <w:t>:</w:t>
      </w:r>
      <w:bookmarkEnd w:id="1030"/>
    </w:p>
    <w:p>
      <w:pPr>
        <w:pStyle w:val="Heading6"/>
        <w:numPr>
          <w:ilvl w:val="5"/>
          <w:numId w:val="1"/>
        </w:numPr>
        <w:rPr/>
      </w:pPr>
      <w:bookmarkStart w:id="1031" w:name="__RefHeading___Toc6212114_3224264995"/>
      <w:bookmarkStart w:id="1032" w:name="_Toc451"/>
      <w:bookmarkEnd w:id="1031"/>
      <w:r>
        <w:rPr>
          <w:rtl w:val="true"/>
        </w:rPr>
        <w:t>(</w:t>
      </w:r>
      <w:r>
        <w:rPr>
          <w:rtl w:val="true"/>
        </w:rPr>
        <w:t>الأول</w:t>
      </w:r>
      <w:r>
        <w:rPr>
          <w:rtl w:val="true"/>
        </w:rPr>
        <w:t xml:space="preserve">) </w:t>
      </w:r>
      <w:r>
        <w:rPr>
          <w:rtl w:val="true"/>
        </w:rPr>
        <w:t>المهر</w:t>
      </w:r>
      <w:bookmarkEnd w:id="1032"/>
    </w:p>
    <w:p>
      <w:pPr>
        <w:pStyle w:val="BookText"/>
        <w:rPr/>
      </w:pPr>
      <w:r>
        <w:rPr>
          <w:rFonts w:ascii="IRNazanin" w:hAnsi="IRNazanin" w:eastAsia="IRNazanin"/>
          <w:color w:val="111111"/>
          <w:sz w:val="28"/>
          <w:sz w:val="28"/>
          <w:szCs w:val="28"/>
          <w:rtl w:val="true"/>
          <w:lang w:bidi="fa-IR"/>
        </w:rPr>
        <w:t>فلا متعة بدونه کما سبق</w:t>
      </w:r>
      <w:r>
        <w:rPr>
          <w:rFonts w:eastAsia="IRNazanin" w:cs="IRNazanin"/>
          <w:color w:val="111111"/>
          <w:sz w:val="28"/>
          <w:szCs w:val="28"/>
          <w:rtl w:val="true"/>
          <w:lang w:bidi="fa-IR"/>
        </w:rPr>
        <w:t>.</w:t>
      </w:r>
    </w:p>
    <w:p>
      <w:pPr>
        <w:pStyle w:val="Heading6"/>
        <w:numPr>
          <w:ilvl w:val="5"/>
          <w:numId w:val="1"/>
        </w:numPr>
        <w:rPr/>
      </w:pPr>
      <w:bookmarkStart w:id="1033" w:name="__RefHeading___Toc6212116_3224264995"/>
      <w:bookmarkStart w:id="1034" w:name="_Toc452"/>
      <w:bookmarkEnd w:id="1033"/>
      <w:r>
        <w:rPr>
          <w:rtl w:val="true"/>
        </w:rPr>
        <w:t>(</w:t>
      </w:r>
      <w:r>
        <w:rPr>
          <w:rtl w:val="true"/>
        </w:rPr>
        <w:t>الثانی</w:t>
      </w:r>
      <w:r>
        <w:rPr>
          <w:rtl w:val="true"/>
        </w:rPr>
        <w:t xml:space="preserve">) </w:t>
      </w:r>
      <w:r>
        <w:rPr>
          <w:rtl w:val="true"/>
        </w:rPr>
        <w:t>الاجل</w:t>
      </w:r>
      <w:bookmarkEnd w:id="1034"/>
    </w:p>
    <w:p>
      <w:pPr>
        <w:pStyle w:val="BookText"/>
        <w:rPr/>
      </w:pPr>
      <w:r>
        <w:rPr>
          <w:rFonts w:ascii="IRNazanin" w:hAnsi="IRNazanin" w:eastAsia="IRNazanin"/>
          <w:color w:val="111111"/>
          <w:sz w:val="28"/>
          <w:sz w:val="28"/>
          <w:szCs w:val="28"/>
          <w:rtl w:val="true"/>
          <w:lang w:bidi="fa-IR"/>
        </w:rPr>
        <w:t>و لا بد من تعیینه بالزمان کالیوم و الشهر و السنة فلو قدره بقدوم الغزاة أو ادراک الثمرات أو المرة و المرات بطل و لا تقدیر فیه کثرة فیصح و لو بما یستغرق العمر و لا قلة فیصح و لو للحظة و الساعة و الیوم و نصف الیوم و یترتب علیه أحکام العقد من إباحة النظر و حرمة المصاهرات و ان کان الاجل مما لا یمکن فیه الجماع أو کانت الزوجة غیر قابلة لذلک لصغره و نحوه</w:t>
      </w:r>
      <w:r>
        <w:rPr>
          <w:rFonts w:eastAsia="IRNazanin" w:cs="IRNazanin"/>
          <w:color w:val="111111"/>
          <w:sz w:val="28"/>
          <w:szCs w:val="28"/>
          <w:rtl w:val="true"/>
          <w:lang w:bidi="fa-IR"/>
        </w:rPr>
        <w:t>.</w:t>
      </w:r>
    </w:p>
    <w:p>
      <w:pPr>
        <w:pStyle w:val="Heading6"/>
        <w:numPr>
          <w:ilvl w:val="5"/>
          <w:numId w:val="1"/>
        </w:numPr>
        <w:rPr/>
      </w:pPr>
      <w:bookmarkStart w:id="1035" w:name="__RefHeading___Toc6212118_3224264995"/>
      <w:bookmarkStart w:id="1036" w:name="_Toc453"/>
      <w:bookmarkEnd w:id="1035"/>
      <w:r>
        <w:rPr>
          <w:rtl w:val="true"/>
        </w:rPr>
        <w:t>(</w:t>
      </w:r>
      <w:r>
        <w:rPr>
          <w:rtl w:val="true"/>
        </w:rPr>
        <w:t>الثالث</w:t>
      </w:r>
      <w:r>
        <w:rPr>
          <w:rtl w:val="true"/>
        </w:rPr>
        <w:t xml:space="preserve">) </w:t>
      </w:r>
      <w:r>
        <w:rPr>
          <w:rtl w:val="true"/>
        </w:rPr>
        <w:t>لا یقع فیه طلاق و لا لعان و لا توارث</w:t>
      </w:r>
      <w:bookmarkEnd w:id="1036"/>
    </w:p>
    <w:p>
      <w:pPr>
        <w:pStyle w:val="BookText"/>
        <w:rPr/>
      </w:pPr>
      <w:r>
        <w:rPr>
          <w:rFonts w:ascii="IRNazanin" w:hAnsi="IRNazanin" w:eastAsia="IRNazanin"/>
          <w:color w:val="111111"/>
          <w:sz w:val="28"/>
          <w:sz w:val="28"/>
          <w:szCs w:val="28"/>
          <w:rtl w:val="true"/>
          <w:lang w:bidi="fa-IR"/>
        </w:rPr>
        <w:t>و ان شرط و فی الظهار اشکال</w:t>
      </w:r>
      <w:r>
        <w:rPr>
          <w:rFonts w:eastAsia="IRNazanin" w:cs="IRNazanin"/>
          <w:color w:val="111111"/>
          <w:sz w:val="28"/>
          <w:szCs w:val="28"/>
          <w:rtl w:val="true"/>
          <w:lang w:bidi="fa-IR"/>
        </w:rPr>
        <w:t>.</w:t>
      </w:r>
    </w:p>
    <w:p>
      <w:pPr>
        <w:pStyle w:val="Heading6"/>
        <w:numPr>
          <w:ilvl w:val="5"/>
          <w:numId w:val="1"/>
        </w:numPr>
        <w:rPr/>
      </w:pPr>
      <w:bookmarkStart w:id="1037" w:name="__RefHeading___Toc6212120_3224264995"/>
      <w:bookmarkStart w:id="1038" w:name="_Toc454"/>
      <w:bookmarkEnd w:id="1037"/>
      <w:r>
        <w:rPr>
          <w:rtl w:val="true"/>
        </w:rPr>
        <w:t>(</w:t>
      </w:r>
      <w:r>
        <w:rPr>
          <w:rtl w:val="true"/>
        </w:rPr>
        <w:t>الرابع</w:t>
      </w:r>
      <w:r>
        <w:rPr>
          <w:rtl w:val="true"/>
        </w:rPr>
        <w:t xml:space="preserve">) </w:t>
      </w:r>
      <w:r>
        <w:rPr>
          <w:rtl w:val="true"/>
        </w:rPr>
        <w:t>تعتد غیر المدخول بها غیر الحامل حرة أو أمة من انقضاء الاجل أو هبته بحیضتین</w:t>
      </w:r>
      <w:bookmarkEnd w:id="1038"/>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استرابت بان لو تحض و هی فی سن من تحیض فبخمسة و أربعین</w:t>
      </w:r>
      <w:bookmarkStart w:id="1039" w:name="pg13027_113433"/>
    </w:p>
    <w:p>
      <w:pPr>
        <w:pStyle w:val="BookText"/>
        <w:rPr/>
      </w:pPr>
      <w:bookmarkEnd w:id="1039"/>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فعدتها وضع الحمل مطلقا و تعتد الحرة غیر الحامل مدخولا بها أم لا من الوفاة باربعة اشهر و عشرة أیام و الأمة بشهرین و خمسة أیام الا إذا کانت أم ولد لمولاها أو کانت مزوجة فمات زوجها فانها کالحرة و اما الحامل فبأبعد الاجلین مطلقا حرة أو أمة کل بالنسبة إلی اجلها و وضع الحمل</w:t>
      </w:r>
    </w:p>
    <w:p>
      <w:pPr>
        <w:pStyle w:val="Heading6"/>
        <w:numPr>
          <w:ilvl w:val="5"/>
          <w:numId w:val="1"/>
        </w:numPr>
        <w:rPr/>
      </w:pPr>
      <w:bookmarkStart w:id="1040" w:name="__RefHeading___Toc6212122_3224264995"/>
      <w:bookmarkStart w:id="1041" w:name="_Toc455"/>
      <w:bookmarkEnd w:id="1040"/>
      <w:r>
        <w:rPr>
          <w:rtl w:val="true"/>
        </w:rPr>
        <w:t>و هنا مسائل</w:t>
      </w:r>
      <w:r>
        <w:rPr>
          <w:rtl w:val="true"/>
        </w:rPr>
        <w:t>:</w:t>
      </w:r>
      <w:bookmarkEnd w:id="1041"/>
    </w:p>
    <w:p>
      <w:pPr>
        <w:pStyle w:val="Heading6"/>
        <w:numPr>
          <w:ilvl w:val="5"/>
          <w:numId w:val="1"/>
        </w:numPr>
        <w:rPr/>
      </w:pPr>
      <w:bookmarkStart w:id="1042" w:name="__RefHeading___Toc6212124_3224264995"/>
      <w:bookmarkStart w:id="1043" w:name="_Toc456"/>
      <w:bookmarkEnd w:id="1042"/>
      <w:r>
        <w:rPr>
          <w:rtl w:val="true"/>
        </w:rPr>
        <w:t xml:space="preserve">المسألة </w:t>
      </w:r>
      <w:r>
        <w:rPr/>
        <w:t>1</w:t>
      </w:r>
      <w:r>
        <w:rPr>
          <w:rtl w:val="true"/>
        </w:rPr>
        <w:t xml:space="preserve">: </w:t>
      </w:r>
      <w:r>
        <w:rPr>
          <w:rtl w:val="true"/>
        </w:rPr>
        <w:t>إذا أخل بالمهر بطل العقد</w:t>
      </w:r>
      <w:bookmarkEnd w:id="1043"/>
    </w:p>
    <w:p>
      <w:pPr>
        <w:pStyle w:val="BookText"/>
        <w:rPr/>
      </w:pPr>
      <w:r>
        <w:rPr>
          <w:rFonts w:ascii="IRNazanin" w:hAnsi="IRNazanin" w:eastAsia="IRNazanin"/>
          <w:color w:val="111111"/>
          <w:sz w:val="28"/>
          <w:sz w:val="28"/>
          <w:szCs w:val="28"/>
          <w:rtl w:val="true"/>
          <w:lang w:bidi="fa-IR"/>
        </w:rPr>
        <w:t xml:space="preserve">سواء ذکر الاجل أم لا و لو أخل بالاجل انقلب دائما سواء ذکر المهر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بالانقلاب مشکل و تطبیقه علی القواعد أشکل و النص به ضعیف فالاحتیاط بالطلاق و تجدید العقد لا یترک و الله اعلم</w:t>
      </w:r>
      <w:r>
        <w:rPr>
          <w:rFonts w:eastAsia="IRNazanin" w:cs="IRNazanin"/>
          <w:color w:val="111111"/>
          <w:sz w:val="28"/>
          <w:szCs w:val="28"/>
          <w:rtl w:val="true"/>
          <w:lang w:bidi="fa-IR"/>
        </w:rPr>
        <w:t>).</w:t>
      </w:r>
    </w:p>
    <w:p>
      <w:pPr>
        <w:pStyle w:val="Heading6"/>
        <w:numPr>
          <w:ilvl w:val="5"/>
          <w:numId w:val="1"/>
        </w:numPr>
        <w:rPr/>
      </w:pPr>
      <w:bookmarkStart w:id="1044" w:name="__RefHeading___Toc6212126_3224264995"/>
      <w:bookmarkStart w:id="1045" w:name="_Toc457"/>
      <w:bookmarkEnd w:id="1044"/>
      <w:r>
        <w:rPr>
          <w:rtl w:val="true"/>
        </w:rPr>
        <w:t xml:space="preserve">المسألة </w:t>
      </w:r>
      <w:r>
        <w:rPr/>
        <w:t>2</w:t>
      </w:r>
      <w:r>
        <w:rPr>
          <w:rtl w:val="true"/>
        </w:rPr>
        <w:t xml:space="preserve">: </w:t>
      </w:r>
      <w:r>
        <w:rPr>
          <w:rtl w:val="true"/>
        </w:rPr>
        <w:t>لا حکم للشروط قبل العقد</w:t>
      </w:r>
      <w:bookmarkEnd w:id="1045"/>
    </w:p>
    <w:p>
      <w:pPr>
        <w:pStyle w:val="BookText"/>
        <w:rPr/>
      </w:pPr>
      <w:r>
        <w:rPr>
          <w:rFonts w:ascii="IRNazanin" w:hAnsi="IRNazanin" w:eastAsia="IRNazanin"/>
          <w:color w:val="111111"/>
          <w:sz w:val="28"/>
          <w:sz w:val="28"/>
          <w:szCs w:val="28"/>
          <w:rtl w:val="true"/>
          <w:lang w:bidi="fa-IR"/>
        </w:rPr>
        <w:t>و تلزم لو ذکرت فیه و یجوز اشتراط اتیانها لیلا أو نهاراً و ان لا یطأها فی الفرج و لو رضیت به بعد العقد جاز</w:t>
      </w:r>
      <w:r>
        <w:rPr>
          <w:rFonts w:eastAsia="IRNazanin" w:cs="IRNazanin"/>
          <w:color w:val="111111"/>
          <w:sz w:val="28"/>
          <w:szCs w:val="28"/>
          <w:rtl w:val="true"/>
          <w:lang w:bidi="fa-IR"/>
        </w:rPr>
        <w:t>.</w:t>
      </w:r>
    </w:p>
    <w:p>
      <w:pPr>
        <w:pStyle w:val="Heading6"/>
        <w:numPr>
          <w:ilvl w:val="5"/>
          <w:numId w:val="1"/>
        </w:numPr>
        <w:rPr/>
      </w:pPr>
      <w:bookmarkStart w:id="1046" w:name="__RefHeading___Toc6212128_3224264995"/>
      <w:bookmarkStart w:id="1047" w:name="_Toc458"/>
      <w:bookmarkEnd w:id="1046"/>
      <w:r>
        <w:rPr>
          <w:rtl w:val="true"/>
        </w:rPr>
        <w:t xml:space="preserve">المسألة </w:t>
      </w:r>
      <w:r>
        <w:rPr/>
        <w:t>3</w:t>
      </w:r>
      <w:r>
        <w:rPr>
          <w:rtl w:val="true"/>
        </w:rPr>
        <w:t xml:space="preserve">: </w:t>
      </w:r>
      <w:r>
        <w:rPr>
          <w:rtl w:val="true"/>
        </w:rPr>
        <w:t>یجوز العزل عنها</w:t>
      </w:r>
      <w:bookmarkEnd w:id="1047"/>
    </w:p>
    <w:p>
      <w:pPr>
        <w:pStyle w:val="BookText"/>
        <w:rPr/>
      </w:pPr>
      <w:r>
        <w:rPr>
          <w:rFonts w:ascii="IRNazanin" w:hAnsi="IRNazanin" w:eastAsia="IRNazanin"/>
          <w:color w:val="111111"/>
          <w:sz w:val="28"/>
          <w:sz w:val="28"/>
          <w:szCs w:val="28"/>
          <w:rtl w:val="true"/>
          <w:lang w:bidi="fa-IR"/>
        </w:rPr>
        <w:t>و لو لم یشترط و یلحق به الولد و ان 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تجدید العقد قبل انقضاء الاجل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صحته دواما و متعة و هو فی ذلک کالإجارة أو البیع للعین الموجرة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أراده وهبها ما بقی و استأنف</w:t>
      </w:r>
      <w:r>
        <w:rPr>
          <w:rFonts w:eastAsia="IRNazanin" w:cs="IRNazanin"/>
          <w:color w:val="111111"/>
          <w:sz w:val="28"/>
          <w:szCs w:val="28"/>
          <w:rtl w:val="true"/>
          <w:lang w:bidi="fa-IR"/>
        </w:rPr>
        <w:t>.</w:t>
      </w:r>
    </w:p>
    <w:p>
      <w:pPr>
        <w:pStyle w:val="Heading5"/>
        <w:numPr>
          <w:ilvl w:val="4"/>
          <w:numId w:val="1"/>
        </w:numPr>
        <w:rPr/>
      </w:pPr>
      <w:bookmarkStart w:id="1048" w:name="__RefHeading___Toc6212130_3224264995"/>
      <w:bookmarkStart w:id="1049" w:name="_Toc459"/>
      <w:bookmarkEnd w:id="1048"/>
      <w:r>
        <w:rPr>
          <w:rtl w:val="true"/>
        </w:rPr>
        <w:t>المصباح الرابع فیما یخص نکاح الاماء</w:t>
      </w:r>
      <w:bookmarkEnd w:id="1049"/>
    </w:p>
    <w:p>
      <w:pPr>
        <w:pStyle w:val="Heading6"/>
        <w:numPr>
          <w:ilvl w:val="5"/>
          <w:numId w:val="1"/>
        </w:numPr>
        <w:rPr/>
      </w:pPr>
      <w:bookmarkStart w:id="1050" w:name="__RefHeading___Toc6212132_3224264995"/>
      <w:bookmarkStart w:id="1051" w:name="_Toc460"/>
      <w:bookmarkEnd w:id="1050"/>
      <w:r>
        <w:rPr>
          <w:rtl w:val="true"/>
        </w:rPr>
        <w:t>اشارة</w:t>
      </w:r>
      <w:bookmarkEnd w:id="1051"/>
    </w:p>
    <w:p>
      <w:pPr>
        <w:pStyle w:val="BookText"/>
        <w:rPr/>
      </w:pPr>
      <w:r>
        <w:rPr>
          <w:rFonts w:ascii="IRNazanin" w:hAnsi="IRNazanin" w:eastAsia="IRNazanin"/>
          <w:color w:val="111111"/>
          <w:sz w:val="28"/>
          <w:sz w:val="28"/>
          <w:szCs w:val="28"/>
          <w:rtl w:val="true"/>
          <w:lang w:bidi="fa-IR"/>
        </w:rPr>
        <w:t>و النظر فی الأحکام و الطوارئ</w:t>
      </w:r>
    </w:p>
    <w:p>
      <w:pPr>
        <w:pStyle w:val="Heading6"/>
        <w:numPr>
          <w:ilvl w:val="5"/>
          <w:numId w:val="1"/>
        </w:numPr>
        <w:rPr/>
      </w:pPr>
      <w:bookmarkStart w:id="1052" w:name="__RefHeading___Toc6212134_3224264995"/>
      <w:bookmarkStart w:id="1053" w:name="_Toc461"/>
      <w:bookmarkEnd w:id="1052"/>
      <w:r>
        <w:rPr>
          <w:rtl w:val="true"/>
        </w:rPr>
        <w:t>(</w:t>
      </w:r>
      <w:r>
        <w:rPr>
          <w:rtl w:val="true"/>
        </w:rPr>
        <w:t>اما الأحکام</w:t>
      </w:r>
      <w:r>
        <w:rPr>
          <w:rtl w:val="true"/>
        </w:rPr>
        <w:t>)</w:t>
      </w:r>
      <w:bookmarkEnd w:id="1053"/>
    </w:p>
    <w:p>
      <w:pPr>
        <w:pStyle w:val="Heading6"/>
        <w:numPr>
          <w:ilvl w:val="5"/>
          <w:numId w:val="1"/>
        </w:numPr>
        <w:rPr/>
      </w:pPr>
      <w:bookmarkStart w:id="1054" w:name="__RefHeading___Toc6212136_3224264995"/>
      <w:bookmarkStart w:id="1055" w:name="_Toc462"/>
      <w:bookmarkEnd w:id="1054"/>
      <w:r>
        <w:rPr>
          <w:rtl w:val="true"/>
        </w:rPr>
        <w:t>اشارة</w:t>
      </w:r>
      <w:bookmarkEnd w:id="1055"/>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6"/>
        <w:numPr>
          <w:ilvl w:val="5"/>
          <w:numId w:val="1"/>
        </w:numPr>
        <w:rPr/>
      </w:pPr>
      <w:bookmarkStart w:id="1056" w:name="__RefHeading___Toc6212138_3224264995"/>
      <w:bookmarkStart w:id="1057" w:name="_Toc463"/>
      <w:bookmarkEnd w:id="1056"/>
      <w:r>
        <w:rPr>
          <w:rtl w:val="true"/>
        </w:rPr>
        <w:t xml:space="preserve">المسألة </w:t>
      </w:r>
      <w:r>
        <w:rPr/>
        <w:t>1</w:t>
      </w:r>
      <w:r>
        <w:rPr>
          <w:rtl w:val="true"/>
        </w:rPr>
        <w:t xml:space="preserve">: </w:t>
      </w:r>
      <w:r>
        <w:rPr>
          <w:rtl w:val="true"/>
        </w:rPr>
        <w:t>لیس للعبد و لا للامة ان یعقدا لأنفسهما نکاحاً الا باذن المولی أو اجازته</w:t>
      </w:r>
      <w:bookmarkEnd w:id="1057"/>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اذن أو أجاز فعلیه مهر عبده و نفقة زوجته و له مهر امته و نفقتها علی زوجها و لو کانت الأمة بین شریکین جاز تزویجها لأجنبی باتفاقهما و لا یجوز لأحدهما فان سبب الاباحة لا یتبعض و لو حلل أحدهما لصاحبه حصته جاز فان التحلیل راجع إلی ملک الیمین و لو کان بعضها رقا و بعضها حراً لم یجز للمالک وطؤها بالملک و لا بالعقد دائماً أو منقطعا نعم ان هایاها علی الزمان جاز العقد علیها متعة فی الزمان المختص بها علی قول و یجوز للمولی تزویج امته من عبده و یکون عقداً لا تحلیلا فلا بد فیه من القبول و یعطیها ما شاء من قبله أو من قبل مولاه و لو مداً من طعام أو درهما و لو مات السید کانت الخیرة للورثة فی إمضاء النکاح و فسخه و لا خیار للامة</w:t>
      </w:r>
      <w:r>
        <w:rPr>
          <w:rFonts w:eastAsia="IRNazanin" w:cs="IRNazanin"/>
          <w:color w:val="111111"/>
          <w:sz w:val="28"/>
          <w:szCs w:val="28"/>
          <w:rtl w:val="true"/>
          <w:lang w:bidi="fa-IR"/>
        </w:rPr>
        <w:t>.</w:t>
      </w:r>
      <w:bookmarkStart w:id="1058" w:name="pg13027_113434"/>
    </w:p>
    <w:p>
      <w:pPr>
        <w:pStyle w:val="Heading6"/>
        <w:numPr>
          <w:ilvl w:val="5"/>
          <w:numId w:val="1"/>
        </w:numPr>
        <w:rPr/>
      </w:pPr>
      <w:bookmarkStart w:id="1059" w:name="__RefHeading___Toc6212140_3224264995"/>
      <w:bookmarkStart w:id="1060" w:name="_Toc464"/>
      <w:bookmarkEnd w:id="1058"/>
      <w:bookmarkEnd w:id="1059"/>
      <w:r>
        <w:rPr>
          <w:rtl w:val="true"/>
        </w:rPr>
        <w:t xml:space="preserve">المسألة </w:t>
      </w:r>
      <w:r>
        <w:rPr/>
        <w:t>2</w:t>
      </w:r>
      <w:r>
        <w:rPr>
          <w:rtl w:val="true"/>
        </w:rPr>
        <w:t xml:space="preserve">: </w:t>
      </w:r>
      <w:r>
        <w:rPr>
          <w:rtl w:val="true"/>
        </w:rPr>
        <w:t>الولد بین الرقین رق</w:t>
      </w:r>
      <w:bookmarkEnd w:id="1060"/>
    </w:p>
    <w:p>
      <w:pPr>
        <w:pStyle w:val="BookText"/>
        <w:rPr/>
      </w:pPr>
      <w:r>
        <w:rPr>
          <w:rFonts w:ascii="IRNazanin" w:hAnsi="IRNazanin" w:eastAsia="IRNazanin"/>
          <w:color w:val="111111"/>
          <w:sz w:val="28"/>
          <w:sz w:val="28"/>
          <w:szCs w:val="28"/>
          <w:rtl w:val="true"/>
          <w:lang w:bidi="fa-IR"/>
        </w:rPr>
        <w:t>سواء کان عن عقد أو شبهة أو زنا منهما أو من أحدهما ثمّ ان کانا لواحد فالولد له مطلقا و ان کانا لاثنین فان کان عن عقد فان کان صحیحاً قد اذنا فیه أو اجازاه کان بینهما نصفین الا إذا اشترطه أحدهما أو شرط زیادته عن نصیبه فعلی ما شرط اما إذا کان فاسداً فان تساویا فی عدم الإذن فیه اشترکا فی الولد و الا فهو لمن لم یأذن سواء کانا عالمین بالتحریم أو جاهلین أو مختلفین علی المشهور و اما اذا لم یکن عقد فان کانا زانیین فالولد لمولی الأمة و ان کانا مشتبهین تنصف و ان کانا مختلفین فان کانت الأمة مشتبهة و العبد زانیا فلمولی الأمة و ان انعکس انعکس</w:t>
      </w:r>
      <w:r>
        <w:rPr>
          <w:rFonts w:eastAsia="IRNazanin" w:cs="IRNazanin"/>
          <w:color w:val="111111"/>
          <w:sz w:val="28"/>
          <w:szCs w:val="28"/>
          <w:rtl w:val="true"/>
          <w:lang w:bidi="fa-IR"/>
        </w:rPr>
        <w:t>.</w:t>
      </w:r>
    </w:p>
    <w:p>
      <w:pPr>
        <w:pStyle w:val="Heading6"/>
        <w:numPr>
          <w:ilvl w:val="5"/>
          <w:numId w:val="1"/>
        </w:numPr>
        <w:rPr/>
      </w:pPr>
      <w:bookmarkStart w:id="1061" w:name="__RefHeading___Toc6212142_3224264995"/>
      <w:bookmarkStart w:id="1062" w:name="_Toc465"/>
      <w:bookmarkEnd w:id="1061"/>
      <w:r>
        <w:rPr>
          <w:rtl w:val="true"/>
        </w:rPr>
        <w:t xml:space="preserve">المسألة </w:t>
      </w:r>
      <w:r>
        <w:rPr/>
        <w:t>3</w:t>
      </w:r>
      <w:r>
        <w:rPr>
          <w:rtl w:val="true"/>
        </w:rPr>
        <w:t xml:space="preserve">: </w:t>
      </w:r>
      <w:r>
        <w:rPr>
          <w:rtl w:val="true"/>
        </w:rPr>
        <w:t>الولد بین الحر و الرق حر إذا کان عن عقد صحیح</w:t>
      </w:r>
      <w:bookmarkEnd w:id="1062"/>
    </w:p>
    <w:p>
      <w:pPr>
        <w:pStyle w:val="BookText"/>
        <w:rPr/>
      </w:pPr>
      <w:r>
        <w:rPr>
          <w:rFonts w:ascii="IRNazanin" w:hAnsi="IRNazanin" w:eastAsia="IRNazanin"/>
          <w:color w:val="111111"/>
          <w:sz w:val="28"/>
          <w:sz w:val="28"/>
          <w:szCs w:val="28"/>
          <w:rtl w:val="true"/>
          <w:lang w:bidi="fa-IR"/>
        </w:rPr>
        <w:t>ابا کان الحر أو اماً و لو اشترط المولی رقیة الولد بطل و لم یبطل به العقد و کذا إذا کان عن شبهة منهما أو من الحر منهما سواء کان اباً أو اماً و سواء کانت الشبهة عن عقد أو مجردة عنه نعم یجب علی الأب الحر قیمة الولد لمولی الأمة لاتلافه علیه نماء ملکه و ان کان مشتبها و لا یجب علی الأم الحرة ذلک لمولی العبد اما لو کانت الشبهة من الرق منهما حسب کان الولد رقاً مطلقا و اما لو کان عن زنا منهما فالولد تابع للام فان کانت أمة فهو رق و ان کانت حرة فهو حر الا إذا عقد العبد علی الحرة بغیر اذن مولاه مع علمه و علمها بالتحریم فان الولد لمولاه للنص الخاص</w:t>
      </w:r>
    </w:p>
    <w:p>
      <w:pPr>
        <w:pStyle w:val="Heading6"/>
        <w:numPr>
          <w:ilvl w:val="5"/>
          <w:numId w:val="1"/>
        </w:numPr>
        <w:rPr/>
      </w:pPr>
      <w:bookmarkStart w:id="1063" w:name="__RefHeading___Toc6212144_3224264995"/>
      <w:bookmarkStart w:id="1064" w:name="_Toc466"/>
      <w:bookmarkEnd w:id="1063"/>
      <w:r>
        <w:rPr>
          <w:rtl w:val="true"/>
        </w:rPr>
        <w:t>(</w:t>
      </w:r>
      <w:r>
        <w:rPr>
          <w:rtl w:val="true"/>
        </w:rPr>
        <w:t>و اما الطواری</w:t>
      </w:r>
      <w:r>
        <w:rPr>
          <w:rtl w:val="true"/>
        </w:rPr>
        <w:t>)</w:t>
      </w:r>
      <w:bookmarkEnd w:id="106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فثلاثة العتق و البیع 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العتق فإذا اعتقت الأمة فلها الفسخ و ان کانت تحت حر و لا خیار للعبد لو اعتق و ان کانت تحته أمة و یجوز للمولی ان یتزوج امته و یجعل عتقها صداقها مقدماً ما شاء من العتق أو التزویج و یجب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بیع أحد الزوجین فللمشتری و البائع الخیار و کذا یتخیر کل من انتقل إلیه الملک بأی سبب کان و لو بیع الزوجان معاً علی واحد یخیر و لو بیع کل منهما علی واحد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زوجة العبد حرة أو أمة لغیر مولاه فالطلاق بیده و لیس لمولاه اجباره و لو کانت أمة لمولاه کان التفریق إلی المولی و یصح بالطلاق و غیره من فسخ أو أمر بالاعتزال و نحوهما</w:t>
      </w:r>
      <w:r>
        <w:rPr>
          <w:rFonts w:eastAsia="IRNazanin" w:cs="IRNazanin"/>
          <w:color w:val="111111"/>
          <w:sz w:val="28"/>
          <w:szCs w:val="28"/>
          <w:rtl w:val="true"/>
          <w:lang w:bidi="fa-IR"/>
        </w:rPr>
        <w:t>.</w:t>
      </w:r>
      <w:bookmarkStart w:id="1065" w:name="pg13027_113435"/>
    </w:p>
    <w:p>
      <w:pPr>
        <w:pStyle w:val="Heading5"/>
        <w:numPr>
          <w:ilvl w:val="4"/>
          <w:numId w:val="1"/>
        </w:numPr>
        <w:rPr/>
      </w:pPr>
      <w:bookmarkStart w:id="1066" w:name="__RefHeading___Toc6212146_3224264995"/>
      <w:bookmarkStart w:id="1067" w:name="_Toc467"/>
      <w:bookmarkEnd w:id="1065"/>
      <w:bookmarkEnd w:id="1066"/>
      <w:r>
        <w:rPr>
          <w:rtl w:val="true"/>
        </w:rPr>
        <w:t>المصباح الخامس فیما یخص الوطی بالملک</w:t>
      </w:r>
      <w:bookmarkEnd w:id="1067"/>
    </w:p>
    <w:p>
      <w:pPr>
        <w:pStyle w:val="Heading6"/>
        <w:numPr>
          <w:ilvl w:val="5"/>
          <w:numId w:val="1"/>
        </w:numPr>
        <w:rPr/>
      </w:pPr>
      <w:bookmarkStart w:id="1068" w:name="__RefHeading___Toc6212148_3224264995"/>
      <w:bookmarkStart w:id="1069" w:name="_Toc468"/>
      <w:bookmarkEnd w:id="1068"/>
      <w:r>
        <w:rPr>
          <w:rtl w:val="true"/>
        </w:rPr>
        <w:t>اشارة</w:t>
      </w:r>
      <w:bookmarkEnd w:id="1069"/>
    </w:p>
    <w:p>
      <w:pPr>
        <w:pStyle w:val="BookText"/>
        <w:rPr/>
      </w:pPr>
      <w:r>
        <w:rPr>
          <w:rFonts w:ascii="IRNazanin" w:hAnsi="IRNazanin" w:eastAsia="IRNazanin"/>
          <w:color w:val="111111"/>
          <w:sz w:val="28"/>
          <w:sz w:val="28"/>
          <w:szCs w:val="28"/>
          <w:rtl w:val="true"/>
          <w:lang w:bidi="fa-IR"/>
        </w:rPr>
        <w:t>و هو نوعان ملک الرقبة و ملک الانتفاع</w:t>
      </w:r>
      <w:r>
        <w:rPr>
          <w:rFonts w:eastAsia="IRNazanin" w:cs="IRNazanin"/>
          <w:color w:val="111111"/>
          <w:sz w:val="28"/>
          <w:szCs w:val="28"/>
          <w:rtl w:val="true"/>
          <w:lang w:bidi="fa-IR"/>
        </w:rPr>
        <w:t>.</w:t>
      </w:r>
    </w:p>
    <w:p>
      <w:pPr>
        <w:pStyle w:val="Heading6"/>
        <w:numPr>
          <w:ilvl w:val="5"/>
          <w:numId w:val="1"/>
        </w:numPr>
        <w:rPr/>
      </w:pPr>
      <w:bookmarkStart w:id="1070" w:name="__RefHeading___Toc6212150_3224264995"/>
      <w:bookmarkStart w:id="1071" w:name="_Toc469"/>
      <w:bookmarkEnd w:id="1070"/>
      <w:r>
        <w:rPr>
          <w:rtl w:val="true"/>
        </w:rPr>
        <w:t>(</w:t>
      </w:r>
      <w:r>
        <w:rPr>
          <w:rtl w:val="true"/>
        </w:rPr>
        <w:t>اما ملک الرقبة</w:t>
      </w:r>
      <w:r>
        <w:rPr>
          <w:rtl w:val="true"/>
        </w:rPr>
        <w:t>)</w:t>
      </w:r>
      <w:bookmarkEnd w:id="1071"/>
    </w:p>
    <w:p>
      <w:pPr>
        <w:pStyle w:val="BookText"/>
        <w:rPr/>
      </w:pPr>
      <w:r>
        <w:rPr>
          <w:rFonts w:ascii="IRNazanin" w:hAnsi="IRNazanin" w:eastAsia="IRNazanin"/>
          <w:color w:val="111111"/>
          <w:sz w:val="28"/>
          <w:sz w:val="28"/>
          <w:szCs w:val="28"/>
          <w:rtl w:val="true"/>
          <w:lang w:bidi="fa-IR"/>
        </w:rPr>
        <w:t>فیجوز الوطی به من دون حصر لکن لا یحل لأحد الشریکین وطی الأمة المشترکة الا إذا حللها له صاحبه و إذا زوج امته حرمت علیه وطیاً و لمساً و نظراً بشهوة ما دامت فی العقد و یجب علی مشتری الجاریة استبراءها لکن لو اعتقها حل له وطیها بالعقد من غیر استبراء و لا تحل لغیره حتی تعتد عدة الحرة</w:t>
      </w:r>
      <w:r>
        <w:rPr>
          <w:rFonts w:eastAsia="IRNazanin" w:cs="IRNazanin"/>
          <w:color w:val="111111"/>
          <w:sz w:val="28"/>
          <w:szCs w:val="28"/>
          <w:rtl w:val="true"/>
          <w:lang w:bidi="fa-IR"/>
        </w:rPr>
        <w:t>.</w:t>
      </w:r>
    </w:p>
    <w:p>
      <w:pPr>
        <w:pStyle w:val="Heading6"/>
        <w:numPr>
          <w:ilvl w:val="5"/>
          <w:numId w:val="1"/>
        </w:numPr>
        <w:rPr/>
      </w:pPr>
      <w:bookmarkStart w:id="1072" w:name="__RefHeading___Toc6212152_3224264995"/>
      <w:bookmarkStart w:id="1073" w:name="_Toc470"/>
      <w:bookmarkEnd w:id="1072"/>
      <w:r>
        <w:rPr>
          <w:rtl w:val="true"/>
        </w:rPr>
        <w:t>(</w:t>
      </w:r>
      <w:r>
        <w:rPr>
          <w:rtl w:val="true"/>
        </w:rPr>
        <w:t>و اما ملک الانتفاع</w:t>
      </w:r>
      <w:r>
        <w:rPr>
          <w:rtl w:val="true"/>
        </w:rPr>
        <w:t>)</w:t>
      </w:r>
      <w:bookmarkEnd w:id="1073"/>
    </w:p>
    <w:p>
      <w:pPr>
        <w:pStyle w:val="BookText"/>
        <w:rPr/>
      </w:pPr>
      <w:r>
        <w:rPr>
          <w:rFonts w:ascii="IRNazanin" w:hAnsi="IRNazanin" w:eastAsia="IRNazanin"/>
          <w:color w:val="111111"/>
          <w:sz w:val="28"/>
          <w:sz w:val="28"/>
          <w:szCs w:val="28"/>
          <w:rtl w:val="true"/>
          <w:lang w:bidi="fa-IR"/>
        </w:rPr>
        <w:t xml:space="preserve">فیتحقق بالتحلیل من المالک لغیره و لو لمملوکه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یقول احللت لک وطیها أو جعلتک فی حل من وطیها و لا یصح بلفظ العاریة و فی صحته بلفظ الاباحة اشکال و یقتصر علی ما حلل له فلو احل له اللمس أو التقبیل اقتصر علیه اما لو احل له الوطی حل له ما دونه و لا یستبیح الخدمة بتحلیل الوطی کما لا یستبیح الوطی بتحلیل الخدمة و إذا کان المحلل له رقاً فالولد رق و ان کان حراً فحر حتی لو اشترط المولی رقیته لغی و لا قیمة علی الأب اشترط حریته أو أطلق و یکره وطی الفاجرة و من ولدت من الزنا کالحرة لکن لا باس بوطی الأمة و فی البیت ممیز و ان ینام بین امتین و ان کره فی الحرة</w:t>
      </w:r>
      <w:r>
        <w:rPr>
          <w:rFonts w:eastAsia="IRNazanin" w:cs="IRNazanin"/>
          <w:color w:val="111111"/>
          <w:sz w:val="28"/>
          <w:szCs w:val="28"/>
          <w:rtl w:val="true"/>
          <w:lang w:bidi="fa-IR"/>
        </w:rPr>
        <w:t>.</w:t>
      </w:r>
    </w:p>
    <w:p>
      <w:pPr>
        <w:pStyle w:val="Heading4"/>
        <w:numPr>
          <w:ilvl w:val="3"/>
          <w:numId w:val="1"/>
        </w:numPr>
        <w:rPr/>
      </w:pPr>
      <w:bookmarkStart w:id="1074" w:name="__RefHeading___Toc6212154_3224264995"/>
      <w:bookmarkStart w:id="1075" w:name="_Toc471"/>
      <w:bookmarkEnd w:id="1074"/>
      <w:r>
        <w:rPr>
          <w:rtl w:val="true"/>
        </w:rPr>
        <w:t>(</w:t>
      </w:r>
      <w:r>
        <w:rPr>
          <w:rtl w:val="true"/>
        </w:rPr>
        <w:t>و اما اللواحق</w:t>
      </w:r>
      <w:r>
        <w:rPr>
          <w:rtl w:val="true"/>
        </w:rPr>
        <w:t>)</w:t>
      </w:r>
      <w:bookmarkEnd w:id="1075"/>
    </w:p>
    <w:p>
      <w:pPr>
        <w:pStyle w:val="Heading5"/>
        <w:numPr>
          <w:ilvl w:val="4"/>
          <w:numId w:val="1"/>
        </w:numPr>
        <w:rPr/>
      </w:pPr>
      <w:bookmarkStart w:id="1076" w:name="__RefHeading___Toc6212156_3224264995"/>
      <w:bookmarkStart w:id="1077" w:name="_Toc472"/>
      <w:bookmarkEnd w:id="1076"/>
      <w:r>
        <w:rPr>
          <w:rtl w:val="true"/>
        </w:rPr>
        <w:t>اشارة</w:t>
      </w:r>
      <w:bookmarkEnd w:id="1077"/>
    </w:p>
    <w:p>
      <w:pPr>
        <w:pStyle w:val="BookText"/>
        <w:rPr/>
      </w:pPr>
      <w:r>
        <w:rPr>
          <w:rFonts w:ascii="IRNazanin" w:hAnsi="IRNazanin" w:eastAsia="IRNazanin"/>
          <w:color w:val="111111"/>
          <w:sz w:val="28"/>
          <w:sz w:val="28"/>
          <w:szCs w:val="28"/>
          <w:rtl w:val="true"/>
          <w:lang w:bidi="fa-IR"/>
        </w:rPr>
        <w:t>ففیها قبسات</w:t>
      </w:r>
      <w:r>
        <w:rPr>
          <w:rFonts w:eastAsia="IRNazanin" w:cs="IRNazanin"/>
          <w:color w:val="111111"/>
          <w:sz w:val="28"/>
          <w:szCs w:val="28"/>
          <w:rtl w:val="true"/>
          <w:lang w:bidi="fa-IR"/>
        </w:rPr>
        <w:t>.</w:t>
      </w:r>
    </w:p>
    <w:p>
      <w:pPr>
        <w:pStyle w:val="Heading5"/>
        <w:numPr>
          <w:ilvl w:val="4"/>
          <w:numId w:val="1"/>
        </w:numPr>
        <w:rPr/>
      </w:pPr>
      <w:bookmarkStart w:id="1078" w:name="__RefHeading___Toc6212158_3224264995"/>
      <w:bookmarkStart w:id="1079" w:name="_Toc473"/>
      <w:bookmarkEnd w:id="1078"/>
      <w:r>
        <w:rPr>
          <w:rtl w:val="true"/>
        </w:rPr>
        <w:t>القبس الأول</w:t>
      </w:r>
      <w:r>
        <w:rPr>
          <w:rtl w:val="true"/>
        </w:rPr>
        <w:t xml:space="preserve">: </w:t>
      </w:r>
      <w:r>
        <w:rPr>
          <w:rtl w:val="true"/>
        </w:rPr>
        <w:t>فی العیوب</w:t>
      </w:r>
      <w:bookmarkEnd w:id="1079"/>
    </w:p>
    <w:p>
      <w:pPr>
        <w:pStyle w:val="Heading6"/>
        <w:numPr>
          <w:ilvl w:val="5"/>
          <w:numId w:val="1"/>
        </w:numPr>
        <w:rPr/>
      </w:pPr>
      <w:bookmarkStart w:id="1080" w:name="__RefHeading___Toc6212160_3224264995"/>
      <w:bookmarkStart w:id="1081" w:name="_Toc474"/>
      <w:bookmarkEnd w:id="1080"/>
      <w:r>
        <w:rPr>
          <w:rtl w:val="true"/>
        </w:rPr>
        <w:t>اشارة</w:t>
      </w:r>
      <w:bookmarkEnd w:id="1081"/>
    </w:p>
    <w:p>
      <w:pPr>
        <w:pStyle w:val="BookText"/>
        <w:rPr/>
      </w:pPr>
      <w:r>
        <w:rPr>
          <w:rFonts w:ascii="IRNazanin" w:hAnsi="IRNazanin" w:eastAsia="IRNazanin"/>
          <w:color w:val="111111"/>
          <w:sz w:val="28"/>
          <w:sz w:val="28"/>
          <w:szCs w:val="28"/>
          <w:rtl w:val="true"/>
          <w:lang w:bidi="fa-IR"/>
        </w:rPr>
        <w:t>و النظر فی اقسامها و احکامها</w:t>
      </w:r>
      <w:r>
        <w:rPr>
          <w:rFonts w:eastAsia="IRNazanin" w:cs="IRNazanin"/>
          <w:color w:val="111111"/>
          <w:sz w:val="28"/>
          <w:szCs w:val="28"/>
          <w:rtl w:val="true"/>
          <w:lang w:bidi="fa-IR"/>
        </w:rPr>
        <w:t>.</w:t>
      </w:r>
    </w:p>
    <w:p>
      <w:pPr>
        <w:pStyle w:val="Heading6"/>
        <w:numPr>
          <w:ilvl w:val="5"/>
          <w:numId w:val="1"/>
        </w:numPr>
        <w:rPr/>
      </w:pPr>
      <w:bookmarkStart w:id="1082" w:name="__RefHeading___Toc6212162_3224264995"/>
      <w:bookmarkStart w:id="1083" w:name="_Toc475"/>
      <w:bookmarkEnd w:id="1082"/>
      <w:r>
        <w:rPr>
          <w:rtl w:val="true"/>
        </w:rPr>
        <w:t>(</w:t>
      </w:r>
      <w:r>
        <w:rPr>
          <w:rtl w:val="true"/>
        </w:rPr>
        <w:t>اما اقسامها</w:t>
      </w:r>
      <w:r>
        <w:rPr>
          <w:rtl w:val="true"/>
        </w:rPr>
        <w:t>)</w:t>
      </w:r>
      <w:bookmarkEnd w:id="1083"/>
    </w:p>
    <w:p>
      <w:pPr>
        <w:pStyle w:val="BookText"/>
        <w:rPr/>
      </w:pPr>
      <w:r>
        <w:rPr>
          <w:rFonts w:ascii="IRNazanin" w:hAnsi="IRNazanin" w:eastAsia="IRNazanin"/>
          <w:color w:val="111111"/>
          <w:sz w:val="28"/>
          <w:sz w:val="28"/>
          <w:szCs w:val="28"/>
          <w:rtl w:val="true"/>
          <w:lang w:bidi="fa-IR"/>
        </w:rPr>
        <w:t xml:space="preserve">فعیوب الزوج ستة الجنون مطبقا أو ادواراً و ان لم یستغرق أوقات الصلاة و الخصا و هو سل الانثیین و ان أمکن الوطی و بحکمه الوجاء بکسر أوله و المد و هو رضهما بحیث تبطل قوتهما و العنن و الجب و الجذام و البرص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عیوب الزوجة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 الجذام و البرص و الاقعاد و القرن بسکون الراء و فتحها عظم فی الفرج یمنع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و هو لحم یمنع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و هو ان یکون الفرج ملتحماً لا مدخل فیه للذکر و الافضاء</w:t>
      </w:r>
      <w:r>
        <w:rPr>
          <w:rFonts w:eastAsia="IRNazanin" w:cs="IRNazanin"/>
          <w:color w:val="111111"/>
          <w:sz w:val="28"/>
          <w:szCs w:val="28"/>
          <w:rtl w:val="true"/>
          <w:lang w:bidi="fa-IR"/>
        </w:rPr>
        <w:t>.</w:t>
      </w:r>
    </w:p>
    <w:p>
      <w:pPr>
        <w:pStyle w:val="Heading6"/>
        <w:numPr>
          <w:ilvl w:val="5"/>
          <w:numId w:val="1"/>
        </w:numPr>
        <w:rPr/>
      </w:pPr>
      <w:bookmarkStart w:id="1084" w:name="__RefHeading___Toc6212164_3224264995"/>
      <w:bookmarkStart w:id="1085" w:name="_Toc476"/>
      <w:bookmarkEnd w:id="1084"/>
      <w:r>
        <w:rPr>
          <w:rtl w:val="true"/>
        </w:rPr>
        <w:t>(</w:t>
      </w:r>
      <w:r>
        <w:rPr>
          <w:rtl w:val="true"/>
        </w:rPr>
        <w:t>و اما الأحکام</w:t>
      </w:r>
      <w:r>
        <w:rPr>
          <w:rtl w:val="true"/>
        </w:rPr>
        <w:t>)</w:t>
      </w:r>
      <w:bookmarkEnd w:id="1085"/>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فشرط الجب ان لا یبقی قدر الحشفة و شرط العنة بالضم ان یعجز عن الوطی فی القبل و الدبر منها و من غیرها بعد رفع امرها إلی الحاکم و انظاره</w:t>
      </w:r>
      <w:bookmarkStart w:id="1086" w:name="pg13027_113436"/>
    </w:p>
    <w:p>
      <w:pPr>
        <w:pStyle w:val="BookText"/>
        <w:rPr/>
      </w:pPr>
      <w:bookmarkEnd w:id="1086"/>
      <w:r>
        <w:rPr>
          <w:rFonts w:ascii="IRNazanin" w:hAnsi="IRNazanin" w:eastAsia="IRNazanin"/>
          <w:color w:val="111111"/>
          <w:sz w:val="28"/>
          <w:sz w:val="28"/>
          <w:szCs w:val="28"/>
          <w:rtl w:val="true"/>
          <w:lang w:bidi="fa-IR"/>
        </w:rPr>
        <w:t>سنة و لو تجددت بعد العقد فلا فسخ سواء حدثت بعد الدخول أو قبله و عیوب الزوج و الزوجة فی ذلک سواء عدا العنن و جنون الزوج فیفسخ بهما و لو حدثا بعد العقد فی الجنون مطلقاً و فی العنن قبل الدخول دون ما بعده و لو مرة و الخیار علی الفور و لیس بطلاق و لا یشترط الحاکم الا فی العنة لضرب الاجل لا للفسخ ثمّ ان الفسخ کان قبل الدخول فلا مهر و ان کان بعده فالمسمی باتفاق النص و الفتوی و الا فالقاعدة تقضی بسقوطه و ثبوت مهر المثل و فسخ الزوج و الزوجة فی ذلک سواء و العیوب کلها سواء الا العنن فان الفسخ به قبل الدخول یوجب النص للنص و القول قول منکر العیب بیمینه</w:t>
      </w:r>
      <w:r>
        <w:rPr>
          <w:rFonts w:eastAsia="IRNazanin" w:cs="IRNazanin"/>
          <w:color w:val="111111"/>
          <w:sz w:val="28"/>
          <w:szCs w:val="28"/>
          <w:rtl w:val="true"/>
          <w:lang w:bidi="fa-IR"/>
        </w:rPr>
        <w:t>.</w:t>
      </w:r>
    </w:p>
    <w:p>
      <w:pPr>
        <w:pStyle w:val="Heading5"/>
        <w:numPr>
          <w:ilvl w:val="4"/>
          <w:numId w:val="1"/>
        </w:numPr>
        <w:rPr/>
      </w:pPr>
      <w:bookmarkStart w:id="1087" w:name="__RefHeading___Toc6212166_3224264995"/>
      <w:bookmarkStart w:id="1088" w:name="_Toc477"/>
      <w:bookmarkEnd w:id="1087"/>
      <w:r>
        <w:rPr>
          <w:rtl w:val="true"/>
        </w:rPr>
        <w:t>القبس الثانی</w:t>
      </w:r>
      <w:r>
        <w:rPr>
          <w:rtl w:val="true"/>
        </w:rPr>
        <w:t xml:space="preserve">: </w:t>
      </w:r>
      <w:r>
        <w:rPr>
          <w:rtl w:val="true"/>
        </w:rPr>
        <w:t>فی الشروط</w:t>
      </w:r>
      <w:bookmarkEnd w:id="1088"/>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لا ینفسخ بتقایل و لا خیار عدا خیار العیب و خیار الشرط دون شرط الخیار فلو شرط الخیار فی النکاح دواما أو متعة بطل و ابطل علی المشهور و ان کان القول ببطلانه خاصة دون العقد کسائر الشروط الفاسدة قوی و لو شرط فی المهر صح العقد و الشرط و المهر فان فسخ رجع إلی مهر المثل ثمّ ان خیار العیب قد اتضح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خیار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تزوج امرأة بشرط کونها حرة فظهرت أمة فله الفسخ و کذا لو تزوجته بشرط کونه حراً فظهر عبداً أو تزوجها بشرط کونها بنت مهیرة فظهرت بنت أمة ثمّ ان وقع الفسخ منه أو منها قبل الدخول فلا مهر و ان وقع بعد الدخول وجب المهر و یرجع به علی المدلس سواء کانت هی أو غیرها باستثناء مهر المثل أو اقل ما یکون مهراً عوضاً عما استحله من فرجها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شرطها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فظهرت ثیباً فله الفسخ إذا ثبت سبق الثیبوبة علی العقد ثمّ ان فسخ فکما سبق و الا فله أن ینقص من مهرها بنسبة ما بین مهر المثل و الثیب و کل شرط وافق کتاب الله فهو نافذ منه علیها أو منها علیه فلو شرط تأجیل المهر أو بعضه إلی اجل معین صح و کذا لو شرطت ابقاءها فی بلدها أو منزلها و کل شرط خالف کتاب الله فهو مردود فلو شرطت علیه ان لا یتزوج و لا یتسری و لا یقسم لضرتها بطل فان شرط الله قبل شرطها لکن لا یبطل به المهر و لا العقد</w:t>
      </w:r>
      <w:r>
        <w:rPr>
          <w:rFonts w:eastAsia="IRNazanin" w:cs="IRNazanin"/>
          <w:color w:val="111111"/>
          <w:sz w:val="28"/>
          <w:szCs w:val="28"/>
          <w:rtl w:val="true"/>
          <w:lang w:bidi="fa-IR"/>
        </w:rPr>
        <w:t>.</w:t>
      </w:r>
      <w:bookmarkStart w:id="1089" w:name="pg13027_113437"/>
    </w:p>
    <w:p>
      <w:pPr>
        <w:pStyle w:val="Heading5"/>
        <w:numPr>
          <w:ilvl w:val="4"/>
          <w:numId w:val="1"/>
        </w:numPr>
        <w:rPr/>
      </w:pPr>
      <w:bookmarkStart w:id="1090" w:name="__RefHeading___Toc6212168_3224264995"/>
      <w:bookmarkStart w:id="1091" w:name="_Toc478"/>
      <w:bookmarkEnd w:id="1089"/>
      <w:bookmarkEnd w:id="1090"/>
      <w:r>
        <w:rPr>
          <w:rtl w:val="true"/>
        </w:rPr>
        <w:t>القبس الثالث</w:t>
      </w:r>
      <w:r>
        <w:rPr>
          <w:rtl w:val="true"/>
        </w:rPr>
        <w:t xml:space="preserve">: </w:t>
      </w:r>
      <w:r>
        <w:rPr>
          <w:rtl w:val="true"/>
        </w:rPr>
        <w:t>فی أحکام الدخول علی الزوجة</w:t>
      </w:r>
      <w:bookmarkEnd w:id="10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استمتاع الزوج بما شاء من الزوجة الا القبل فی الحیض و النفاس و الوطی فی دبرها مکروه کراهة شدیدة بل الاحوط الترک خصوصا فی الحائض و النفساء و لو منعته الزوجة عنه لم تنشز بذلک و لو فعل ترتب علیه ما یترتب علی الوطی فی القبل من وجوب الغسل و العدة و استقرار المهر و بطلان الصوم و ثبوت حد الزنا إذا کانت اجنبیة و ثبوت مهر المثل إذا وطأها شبهة و حرمة المصاهرات المعلقة علی الدخول کحرمة الأم و البنت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العزل فی المتعة و لو کانت حرة و لا فی الأمة و لو کانت دائمة و لا فی الحرة الدائمة إذا اشترطه فی العقد اما مع عدم الشرط فهل یحرم أو یکره قولان و الاحوط الاجتناب و لو فعل فالاحوط إعطاءه لها دیة النطفة عشرة دنانیر و ان کان الأقوی عدم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وطی الزوجة دائما أو متعة حرة أو أمة أو شائبة اکثر من أربعة اشهر و یکفی مسماه و لا یشترط الانزال و لا یکفی الدبر</w:t>
      </w:r>
      <w:r>
        <w:rPr>
          <w:rFonts w:eastAsia="IRNazanin" w:cs="IRNazanin"/>
          <w:color w:val="111111"/>
          <w:sz w:val="28"/>
          <w:szCs w:val="28"/>
          <w:rtl w:val="true"/>
          <w:lang w:bidi="fa-IR"/>
        </w:rPr>
        <w:t>.</w:t>
      </w:r>
    </w:p>
    <w:p>
      <w:pPr>
        <w:pStyle w:val="Heading5"/>
        <w:numPr>
          <w:ilvl w:val="4"/>
          <w:numId w:val="1"/>
        </w:numPr>
        <w:rPr/>
      </w:pPr>
      <w:bookmarkStart w:id="1092" w:name="__RefHeading___Toc6212170_3224264995"/>
      <w:bookmarkStart w:id="1093" w:name="_Toc479"/>
      <w:bookmarkEnd w:id="1092"/>
      <w:r>
        <w:rPr>
          <w:rtl w:val="true"/>
        </w:rPr>
        <w:t>القبس الرابع</w:t>
      </w:r>
      <w:r>
        <w:rPr>
          <w:rtl w:val="true"/>
        </w:rPr>
        <w:t xml:space="preserve">: </w:t>
      </w:r>
      <w:r>
        <w:rPr>
          <w:rtl w:val="true"/>
        </w:rPr>
        <w:t>فی التنازع</w:t>
      </w:r>
      <w:bookmarkEnd w:id="1093"/>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اختلفا فی الزوجیة حلف المنکر لها و تترتب علی المدعی آثار الزوجیة ثمّ ان کان الإنکار من الزوجة جاز لها التزویج بغیره قبل فصل الدعوی فان اقام بینة انکشف فساد العقد و تسلط علی اخذها و إذا ادعت المرأة انها خلیة جاز تزویجها و ان لم یحصل العلم بصدقها سواء علم بانها کانت ذات زوج فادعت طلاقه أو موته أم لا و لا یجب الفحص و إذا ادعت بعد ذلک ان لها زوجاً لم یسمع الا بالبینة و لو ادعی زوجیة امرأة فادعت اختها علیه الزوجیة فان لم تکن بینة حلف المنکر منهما و الا فان اقامت بینة فالعقد لها و ان اقام بینة فالعقد له و ان اقاما بینة فالحکم لبینته الا ان یکون معها مرجح من دخول بها أو تقدم تاریخ بینتها علی بینته فیحکم بها</w:t>
      </w:r>
      <w:r>
        <w:rPr>
          <w:rFonts w:eastAsia="IRNazanin" w:cs="IRNazanin"/>
          <w:color w:val="111111"/>
          <w:sz w:val="28"/>
          <w:szCs w:val="28"/>
          <w:rtl w:val="true"/>
          <w:lang w:bidi="fa-IR"/>
        </w:rPr>
        <w:t>.</w:t>
      </w:r>
      <w:bookmarkStart w:id="1094" w:name="pg13027_113438"/>
    </w:p>
    <w:p>
      <w:pPr>
        <w:pStyle w:val="Heading2"/>
        <w:numPr>
          <w:ilvl w:val="1"/>
          <w:numId w:val="1"/>
        </w:numPr>
        <w:rPr/>
      </w:pPr>
      <w:bookmarkStart w:id="1095" w:name="__RefHeading___Toc6212172_3224264995"/>
      <w:bookmarkStart w:id="1096" w:name="_Toc480"/>
      <w:bookmarkEnd w:id="1094"/>
      <w:bookmarkEnd w:id="1095"/>
      <w:r>
        <w:rPr>
          <w:rtl w:val="true"/>
        </w:rPr>
        <w:t>المقصد الرابع</w:t>
      </w:r>
      <w:r>
        <w:rPr>
          <w:rtl w:val="true"/>
        </w:rPr>
        <w:t xml:space="preserve">: </w:t>
      </w:r>
      <w:r>
        <w:rPr>
          <w:rtl w:val="true"/>
        </w:rPr>
        <w:t>فی الإیقاعات</w:t>
      </w:r>
      <w:bookmarkEnd w:id="1096"/>
    </w:p>
    <w:p>
      <w:pPr>
        <w:pStyle w:val="Heading3"/>
        <w:numPr>
          <w:ilvl w:val="2"/>
          <w:numId w:val="1"/>
        </w:numPr>
        <w:rPr/>
      </w:pPr>
      <w:bookmarkStart w:id="1097" w:name="__RefHeading___Toc6212174_3224264995"/>
      <w:bookmarkStart w:id="1098" w:name="_Toc481"/>
      <w:bookmarkEnd w:id="1097"/>
      <w:r>
        <w:rPr>
          <w:rtl w:val="true"/>
        </w:rPr>
        <w:t>اشارة</w:t>
      </w:r>
      <w:bookmarkEnd w:id="1098"/>
    </w:p>
    <w:p>
      <w:pPr>
        <w:pStyle w:val="BookText"/>
        <w:rPr/>
      </w:pPr>
      <w:r>
        <w:rPr>
          <w:rFonts w:ascii="IRNazanin" w:hAnsi="IRNazanin" w:eastAsia="IRNazanin"/>
          <w:color w:val="111111"/>
          <w:sz w:val="28"/>
          <w:sz w:val="28"/>
          <w:szCs w:val="28"/>
          <w:rtl w:val="true"/>
          <w:lang w:bidi="fa-IR"/>
        </w:rPr>
        <w:t>و فیه کتب</w:t>
      </w:r>
    </w:p>
    <w:p>
      <w:pPr>
        <w:pStyle w:val="Heading3"/>
        <w:numPr>
          <w:ilvl w:val="2"/>
          <w:numId w:val="1"/>
        </w:numPr>
        <w:rPr/>
      </w:pPr>
      <w:bookmarkStart w:id="1099" w:name="__RefHeading___Toc6212176_3224264995"/>
      <w:bookmarkStart w:id="1100" w:name="_Toc482"/>
      <w:bookmarkEnd w:id="1099"/>
      <w:r>
        <w:rPr>
          <w:rtl w:val="true"/>
        </w:rPr>
        <w:t>الکتاب الأول فی الطلاق</w:t>
      </w:r>
      <w:bookmarkEnd w:id="1100"/>
    </w:p>
    <w:p>
      <w:pPr>
        <w:pStyle w:val="Heading4"/>
        <w:numPr>
          <w:ilvl w:val="3"/>
          <w:numId w:val="1"/>
        </w:numPr>
        <w:rPr/>
      </w:pPr>
      <w:bookmarkStart w:id="1101" w:name="__RefHeading___Toc6212178_3224264995"/>
      <w:bookmarkStart w:id="1102" w:name="_Toc483"/>
      <w:bookmarkEnd w:id="1101"/>
      <w:r>
        <w:rPr>
          <w:rtl w:val="true"/>
        </w:rPr>
        <w:t>اشارة</w:t>
      </w:r>
      <w:bookmarkEnd w:id="1102"/>
    </w:p>
    <w:p>
      <w:pPr>
        <w:pStyle w:val="BookText"/>
        <w:rPr/>
      </w:pPr>
      <w:r>
        <w:rPr>
          <w:rFonts w:ascii="IRNazanin" w:hAnsi="IRNazanin" w:eastAsia="IRNazanin"/>
          <w:color w:val="111111"/>
          <w:sz w:val="28"/>
          <w:sz w:val="28"/>
          <w:szCs w:val="28"/>
          <w:rtl w:val="true"/>
          <w:lang w:bidi="fa-IR"/>
        </w:rPr>
        <w:t>و النظر فی ارکانه و أقسامه و العدد و اللواحق فهنا مصابیح</w:t>
      </w:r>
      <w:r>
        <w:rPr>
          <w:rFonts w:eastAsia="IRNazanin" w:cs="IRNazanin"/>
          <w:color w:val="111111"/>
          <w:sz w:val="28"/>
          <w:szCs w:val="28"/>
          <w:rtl w:val="true"/>
          <w:lang w:bidi="fa-IR"/>
        </w:rPr>
        <w:t>:</w:t>
      </w:r>
    </w:p>
    <w:p>
      <w:pPr>
        <w:pStyle w:val="Heading4"/>
        <w:numPr>
          <w:ilvl w:val="3"/>
          <w:numId w:val="1"/>
        </w:numPr>
        <w:rPr/>
      </w:pPr>
      <w:bookmarkStart w:id="1103" w:name="__RefHeading___Toc6212180_3224264995"/>
      <w:bookmarkStart w:id="1104" w:name="_Toc484"/>
      <w:bookmarkEnd w:id="1103"/>
      <w:r>
        <w:rPr>
          <w:rtl w:val="true"/>
        </w:rPr>
        <w:t>المصباح الأول فی ارکانه</w:t>
      </w:r>
      <w:bookmarkEnd w:id="1104"/>
    </w:p>
    <w:p>
      <w:pPr>
        <w:pStyle w:val="Heading5"/>
        <w:numPr>
          <w:ilvl w:val="4"/>
          <w:numId w:val="1"/>
        </w:numPr>
        <w:rPr/>
      </w:pPr>
      <w:bookmarkStart w:id="1105" w:name="__RefHeading___Toc6212182_3224264995"/>
      <w:bookmarkStart w:id="1106" w:name="_Toc485"/>
      <w:bookmarkEnd w:id="1105"/>
      <w:r>
        <w:rPr>
          <w:rtl w:val="true"/>
        </w:rPr>
        <w:t>اشارة</w:t>
      </w:r>
      <w:bookmarkEnd w:id="1106"/>
    </w:p>
    <w:p>
      <w:pPr>
        <w:pStyle w:val="BookText"/>
        <w:rPr/>
      </w:pPr>
      <w:r>
        <w:rPr>
          <w:rFonts w:ascii="IRNazanin" w:hAnsi="IRNazanin" w:eastAsia="IRNazanin"/>
          <w:color w:val="111111"/>
          <w:sz w:val="28"/>
          <w:sz w:val="28"/>
          <w:szCs w:val="28"/>
          <w:rtl w:val="true"/>
          <w:lang w:bidi="fa-IR"/>
        </w:rPr>
        <w:t>و هی الصیغة و المطلق و المطلقة و الاشهاد</w:t>
      </w:r>
      <w:r>
        <w:rPr>
          <w:rFonts w:eastAsia="IRNazanin" w:cs="IRNazanin"/>
          <w:color w:val="111111"/>
          <w:sz w:val="28"/>
          <w:szCs w:val="28"/>
          <w:rtl w:val="true"/>
          <w:lang w:bidi="fa-IR"/>
        </w:rPr>
        <w:t>.</w:t>
      </w:r>
    </w:p>
    <w:p>
      <w:pPr>
        <w:pStyle w:val="Heading5"/>
        <w:numPr>
          <w:ilvl w:val="4"/>
          <w:numId w:val="1"/>
        </w:numPr>
        <w:rPr/>
      </w:pPr>
      <w:bookmarkStart w:id="1107" w:name="__RefHeading___Toc6212184_3224264995"/>
      <w:bookmarkStart w:id="1108" w:name="_Toc486"/>
      <w:bookmarkEnd w:id="1107"/>
      <w:r>
        <w:rPr>
          <w:rtl w:val="true"/>
        </w:rPr>
        <w:t>(</w:t>
      </w:r>
      <w:r>
        <w:rPr>
          <w:rtl w:val="true"/>
        </w:rPr>
        <w:t>اما الصیغة</w:t>
      </w:r>
      <w:r>
        <w:rPr>
          <w:rtl w:val="true"/>
        </w:rPr>
        <w:t>)</w:t>
      </w:r>
      <w:bookmarkEnd w:id="1108"/>
    </w:p>
    <w:p>
      <w:pPr>
        <w:pStyle w:val="BookText"/>
        <w:rPr/>
      </w:pPr>
      <w:r>
        <w:rPr>
          <w:rFonts w:ascii="IRNazanin" w:hAnsi="IRNazanin" w:eastAsia="IRNazanin"/>
          <w:color w:val="111111"/>
          <w:sz w:val="28"/>
          <w:sz w:val="28"/>
          <w:szCs w:val="28"/>
          <w:rtl w:val="true"/>
          <w:lang w:bidi="fa-IR"/>
        </w:rPr>
        <w:t xml:space="preserve">فهی أنت أو هذه أو فلانة أو زوجتی أو زوجة موکلی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یکفی أنت طلاق و لا من المطلقات و لا مطلقة و لا طلقت فلانة و لا عبرة بالسراح و الفراق و الخلیة و البریة و البتة و البتلة و حرام و بائن و اعتدی و نحوها و ان قصد الطلاق و طلاق الأخرس بالاشارة المفهمة له و لو بإلقاء القناع و لا یقع بالکتابة حاضرا کان أو غائبا و لا بتخییر الزوجة بین الفراق و البقاء و ان قصد الطلاق و اختارت نفسها فی الحال فانه من خصائص رسول الله صلّی الله علیه و آله و سلَّم و لا معلقاً علی شرط أو صفة و لو فسر الطلقة باثنتین أو ثلاث کأن قال أنت طالق ثلاثاً لغی التفسیر و وقعت واحدة و لو کان المطلق ممن یعتقد الثلاث لزمته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القوم و الا فلا</w:t>
      </w:r>
      <w:r>
        <w:rPr>
          <w:rFonts w:eastAsia="IRNazanin" w:cs="IRNazanin"/>
          <w:color w:val="111111"/>
          <w:sz w:val="28"/>
          <w:szCs w:val="28"/>
          <w:rtl w:val="true"/>
          <w:lang w:bidi="fa-IR"/>
        </w:rPr>
        <w:t>).</w:t>
      </w:r>
    </w:p>
    <w:p>
      <w:pPr>
        <w:pStyle w:val="Heading5"/>
        <w:numPr>
          <w:ilvl w:val="4"/>
          <w:numId w:val="1"/>
        </w:numPr>
        <w:rPr/>
      </w:pPr>
      <w:bookmarkStart w:id="1109" w:name="__RefHeading___Toc6212186_3224264995"/>
      <w:bookmarkStart w:id="1110" w:name="_Toc487"/>
      <w:bookmarkEnd w:id="1109"/>
      <w:r>
        <w:rPr>
          <w:rtl w:val="true"/>
        </w:rPr>
        <w:t>(</w:t>
      </w:r>
      <w:r>
        <w:rPr>
          <w:rtl w:val="true"/>
        </w:rPr>
        <w:t>و اما المطلق</w:t>
      </w:r>
      <w:r>
        <w:rPr>
          <w:rtl w:val="true"/>
        </w:rPr>
        <w:t>)</w:t>
      </w:r>
      <w:bookmarkEnd w:id="1110"/>
    </w:p>
    <w:p>
      <w:pPr>
        <w:pStyle w:val="BookText"/>
        <w:rPr/>
      </w:pPr>
      <w:r>
        <w:rPr>
          <w:rFonts w:ascii="IRNazanin" w:hAnsi="IRNazanin" w:eastAsia="IRNazanin"/>
          <w:color w:val="111111"/>
          <w:sz w:val="28"/>
          <w:sz w:val="28"/>
          <w:szCs w:val="28"/>
          <w:rtl w:val="true"/>
          <w:lang w:bidi="fa-IR"/>
        </w:rPr>
        <w:t xml:space="preserve">فیعتبر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طلاق الصبی و ان اذن له الولی أو بلغ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طلاق المجنون مطبقا أو ادواریا فی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المجنون المطبق مع المصلحة لا الادواری و لا الصبی و لا السکران و لا 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طلاق 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طلاق لهازل أو ساه أو نائم أو غالط و تصح الوکالة فی الطلاق عن الغائب و الحاضر و یجوز توکیل الزوجة فی طلاق نفسها</w:t>
      </w:r>
      <w:r>
        <w:rPr>
          <w:rFonts w:eastAsia="IRNazanin" w:cs="IRNazanin"/>
          <w:color w:val="111111"/>
          <w:sz w:val="28"/>
          <w:szCs w:val="28"/>
          <w:rtl w:val="true"/>
          <w:lang w:bidi="fa-IR"/>
        </w:rPr>
        <w:t>.</w:t>
      </w:r>
    </w:p>
    <w:p>
      <w:pPr>
        <w:pStyle w:val="Heading5"/>
        <w:numPr>
          <w:ilvl w:val="4"/>
          <w:numId w:val="1"/>
        </w:numPr>
        <w:rPr/>
      </w:pPr>
      <w:bookmarkStart w:id="1111" w:name="__RefHeading___Toc6212188_3224264995"/>
      <w:bookmarkStart w:id="1112" w:name="_Toc488"/>
      <w:bookmarkEnd w:id="1111"/>
      <w:r>
        <w:rPr>
          <w:rtl w:val="true"/>
        </w:rPr>
        <w:t>(</w:t>
      </w:r>
      <w:r>
        <w:rPr>
          <w:rtl w:val="true"/>
        </w:rPr>
        <w:t>و اما المطلقة</w:t>
      </w:r>
      <w:r>
        <w:rPr>
          <w:rtl w:val="true"/>
        </w:rPr>
        <w:t>)</w:t>
      </w:r>
      <w:bookmarkEnd w:id="1112"/>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فیعتبر فیها الزوجیة فلا یقع بالامة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بالتمتع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الحیض و النفاس الا فی غیر المدخول بها أو الحامل ان قلنا بجواز حیضها أو الغائب عنها زوجها فیصح و ان کانت حائضا أو نفساء نعم یشترط فی</w:t>
      </w:r>
      <w:bookmarkStart w:id="1113" w:name="pg13027_113439"/>
    </w:p>
    <w:p>
      <w:pPr>
        <w:pStyle w:val="BookText"/>
        <w:rPr/>
      </w:pPr>
      <w:bookmarkEnd w:id="1113"/>
      <w:r>
        <w:rPr>
          <w:rFonts w:ascii="IRNazanin" w:hAnsi="IRNazanin" w:eastAsia="IRNazanin"/>
          <w:color w:val="111111"/>
          <w:sz w:val="28"/>
          <w:sz w:val="28"/>
          <w:szCs w:val="28"/>
          <w:rtl w:val="true"/>
          <w:lang w:bidi="fa-IR"/>
        </w:rPr>
        <w:t>الغائب ان لا یکون عالما بذلک حین الطلاق و ان تکون الغیبة بقدر انتقالها من طهر إلی طهر آخر الا إذا سافر فی طهر لم یقربها فیه فیصح من غیر تربص و المحبوس عن زوجته کالغائب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 لم یقر بها فیه بجماع الا فی الصغیرة و الیائسة و الحامل و تصبر المسترابة ثلاثة اشهر فلا یقع بها طلاق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طلق إحدی زوجیته بلا تعیین بطل</w:t>
      </w:r>
      <w:r>
        <w:rPr>
          <w:rFonts w:eastAsia="IRNazanin" w:cs="IRNazanin"/>
          <w:color w:val="111111"/>
          <w:sz w:val="28"/>
          <w:szCs w:val="28"/>
          <w:rtl w:val="true"/>
          <w:lang w:bidi="fa-IR"/>
        </w:rPr>
        <w:t>.</w:t>
      </w:r>
    </w:p>
    <w:p>
      <w:pPr>
        <w:pStyle w:val="Heading5"/>
        <w:numPr>
          <w:ilvl w:val="4"/>
          <w:numId w:val="1"/>
        </w:numPr>
        <w:rPr/>
      </w:pPr>
      <w:bookmarkStart w:id="1114" w:name="__RefHeading___Toc6212190_3224264995"/>
      <w:bookmarkStart w:id="1115" w:name="_Toc489"/>
      <w:bookmarkEnd w:id="1114"/>
      <w:r>
        <w:rPr>
          <w:rtl w:val="true"/>
        </w:rPr>
        <w:t>(</w:t>
      </w:r>
      <w:r>
        <w:rPr>
          <w:rtl w:val="true"/>
        </w:rPr>
        <w:t>و اما الاشهاد</w:t>
      </w:r>
      <w:r>
        <w:rPr>
          <w:rtl w:val="true"/>
        </w:rPr>
        <w:t>)</w:t>
      </w:r>
      <w:bookmarkEnd w:id="1115"/>
    </w:p>
    <w:p>
      <w:pPr>
        <w:pStyle w:val="BookText"/>
        <w:rPr/>
      </w:pPr>
      <w:r>
        <w:rPr>
          <w:rFonts w:ascii="IRNazanin" w:hAnsi="IRNazanin" w:eastAsia="IRNazanin"/>
          <w:color w:val="111111"/>
          <w:sz w:val="28"/>
          <w:sz w:val="28"/>
          <w:szCs w:val="28"/>
          <w:rtl w:val="true"/>
          <w:lang w:bidi="fa-IR"/>
        </w:rPr>
        <w:t>فیعتبر سماع رجلین عادلین للطلاق و ان لم یستدعهما إلی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اجتماعهما حین الإنشاء و کونهما غیر الزوج و وکیله فلو طلق الوکیل بحضور الزوج فلا بد من شاهدین غیره و العدالة شرط واقعی فیهما و ان کفی حسن الظاهر طریقاً لاثباتها فلو علم الزوج بفسقهما أو علما بفسق انفسهما لم یصح له و لا لهما ترتیب الأثر علی ذلک الطلاق و ان صح بالنسبة إلی من لم ینکشف له الحال و لا تقبل فیه شهادة النساء</w:t>
      </w:r>
      <w:r>
        <w:rPr>
          <w:rFonts w:eastAsia="IRNazanin" w:cs="IRNazanin"/>
          <w:color w:val="111111"/>
          <w:sz w:val="28"/>
          <w:szCs w:val="28"/>
          <w:rtl w:val="true"/>
          <w:lang w:bidi="fa-IR"/>
        </w:rPr>
        <w:t>.</w:t>
      </w:r>
    </w:p>
    <w:p>
      <w:pPr>
        <w:pStyle w:val="Heading4"/>
        <w:numPr>
          <w:ilvl w:val="3"/>
          <w:numId w:val="1"/>
        </w:numPr>
        <w:rPr/>
      </w:pPr>
      <w:bookmarkStart w:id="1116" w:name="__RefHeading___Toc6212192_3224264995"/>
      <w:bookmarkStart w:id="1117" w:name="_Toc490"/>
      <w:bookmarkEnd w:id="1116"/>
      <w:r>
        <w:rPr>
          <w:rtl w:val="true"/>
        </w:rPr>
        <w:t>المصباح الثانی فی أقسامه</w:t>
      </w:r>
      <w:bookmarkEnd w:id="1117"/>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بدعة 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 فیه أحد الشروط السابقة فانه یحرم و یبطل و لو کرر الطلاق ثلاثا من غیر رجعة لم تقع الا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 و رجعی و طلاق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طلاق غیر المدخول بها دخولا یوجب الغسل فی قبل أو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الیائسة و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المختلعة و المباراة ما لم یرجعا فی البذل و المطلقة ثلاثا بینها رجعتان و لو بعقد جدید بعد العدة ان کانت حرة و لو تحت عبد و اثنتین بینهما رجعة کذلک ان کانت أمة و لو تحت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ذلک مما للمطلق الرجعة فیه سواء رجع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یطلق علی الشرائط ثمّ یرجع فی العدة و یطأ ثمّ یطلق فی طهر آخر و هذه کما تحرم فی کل ثالثة فی الحرة و فی کل ثانیة فی الأمة حتی تنکح زوجا غیره تحرم أیضا فی التاسعة فی الحرة و فی السادسة فی الأمة ابدا و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الوطی و ان رجع فی العدة أو ما لم یرجع فیه الا بعد العدة بعقد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تحریم 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إنما تحرم فی الثالثة أو الثانیة حتی تنکح زوجا غیره حسب فلا یهدم استیفاء العدة التحریم فی الثالثة و الاحتیاج إلی المحلل خلافا لعبد</w:t>
      </w:r>
      <w:bookmarkStart w:id="1118" w:name="pg13027_113440"/>
    </w:p>
    <w:p>
      <w:pPr>
        <w:pStyle w:val="BookText"/>
        <w:rPr/>
      </w:pPr>
      <w:bookmarkEnd w:id="1118"/>
      <w:r>
        <w:rPr>
          <w:rFonts w:ascii="IRNazanin" w:hAnsi="IRNazanin" w:eastAsia="IRNazanin"/>
          <w:color w:val="111111"/>
          <w:sz w:val="28"/>
          <w:sz w:val="28"/>
          <w:szCs w:val="28"/>
          <w:rtl w:val="true"/>
          <w:lang w:bidi="fa-IR"/>
        </w:rPr>
        <w:t xml:space="preserve">الله بن بکیر فقال انه إذا لم یرجع فیها فی العدة و تزوجها بعقد جدید ان فعله مائة مرة هدم ما قبله و حلت له بلا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طلاق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من مرة و یکون طلاق عدة ان وطأ و الا فسنة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فی طهر واحد من غیر تخلل الوطی بینها صح و لا یکون طلاق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المحلل البلوغ و الوطی قبلا بالعقد الصحیح الدائم و کما یهدم الثلاث یهدم 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تزوجت و دخل و طلق صدقت إذا کانت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بالقول و الفعل و من الأخرس بالاشارة المفهمة و إنکار الطلاق رجعة و لا یجب فیها الاشهاد بل یستحب و لو ادعت انقضاء العدة بالزمان الممکن قبل</w:t>
      </w:r>
      <w:r>
        <w:rPr>
          <w:rFonts w:eastAsia="IRNazanin" w:cs="IRNazanin"/>
          <w:color w:val="111111"/>
          <w:sz w:val="28"/>
          <w:szCs w:val="28"/>
          <w:rtl w:val="true"/>
          <w:lang w:bidi="fa-IR"/>
        </w:rPr>
        <w:t>.</w:t>
      </w:r>
    </w:p>
    <w:p>
      <w:pPr>
        <w:pStyle w:val="Heading4"/>
        <w:numPr>
          <w:ilvl w:val="3"/>
          <w:numId w:val="1"/>
        </w:numPr>
        <w:rPr/>
      </w:pPr>
      <w:bookmarkStart w:id="1119" w:name="__RefHeading___Toc6212194_3224264995"/>
      <w:bookmarkStart w:id="1120" w:name="_Toc491"/>
      <w:bookmarkEnd w:id="1119"/>
      <w:r>
        <w:rPr>
          <w:rtl w:val="true"/>
        </w:rPr>
        <w:t>المصباح الثالث فی العدة</w:t>
      </w:r>
      <w:bookmarkEnd w:id="1120"/>
    </w:p>
    <w:p>
      <w:pPr>
        <w:pStyle w:val="Heading5"/>
        <w:numPr>
          <w:ilvl w:val="4"/>
          <w:numId w:val="1"/>
        </w:numPr>
        <w:rPr/>
      </w:pPr>
      <w:bookmarkStart w:id="1121" w:name="__RefHeading___Toc6212196_3224264995"/>
      <w:bookmarkStart w:id="1122" w:name="_Toc492"/>
      <w:bookmarkEnd w:id="1121"/>
      <w:r>
        <w:rPr>
          <w:rtl w:val="true"/>
        </w:rPr>
        <w:t>اشارة</w:t>
      </w:r>
      <w:bookmarkEnd w:id="1122"/>
    </w:p>
    <w:p>
      <w:pPr>
        <w:pStyle w:val="BookText"/>
        <w:rPr/>
      </w:pPr>
      <w:r>
        <w:rPr>
          <w:rFonts w:ascii="IRNazanin" w:hAnsi="IRNazanin" w:eastAsia="IRNazanin"/>
          <w:color w:val="111111"/>
          <w:sz w:val="28"/>
          <w:sz w:val="28"/>
          <w:szCs w:val="28"/>
          <w:rtl w:val="true"/>
          <w:lang w:bidi="fa-IR"/>
        </w:rPr>
        <w:t>و النظر فی اقسامها و احکامها</w:t>
      </w:r>
    </w:p>
    <w:p>
      <w:pPr>
        <w:pStyle w:val="Heading5"/>
        <w:numPr>
          <w:ilvl w:val="4"/>
          <w:numId w:val="1"/>
        </w:numPr>
        <w:rPr/>
      </w:pPr>
      <w:bookmarkStart w:id="1123" w:name="__RefHeading___Toc6212198_3224264995"/>
      <w:bookmarkStart w:id="1124" w:name="_Toc493"/>
      <w:bookmarkEnd w:id="1123"/>
      <w:r>
        <w:rPr>
          <w:rtl w:val="true"/>
        </w:rPr>
        <w:t>(</w:t>
      </w:r>
      <w:r>
        <w:rPr>
          <w:rtl w:val="true"/>
        </w:rPr>
        <w:t>اما اقسامها</w:t>
      </w:r>
      <w:r>
        <w:rPr>
          <w:rtl w:val="true"/>
        </w:rPr>
        <w:t>)</w:t>
      </w:r>
      <w:bookmarkEnd w:id="1124"/>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فسبب العدة اما وفاة أو طلاق و ما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فتعتد الزوجة مطلقاً و ان کانت متعة أو صغیرة أو یائسة أو غیر مدخول بها باربعة اشهر و عشرة أیام ان کانت حرة و نصفها ان کانت أمة الا ذا کانت حاملا فبأبعد الاجلین و تعتد أم الولد من وفاة زوجها أو سیدها عدة الحرة و تستبرئ غیرها من وفاة المولی إذا کان قد وطأها و لا عدة و لو مات زوج الأمة ثمّ اعتقت اعتدت کالحرة و کذا لو مات بعد وطیها و تدبیرها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خیار لزوجته ان عرف خبره أو کان من ینفق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لها من ینفق علیها و کان بالصبر مشقة علیها لا تتحمل عادة جاز للحاکم طلاقها فتعتد و تتزوج بل لا یبعد ذلک حتی مع حضور الزوج و امتناعه عن الإنفاق عصیانا أو 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رفعت امرها إلی الحاکم فیؤجلها أربع سنین و یطلبه فیها فان وجده و الا طلقها و أمرها بعدة الوفاة ثمّ اباحها النکاح فان جاء فی العدة فهو املک بها و إلا فلا سبیل له علیها تزوجت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الطلاق و ما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عدة علی الصغیرة و الیائسة و غیر المدخول بها و تعتد من عداهن إذا کانت مستقیمة الحیض بثلاثة أطهار أحدها ما بقی من طهر الطلاق بعده و ان قل ان کانت حرة و الا فطهران کذلک ان کانت أمة فتبین الحرة برؤیة الدم الثالث و الأمة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 ما تنقضی به عدة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 عشرون یوما و لحظتان و الأمة ثلاثة عشر یوما</w:t>
      </w:r>
      <w:bookmarkStart w:id="1125" w:name="pg13027_113441"/>
    </w:p>
    <w:p>
      <w:pPr>
        <w:pStyle w:val="BookText"/>
        <w:rPr/>
      </w:pPr>
      <w:bookmarkEnd w:id="1125"/>
      <w:r>
        <w:rPr>
          <w:rFonts w:ascii="IRNazanin" w:hAnsi="IRNazanin" w:eastAsia="IRNazanin"/>
          <w:color w:val="111111"/>
          <w:sz w:val="28"/>
          <w:sz w:val="28"/>
          <w:szCs w:val="28"/>
          <w:rtl w:val="true"/>
          <w:lang w:bidi="fa-IR"/>
        </w:rPr>
        <w:t>و لحظتان و اللحظة الأخیرة کاشفة عن الانقضاء لا جزء من العدة فلا تصح فیها الرجعة و یصح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 من تحیض و لا تحیض فعدتها ثلاثة اشهر ان کانت حرة و الا فشهر و نصف و الحامل حرة أو أمة عدتها و ضع الحمل و ان کان سقطا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تحت الکافر کالحرة فی الطلاق و الوفاة و لو طلق الزوج ثمّ مات فی العدة فان کان رجعیا اعتدت الوفاة حرة أو أمة و ان کان بائنا اتمت عدة الطلاق و لو اعتق امته بعد وطیها اعتدت لوطیه بثلاثة اطهار ان کانت من ذوات الحیض و إلا فثلاثة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الأمة ثمّ اعتقت فی أثناء العدة فان کان رجعیاً اکملت عدة الحرة و ان کان بائنا اتمت عدة الأمة</w:t>
      </w:r>
      <w:r>
        <w:rPr>
          <w:rFonts w:eastAsia="IRNazanin" w:cs="IRNazanin"/>
          <w:color w:val="111111"/>
          <w:sz w:val="28"/>
          <w:szCs w:val="28"/>
          <w:rtl w:val="true"/>
          <w:lang w:bidi="fa-IR"/>
        </w:rPr>
        <w:t>.</w:t>
      </w:r>
    </w:p>
    <w:p>
      <w:pPr>
        <w:pStyle w:val="Heading5"/>
        <w:numPr>
          <w:ilvl w:val="4"/>
          <w:numId w:val="1"/>
        </w:numPr>
        <w:rPr/>
      </w:pPr>
      <w:bookmarkStart w:id="1126" w:name="__RefHeading___Toc6212200_3224264995"/>
      <w:bookmarkStart w:id="1127" w:name="_Toc494"/>
      <w:bookmarkEnd w:id="1126"/>
      <w:r>
        <w:rPr>
          <w:rtl w:val="true"/>
        </w:rPr>
        <w:t>(</w:t>
      </w:r>
      <w:r>
        <w:rPr>
          <w:rtl w:val="true"/>
        </w:rPr>
        <w:t>و اما احکامها</w:t>
      </w:r>
      <w:r>
        <w:rPr>
          <w:rtl w:val="true"/>
        </w:rPr>
        <w:t>)</w:t>
      </w:r>
      <w:bookmarkEnd w:id="1127"/>
    </w:p>
    <w:p>
      <w:pPr>
        <w:pStyle w:val="BookText"/>
        <w:rPr/>
      </w:pPr>
      <w:r>
        <w:rPr>
          <w:rFonts w:ascii="IRNazanin" w:hAnsi="IRNazanin" w:eastAsia="IRNazanin"/>
          <w:color w:val="111111"/>
          <w:sz w:val="28"/>
          <w:sz w:val="28"/>
          <w:szCs w:val="28"/>
          <w:rtl w:val="true"/>
          <w:lang w:bidi="fa-IR"/>
        </w:rPr>
        <w:t>فیجب الحداد و هو ترک الزینة علی المتوفی عنها زوجها مدة العدة دون المطلقة و لا حداد علی أمة و یجب الإنفاق فی العدة الرجعیة کما کان فی صلب النکاح شروطا و کمیة و کیفیة و لا یجوز للزوج إخراجها من منزل الطلاق حتی تخرج عدتها الا ان تاتی بفاحشة یجب بها الحد فتخرج لإقامته ثمّ تعود و لا لها ان تخرج الا مع الضرورة بعد نصف اللیل و ترجع قبل الفجر و لا یحرم ذلک فی البائن و لا المتوفی عنها زوجها بل تبیت کل منهما حیث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تعتد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 إیقاعه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طلقها و لم تعلم إلی سنة أو اکثر ثمّ علمت جاز لها ان تتزوج فوراً لأن عدتها قد انقضت کما فی الأخبار الصحیحة بخلاف المتوفی عنها زوجها فتعتد من حیث العلم و لو بعد سنة أو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عنها زوجها من حین البلوغ</w:t>
      </w:r>
      <w:r>
        <w:rPr>
          <w:rFonts w:eastAsia="IRNazanin" w:cs="IRNazanin"/>
          <w:color w:val="111111"/>
          <w:sz w:val="28"/>
          <w:szCs w:val="28"/>
          <w:rtl w:val="true"/>
          <w:lang w:bidi="fa-IR"/>
        </w:rPr>
        <w:t>.</w:t>
      </w:r>
    </w:p>
    <w:p>
      <w:pPr>
        <w:pStyle w:val="Heading4"/>
        <w:numPr>
          <w:ilvl w:val="3"/>
          <w:numId w:val="1"/>
        </w:numPr>
        <w:rPr/>
      </w:pPr>
      <w:bookmarkStart w:id="1128" w:name="__RefHeading___Toc6212202_3224264995"/>
      <w:bookmarkStart w:id="1129" w:name="_Toc495"/>
      <w:bookmarkEnd w:id="1128"/>
      <w:r>
        <w:rPr>
          <w:rtl w:val="true"/>
        </w:rPr>
        <w:t>( [</w:t>
      </w:r>
      <w:r>
        <w:rPr>
          <w:rtl w:val="true"/>
        </w:rPr>
        <w:t>المصباح الرابع</w:t>
      </w:r>
      <w:r>
        <w:rPr>
          <w:rtl w:val="true"/>
        </w:rPr>
        <w:t xml:space="preserve">] </w:t>
      </w:r>
      <w:r>
        <w:rPr>
          <w:rtl w:val="true"/>
        </w:rPr>
        <w:t>و اما اللواحق</w:t>
      </w:r>
      <w:r>
        <w:rPr>
          <w:rtl w:val="true"/>
        </w:rPr>
        <w:t>)</w:t>
      </w:r>
      <w:bookmarkEnd w:id="1129"/>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فیکره الطلاق مع التئام الأخلاق فما من شی‌ء مما احله الله تعالی ابغض إلیه تبارک و تعالی من الطلاق و ان العرش لیهتز منه و تتاکد فی المریض فان فعل صح و توارثا فی الرجعی و ترثه هی فی البائن و الرجعی إلی سنة ما لم تتزوج أو یبرأ من مرضه</w:t>
      </w:r>
      <w:r>
        <w:rPr>
          <w:rFonts w:eastAsia="IRNazanin" w:cs="IRNazanin"/>
          <w:color w:val="111111"/>
          <w:sz w:val="28"/>
          <w:szCs w:val="28"/>
          <w:rtl w:val="true"/>
          <w:lang w:bidi="fa-IR"/>
        </w:rPr>
        <w:t>.</w:t>
      </w:r>
      <w:bookmarkStart w:id="1130" w:name="pg13027_113442"/>
    </w:p>
    <w:p>
      <w:pPr>
        <w:pStyle w:val="Heading3"/>
        <w:numPr>
          <w:ilvl w:val="2"/>
          <w:numId w:val="1"/>
        </w:numPr>
        <w:rPr/>
      </w:pPr>
      <w:bookmarkStart w:id="1131" w:name="__RefHeading___Toc6212204_3224264995"/>
      <w:bookmarkStart w:id="1132" w:name="_Toc496"/>
      <w:bookmarkEnd w:id="1130"/>
      <w:bookmarkEnd w:id="1131"/>
      <w:r>
        <w:rPr>
          <w:rtl w:val="true"/>
        </w:rPr>
        <w:t>الکتاب الثانی فی الخلع و المباراة</w:t>
      </w:r>
      <w:bookmarkEnd w:id="1132"/>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الخلع بالفتح مصدر خلع الثوب أی نزعه بالضم اسم للمصدر و قد استعیر للطلاق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لباس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المباراة المفارقة تقول بارأت شریکی بالهمز إذا فارقته و المراد بهما هنا الطلاق بعوض فیشترط فیهما ما یشترط فیه و یزیدان باشتراط أمور أخر یشترکان فی بعضها و یختص کل عن الآخر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 یشترکان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اشتراط کراهة الزوجة للزوج و بذلها للعوض و أما ما یختص به الخلع فهو جواز زیادة الفدیة علی ما اعطاها و عدم وجوب اتباع الخلع بلفظ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تختص به المبارة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اشتراط کراهة الزوج للزوجة أیضا و عدم جواز الزیادة فی الفدیة علی ما اعطاها و لزوم الاتباع بلفظ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صیغة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الزوج خلعتک علی کذا أو أنت مختلعة علی کذا أو خلعت فلانة أو هی مختلعة علی کذا و الاحوط اتباعه بالطلاق فیقول فانت طالق أو فهی طالق و لو أتی بالطلاق مع العوض اغنی عن لفظ الخلع و کان خلعا تشترط فیه شرائطه و تترتب علیه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صیغة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بارأتک علی کذا فانت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قبول المرأة أو وکیلها عقیبه بلا فصل معتد به أو تقدم سؤالها له قبله کذلک و کلما صح أن یکون مهرا صح أن یکون فدیة و یصح البذل منها و من وکیلها و ممن یضمنه باذنها و فی صحته من المتبرع من ماله قولان اقربهما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الصحة غیر بعیدة و لو رجعت به دخل فی ملکها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تلف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 المبذول قبل القبض فعلیها ضمانه مثلا أو قیمة و لو بان مستحقا للغیر بطل الخلع و یصح البذل من الأمة باذن المولی فان عین قدراً تعین و إلا انصرف إلی مهر المثل و لو لم یأذن لها صح و تبعت به بعد العتق ان لم یکن عینا شخصیة و الا بطل و المکاتبة المشروطة کالقن و اما المطلقة فلا اعتراض علیها و إذا تم الخلع أو المباراة فلا رجعة للزوج قبل رجوعها فی البذل و للزوجة الرجوع فی البذل ما دامت فی العدة ان کانت ذات عدة اما لو خرجت عدتها</w:t>
      </w:r>
      <w:bookmarkStart w:id="1133" w:name="pg13027_113443"/>
    </w:p>
    <w:p>
      <w:pPr>
        <w:pStyle w:val="BookText"/>
        <w:rPr/>
      </w:pPr>
      <w:bookmarkEnd w:id="1133"/>
      <w:r>
        <w:rPr>
          <w:rFonts w:ascii="IRNazanin" w:hAnsi="IRNazanin" w:eastAsia="IRNazanin"/>
          <w:color w:val="111111"/>
          <w:sz w:val="28"/>
          <w:sz w:val="28"/>
          <w:szCs w:val="28"/>
          <w:rtl w:val="true"/>
          <w:lang w:bidi="fa-IR"/>
        </w:rPr>
        <w:t xml:space="preserve">أو لم یکن لها عدة فلا رجوع لها قطعا و إذا رجعت حیث یصح رجوعها صار الطلاق رجعیاً تترتب علیه احکامه و رجع هو ان شاء ما دامت العدة باقیة و لم یمنع من رجوعه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المانع من قبله کما لو تزوج اختها فلها الرجوع و لا رجوع له الا ذا رفع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تنازعا فی القدر أو الجنس أو فی کونه فی ذمتها أو ذمة غیرها حلفت و لو قالت خالعتک علی الف ضمنها عنی فلان أو دفعتها أو ابرأتنی حلف مع عدم البینة</w:t>
      </w:r>
      <w:r>
        <w:rPr>
          <w:rFonts w:eastAsia="IRNazanin" w:cs="IRNazanin"/>
          <w:color w:val="111111"/>
          <w:sz w:val="28"/>
          <w:szCs w:val="28"/>
          <w:rtl w:val="true"/>
          <w:lang w:bidi="fa-IR"/>
        </w:rPr>
        <w:t>.</w:t>
      </w:r>
    </w:p>
    <w:p>
      <w:pPr>
        <w:pStyle w:val="Heading3"/>
        <w:numPr>
          <w:ilvl w:val="2"/>
          <w:numId w:val="1"/>
        </w:numPr>
        <w:rPr/>
      </w:pPr>
      <w:bookmarkStart w:id="1134" w:name="__RefHeading___Toc6212206_3224264995"/>
      <w:bookmarkStart w:id="1135" w:name="_Toc497"/>
      <w:bookmarkEnd w:id="1134"/>
      <w:r>
        <w:rPr>
          <w:rtl w:val="true"/>
        </w:rPr>
        <w:t>الکتاب الثالث فی الظهار</w:t>
      </w:r>
      <w:bookmarkEnd w:id="1135"/>
    </w:p>
    <w:p>
      <w:pPr>
        <w:pStyle w:val="Heading4"/>
        <w:numPr>
          <w:ilvl w:val="3"/>
          <w:numId w:val="1"/>
        </w:numPr>
        <w:rPr/>
      </w:pPr>
      <w:bookmarkStart w:id="1136" w:name="__RefHeading___Toc6212208_3224264995"/>
      <w:bookmarkStart w:id="1137" w:name="_Toc498"/>
      <w:bookmarkEnd w:id="1136"/>
      <w:r>
        <w:rPr>
          <w:rtl w:val="true"/>
        </w:rPr>
        <w:t>اشارة</w:t>
      </w:r>
      <w:bookmarkEnd w:id="1137"/>
    </w:p>
    <w:p>
      <w:pPr>
        <w:pStyle w:val="BookText"/>
        <w:rPr/>
      </w:pPr>
      <w:r>
        <w:rPr>
          <w:rFonts w:ascii="IRNazanin" w:hAnsi="IRNazanin" w:eastAsia="IRNazanin"/>
          <w:color w:val="111111"/>
          <w:sz w:val="28"/>
          <w:sz w:val="28"/>
          <w:szCs w:val="28"/>
          <w:rtl w:val="true"/>
          <w:lang w:bidi="fa-IR"/>
        </w:rPr>
        <w:t>و هو فعال من الظهر و المراد به تشبیه المکلف من یملک نکاحها بمن یحرم علیه ذلک ابداً بنسب أو سبب و هو محرم و ان ترتبت علیه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الصیغة و المظاهر و المظاهرة و الشروط و الأحکام</w:t>
      </w:r>
      <w:r>
        <w:rPr>
          <w:rFonts w:eastAsia="IRNazanin" w:cs="IRNazanin"/>
          <w:color w:val="111111"/>
          <w:sz w:val="28"/>
          <w:szCs w:val="28"/>
          <w:rtl w:val="true"/>
          <w:lang w:bidi="fa-IR"/>
        </w:rPr>
        <w:t>:</w:t>
      </w:r>
    </w:p>
    <w:p>
      <w:pPr>
        <w:pStyle w:val="Heading4"/>
        <w:numPr>
          <w:ilvl w:val="3"/>
          <w:numId w:val="1"/>
        </w:numPr>
        <w:rPr/>
      </w:pPr>
      <w:bookmarkStart w:id="1138" w:name="__RefHeading___Toc6212210_3224264995"/>
      <w:bookmarkStart w:id="1139" w:name="_Toc499"/>
      <w:bookmarkEnd w:id="1138"/>
      <w:r>
        <w:rPr>
          <w:rtl w:val="true"/>
        </w:rPr>
        <w:t>(</w:t>
      </w:r>
      <w:r>
        <w:rPr>
          <w:rtl w:val="true"/>
        </w:rPr>
        <w:t>اما الصیغة</w:t>
      </w:r>
      <w:r>
        <w:rPr>
          <w:rtl w:val="true"/>
        </w:rPr>
        <w:t>)</w:t>
      </w:r>
      <w:bookmarkEnd w:id="1139"/>
    </w:p>
    <w:p>
      <w:pPr>
        <w:pStyle w:val="BookText"/>
        <w:rPr/>
      </w:pPr>
      <w:r>
        <w:rPr>
          <w:rFonts w:ascii="IRNazanin" w:hAnsi="IRNazanin" w:eastAsia="IRNazanin"/>
          <w:color w:val="111111"/>
          <w:sz w:val="28"/>
          <w:sz w:val="28"/>
          <w:szCs w:val="28"/>
          <w:rtl w:val="true"/>
          <w:lang w:bidi="fa-IR"/>
        </w:rPr>
        <w:t xml:space="preserve">فهی أن یقول أنت أو هذه أو فلانة علی أو لدی أو عندی أو منی کظهر امی أو اختی أو بنتی أو غیرهن من المحرمات النسبیة و فی المحرمات بالرضاع أو المصاهرة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ظهار إلا من الزوج فلو وقع من الزوجة لغی و لا یقع بالتشبیه بالأب أو الاجنبیة و یصح توقیته بامد کالشهر و السنة فیحل له الوطی بعده و تعلیقه علی صفة کانقضاء الشهر فلا یحرم الوطی قبلها و علی شروط فلو لم یحصل فلا حکم له</w:t>
      </w:r>
      <w:r>
        <w:rPr>
          <w:rFonts w:eastAsia="IRNazanin" w:cs="IRNazanin"/>
          <w:color w:val="111111"/>
          <w:sz w:val="28"/>
          <w:szCs w:val="28"/>
          <w:rtl w:val="true"/>
          <w:lang w:bidi="fa-IR"/>
        </w:rPr>
        <w:t>.</w:t>
      </w:r>
    </w:p>
    <w:p>
      <w:pPr>
        <w:pStyle w:val="Heading4"/>
        <w:numPr>
          <w:ilvl w:val="3"/>
          <w:numId w:val="1"/>
        </w:numPr>
        <w:rPr/>
      </w:pPr>
      <w:bookmarkStart w:id="1140" w:name="__RefHeading___Toc6212212_3224264995"/>
      <w:bookmarkStart w:id="1141" w:name="_Toc500"/>
      <w:bookmarkEnd w:id="1140"/>
      <w:r>
        <w:rPr>
          <w:rtl w:val="true"/>
        </w:rPr>
        <w:t>(</w:t>
      </w:r>
      <w:r>
        <w:rPr>
          <w:rtl w:val="true"/>
        </w:rPr>
        <w:t>و اما المظاهر</w:t>
      </w:r>
      <w:r>
        <w:rPr>
          <w:rtl w:val="true"/>
        </w:rPr>
        <w:t>)</w:t>
      </w:r>
      <w:bookmarkEnd w:id="1141"/>
    </w:p>
    <w:p>
      <w:pPr>
        <w:pStyle w:val="BookText"/>
        <w:rPr/>
      </w:pPr>
      <w:r>
        <w:rPr>
          <w:rFonts w:ascii="IRNazanin" w:hAnsi="IRNazanin" w:eastAsia="IRNazanin"/>
          <w:color w:val="111111"/>
          <w:sz w:val="28"/>
          <w:sz w:val="28"/>
          <w:szCs w:val="28"/>
          <w:rtl w:val="true"/>
          <w:lang w:bidi="fa-IR"/>
        </w:rPr>
        <w:t>فیعتبر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العقل و الاختیار و القصد فلا ظهار لصبی أو مجنون أو سکران أو مغمی علیه أو مکره أو فی غضب و یصح من الکافر</w:t>
      </w:r>
      <w:r>
        <w:rPr>
          <w:rFonts w:eastAsia="IRNazanin" w:cs="IRNazanin"/>
          <w:color w:val="111111"/>
          <w:sz w:val="28"/>
          <w:szCs w:val="28"/>
          <w:rtl w:val="true"/>
          <w:lang w:bidi="fa-IR"/>
        </w:rPr>
        <w:t>.</w:t>
      </w:r>
    </w:p>
    <w:p>
      <w:pPr>
        <w:pStyle w:val="Heading4"/>
        <w:numPr>
          <w:ilvl w:val="3"/>
          <w:numId w:val="1"/>
        </w:numPr>
        <w:rPr/>
      </w:pPr>
      <w:bookmarkStart w:id="1142" w:name="__RefHeading___Toc6212214_3224264995"/>
      <w:bookmarkStart w:id="1143" w:name="_Toc501"/>
      <w:bookmarkEnd w:id="1142"/>
      <w:r>
        <w:rPr>
          <w:rtl w:val="true"/>
        </w:rPr>
        <w:t>(</w:t>
      </w:r>
      <w:r>
        <w:rPr>
          <w:rtl w:val="true"/>
        </w:rPr>
        <w:t>و اما المظاهرة</w:t>
      </w:r>
      <w:r>
        <w:rPr>
          <w:rtl w:val="true"/>
        </w:rPr>
        <w:t>)</w:t>
      </w:r>
      <w:bookmarkEnd w:id="1143"/>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فیعتبر فیها الطهارة من الحیض و النفاس و ان لا یکون قد قاربها فی ذلک الطهر کالطلاق و ان تکون مدخولا بها و لو فی الدبر و لا فرق فی الزوجة بین الحرة و الأمة ذا کانت دائمة فی المتمتع بها اشکال و لا یقع فی الموطوءة بالملک</w:t>
      </w:r>
      <w:r>
        <w:rPr>
          <w:rFonts w:eastAsia="IRNazanin" w:cs="IRNazanin"/>
          <w:color w:val="111111"/>
          <w:sz w:val="28"/>
          <w:szCs w:val="28"/>
          <w:rtl w:val="true"/>
          <w:lang w:bidi="fa-IR"/>
        </w:rPr>
        <w:t>.</w:t>
      </w:r>
      <w:bookmarkStart w:id="1144" w:name="pg13027_113444"/>
    </w:p>
    <w:p>
      <w:pPr>
        <w:pStyle w:val="Heading4"/>
        <w:numPr>
          <w:ilvl w:val="3"/>
          <w:numId w:val="1"/>
        </w:numPr>
        <w:rPr/>
      </w:pPr>
      <w:bookmarkStart w:id="1145" w:name="__RefHeading___Toc6212216_3224264995"/>
      <w:bookmarkStart w:id="1146" w:name="_Toc502"/>
      <w:bookmarkEnd w:id="1144"/>
      <w:bookmarkEnd w:id="1145"/>
      <w:r>
        <w:rPr>
          <w:rtl w:val="true"/>
        </w:rPr>
        <w:t>(</w:t>
      </w:r>
      <w:r>
        <w:rPr>
          <w:rtl w:val="true"/>
        </w:rPr>
        <w:t>و اما الشروط</w:t>
      </w:r>
      <w:r>
        <w:rPr>
          <w:rtl w:val="true"/>
        </w:rPr>
        <w:t>)</w:t>
      </w:r>
      <w:bookmarkEnd w:id="1146"/>
    </w:p>
    <w:p>
      <w:pPr>
        <w:pStyle w:val="BookText"/>
        <w:rPr/>
      </w:pPr>
      <w:r>
        <w:rPr>
          <w:rFonts w:ascii="IRNazanin" w:hAnsi="IRNazanin" w:eastAsia="IRNazanin"/>
          <w:color w:val="111111"/>
          <w:sz w:val="28"/>
          <w:sz w:val="28"/>
          <w:szCs w:val="28"/>
          <w:rtl w:val="true"/>
          <w:lang w:bidi="fa-IR"/>
        </w:rPr>
        <w:t>فهی حضور شاهدین عدلین یسمعان الصیغة کالطلاق فلو لم یسمعه شاهدان لغی و ان لا یکون فی اضرار و لا یمین</w:t>
      </w:r>
      <w:r>
        <w:rPr>
          <w:rFonts w:eastAsia="IRNazanin" w:cs="IRNazanin"/>
          <w:color w:val="111111"/>
          <w:sz w:val="28"/>
          <w:szCs w:val="28"/>
          <w:rtl w:val="true"/>
          <w:lang w:bidi="fa-IR"/>
        </w:rPr>
        <w:t>.</w:t>
      </w:r>
    </w:p>
    <w:p>
      <w:pPr>
        <w:pStyle w:val="Heading4"/>
        <w:numPr>
          <w:ilvl w:val="3"/>
          <w:numId w:val="1"/>
        </w:numPr>
        <w:rPr/>
      </w:pPr>
      <w:bookmarkStart w:id="1147" w:name="__RefHeading___Toc6212218_3224264995"/>
      <w:bookmarkStart w:id="1148" w:name="_Toc503"/>
      <w:bookmarkEnd w:id="1147"/>
      <w:r>
        <w:rPr>
          <w:rtl w:val="true"/>
        </w:rPr>
        <w:t>(</w:t>
      </w:r>
      <w:r>
        <w:rPr>
          <w:rtl w:val="true"/>
        </w:rPr>
        <w:t>و أما الأحکام</w:t>
      </w:r>
      <w:r>
        <w:rPr>
          <w:rtl w:val="true"/>
        </w:rPr>
        <w:t>)</w:t>
      </w:r>
      <w:bookmarkEnd w:id="1148"/>
    </w:p>
    <w:p>
      <w:pPr>
        <w:pStyle w:val="BookText"/>
        <w:rPr/>
      </w:pPr>
      <w:r>
        <w:rPr>
          <w:rFonts w:ascii="IRNazanin" w:hAnsi="IRNazanin" w:eastAsia="IRNazanin"/>
          <w:color w:val="111111"/>
          <w:sz w:val="28"/>
          <w:sz w:val="28"/>
          <w:szCs w:val="28"/>
          <w:rtl w:val="true"/>
          <w:lang w:bidi="fa-IR"/>
        </w:rPr>
        <w:t>فوجوب الکفارة للظهار و حرمة الوطی قبلها فلو فعل عامدا لزمه کفارتان إحداهما للوطی و الأخری للظهار و لا شی‌ء علی الناسی و الجاهل و لو کرر الوطی قبل التکفیر تکررت کفارة الوطی دون کفارة الظهار و لو طلق و راجع فی العدة لم تحل حتی یکفر اما لو طلقها بائناً أو رجعیاً و انقضت العدة حلت له بعقد جدید من غیر تکفیر و لو ظاهر زوجته الأمة ثمّ اشتراها و وطأها بالملک فلا کفارة و لو مات أحدهما أو ارتد فلا کفارة و یجب أحد الامرین من التکفیر و العود أو الطلاق فلو ماطل رافعته إلی الحاکم فینظره ثلاثة اشهر حتی یکفر و یفی أو یطلق و یجبره علی ذلک بعدها لو امتنع و لو عجز عن الکفارة أجزأه الاستغفار</w:t>
      </w:r>
      <w:r>
        <w:rPr>
          <w:rFonts w:eastAsia="IRNazanin" w:cs="IRNazanin"/>
          <w:color w:val="111111"/>
          <w:sz w:val="28"/>
          <w:szCs w:val="28"/>
          <w:rtl w:val="true"/>
          <w:lang w:bidi="fa-IR"/>
        </w:rPr>
        <w:t>.</w:t>
      </w:r>
    </w:p>
    <w:p>
      <w:pPr>
        <w:pStyle w:val="Heading3"/>
        <w:numPr>
          <w:ilvl w:val="2"/>
          <w:numId w:val="1"/>
        </w:numPr>
        <w:rPr/>
      </w:pPr>
      <w:bookmarkStart w:id="1149" w:name="__RefHeading___Toc6212220_3224264995"/>
      <w:bookmarkStart w:id="1150" w:name="_Toc504"/>
      <w:bookmarkEnd w:id="1149"/>
      <w:r>
        <w:rPr>
          <w:rtl w:val="true"/>
        </w:rPr>
        <w:t>الکتاب الرابع فی اللعان</w:t>
      </w:r>
      <w:bookmarkEnd w:id="1150"/>
    </w:p>
    <w:p>
      <w:pPr>
        <w:pStyle w:val="Heading4"/>
        <w:numPr>
          <w:ilvl w:val="3"/>
          <w:numId w:val="1"/>
        </w:numPr>
        <w:rPr/>
      </w:pPr>
      <w:bookmarkStart w:id="1151" w:name="__RefHeading___Toc6212222_3224264995"/>
      <w:bookmarkStart w:id="1152" w:name="_Toc505"/>
      <w:bookmarkEnd w:id="1151"/>
      <w:r>
        <w:rPr>
          <w:rtl w:val="true"/>
        </w:rPr>
        <w:t>اشارة</w:t>
      </w:r>
      <w:bookmarkEnd w:id="1152"/>
    </w:p>
    <w:p>
      <w:pPr>
        <w:pStyle w:val="BookText"/>
        <w:rPr/>
      </w:pPr>
      <w:r>
        <w:rPr>
          <w:rFonts w:ascii="IRNazanin" w:hAnsi="IRNazanin" w:eastAsia="IRNazanin"/>
          <w:color w:val="111111"/>
          <w:sz w:val="28"/>
          <w:sz w:val="28"/>
          <w:szCs w:val="28"/>
          <w:rtl w:val="true"/>
          <w:lang w:bidi="fa-IR"/>
        </w:rPr>
        <w:t xml:space="preserve">و هو المباهلة بین الزوجین لإزالة حد أو نفی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السبب و الشرائط و الکیفیة و الأحکام</w:t>
      </w:r>
      <w:r>
        <w:rPr>
          <w:rFonts w:eastAsia="IRNazanin" w:cs="IRNazanin"/>
          <w:color w:val="111111"/>
          <w:sz w:val="28"/>
          <w:szCs w:val="28"/>
          <w:rtl w:val="true"/>
          <w:lang w:bidi="fa-IR"/>
        </w:rPr>
        <w:t>.</w:t>
      </w:r>
    </w:p>
    <w:p>
      <w:pPr>
        <w:pStyle w:val="Heading4"/>
        <w:numPr>
          <w:ilvl w:val="3"/>
          <w:numId w:val="1"/>
        </w:numPr>
        <w:rPr/>
      </w:pPr>
      <w:bookmarkStart w:id="1153" w:name="__RefHeading___Toc6212224_3224264995"/>
      <w:bookmarkStart w:id="1154" w:name="_Toc506"/>
      <w:bookmarkEnd w:id="1153"/>
      <w:r>
        <w:rPr>
          <w:rtl w:val="true"/>
        </w:rPr>
        <w:t>(</w:t>
      </w:r>
      <w:r>
        <w:rPr>
          <w:rtl w:val="true"/>
        </w:rPr>
        <w:t>اما السبب</w:t>
      </w:r>
      <w:r>
        <w:rPr>
          <w:rtl w:val="true"/>
        </w:rPr>
        <w:t xml:space="preserve">) </w:t>
      </w:r>
      <w:r>
        <w:rPr>
          <w:rtl w:val="true"/>
        </w:rPr>
        <w:t>فأمران</w:t>
      </w:r>
      <w:r>
        <w:rPr>
          <w:rtl w:val="true"/>
        </w:rPr>
        <w:t>:</w:t>
      </w:r>
      <w:bookmarkEnd w:id="1154"/>
    </w:p>
    <w:p>
      <w:pPr>
        <w:pStyle w:val="Heading5"/>
        <w:numPr>
          <w:ilvl w:val="4"/>
          <w:numId w:val="1"/>
        </w:numPr>
        <w:rPr/>
      </w:pPr>
      <w:bookmarkStart w:id="1155" w:name="__RefHeading___Toc6212226_3224264995"/>
      <w:bookmarkStart w:id="1156" w:name="_Toc507"/>
      <w:bookmarkEnd w:id="1155"/>
      <w:r>
        <w:rPr>
          <w:rtl w:val="true"/>
        </w:rPr>
        <w:t>أحدهما</w:t>
      </w:r>
      <w:r>
        <w:rPr>
          <w:rtl w:val="true"/>
        </w:rPr>
        <w:t xml:space="preserve">: </w:t>
      </w:r>
      <w:r>
        <w:rPr>
          <w:rtl w:val="true"/>
        </w:rPr>
        <w:t>رمی الزوجة المحصنة المدخول بها بالزنا قبلا أو دبرا مع دعوی المشاهدة و عدم البینة</w:t>
      </w:r>
      <w:bookmarkEnd w:id="1156"/>
    </w:p>
    <w:p>
      <w:pPr>
        <w:pStyle w:val="BookText"/>
        <w:rPr/>
      </w:pPr>
      <w:r>
        <w:rPr>
          <w:rFonts w:ascii="IRNazanin" w:hAnsi="IRNazanin" w:eastAsia="IRNazanin"/>
          <w:color w:val="111111"/>
          <w:sz w:val="28"/>
          <w:sz w:val="28"/>
          <w:szCs w:val="28"/>
          <w:rtl w:val="true"/>
          <w:lang w:bidi="fa-IR"/>
        </w:rPr>
        <w:t>و المراد بالمحصنة العفیفة فلو رمی المشهورة بالزنا و لو مرة فلا حد و لا لعان بل یعزر و لا یجوز القذف الا مع المعاینة للزنا کالمیل فی المکحلة لا بالشیاع و الظن</w:t>
      </w:r>
      <w:r>
        <w:rPr>
          <w:rFonts w:eastAsia="IRNazanin" w:cs="IRNazanin"/>
          <w:color w:val="111111"/>
          <w:sz w:val="28"/>
          <w:szCs w:val="28"/>
          <w:rtl w:val="true"/>
          <w:lang w:bidi="fa-IR"/>
        </w:rPr>
        <w:t>.</w:t>
      </w:r>
    </w:p>
    <w:p>
      <w:pPr>
        <w:pStyle w:val="Heading5"/>
        <w:numPr>
          <w:ilvl w:val="4"/>
          <w:numId w:val="1"/>
        </w:numPr>
        <w:rPr/>
      </w:pPr>
      <w:bookmarkStart w:id="1157" w:name="__RefHeading___Toc6212228_3224264995"/>
      <w:bookmarkStart w:id="1158" w:name="_Toc508"/>
      <w:bookmarkEnd w:id="1157"/>
      <w:r>
        <w:rPr>
          <w:rtl w:val="true"/>
        </w:rPr>
        <w:t>ثانیهما</w:t>
      </w:r>
      <w:r>
        <w:rPr>
          <w:rtl w:val="true"/>
        </w:rPr>
        <w:t xml:space="preserve">: </w:t>
      </w:r>
      <w:r>
        <w:rPr>
          <w:rtl w:val="true"/>
        </w:rPr>
        <w:t>إنکار من ولد علی فراشه بالشرائط المعتبرة فی لحوق الولد به</w:t>
      </w:r>
      <w:bookmarkEnd w:id="1158"/>
    </w:p>
    <w:p>
      <w:pPr>
        <w:pStyle w:val="BookText"/>
        <w:rPr/>
      </w:pPr>
      <w:r>
        <w:rPr>
          <w:rFonts w:ascii="IRNazanin" w:hAnsi="IRNazanin" w:eastAsia="IRNazanin"/>
          <w:color w:val="111111"/>
          <w:sz w:val="28"/>
          <w:sz w:val="28"/>
          <w:szCs w:val="28"/>
          <w:rtl w:val="true"/>
          <w:lang w:bidi="fa-IR"/>
        </w:rPr>
        <w:t>و ان سکت حال الولادة و لم ینفه علی الأقوی ما لم یسبق الاعتراف منه به صریحا أو فحوی و لو قذفها بالزنا أو أنکر الولد و اقام بینة سقط الحد و لم ینتف الولد الا باللعان</w:t>
      </w:r>
      <w:r>
        <w:rPr>
          <w:rFonts w:eastAsia="IRNazanin" w:cs="IRNazanin"/>
          <w:color w:val="111111"/>
          <w:sz w:val="28"/>
          <w:szCs w:val="28"/>
          <w:rtl w:val="true"/>
          <w:lang w:bidi="fa-IR"/>
        </w:rPr>
        <w:t>.</w:t>
      </w:r>
    </w:p>
    <w:p>
      <w:pPr>
        <w:pStyle w:val="Heading4"/>
        <w:numPr>
          <w:ilvl w:val="3"/>
          <w:numId w:val="1"/>
        </w:numPr>
        <w:rPr/>
      </w:pPr>
      <w:bookmarkStart w:id="1159" w:name="__RefHeading___Toc6212230_3224264995"/>
      <w:bookmarkStart w:id="1160" w:name="_Toc509"/>
      <w:bookmarkEnd w:id="1159"/>
      <w:r>
        <w:rPr>
          <w:rtl w:val="true"/>
        </w:rPr>
        <w:t>(</w:t>
      </w:r>
      <w:r>
        <w:rPr>
          <w:rtl w:val="true"/>
        </w:rPr>
        <w:t>و اما الشرائط</w:t>
      </w:r>
      <w:r>
        <w:rPr>
          <w:rtl w:val="true"/>
        </w:rPr>
        <w:t>)</w:t>
      </w:r>
      <w:bookmarkEnd w:id="1160"/>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فیشترط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بالبلوغ و العقل و لا یشترط العدالة و لا الحریة و لا الإسلام بل یلاعن و لو کان کافراً أو مملوکاً أو فاسقاً و</w:t>
      </w:r>
      <w:bookmarkStart w:id="1161" w:name="pg13027_113445"/>
    </w:p>
    <w:p>
      <w:pPr>
        <w:pStyle w:val="BookText"/>
        <w:rPr/>
      </w:pPr>
      <w:bookmarkEnd w:id="1161"/>
      <w:r>
        <w:rPr>
          <w:rFonts w:ascii="IRNazanin" w:hAnsi="IRNazanin" w:eastAsia="IRNazanin"/>
          <w:color w:val="111111"/>
          <w:sz w:val="28"/>
          <w:sz w:val="28"/>
          <w:szCs w:val="28"/>
          <w:rtl w:val="true"/>
          <w:lang w:bidi="fa-IR"/>
        </w:rPr>
        <w:t xml:space="preserve">یلاعن الأخرس بالاشارة المفهمة ان أمکن معرفته اللعان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دوما حرة أو أمة فلا لعان فی الموطوءة بالملک و لا فی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لعان فی غیر المدخول بها و لا تکفی الخلوة و ان ارخیت الستور فلو طلق امرأة فادعت الحمل منه فأنکر الدخول فلا لعان و ان اقامت بینة علی ارخاء الستور ما لم تقمها علی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الصمم و الخرس فلو قذف الصغیرة أو المجنونة فلا لعان بل یحد أو یعزر و کذا لو نفی الولد منها و لو قذف الصماء أو لخرساء حرمتا علیه ابداً و لا لعان</w:t>
      </w:r>
      <w:r>
        <w:rPr>
          <w:rFonts w:eastAsia="IRNazanin" w:cs="IRNazanin"/>
          <w:color w:val="111111"/>
          <w:sz w:val="28"/>
          <w:szCs w:val="28"/>
          <w:rtl w:val="true"/>
          <w:lang w:bidi="fa-IR"/>
        </w:rPr>
        <w:t>.</w:t>
      </w:r>
    </w:p>
    <w:p>
      <w:pPr>
        <w:pStyle w:val="Heading4"/>
        <w:numPr>
          <w:ilvl w:val="3"/>
          <w:numId w:val="1"/>
        </w:numPr>
        <w:rPr/>
      </w:pPr>
      <w:bookmarkStart w:id="1162" w:name="__RefHeading___Toc6212232_3224264995"/>
      <w:bookmarkStart w:id="1163" w:name="_Toc510"/>
      <w:bookmarkEnd w:id="1162"/>
      <w:r>
        <w:rPr>
          <w:rtl w:val="true"/>
        </w:rPr>
        <w:t>(</w:t>
      </w:r>
      <w:r>
        <w:rPr>
          <w:rtl w:val="true"/>
        </w:rPr>
        <w:t>و اما الکیفیة</w:t>
      </w:r>
      <w:r>
        <w:rPr>
          <w:rtl w:val="true"/>
        </w:rPr>
        <w:t>)</w:t>
      </w:r>
      <w:bookmarkEnd w:id="1163"/>
    </w:p>
    <w:p>
      <w:pPr>
        <w:pStyle w:val="BookText"/>
        <w:rPr/>
      </w:pPr>
      <w:r>
        <w:rPr>
          <w:rFonts w:ascii="IRNazanin" w:hAnsi="IRNazanin" w:eastAsia="IRNazanin"/>
          <w:color w:val="111111"/>
          <w:sz w:val="28"/>
          <w:sz w:val="28"/>
          <w:szCs w:val="28"/>
          <w:rtl w:val="true"/>
          <w:lang w:bidi="fa-IR"/>
        </w:rPr>
        <w:t xml:space="preserve">فهی ان یقول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انی لمن الصادقین فیما قلته علی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مرات ثمّ یعظه الحاکم فان رجع حد و إلا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لعنة الله علیه ان کان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المرأة أربع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انه لمن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یعظها الحاکم فان اعترفت رجمها و إلا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غضب الله علیها ان کان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فتحرم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بالشهادة و قیامها عند التلفظ و بدأة الرجل و تعیینه للمرأة و النطق بالعربیة مع القدرة و یجوز غیرها مع التعذر و البدأة بالشهادات ثمّ اللعن أو الغضب و یستحب جلوس الحاکم مستدبر القبلة و وقوف الرجل عن یمینه و المرأة عن یساره و حضور من یسمع اللعان و الوعظ قبل اللعن و الغضب و لو أربعة عدد شهود الزنا و یجب ان یکون اللعان فی زمان الغیبة عند الحاکم الشرعی</w:t>
      </w:r>
      <w:r>
        <w:rPr>
          <w:rFonts w:eastAsia="IRNazanin" w:cs="IRNazanin"/>
          <w:color w:val="111111"/>
          <w:sz w:val="28"/>
          <w:szCs w:val="28"/>
          <w:rtl w:val="true"/>
          <w:lang w:bidi="fa-IR"/>
        </w:rPr>
        <w:t>.</w:t>
      </w:r>
    </w:p>
    <w:p>
      <w:pPr>
        <w:pStyle w:val="Heading4"/>
        <w:numPr>
          <w:ilvl w:val="3"/>
          <w:numId w:val="1"/>
        </w:numPr>
        <w:rPr/>
      </w:pPr>
      <w:bookmarkStart w:id="1164" w:name="__RefHeading___Toc6212234_3224264995"/>
      <w:bookmarkStart w:id="1165" w:name="_Toc511"/>
      <w:bookmarkEnd w:id="1164"/>
      <w:r>
        <w:rPr>
          <w:rtl w:val="true"/>
        </w:rPr>
        <w:t>(</w:t>
      </w:r>
      <w:r>
        <w:rPr>
          <w:rtl w:val="true"/>
        </w:rPr>
        <w:t>و أما الأحکام</w:t>
      </w:r>
      <w:r>
        <w:rPr>
          <w:rtl w:val="true"/>
        </w:rPr>
        <w:t>)</w:t>
      </w:r>
      <w:bookmarkEnd w:id="1165"/>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فیترتب علی لعان الزوج سقوط الحد عنه و علی لعان الزوجة سقوطه عنها فلو نکلت عنه بعد تحققه من الزوج حدت اقرت بالزنا أو انکرت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لعانهما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الزوجة فلا 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لا عن المرأة إن کان اللعان لنفیه و إذا أکذب الرجل نفسه فی أثناء لعانه لم یثبت شی‌ء من تلک الأحکام فیحد و تبقی الزوجیة و یلحق به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ذا أکذب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لعانه أو لعانهما فلا یزول الا سقوط الحد فیحد لکن لا یعود الحل و لا یرث هو الولد و ان ورثه الولد و لو أکذبت المرأة نفسها بعد لعانها حدت إذا اقرت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قبل اللعان لم تترتب الأحکام الموقوفة علی التلاعن من الجانبین</w:t>
      </w:r>
      <w:bookmarkStart w:id="1166" w:name="pg13027_113446"/>
    </w:p>
    <w:p>
      <w:pPr>
        <w:pStyle w:val="BookText"/>
        <w:rPr/>
      </w:pPr>
      <w:bookmarkEnd w:id="1166"/>
      <w:r>
        <w:rPr>
          <w:rFonts w:ascii="IRNazanin" w:hAnsi="IRNazanin" w:eastAsia="IRNazanin"/>
          <w:color w:val="111111"/>
          <w:sz w:val="28"/>
          <w:sz w:val="28"/>
          <w:szCs w:val="28"/>
          <w:rtl w:val="true"/>
          <w:lang w:bidi="fa-IR"/>
        </w:rPr>
        <w:t>لتعذره بموتها فیرثها لبقاء الزوجیة و یلحق به الولد لکن فی روایة أبی بصیر و غیرها قیام الوارث مقامها فی اللعان فان لاعنه انتفی المیراث و عمل بها جمع فالقول بها قوی اما الحد الذی یترتب سقوطه علی لعانه حسب فله إسقاطه بلعانه بحضور الوارث أو غیبته</w:t>
      </w:r>
      <w:r>
        <w:rPr>
          <w:rFonts w:eastAsia="IRNazanin" w:cs="IRNazanin"/>
          <w:color w:val="111111"/>
          <w:sz w:val="28"/>
          <w:szCs w:val="28"/>
          <w:rtl w:val="true"/>
          <w:lang w:bidi="fa-IR"/>
        </w:rPr>
        <w:t>.</w:t>
      </w:r>
    </w:p>
    <w:p>
      <w:pPr>
        <w:pStyle w:val="Heading3"/>
        <w:numPr>
          <w:ilvl w:val="2"/>
          <w:numId w:val="1"/>
        </w:numPr>
        <w:rPr/>
      </w:pPr>
      <w:bookmarkStart w:id="1167" w:name="__RefHeading___Toc6212236_3224264995"/>
      <w:bookmarkStart w:id="1168" w:name="_Toc512"/>
      <w:bookmarkEnd w:id="1167"/>
      <w:r>
        <w:rPr>
          <w:rtl w:val="true"/>
        </w:rPr>
        <w:t>الکتاب الخامس فی الایلاء</w:t>
      </w:r>
      <w:bookmarkEnd w:id="1168"/>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مصدر إلی یولی ایلاء إذا حلف و المراد به هنا الحلف علی ترک وطی الزوجة مطلقا أو فی مدة خاصة و لا ینعقد إلا باسم الله تعالی فلو حلف بالطلاق أو العتاق لم یصح و لا ینعقد الا فی اضرار فلو حلف لصلاح لم ینعقد کما لو حلف لاستضرارها بالوطی أو لصلاح اللبن فلیس فی الاصلاح ایلاء و لا ینعقد إلا علی ترک الوطی ابداً أو مطلقاً أو علی أزید من أربعة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الحالف البلوغ و کمال العقل و الاختیار و القصد حرا کان أو عبدا مسلماً أو ذمیاً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الدائمة و الدخول و لو قبلا فلا ایلاء فی الموطوءة بالملک و لا فی المتعة و لا فی غیر المدخول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تم الایلاء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فللزوجة مرافعته عند الحاکم فینظره أربعة اشهر من حین الترافع فان رجع و کفر فذاک و إلا خیره الحاکم بین الفی‌ء أو الطلاق فان امتنع حبسه و ضیق علیه فی المطعم و المشرب حتی یکفر و یفی‌ء أو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فئة القادر بالوطی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فئة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بإظهار العزم علی الوطی مع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إلی 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دافع حتی انقضت فلا کفارة و ان اثم بمدافعته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الیمین و محلها بعد الوطی و لا تتکرر بتکرر الیمین الا مع تغایر الوقت المحلوف علی ترک الوطی فیه بخلاف الظهار و یزول حکم الایلاء بالطلاق البائن و ان عقد علیها ثانیا فی العدة و بشراء زوجته الأمة سواء وطأها بالملک أو اعتقها و تزوجها و إذا وطأ الحالف ساهیا أو مجنونا أو بشبهة لم تلزمه کفارة و بطل حکم الایلاء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انقضاء المدة المضروبة حلف مدعی البقاء و فی زمان وقوع الایلاء حلف من یدعی تأخره فهذه کتب خمسة فی الإیقاعات و بتمامها تمت مقاصد الکتاب</w:t>
      </w:r>
      <w:r>
        <w:rPr>
          <w:rFonts w:eastAsia="IRNazanin" w:cs="IRNazanin"/>
          <w:color w:val="111111"/>
          <w:sz w:val="28"/>
          <w:szCs w:val="28"/>
          <w:rtl w:val="true"/>
          <w:lang w:bidi="fa-IR"/>
        </w:rPr>
        <w:t>.</w:t>
      </w:r>
      <w:bookmarkStart w:id="1169" w:name="pg13027_113447"/>
    </w:p>
    <w:p>
      <w:pPr>
        <w:pStyle w:val="Heading3"/>
        <w:numPr>
          <w:ilvl w:val="2"/>
          <w:numId w:val="1"/>
        </w:numPr>
        <w:rPr/>
      </w:pPr>
      <w:bookmarkStart w:id="1170" w:name="__RefHeading___Toc6212238_3224264995"/>
      <w:bookmarkStart w:id="1171" w:name="_Toc513"/>
      <w:bookmarkEnd w:id="1169"/>
      <w:bookmarkEnd w:id="1170"/>
      <w:r>
        <w:rPr>
          <w:rtl w:val="true"/>
        </w:rPr>
        <w:t>و اما الخاتمة ففی الجهاد</w:t>
      </w:r>
      <w:bookmarkEnd w:id="1171"/>
    </w:p>
    <w:p>
      <w:pPr>
        <w:pStyle w:val="Heading4"/>
        <w:numPr>
          <w:ilvl w:val="3"/>
          <w:numId w:val="1"/>
        </w:numPr>
        <w:rPr/>
      </w:pPr>
      <w:bookmarkStart w:id="1172" w:name="__RefHeading___Toc6212240_3224264995"/>
      <w:bookmarkStart w:id="1173" w:name="_Toc514"/>
      <w:bookmarkEnd w:id="1172"/>
      <w:r>
        <w:rPr>
          <w:rtl w:val="true"/>
        </w:rPr>
        <w:t>اشارة</w:t>
      </w:r>
      <w:bookmarkEnd w:id="1173"/>
    </w:p>
    <w:p>
      <w:pPr>
        <w:pStyle w:val="BookText"/>
        <w:rPr/>
      </w:pPr>
      <w:r>
        <w:rPr>
          <w:rFonts w:ascii="IRNazanin" w:hAnsi="IRNazanin" w:eastAsia="IRNazanin"/>
          <w:color w:val="111111"/>
          <w:sz w:val="28"/>
          <w:sz w:val="28"/>
          <w:szCs w:val="28"/>
          <w:rtl w:val="true"/>
          <w:lang w:bidi="fa-IR"/>
        </w:rPr>
        <w:t>و النظر فی کیفیة وجوبه و شرائط من یجب علیه و أحکام المرابطة و أقسام من یجب جهاده و أحکام الغنیمة و أحکام البغاة</w:t>
      </w:r>
    </w:p>
    <w:p>
      <w:pPr>
        <w:pStyle w:val="Heading4"/>
        <w:numPr>
          <w:ilvl w:val="3"/>
          <w:numId w:val="1"/>
        </w:numPr>
        <w:rPr/>
      </w:pPr>
      <w:bookmarkStart w:id="1174" w:name="__RefHeading___Toc6212242_3224264995"/>
      <w:bookmarkStart w:id="1175" w:name="_Toc515"/>
      <w:bookmarkEnd w:id="1174"/>
      <w:r>
        <w:rPr>
          <w:rtl w:val="true"/>
        </w:rPr>
        <w:t>(</w:t>
      </w:r>
      <w:r>
        <w:rPr>
          <w:rtl w:val="true"/>
        </w:rPr>
        <w:t>اما کیفیة وجوبه</w:t>
      </w:r>
      <w:r>
        <w:rPr>
          <w:rtl w:val="true"/>
        </w:rPr>
        <w:t>)</w:t>
      </w:r>
      <w:bookmarkEnd w:id="1175"/>
    </w:p>
    <w:p>
      <w:pPr>
        <w:pStyle w:val="BookText"/>
        <w:rPr/>
      </w:pPr>
      <w:r>
        <w:rPr>
          <w:rFonts w:ascii="IRNazanin" w:hAnsi="IRNazanin" w:eastAsia="IRNazanin"/>
          <w:color w:val="111111"/>
          <w:sz w:val="28"/>
          <w:sz w:val="28"/>
          <w:szCs w:val="28"/>
          <w:rtl w:val="true"/>
          <w:lang w:bidi="fa-IR"/>
        </w:rPr>
        <w:t>فیجب الجهاد للدعوة إلی الإسلام علی الکفایة بحسب الحاجة بشرط الإمام العادل أو نائبه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له تولیه حال الغیبة نعم لو هجم عدو علی المسلمین یخشی منه علی بیضة الإسلام وجب کفایة علی کل ذی قوة و قدرة دفعه و لا یشترط اذن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یجب علیه الجهاد بالمعنی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الحریة و الذکورة و البصر و السلامة من المرض و العرج و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الصبی و المجنون و العبد و المرأة و الاعمی و الاعرج و الفقیر العاجز عن نفقة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الولد مع عدم التعیین و کذا للغریم منع المدیون الموسر مع الحلول و العاجز یجب ان یستنیب مع القدرة و عدم وجود من به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القادر مطلقا الذکر و الأنثی فیه سواء و السلیم و الاعمی سواء و المریض و العبد و غیرهما سواء و یحرم المقام فی بلد الشرک لمن لا یتمکن من إظهار شعائر الإسلام</w:t>
      </w:r>
      <w:r>
        <w:rPr>
          <w:rFonts w:eastAsia="IRNazanin" w:cs="IRNazanin"/>
          <w:color w:val="111111"/>
          <w:sz w:val="28"/>
          <w:szCs w:val="28"/>
          <w:rtl w:val="true"/>
          <w:lang w:bidi="fa-IR"/>
        </w:rPr>
        <w:t>.</w:t>
      </w:r>
    </w:p>
    <w:p>
      <w:pPr>
        <w:pStyle w:val="Heading4"/>
        <w:numPr>
          <w:ilvl w:val="3"/>
          <w:numId w:val="1"/>
        </w:numPr>
        <w:rPr/>
      </w:pPr>
      <w:bookmarkStart w:id="1176" w:name="__RefHeading___Toc6212244_3224264995"/>
      <w:bookmarkStart w:id="1177" w:name="_Toc516"/>
      <w:bookmarkEnd w:id="1176"/>
      <w:r>
        <w:rPr>
          <w:rtl w:val="true"/>
        </w:rPr>
        <w:t>(</w:t>
      </w:r>
      <w:r>
        <w:rPr>
          <w:rtl w:val="true"/>
        </w:rPr>
        <w:t>و اما المرابطة</w:t>
      </w:r>
      <w:r>
        <w:rPr>
          <w:rtl w:val="true"/>
        </w:rPr>
        <w:t>)</w:t>
      </w:r>
      <w:bookmarkEnd w:id="1177"/>
    </w:p>
    <w:p>
      <w:pPr>
        <w:pStyle w:val="BookText"/>
        <w:rPr/>
      </w:pPr>
      <w:r>
        <w:rPr>
          <w:rFonts w:ascii="IRNazanin" w:hAnsi="IRNazanin" w:eastAsia="IRNazanin"/>
          <w:color w:val="111111"/>
          <w:sz w:val="28"/>
          <w:sz w:val="28"/>
          <w:szCs w:val="28"/>
          <w:rtl w:val="true"/>
          <w:lang w:bidi="fa-IR"/>
        </w:rPr>
        <w:t xml:space="preserve">و هی الارصاد لحفظ الثغور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مؤکدا مع حضور الإمام و غیبته لانها لا تتضمن جهادا بل حفظا و اعلاما و اقلها ثلاثة أیام إلی أربعین یوما فان زادت کانت کالجهاد فی الثواب و لو نذرها أو نذر صرف مال إلی اهلها وجب الوفاء و ان کان الإمام غائبا علی الأقوی</w:t>
      </w:r>
      <w:r>
        <w:rPr>
          <w:rFonts w:eastAsia="IRNazanin" w:cs="IRNazanin"/>
          <w:color w:val="111111"/>
          <w:sz w:val="28"/>
          <w:szCs w:val="28"/>
          <w:rtl w:val="true"/>
          <w:lang w:bidi="fa-IR"/>
        </w:rPr>
        <w:t>.</w:t>
      </w:r>
    </w:p>
    <w:p>
      <w:pPr>
        <w:pStyle w:val="Heading4"/>
        <w:numPr>
          <w:ilvl w:val="3"/>
          <w:numId w:val="1"/>
        </w:numPr>
        <w:rPr/>
      </w:pPr>
      <w:bookmarkStart w:id="1178" w:name="__RefHeading___Toc6212246_3224264995"/>
      <w:bookmarkStart w:id="1179" w:name="_Toc517"/>
      <w:bookmarkEnd w:id="1178"/>
      <w:r>
        <w:rPr>
          <w:rtl w:val="true"/>
        </w:rPr>
        <w:t>(</w:t>
      </w:r>
      <w:r>
        <w:rPr>
          <w:rtl w:val="true"/>
        </w:rPr>
        <w:t>و اما من یجب جهاده</w:t>
      </w:r>
      <w:r>
        <w:rPr>
          <w:rtl w:val="true"/>
        </w:rPr>
        <w:t>)</w:t>
      </w:r>
      <w:bookmarkEnd w:id="1179"/>
    </w:p>
    <w:p>
      <w:pPr>
        <w:pStyle w:val="Heading5"/>
        <w:numPr>
          <w:ilvl w:val="4"/>
          <w:numId w:val="1"/>
        </w:numPr>
        <w:rPr/>
      </w:pPr>
      <w:bookmarkStart w:id="1180" w:name="__RefHeading___Toc6212248_3224264995"/>
      <w:bookmarkStart w:id="1181" w:name="_Toc518"/>
      <w:bookmarkEnd w:id="1180"/>
      <w:r>
        <w:rPr>
          <w:rtl w:val="true"/>
        </w:rPr>
        <w:t>اشارة</w:t>
      </w:r>
      <w:bookmarkEnd w:id="1181"/>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من لیس لهم کتاب و لا شبهة کتاب من سائر فرق الکفار و هؤلاء یجب قتالهم بعد الدعاء إلی الإسلام و امتناعهم إلی ان یسلموا أو یقتلوا و لا تقبل منهم الجزیة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کتاب أو شبهة کتاب فیقاتلوا کذلک الا ان یلتزموا بشرائط الذمة فیقبل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بذل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أحکام الإسلام فی المرفاعات و ترک التعرض للمسلمات بالنکاح و للمسلمین بالفتنة عن دینهم و قطع الطریق علیهم و سرقة أموالهم و ایواء عین المشرکین و جاسوسهم و</w:t>
      </w:r>
      <w:bookmarkStart w:id="1182" w:name="pg13027_113448"/>
    </w:p>
    <w:p>
      <w:pPr>
        <w:pStyle w:val="BookText"/>
        <w:rPr/>
      </w:pPr>
      <w:bookmarkEnd w:id="1182"/>
      <w:r>
        <w:rPr>
          <w:rFonts w:ascii="IRNazanin" w:hAnsi="IRNazanin" w:eastAsia="IRNazanin"/>
          <w:color w:val="111111"/>
          <w:sz w:val="28"/>
          <w:sz w:val="28"/>
          <w:szCs w:val="28"/>
          <w:rtl w:val="true"/>
          <w:lang w:bidi="fa-IR"/>
        </w:rPr>
        <w:t>الدلالة علی عورات المسلمین و إظهار المنکرات فی شریعة الإسلام کأکل لحم الخنزیر و شرب الخمر و اکل الربا و نکاح المحارم فی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الجزیة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و تؤخذ من الکافر صاغرا و یبدأ بقتال الأقرب الا مع الخطر فی البعید فیبدأ به و لا یجوز الفرار مع الاختیار إذا کان العدو ضعفا للمسلم أو اقل الا لمتحرف لقتال أو متحیز إلی 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بسائر أنواع الحرب حتی هدم الحصون و نصب المنجنیق و قطع الشجر و ان کره و کذا یکره ارسال الماء علیهم و منعه عنهم و ارسال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إلقاء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بلادهم فلا یجوز مع إمکان الفتح بدونه و احتمال وجود من لا یجوز قتله بینهم و لا یجوز قتل الصبیان و المجانین و النساء و ان عاونوا الا مع الضرورة کما إذا تترسوا بهم و توقف الفتح علی قتلهم و کذا لا یجوز قتل الشیخ الفانی الا ان یعاون برأی أو قتال و لو تترسوا بالمسلمین کف عنهم ما أمکن و مع التعذر بان لا یمکن التوصل إلی المشرکین الا بقتل المسلمین فلا قود و لا دیة نعم تجب الکفارة و ینبغی ان تکون من بیت المال و من اسلم فی دار الحرب حقن دمه و حمی ولده الصغار من السبی و ماله من الأخذ و لو اسلم العبد قبل مولاه و خرج ملک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التبییت و القتال قبل الزوال و لو اضطر زالت و ان یعرقب الدابة إذا کانت الدابة لمسلم و لا کراهة فی قتل دابة الکافر و المبارزة من دون اذن الإمام علیه السلام و تحرم ان منع و تجب ان لزم و تجب مواراة المسلم المقتول فی المعرکة فان اشتبه فلیوار صغیر الذکر و الصلاة تابعة للدفن</w:t>
      </w:r>
    </w:p>
    <w:p>
      <w:pPr>
        <w:pStyle w:val="Heading5"/>
        <w:numPr>
          <w:ilvl w:val="4"/>
          <w:numId w:val="1"/>
        </w:numPr>
        <w:rPr/>
      </w:pPr>
      <w:bookmarkStart w:id="1183" w:name="__RefHeading___Toc6212250_3224264995"/>
      <w:bookmarkStart w:id="1184" w:name="_Toc519"/>
      <w:bookmarkEnd w:id="1183"/>
      <w:r>
        <w:rPr>
          <w:rtl w:val="true"/>
        </w:rPr>
        <w:t>(</w:t>
      </w:r>
      <w:r>
        <w:rPr>
          <w:rtl w:val="true"/>
        </w:rPr>
        <w:t>و یترک القتال</w:t>
      </w:r>
      <w:r>
        <w:rPr>
          <w:rtl w:val="true"/>
        </w:rPr>
        <w:t xml:space="preserve">) </w:t>
      </w:r>
      <w:r>
        <w:rPr>
          <w:rtl w:val="true"/>
        </w:rPr>
        <w:t>وجوبا لأمور</w:t>
      </w:r>
      <w:r>
        <w:rPr>
          <w:rtl w:val="true"/>
        </w:rPr>
        <w:t>:</w:t>
      </w:r>
      <w:bookmarkEnd w:id="1184"/>
    </w:p>
    <w:p>
      <w:pPr>
        <w:pStyle w:val="Heading6"/>
        <w:numPr>
          <w:ilvl w:val="5"/>
          <w:numId w:val="1"/>
        </w:numPr>
        <w:rPr/>
      </w:pPr>
      <w:bookmarkStart w:id="1185" w:name="__RefHeading___Toc6212252_3224264995"/>
      <w:bookmarkStart w:id="1186" w:name="_Toc520"/>
      <w:bookmarkEnd w:id="1185"/>
      <w:r>
        <w:rPr>
          <w:rtl w:val="true"/>
        </w:rPr>
        <w:t>(</w:t>
      </w:r>
      <w:r>
        <w:rPr>
          <w:rtl w:val="true"/>
        </w:rPr>
        <w:t>أحدها</w:t>
      </w:r>
      <w:r>
        <w:rPr>
          <w:rtl w:val="true"/>
        </w:rPr>
        <w:t xml:space="preserve">) </w:t>
      </w:r>
      <w:r>
        <w:rPr>
          <w:rtl w:val="true"/>
        </w:rPr>
        <w:t>الامان</w:t>
      </w:r>
      <w:bookmarkEnd w:id="1186"/>
    </w:p>
    <w:p>
      <w:pPr>
        <w:pStyle w:val="BookText"/>
        <w:rPr/>
      </w:pPr>
      <w:r>
        <w:rPr>
          <w:rFonts w:ascii="IRNazanin" w:hAnsi="IRNazanin" w:eastAsia="IRNazanin"/>
          <w:color w:val="111111"/>
          <w:sz w:val="28"/>
          <w:sz w:val="28"/>
          <w:szCs w:val="28"/>
          <w:rtl w:val="true"/>
          <w:lang w:bidi="fa-IR"/>
        </w:rPr>
        <w:t>و لو من آحاد المسلمین لآحاد الکفار أو من الإمام أو نائبه للبلد و شرط نفوذه من غیر الإمام أن یکون قبل الاسر و ان تنتفی المفسدة فلو امن الجاسوس لم ینفذ و حیث تختل شروط الصحة یرد الکافر إلی مأمنه و کذا کل داخل بشبهة الامان أو بسفارة أو لیسمع کلام الله</w:t>
      </w:r>
      <w:r>
        <w:rPr>
          <w:rFonts w:eastAsia="IRNazanin" w:cs="IRNazanin"/>
          <w:color w:val="111111"/>
          <w:sz w:val="28"/>
          <w:szCs w:val="28"/>
          <w:rtl w:val="true"/>
          <w:lang w:bidi="fa-IR"/>
        </w:rPr>
        <w:t>.</w:t>
      </w:r>
    </w:p>
    <w:p>
      <w:pPr>
        <w:pStyle w:val="Heading6"/>
        <w:numPr>
          <w:ilvl w:val="5"/>
          <w:numId w:val="1"/>
        </w:numPr>
        <w:rPr/>
      </w:pPr>
      <w:bookmarkStart w:id="1187" w:name="__RefHeading___Toc6212254_3224264995"/>
      <w:bookmarkStart w:id="1188" w:name="_Toc521"/>
      <w:bookmarkEnd w:id="1187"/>
      <w:r>
        <w:rPr>
          <w:rtl w:val="true"/>
        </w:rPr>
        <w:t>(</w:t>
      </w:r>
      <w:r>
        <w:rPr>
          <w:rtl w:val="true"/>
        </w:rPr>
        <w:t>ثانیها</w:t>
      </w:r>
      <w:r>
        <w:rPr>
          <w:rtl w:val="true"/>
        </w:rPr>
        <w:t xml:space="preserve">) </w:t>
      </w:r>
      <w:r>
        <w:rPr>
          <w:rtl w:val="true"/>
        </w:rPr>
        <w:t>النزول علی حکم الإمام أو من یختاره الإمام</w:t>
      </w:r>
      <w:bookmarkEnd w:id="1188"/>
    </w:p>
    <w:p>
      <w:pPr>
        <w:pStyle w:val="BookText"/>
        <w:rPr/>
      </w:pPr>
      <w:r>
        <w:rPr>
          <w:rFonts w:ascii="IRNazanin" w:hAnsi="IRNazanin" w:eastAsia="IRNazanin"/>
          <w:color w:val="111111"/>
          <w:sz w:val="28"/>
          <w:sz w:val="28"/>
          <w:szCs w:val="28"/>
          <w:rtl w:val="true"/>
          <w:lang w:bidi="fa-IR"/>
        </w:rPr>
        <w:t>فینفذ حکمه ما لم یخالف الشرع</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89" w:name="__RefHeading___Toc6212256_3224264995"/>
      <w:bookmarkStart w:id="1190" w:name="_Toc522"/>
      <w:bookmarkEnd w:id="1189"/>
      <w:r>
        <w:rPr>
          <w:rtl w:val="true"/>
        </w:rPr>
        <w:t>(</w:t>
      </w:r>
      <w:r>
        <w:rPr>
          <w:rtl w:val="true"/>
        </w:rPr>
        <w:t>الثالث و الرابع</w:t>
      </w:r>
      <w:r>
        <w:rPr>
          <w:rtl w:val="true"/>
        </w:rPr>
        <w:t xml:space="preserve">) </w:t>
      </w:r>
      <w:r>
        <w:rPr>
          <w:rtl w:val="true"/>
        </w:rPr>
        <w:t>الإسلام و بذل الجزیة</w:t>
      </w:r>
      <w:r>
        <w:rPr>
          <w:rtl w:val="true"/>
        </w:rPr>
        <w:t>.</w:t>
      </w:r>
      <w:bookmarkStart w:id="1191" w:name="pg13027_113449"/>
      <w:bookmarkEnd w:id="1190"/>
    </w:p>
    <w:p>
      <w:pPr>
        <w:pStyle w:val="Heading6"/>
        <w:numPr>
          <w:ilvl w:val="5"/>
          <w:numId w:val="1"/>
        </w:numPr>
        <w:rPr/>
      </w:pPr>
      <w:bookmarkStart w:id="1192" w:name="__RefHeading___Toc6212258_3224264995"/>
      <w:bookmarkStart w:id="1193" w:name="_Toc523"/>
      <w:bookmarkEnd w:id="1191"/>
      <w:bookmarkEnd w:id="1192"/>
      <w:r>
        <w:rPr>
          <w:rtl w:val="true"/>
        </w:rPr>
        <w:t>(</w:t>
      </w:r>
      <w:r>
        <w:rPr>
          <w:rtl w:val="true"/>
        </w:rPr>
        <w:t>الخامس</w:t>
      </w:r>
      <w:r>
        <w:rPr>
          <w:rtl w:val="true"/>
        </w:rPr>
        <w:t xml:space="preserve">) </w:t>
      </w:r>
      <w:r>
        <w:rPr>
          <w:rtl w:val="true"/>
        </w:rPr>
        <w:t>المهادنة علی ترک الحرب مدة معینة</w:t>
      </w:r>
      <w:bookmarkEnd w:id="1193"/>
    </w:p>
    <w:p>
      <w:pPr>
        <w:pStyle w:val="BookText"/>
        <w:rPr/>
      </w:pPr>
      <w:r>
        <w:rPr>
          <w:rFonts w:ascii="IRNazanin" w:hAnsi="IRNazanin" w:eastAsia="IRNazanin"/>
          <w:color w:val="111111"/>
          <w:sz w:val="28"/>
          <w:sz w:val="28"/>
          <w:szCs w:val="28"/>
          <w:rtl w:val="true"/>
          <w:lang w:bidi="fa-IR"/>
        </w:rPr>
        <w:t>و هی جائزة مع المصلحة للمسلمین</w:t>
      </w:r>
      <w:r>
        <w:rPr>
          <w:rFonts w:eastAsia="IRNazanin" w:cs="IRNazanin"/>
          <w:color w:val="111111"/>
          <w:sz w:val="28"/>
          <w:szCs w:val="28"/>
          <w:rtl w:val="true"/>
          <w:lang w:bidi="fa-IR"/>
        </w:rPr>
        <w:t>.</w:t>
      </w:r>
    </w:p>
    <w:p>
      <w:pPr>
        <w:pStyle w:val="Heading4"/>
        <w:numPr>
          <w:ilvl w:val="3"/>
          <w:numId w:val="1"/>
        </w:numPr>
        <w:rPr/>
      </w:pPr>
      <w:bookmarkStart w:id="1194" w:name="__RefHeading___Toc6212260_3224264995"/>
      <w:bookmarkStart w:id="1195" w:name="_Toc524"/>
      <w:bookmarkEnd w:id="1194"/>
      <w:r>
        <w:rPr>
          <w:rtl w:val="true"/>
        </w:rPr>
        <w:t>(</w:t>
      </w:r>
      <w:r>
        <w:rPr>
          <w:rtl w:val="true"/>
        </w:rPr>
        <w:t>و أما أحکام الغنیمة</w:t>
      </w:r>
      <w:r>
        <w:rPr>
          <w:rtl w:val="true"/>
        </w:rPr>
        <w:t>)</w:t>
      </w:r>
      <w:bookmarkEnd w:id="1195"/>
    </w:p>
    <w:p>
      <w:pPr>
        <w:pStyle w:val="BookText"/>
        <w:rPr/>
      </w:pPr>
      <w:r>
        <w:rPr>
          <w:rFonts w:ascii="IRNazanin" w:hAnsi="IRNazanin" w:eastAsia="IRNazanin"/>
          <w:color w:val="111111"/>
          <w:sz w:val="28"/>
          <w:sz w:val="28"/>
          <w:szCs w:val="28"/>
          <w:rtl w:val="true"/>
          <w:lang w:bidi="fa-IR"/>
        </w:rPr>
        <w:t xml:space="preserve">و هی ما اخذته الفئة المجاهدة علی سبیل الغلبة لا باختلاس و سرقة فانه لآخذه و لا بانجلاء أهله عنه بغیر قتال فانه للامام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لا ینقل و لا 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کالأرض و المساکن و الشجر لجمیع المسلمین سواء فی ذلک المقاتلون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لخصوص المقاتلین و یدخل فیهم من حضر القتال لیقاتل و ان لم یقاتل و اطفالهم الذکور و المولودون بعد الحیازة و قبل القسمة و کذا المدد الواصل إلیهم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للفارس 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للراجل سهم و لذی الفرسین أو الافراس ثلاثة و ان قاتلوا فی السفن و لم یحتاجوا إلی افراسهم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سهم للمخذل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للمرجف و لا لفرسهما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 و سکون الحاء و هو الفرس الکبیر 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الضاد المعجمة و الراء و هو الصغیر الذی لا یصلح للرکوب أو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و کسر الطاء و هو الذی ینکس من الهزال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للرازح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المهملة ثمّ الزاء بعد الالف ثمّ الحاء المهملة و هو الهالک هزالا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التقسیم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بعد الجائل التی یجعلها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علیه السلام للمصالح و ما یلحق الغنیمة من مئونة حفظ و نقل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العطاء الغیر کثیر لمثل المرأة و العبد و الکافر إذا عاونوا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و هو زیادة الإمام لبعض الغانمین علی نصیبه شیئا من الغنیمة 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یصطفیه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من فرس فاره و جاریة و سیف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السین و اللام و هو ثیاب القتیل و آلات حربه المختص بالقاتل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الاطفال بالسبی و لا یقتلون و ان کانت الحرب قائمة و الذکور البالغون یقتلون حتما ان اخذوا و الحرب قائمة الا ان یسلموا فیسقط قتلهم و یتخیر الإمام بین استرقاقهم و المن علیه و الفداء و ان اخذوا بعد ان وضعت الحرب اوزارها لم یقتلوا و یتخیر الإمام بین المن علیهم و الفداء و الاسترقاق و حیث یختار الفداء أو</w:t>
      </w:r>
      <w:bookmarkStart w:id="1196" w:name="pg13027_113450"/>
    </w:p>
    <w:p>
      <w:pPr>
        <w:pStyle w:val="BookText"/>
        <w:rPr/>
      </w:pPr>
      <w:bookmarkEnd w:id="1196"/>
      <w:r>
        <w:rPr>
          <w:rFonts w:ascii="IRNazanin" w:hAnsi="IRNazanin" w:eastAsia="IRNazanin"/>
          <w:color w:val="111111"/>
          <w:sz w:val="28"/>
          <w:sz w:val="28"/>
          <w:szCs w:val="28"/>
          <w:rtl w:val="true"/>
          <w:lang w:bidi="fa-IR"/>
        </w:rPr>
        <w:t>الاسترقاق یدخل فی الغنیمة کما یدخل من استرق ابتداء من النساء و الاطفال و لو عجز الاسیر عن المشی لم یجز قتله و یعتبر البلوغ بالانبات</w:t>
      </w:r>
      <w:r>
        <w:rPr>
          <w:rFonts w:eastAsia="IRNazanin" w:cs="IRNazanin"/>
          <w:color w:val="111111"/>
          <w:sz w:val="28"/>
          <w:szCs w:val="28"/>
          <w:rtl w:val="true"/>
          <w:lang w:bidi="fa-IR"/>
        </w:rPr>
        <w:t>.</w:t>
      </w:r>
    </w:p>
    <w:p>
      <w:pPr>
        <w:pStyle w:val="Heading4"/>
        <w:numPr>
          <w:ilvl w:val="3"/>
          <w:numId w:val="1"/>
        </w:numPr>
        <w:rPr/>
      </w:pPr>
      <w:bookmarkStart w:id="1197" w:name="__RefHeading___Toc6212262_3224264995"/>
      <w:bookmarkStart w:id="1198" w:name="_Toc525"/>
      <w:bookmarkEnd w:id="1197"/>
      <w:r>
        <w:rPr>
          <w:rtl w:val="true"/>
        </w:rPr>
        <w:t>(</w:t>
      </w:r>
      <w:r>
        <w:rPr>
          <w:rtl w:val="true"/>
        </w:rPr>
        <w:t>و اما أحکام البغاة</w:t>
      </w:r>
      <w:r>
        <w:rPr>
          <w:rtl w:val="true"/>
        </w:rPr>
        <w:t>)</w:t>
      </w:r>
      <w:bookmarkEnd w:id="1198"/>
    </w:p>
    <w:p>
      <w:pPr>
        <w:pStyle w:val="BookText"/>
        <w:rPr/>
      </w:pPr>
      <w:r>
        <w:rPr>
          <w:rFonts w:ascii="IRNazanin" w:hAnsi="IRNazanin" w:eastAsia="IRNazanin"/>
          <w:color w:val="111111"/>
          <w:sz w:val="28"/>
          <w:sz w:val="28"/>
          <w:szCs w:val="28"/>
          <w:rtl w:val="true"/>
          <w:lang w:bidi="fa-IR"/>
        </w:rPr>
        <w:t>فهی ان من خرج علی المعصوم من الأئمة فهو باغ واحدا کان أو اکثر و یجب قتاله حتی یفی‌ء أو یقتل و قتاله کقتال الکفار فی وجوبه کفایة و غیره من الأحکام عدا ان ذوی الفئة یجهز علی جریحهم و یتبع مدبرهم و یقتل اسیرهم و من لا فئة لهم یفرقون من غیر ان یتبع لهم مدبر و یقتل لهم اسیر أو یجهز علی جریح و لا تسبی نساء الفریقین و لا ذراریهم و لا تملک أموالهم مطلقا ما حواه العسکر و ما لم یحوه</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هذا آخر ما اردت هنا ذکره و قصدت حصره مختصرین لک مطوله محررین محصله حامدین الله تبارک و تعالی استتماما لنعمته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شاکرین نعمائه استسلاما لعزته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مستعینین به علی القیام بما یبقی اجره و یحسن فی الملأ الأعلی ذکره و ترجی مثوبته و ذخره آملین من کرمه و فضله أن یجعلنا ممن قبل عمله و غفر زلله و جعل إلی الجنّة منقلبه لا یخیب من ساله و لا یخسر من آمله مصلین علی رسوله محمد الذی بالحق ارسله و علی العالمین اصطفاه و فضله و علی آله الذین حفظوا منه ما حمله سائلین الله سبحانه و تعالی لک و لنا الامداد بالاسعاد و الارشاد إلی المرد و التوفیق للسداد و العصمة من الخلل فی الاصدار و الایراد انه أعظم من أفاد و اکرم من سئل فجاد و وقع الفراغ صبیحة الثلاثاء ثامن جمادی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وحده</w:t>
      </w:r>
      <w:r>
        <w:rPr>
          <w:rFonts w:eastAsia="IRNazanin" w:cs="IRNazanin"/>
          <w:color w:val="111111"/>
          <w:sz w:val="28"/>
          <w:szCs w:val="28"/>
          <w:rtl w:val="true"/>
          <w:lang w:bidi="fa-IR"/>
        </w:rPr>
        <w:t>.</w:t>
      </w:r>
      <w:bookmarkStart w:id="1199" w:name="pg13027_113451"/>
    </w:p>
    <w:p>
      <w:pPr>
        <w:pStyle w:val="Heading2"/>
        <w:numPr>
          <w:ilvl w:val="1"/>
          <w:numId w:val="1"/>
        </w:numPr>
        <w:rPr/>
      </w:pPr>
      <w:bookmarkStart w:id="1200" w:name="__RefHeading___Toc6212264_3224264995"/>
      <w:bookmarkStart w:id="1201" w:name="_Toc526"/>
      <w:bookmarkEnd w:id="1199"/>
      <w:bookmarkEnd w:id="1200"/>
      <w:r>
        <w:rPr>
          <w:rtl w:val="true"/>
        </w:rPr>
        <w:t>دلیل کتاب سفینة النجاة الجزء الرابع</w:t>
      </w:r>
      <w:bookmarkEnd w:id="1201"/>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 xml:space="preserve">الکتاب التاسع فی الجعالة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الکتاب العاشر فی السبق و الرمایة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الکتاب الحادی عشر فی المضاربة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الکتاب الثانی عشر فی المزارعة و المساقاة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الکتاب الثالث عشر فی الشرکة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الکتاب الرابع عشر فی الصلح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الکتاب الخامس عشر فی الودیعة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الکتاب السادس عشر فی العاریة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الکتاب السابع عشر فی الوکالة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الکتاب الثامن عشر فی الوصیة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الکتاب التاسع عشر فی النکاح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المصباح الأول فی الآداب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المصباح الثانی فی أحکام النظر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المصباح الثالث فی أسباب التحریم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المصباح الأول فیما یشترک به النکاح الدائم و المنقطع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المصباح الثانی فیما یختص به الدائم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المصباح الثالث فیما یخص المنقطع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المصباح الرابع فیما یخص نکاح الاماء و النظر فی الأحکام و الطوارئ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المصباح الخامس فیما یخص الوطی بالملک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الإیقاعات و فیه کتب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الکتاب الأول فی 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المصباح الأول فی ارکانه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الثانی فی أقسامه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المصباح الثالث فی العدة و النظر فی اقسامها و احکامها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الکتاب الثانی فی الخلع و المباراة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الکتاب الثالث فی الظهار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الکتاب الرابع فی اللعان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الکتاب الخامس فی الایلاء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 اما الخاتمة ففی 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19333</Words>
  <Characters>73480</Characters>
  <CharactersWithSpaces>92415</CharactersWithSpaces>
  <Paragraphs>399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2026-08-24T00:04:45Z</dcterms:created>
  <dc:creator>ghaemiyeh.com</dc:creator>
  <dc:description/>
  <dc:language>en-US</dc:language>
  <cp:lastModifiedBy/>
  <dcterms:modified xsi:type="dcterms:W3CDTF">2026-08-24T03:34:50Z</dcterms:modified>
  <cp:revision>1</cp:revision>
  <dc:subject/>
  <dc:title>سفینه النجاه و مشکاه الهدی و مصباح السعادات جلد 4</dc:title>
</cp:coreProperties>
</file>

<file path=docProps/custom.xml><?xml version="1.0" encoding="utf-8"?>
<Properties xmlns="http://schemas.openxmlformats.org/officeDocument/2006/custom-properties" xmlns:vt="http://schemas.openxmlformats.org/officeDocument/2006/docPropsVTypes"/>
</file>