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6555_3224264995">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2016557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2016559_3224264995">
            <w:r>
              <w:rPr>
                <w:webHidden/>
                <w:rStyle w:val="IndexLink"/>
                <w:rtl w:val="true"/>
              </w:rPr>
              <w:t>مقـدمـه مـؤلـف</w:t>
            </w:r>
            <w:r>
              <w:rPr>
                <w:rStyle w:val="IndexLink"/>
                <w:rtl w:val="true"/>
              </w:rPr>
              <w:tab/>
            </w:r>
            <w:r>
              <w:rPr>
                <w:rStyle w:val="IndexLink"/>
              </w:rPr>
              <w:t>18</w:t>
            </w:r>
          </w:hyperlink>
        </w:p>
        <w:p>
          <w:pPr>
            <w:pStyle w:val="Contents2"/>
            <w:tabs>
              <w:tab w:val="clear" w:pos="8743"/>
              <w:tab w:val="right" w:pos="9026" w:leader="dot"/>
            </w:tabs>
            <w:rPr/>
          </w:pPr>
          <w:hyperlink w:anchor="__RefHeading___Toc2016561_3224264995">
            <w:r>
              <w:rPr>
                <w:webHidden/>
                <w:rStyle w:val="IndexLink"/>
                <w:rtl w:val="true"/>
              </w:rPr>
              <w:t>اظهار نظرها درباره چاپ هاي نخست</w:t>
            </w:r>
            <w:r>
              <w:rPr>
                <w:rStyle w:val="IndexLink"/>
                <w:rtl w:val="true"/>
              </w:rPr>
              <w:tab/>
            </w:r>
            <w:r>
              <w:rPr>
                <w:rStyle w:val="IndexLink"/>
              </w:rPr>
              <w:t>21</w:t>
            </w:r>
          </w:hyperlink>
        </w:p>
        <w:p>
          <w:pPr>
            <w:pStyle w:val="Contents2"/>
            <w:tabs>
              <w:tab w:val="clear" w:pos="8743"/>
              <w:tab w:val="right" w:pos="9026" w:leader="dot"/>
            </w:tabs>
            <w:rPr/>
          </w:pPr>
          <w:hyperlink w:anchor="__RefHeading___Toc2016563_3224264995">
            <w:r>
              <w:rPr>
                <w:webHidden/>
                <w:rStyle w:val="IndexLink"/>
                <w:rtl w:val="true"/>
              </w:rPr>
              <w:t>محمد</w:t>
            </w:r>
            <w:r>
              <w:rPr>
                <w:rStyle w:val="IndexLink"/>
                <w:rtl w:val="true"/>
              </w:rPr>
              <w:t>«</w:t>
            </w:r>
            <w:r>
              <w:rPr>
                <w:rStyle w:val="IndexLink"/>
                <w:rtl w:val="true"/>
              </w:rPr>
              <w:t>ص</w:t>
            </w:r>
            <w:r>
              <w:rPr>
                <w:rStyle w:val="IndexLink"/>
                <w:rtl w:val="true"/>
              </w:rPr>
              <w:t>»</w:t>
            </w:r>
            <w:r>
              <w:rPr>
                <w:rStyle w:val="IndexLink"/>
                <w:rtl w:val="true"/>
              </w:rPr>
              <w:t>آخرين پيامبر خداو شخصيت فردي و اجتماعي او</w:t>
            </w:r>
            <w:r>
              <w:rPr>
                <w:rStyle w:val="IndexLink"/>
                <w:rtl w:val="true"/>
              </w:rPr>
              <w:tab/>
            </w:r>
            <w:r>
              <w:rPr>
                <w:rStyle w:val="IndexLink"/>
              </w:rPr>
              <w:t>24</w:t>
            </w:r>
          </w:hyperlink>
        </w:p>
        <w:p>
          <w:pPr>
            <w:pStyle w:val="Contents3"/>
            <w:tabs>
              <w:tab w:val="clear" w:pos="8459"/>
              <w:tab w:val="right" w:pos="9026" w:leader="dot"/>
            </w:tabs>
            <w:rPr/>
          </w:pPr>
          <w:hyperlink w:anchor="__RefHeading___Toc2016565_3224264995">
            <w:r>
              <w:rPr>
                <w:webHidden/>
                <w:rStyle w:val="IndexLink"/>
                <w:rtl w:val="true"/>
              </w:rPr>
              <w:t xml:space="preserve">مشخصات ظاهري پيامبر گرامي خدا </w:t>
            </w:r>
            <w:r>
              <w:rPr>
                <w:rStyle w:val="IndexLink"/>
                <w:rtl w:val="true"/>
              </w:rPr>
              <w:t>"</w:t>
            </w:r>
            <w:r>
              <w:rPr>
                <w:rStyle w:val="IndexLink"/>
                <w:rtl w:val="true"/>
              </w:rPr>
              <w:t>ص</w:t>
            </w:r>
            <w:r>
              <w:rPr>
                <w:rStyle w:val="IndexLink"/>
                <w:rtl w:val="true"/>
              </w:rPr>
              <w:t>"</w:t>
              <w:tab/>
            </w:r>
            <w:r>
              <w:rPr>
                <w:rStyle w:val="IndexLink"/>
              </w:rPr>
              <w:t>24</w:t>
            </w:r>
          </w:hyperlink>
        </w:p>
        <w:p>
          <w:pPr>
            <w:pStyle w:val="Contents4"/>
            <w:tabs>
              <w:tab w:val="clear" w:pos="8176"/>
              <w:tab w:val="right" w:pos="9026" w:leader="dot"/>
            </w:tabs>
            <w:rPr/>
          </w:pPr>
          <w:hyperlink w:anchor="__RefHeading___Toc2016567_322426499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016569_3224264995">
            <w:r>
              <w:rPr>
                <w:webHidden/>
                <w:rStyle w:val="IndexLink"/>
                <w:rtl w:val="true"/>
              </w:rPr>
              <w:t>مشخصات صورت رسول الله</w:t>
            </w:r>
            <w:r>
              <w:rPr>
                <w:rStyle w:val="IndexLink"/>
                <w:rtl w:val="true"/>
              </w:rPr>
              <w:t>"</w:t>
            </w:r>
            <w:r>
              <w:rPr>
                <w:rStyle w:val="IndexLink"/>
                <w:rtl w:val="true"/>
              </w:rPr>
              <w:t>ص</w:t>
            </w:r>
            <w:r>
              <w:rPr>
                <w:rStyle w:val="IndexLink"/>
                <w:rtl w:val="true"/>
              </w:rPr>
              <w:t>"</w:t>
              <w:tab/>
            </w:r>
            <w:r>
              <w:rPr>
                <w:rStyle w:val="IndexLink"/>
              </w:rPr>
              <w:t>25</w:t>
            </w:r>
          </w:hyperlink>
        </w:p>
        <w:p>
          <w:pPr>
            <w:pStyle w:val="Contents5"/>
            <w:tabs>
              <w:tab w:val="clear" w:pos="7892"/>
              <w:tab w:val="right" w:pos="9026" w:leader="dot"/>
            </w:tabs>
            <w:rPr/>
          </w:pPr>
          <w:hyperlink w:anchor="__RefHeading___Toc2016571_3224264995">
            <w:r>
              <w:rPr>
                <w:webHidden/>
                <w:rStyle w:val="IndexLink"/>
              </w:rPr>
              <w:t>1</w:t>
            </w:r>
            <w:r>
              <w:rPr>
                <w:rStyle w:val="IndexLink"/>
                <w:rtl w:val="true"/>
              </w:rPr>
              <w:t>-</w:t>
            </w:r>
            <w:r>
              <w:rPr>
                <w:rStyle w:val="IndexLink"/>
                <w:rtl w:val="true"/>
              </w:rPr>
              <w:t>قيافه، رنگ، موي و سر</w:t>
            </w:r>
            <w:r>
              <w:rPr>
                <w:rStyle w:val="IndexLink"/>
                <w:rtl w:val="true"/>
              </w:rPr>
              <w:tab/>
            </w:r>
            <w:r>
              <w:rPr>
                <w:rStyle w:val="IndexLink"/>
              </w:rPr>
              <w:t>25</w:t>
            </w:r>
          </w:hyperlink>
        </w:p>
        <w:p>
          <w:pPr>
            <w:pStyle w:val="Contents5"/>
            <w:tabs>
              <w:tab w:val="clear" w:pos="7892"/>
              <w:tab w:val="right" w:pos="9026" w:leader="dot"/>
            </w:tabs>
            <w:rPr/>
          </w:pPr>
          <w:hyperlink w:anchor="__RefHeading___Toc2016573_3224264995">
            <w:r>
              <w:rPr>
                <w:webHidden/>
                <w:rStyle w:val="IndexLink"/>
              </w:rPr>
              <w:t>2</w:t>
            </w:r>
            <w:r>
              <w:rPr>
                <w:rStyle w:val="IndexLink"/>
                <w:rtl w:val="true"/>
              </w:rPr>
              <w:t>-</w:t>
            </w:r>
            <w:r>
              <w:rPr>
                <w:rStyle w:val="IndexLink"/>
                <w:rtl w:val="true"/>
              </w:rPr>
              <w:t>پيشاني، چشم و ابرو</w:t>
            </w:r>
            <w:r>
              <w:rPr>
                <w:rStyle w:val="IndexLink"/>
                <w:rtl w:val="true"/>
              </w:rPr>
              <w:tab/>
            </w:r>
            <w:r>
              <w:rPr>
                <w:rStyle w:val="IndexLink"/>
              </w:rPr>
              <w:t>25</w:t>
            </w:r>
          </w:hyperlink>
        </w:p>
        <w:p>
          <w:pPr>
            <w:pStyle w:val="Contents5"/>
            <w:tabs>
              <w:tab w:val="clear" w:pos="7892"/>
              <w:tab w:val="right" w:pos="9026" w:leader="dot"/>
            </w:tabs>
            <w:rPr/>
          </w:pPr>
          <w:hyperlink w:anchor="__RefHeading___Toc2016575_3224264995">
            <w:r>
              <w:rPr>
                <w:webHidden/>
                <w:rStyle w:val="IndexLink"/>
              </w:rPr>
              <w:t>3</w:t>
            </w:r>
            <w:r>
              <w:rPr>
                <w:rStyle w:val="IndexLink"/>
                <w:rtl w:val="true"/>
              </w:rPr>
              <w:t>-</w:t>
            </w:r>
            <w:r>
              <w:rPr>
                <w:rStyle w:val="IndexLink"/>
                <w:rtl w:val="true"/>
              </w:rPr>
              <w:t>دماغ، دهان، دندان، گونه و ريش</w:t>
            </w:r>
            <w:r>
              <w:rPr>
                <w:rStyle w:val="IndexLink"/>
                <w:rtl w:val="true"/>
              </w:rPr>
              <w:tab/>
            </w:r>
            <w:r>
              <w:rPr>
                <w:rStyle w:val="IndexLink"/>
              </w:rPr>
              <w:t>26</w:t>
            </w:r>
          </w:hyperlink>
        </w:p>
        <w:p>
          <w:pPr>
            <w:pStyle w:val="Contents4"/>
            <w:tabs>
              <w:tab w:val="clear" w:pos="8176"/>
              <w:tab w:val="right" w:pos="9026" w:leader="dot"/>
            </w:tabs>
            <w:rPr/>
          </w:pPr>
          <w:hyperlink w:anchor="__RefHeading___Toc2016577_3224264995">
            <w:r>
              <w:rPr>
                <w:webHidden/>
                <w:rStyle w:val="IndexLink"/>
                <w:rtl w:val="true"/>
              </w:rPr>
              <w:t>اندام رسول الله</w:t>
            </w:r>
            <w:r>
              <w:rPr>
                <w:rStyle w:val="IndexLink"/>
                <w:rtl w:val="true"/>
              </w:rPr>
              <w:t>"</w:t>
            </w:r>
            <w:r>
              <w:rPr>
                <w:rStyle w:val="IndexLink"/>
                <w:rtl w:val="true"/>
              </w:rPr>
              <w:t>ص</w:t>
            </w:r>
            <w:r>
              <w:rPr>
                <w:rStyle w:val="IndexLink"/>
                <w:rtl w:val="true"/>
              </w:rPr>
              <w:t>"</w:t>
              <w:tab/>
            </w:r>
            <w:r>
              <w:rPr>
                <w:rStyle w:val="IndexLink"/>
              </w:rPr>
              <w:t>26</w:t>
            </w:r>
          </w:hyperlink>
        </w:p>
        <w:p>
          <w:pPr>
            <w:pStyle w:val="Contents5"/>
            <w:tabs>
              <w:tab w:val="clear" w:pos="7892"/>
              <w:tab w:val="right" w:pos="9026" w:leader="dot"/>
            </w:tabs>
            <w:rPr/>
          </w:pPr>
          <w:hyperlink w:anchor="__RefHeading___Toc2016579_3224264995">
            <w:r>
              <w:rPr>
                <w:webHidden/>
                <w:rStyle w:val="IndexLink"/>
              </w:rPr>
              <w:t>1</w:t>
            </w:r>
            <w:r>
              <w:rPr>
                <w:rStyle w:val="IndexLink"/>
                <w:rtl w:val="true"/>
              </w:rPr>
              <w:t>-</w:t>
            </w:r>
            <w:r>
              <w:rPr>
                <w:rStyle w:val="IndexLink"/>
                <w:rtl w:val="true"/>
              </w:rPr>
              <w:t>مشخصات قسمت بالاي بدن</w:t>
            </w:r>
            <w:r>
              <w:rPr>
                <w:rStyle w:val="IndexLink"/>
                <w:rtl w:val="true"/>
              </w:rPr>
              <w:tab/>
            </w:r>
            <w:r>
              <w:rPr>
                <w:rStyle w:val="IndexLink"/>
              </w:rPr>
              <w:t>26</w:t>
            </w:r>
          </w:hyperlink>
        </w:p>
        <w:p>
          <w:pPr>
            <w:pStyle w:val="Contents5"/>
            <w:tabs>
              <w:tab w:val="clear" w:pos="7892"/>
              <w:tab w:val="right" w:pos="9026" w:leader="dot"/>
            </w:tabs>
            <w:rPr/>
          </w:pPr>
          <w:hyperlink w:anchor="__RefHeading___Toc2016581_3224264995">
            <w:r>
              <w:rPr>
                <w:webHidden/>
                <w:rStyle w:val="IndexLink"/>
              </w:rPr>
              <w:t>2</w:t>
            </w:r>
            <w:r>
              <w:rPr>
                <w:rStyle w:val="IndexLink"/>
                <w:rtl w:val="true"/>
              </w:rPr>
              <w:t>-</w:t>
            </w:r>
            <w:r>
              <w:rPr>
                <w:rStyle w:val="IndexLink"/>
                <w:rtl w:val="true"/>
              </w:rPr>
              <w:t>اندام و قامت، عضلات و استخوان بندي</w:t>
            </w:r>
            <w:r>
              <w:rPr>
                <w:rStyle w:val="IndexLink"/>
                <w:rtl w:val="true"/>
              </w:rPr>
              <w:tab/>
            </w:r>
            <w:r>
              <w:rPr>
                <w:rStyle w:val="IndexLink"/>
              </w:rPr>
              <w:t>27</w:t>
            </w:r>
          </w:hyperlink>
        </w:p>
        <w:p>
          <w:pPr>
            <w:pStyle w:val="Contents5"/>
            <w:tabs>
              <w:tab w:val="clear" w:pos="7892"/>
              <w:tab w:val="right" w:pos="9026" w:leader="dot"/>
            </w:tabs>
            <w:rPr/>
          </w:pPr>
          <w:hyperlink w:anchor="__RefHeading___Toc2016583_3224264995">
            <w:r>
              <w:rPr>
                <w:webHidden/>
                <w:rStyle w:val="IndexLink"/>
              </w:rPr>
              <w:t>3</w:t>
            </w:r>
            <w:r>
              <w:rPr>
                <w:rStyle w:val="IndexLink"/>
                <w:rtl w:val="true"/>
              </w:rPr>
              <w:t>-</w:t>
            </w:r>
            <w:r>
              <w:rPr>
                <w:rStyle w:val="IndexLink"/>
                <w:rtl w:val="true"/>
              </w:rPr>
              <w:t>دست ها و پا ها</w:t>
            </w:r>
            <w:r>
              <w:rPr>
                <w:rStyle w:val="IndexLink"/>
                <w:rtl w:val="true"/>
              </w:rPr>
              <w:tab/>
            </w:r>
            <w:r>
              <w:rPr>
                <w:rStyle w:val="IndexLink"/>
              </w:rPr>
              <w:t>27</w:t>
            </w:r>
          </w:hyperlink>
        </w:p>
        <w:p>
          <w:pPr>
            <w:pStyle w:val="Contents3"/>
            <w:tabs>
              <w:tab w:val="clear" w:pos="8459"/>
              <w:tab w:val="right" w:pos="9026" w:leader="dot"/>
            </w:tabs>
            <w:rPr/>
          </w:pPr>
          <w:hyperlink w:anchor="__RefHeading___Toc2016585_3224264995">
            <w:r>
              <w:rPr>
                <w:webHidden/>
                <w:rStyle w:val="IndexLink"/>
                <w:rtl w:val="true"/>
              </w:rPr>
              <w:t xml:space="preserve">حركات و رفتارهاي شخصي رسول الله </w:t>
            </w:r>
            <w:r>
              <w:rPr>
                <w:rStyle w:val="IndexLink"/>
                <w:rtl w:val="true"/>
              </w:rPr>
              <w:t>"</w:t>
            </w:r>
            <w:r>
              <w:rPr>
                <w:rStyle w:val="IndexLink"/>
                <w:rtl w:val="true"/>
              </w:rPr>
              <w:t>ص</w:t>
            </w:r>
            <w:r>
              <w:rPr>
                <w:rStyle w:val="IndexLink"/>
                <w:rtl w:val="true"/>
              </w:rPr>
              <w:t>"</w:t>
              <w:tab/>
            </w:r>
            <w:r>
              <w:rPr>
                <w:rStyle w:val="IndexLink"/>
              </w:rPr>
              <w:t>28</w:t>
            </w:r>
          </w:hyperlink>
        </w:p>
        <w:p>
          <w:pPr>
            <w:pStyle w:val="Contents4"/>
            <w:tabs>
              <w:tab w:val="clear" w:pos="8176"/>
              <w:tab w:val="right" w:pos="9026" w:leader="dot"/>
            </w:tabs>
            <w:rPr/>
          </w:pPr>
          <w:hyperlink w:anchor="__RefHeading___Toc2016587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16589_3224264995">
            <w:r>
              <w:rPr>
                <w:webHidden/>
                <w:rStyle w:val="IndexLink"/>
                <w:rtl w:val="true"/>
              </w:rPr>
              <w:t>طرزنشستن، راه رفتن و سوارشدن رسول الله</w:t>
            </w:r>
            <w:r>
              <w:rPr>
                <w:rStyle w:val="IndexLink"/>
                <w:rtl w:val="true"/>
              </w:rPr>
              <w:t>"</w:t>
            </w:r>
            <w:r>
              <w:rPr>
                <w:rStyle w:val="IndexLink"/>
                <w:rtl w:val="true"/>
              </w:rPr>
              <w:t>ص</w:t>
            </w:r>
            <w:r>
              <w:rPr>
                <w:rStyle w:val="IndexLink"/>
                <w:rtl w:val="true"/>
              </w:rPr>
              <w:t>"</w:t>
              <w:tab/>
            </w:r>
            <w:r>
              <w:rPr>
                <w:rStyle w:val="IndexLink"/>
              </w:rPr>
              <w:t>29</w:t>
            </w:r>
          </w:hyperlink>
        </w:p>
        <w:p>
          <w:pPr>
            <w:pStyle w:val="Contents5"/>
            <w:tabs>
              <w:tab w:val="clear" w:pos="7892"/>
              <w:tab w:val="right" w:pos="9026" w:leader="dot"/>
            </w:tabs>
            <w:rPr/>
          </w:pPr>
          <w:hyperlink w:anchor="__RefHeading___Toc2016591_3224264995">
            <w:r>
              <w:rPr>
                <w:webHidden/>
                <w:rStyle w:val="IndexLink"/>
              </w:rPr>
              <w:t>1</w:t>
            </w:r>
            <w:r>
              <w:rPr>
                <w:rStyle w:val="IndexLink"/>
                <w:rtl w:val="true"/>
              </w:rPr>
              <w:t xml:space="preserve">- </w:t>
            </w:r>
            <w:r>
              <w:rPr>
                <w:rStyle w:val="IndexLink"/>
                <w:rtl w:val="true"/>
              </w:rPr>
              <w:t>نشستن</w:t>
            </w:r>
            <w:r>
              <w:rPr>
                <w:rStyle w:val="IndexLink"/>
                <w:rtl w:val="true"/>
              </w:rPr>
              <w:tab/>
            </w:r>
            <w:r>
              <w:rPr>
                <w:rStyle w:val="IndexLink"/>
              </w:rPr>
              <w:t>29</w:t>
            </w:r>
          </w:hyperlink>
        </w:p>
        <w:p>
          <w:pPr>
            <w:pStyle w:val="Contents5"/>
            <w:tabs>
              <w:tab w:val="clear" w:pos="7892"/>
              <w:tab w:val="right" w:pos="9026" w:leader="dot"/>
            </w:tabs>
            <w:rPr/>
          </w:pPr>
          <w:hyperlink w:anchor="__RefHeading___Toc2016593_3224264995">
            <w:r>
              <w:rPr>
                <w:webHidden/>
                <w:rStyle w:val="IndexLink"/>
              </w:rPr>
              <w:t>2</w:t>
            </w:r>
            <w:r>
              <w:rPr>
                <w:rStyle w:val="IndexLink"/>
                <w:rtl w:val="true"/>
              </w:rPr>
              <w:t xml:space="preserve">- </w:t>
            </w:r>
            <w:r>
              <w:rPr>
                <w:rStyle w:val="IndexLink"/>
                <w:rtl w:val="true"/>
              </w:rPr>
              <w:t>راه رفتن</w:t>
            </w:r>
            <w:r>
              <w:rPr>
                <w:rStyle w:val="IndexLink"/>
                <w:rtl w:val="true"/>
              </w:rPr>
              <w:tab/>
            </w:r>
            <w:r>
              <w:rPr>
                <w:rStyle w:val="IndexLink"/>
              </w:rPr>
              <w:t>29</w:t>
            </w:r>
          </w:hyperlink>
        </w:p>
        <w:p>
          <w:pPr>
            <w:pStyle w:val="Contents5"/>
            <w:tabs>
              <w:tab w:val="clear" w:pos="7892"/>
              <w:tab w:val="right" w:pos="9026" w:leader="dot"/>
            </w:tabs>
            <w:rPr/>
          </w:pPr>
          <w:hyperlink w:anchor="__RefHeading___Toc2016595_3224264995">
            <w:r>
              <w:rPr>
                <w:webHidden/>
                <w:rStyle w:val="IndexLink"/>
              </w:rPr>
              <w:t>3</w:t>
            </w:r>
            <w:r>
              <w:rPr>
                <w:rStyle w:val="IndexLink"/>
                <w:rtl w:val="true"/>
              </w:rPr>
              <w:t xml:space="preserve">- </w:t>
            </w:r>
            <w:r>
              <w:rPr>
                <w:rStyle w:val="IndexLink"/>
                <w:rtl w:val="true"/>
              </w:rPr>
              <w:t>سوار شدن</w:t>
            </w:r>
            <w:r>
              <w:rPr>
                <w:rStyle w:val="IndexLink"/>
                <w:rtl w:val="true"/>
              </w:rPr>
              <w:tab/>
            </w:r>
            <w:r>
              <w:rPr>
                <w:rStyle w:val="IndexLink"/>
              </w:rPr>
              <w:t>30</w:t>
            </w:r>
          </w:hyperlink>
        </w:p>
        <w:p>
          <w:pPr>
            <w:pStyle w:val="Contents4"/>
            <w:tabs>
              <w:tab w:val="clear" w:pos="8176"/>
              <w:tab w:val="right" w:pos="9026" w:leader="dot"/>
            </w:tabs>
            <w:rPr/>
          </w:pPr>
          <w:hyperlink w:anchor="__RefHeading___Toc2016597_3224264995">
            <w:r>
              <w:rPr>
                <w:webHidden/>
                <w:rStyle w:val="IndexLink"/>
                <w:rtl w:val="true"/>
              </w:rPr>
              <w:t xml:space="preserve">طرز سلام كردن و دست دادن رسول الله </w:t>
            </w:r>
            <w:r>
              <w:rPr>
                <w:rStyle w:val="IndexLink"/>
                <w:rtl w:val="true"/>
              </w:rPr>
              <w:t>"</w:t>
            </w:r>
            <w:r>
              <w:rPr>
                <w:rStyle w:val="IndexLink"/>
                <w:rtl w:val="true"/>
              </w:rPr>
              <w:t>ص</w:t>
            </w:r>
            <w:r>
              <w:rPr>
                <w:rStyle w:val="IndexLink"/>
                <w:rtl w:val="true"/>
              </w:rPr>
              <w:t>"</w:t>
              <w:tab/>
            </w:r>
            <w:r>
              <w:rPr>
                <w:rStyle w:val="IndexLink"/>
              </w:rPr>
              <w:t>30</w:t>
            </w:r>
          </w:hyperlink>
        </w:p>
        <w:p>
          <w:pPr>
            <w:pStyle w:val="Contents5"/>
            <w:tabs>
              <w:tab w:val="clear" w:pos="7892"/>
              <w:tab w:val="right" w:pos="9026" w:leader="dot"/>
            </w:tabs>
            <w:rPr/>
          </w:pPr>
          <w:hyperlink w:anchor="__RefHeading___Toc2016599_3224264995">
            <w:r>
              <w:rPr>
                <w:webHidden/>
                <w:rStyle w:val="IndexLink"/>
              </w:rPr>
              <w:t>1</w:t>
            </w:r>
            <w:r>
              <w:rPr>
                <w:rStyle w:val="IndexLink"/>
                <w:rtl w:val="true"/>
              </w:rPr>
              <w:t xml:space="preserve">- </w:t>
            </w:r>
            <w:r>
              <w:rPr>
                <w:rStyle w:val="IndexLink"/>
                <w:rtl w:val="true"/>
              </w:rPr>
              <w:t>سلام كردن</w:t>
            </w:r>
            <w:r>
              <w:rPr>
                <w:rStyle w:val="IndexLink"/>
                <w:rtl w:val="true"/>
              </w:rPr>
              <w:tab/>
            </w:r>
            <w:r>
              <w:rPr>
                <w:rStyle w:val="IndexLink"/>
              </w:rPr>
              <w:t>30</w:t>
            </w:r>
          </w:hyperlink>
        </w:p>
        <w:p>
          <w:pPr>
            <w:pStyle w:val="Contents5"/>
            <w:tabs>
              <w:tab w:val="clear" w:pos="7892"/>
              <w:tab w:val="right" w:pos="9026" w:leader="dot"/>
            </w:tabs>
            <w:rPr/>
          </w:pPr>
          <w:hyperlink w:anchor="__RefHeading___Toc2016601_3224264995">
            <w:r>
              <w:rPr>
                <w:webHidden/>
                <w:rStyle w:val="IndexLink"/>
              </w:rPr>
              <w:t>2</w:t>
            </w:r>
            <w:r>
              <w:rPr>
                <w:rStyle w:val="IndexLink"/>
                <w:rtl w:val="true"/>
              </w:rPr>
              <w:t xml:space="preserve">- </w:t>
            </w:r>
            <w:r>
              <w:rPr>
                <w:rStyle w:val="IndexLink"/>
                <w:rtl w:val="true"/>
              </w:rPr>
              <w:t>دست دادن</w:t>
            </w:r>
            <w:r>
              <w:rPr>
                <w:rStyle w:val="IndexLink"/>
                <w:rtl w:val="true"/>
              </w:rPr>
              <w:tab/>
            </w:r>
            <w:r>
              <w:rPr>
                <w:rStyle w:val="IndexLink"/>
              </w:rPr>
              <w:t>30</w:t>
            </w:r>
          </w:hyperlink>
        </w:p>
        <w:p>
          <w:pPr>
            <w:pStyle w:val="Contents4"/>
            <w:tabs>
              <w:tab w:val="clear" w:pos="8176"/>
              <w:tab w:val="right" w:pos="9026" w:leader="dot"/>
            </w:tabs>
            <w:rPr/>
          </w:pPr>
          <w:hyperlink w:anchor="__RefHeading___Toc2016603_3224264995">
            <w:r>
              <w:rPr>
                <w:webHidden/>
                <w:rStyle w:val="IndexLink"/>
                <w:rtl w:val="true"/>
              </w:rPr>
              <w:t xml:space="preserve">غذا، و غذا خوردن رسول الله </w:t>
            </w:r>
            <w:r>
              <w:rPr>
                <w:rStyle w:val="IndexLink"/>
                <w:rtl w:val="true"/>
              </w:rPr>
              <w:t>"</w:t>
            </w:r>
            <w:r>
              <w:rPr>
                <w:rStyle w:val="IndexLink"/>
                <w:rtl w:val="true"/>
              </w:rPr>
              <w:t>ص</w:t>
            </w:r>
            <w:r>
              <w:rPr>
                <w:rStyle w:val="IndexLink"/>
                <w:rtl w:val="true"/>
              </w:rPr>
              <w:t>"</w:t>
              <w:tab/>
            </w:r>
            <w:r>
              <w:rPr>
                <w:rStyle w:val="IndexLink"/>
              </w:rPr>
              <w:t>31</w:t>
            </w:r>
          </w:hyperlink>
        </w:p>
        <w:p>
          <w:pPr>
            <w:pStyle w:val="Contents5"/>
            <w:tabs>
              <w:tab w:val="clear" w:pos="7892"/>
              <w:tab w:val="right" w:pos="9026" w:leader="dot"/>
            </w:tabs>
            <w:rPr/>
          </w:pPr>
          <w:hyperlink w:anchor="__RefHeading___Toc2016605_3224264995">
            <w:r>
              <w:rPr>
                <w:webHidden/>
                <w:rStyle w:val="IndexLink"/>
              </w:rPr>
              <w:t>1</w:t>
            </w:r>
            <w:r>
              <w:rPr>
                <w:rStyle w:val="IndexLink"/>
                <w:rtl w:val="true"/>
              </w:rPr>
              <w:t>-</w:t>
            </w:r>
            <w:r>
              <w:rPr>
                <w:rStyle w:val="IndexLink"/>
                <w:rtl w:val="true"/>
              </w:rPr>
              <w:t>غذاي رسول الله</w:t>
            </w:r>
            <w:r>
              <w:rPr>
                <w:rStyle w:val="IndexLink"/>
                <w:rtl w:val="true"/>
              </w:rPr>
              <w:t>"</w:t>
            </w:r>
            <w:r>
              <w:rPr>
                <w:rStyle w:val="IndexLink"/>
                <w:rtl w:val="true"/>
              </w:rPr>
              <w:t>ص</w:t>
            </w:r>
            <w:r>
              <w:rPr>
                <w:rStyle w:val="IndexLink"/>
                <w:rtl w:val="true"/>
              </w:rPr>
              <w:t>"</w:t>
              <w:tab/>
            </w:r>
            <w:r>
              <w:rPr>
                <w:rStyle w:val="IndexLink"/>
              </w:rPr>
              <w:t>31</w:t>
            </w:r>
          </w:hyperlink>
        </w:p>
        <w:p>
          <w:pPr>
            <w:pStyle w:val="Contents5"/>
            <w:tabs>
              <w:tab w:val="clear" w:pos="7892"/>
              <w:tab w:val="right" w:pos="9026" w:leader="dot"/>
            </w:tabs>
            <w:rPr/>
          </w:pPr>
          <w:hyperlink w:anchor="__RefHeading___Toc2016607_3224264995">
            <w:r>
              <w:rPr>
                <w:webHidden/>
                <w:rStyle w:val="IndexLink"/>
              </w:rPr>
              <w:t>2</w:t>
            </w:r>
            <w:r>
              <w:rPr>
                <w:rStyle w:val="IndexLink"/>
                <w:rtl w:val="true"/>
              </w:rPr>
              <w:t>-</w:t>
            </w:r>
            <w:r>
              <w:rPr>
                <w:rStyle w:val="IndexLink"/>
                <w:rtl w:val="true"/>
              </w:rPr>
              <w:t>ادب غذا خوردن و آشاميدن رسول الله</w:t>
            </w:r>
            <w:r>
              <w:rPr>
                <w:rStyle w:val="IndexLink"/>
                <w:rtl w:val="true"/>
              </w:rPr>
              <w:t>"</w:t>
            </w:r>
            <w:r>
              <w:rPr>
                <w:rStyle w:val="IndexLink"/>
                <w:rtl w:val="true"/>
              </w:rPr>
              <w:t>ص</w:t>
            </w:r>
            <w:r>
              <w:rPr>
                <w:rStyle w:val="IndexLink"/>
                <w:rtl w:val="true"/>
              </w:rPr>
              <w:t>"</w:t>
              <w:tab/>
            </w:r>
            <w:r>
              <w:rPr>
                <w:rStyle w:val="IndexLink"/>
              </w:rPr>
              <w:t>32</w:t>
            </w:r>
          </w:hyperlink>
        </w:p>
        <w:p>
          <w:pPr>
            <w:pStyle w:val="Contents5"/>
            <w:tabs>
              <w:tab w:val="clear" w:pos="7892"/>
              <w:tab w:val="right" w:pos="9026" w:leader="dot"/>
            </w:tabs>
            <w:rPr/>
          </w:pPr>
          <w:hyperlink w:anchor="__RefHeading___Toc2016609_3224264995">
            <w:r>
              <w:rPr>
                <w:webHidden/>
                <w:rStyle w:val="IndexLink"/>
              </w:rPr>
              <w:t>3</w:t>
            </w:r>
            <w:r>
              <w:rPr>
                <w:rStyle w:val="IndexLink"/>
                <w:rtl w:val="true"/>
              </w:rPr>
              <w:t>-</w:t>
            </w:r>
            <w:r>
              <w:rPr>
                <w:rStyle w:val="IndexLink"/>
                <w:rtl w:val="true"/>
              </w:rPr>
              <w:t>طرز آشاميدن رسول الله</w:t>
            </w:r>
            <w:r>
              <w:rPr>
                <w:rStyle w:val="IndexLink"/>
                <w:rtl w:val="true"/>
              </w:rPr>
              <w:t>"</w:t>
            </w:r>
            <w:r>
              <w:rPr>
                <w:rStyle w:val="IndexLink"/>
                <w:rtl w:val="true"/>
              </w:rPr>
              <w:t>ص</w:t>
            </w:r>
            <w:r>
              <w:rPr>
                <w:rStyle w:val="IndexLink"/>
                <w:rtl w:val="true"/>
              </w:rPr>
              <w:t>"</w:t>
              <w:tab/>
            </w:r>
            <w:r>
              <w:rPr>
                <w:rStyle w:val="IndexLink"/>
              </w:rPr>
              <w:t>34</w:t>
            </w:r>
          </w:hyperlink>
        </w:p>
        <w:p>
          <w:pPr>
            <w:pStyle w:val="Contents5"/>
            <w:tabs>
              <w:tab w:val="clear" w:pos="7892"/>
              <w:tab w:val="right" w:pos="9026" w:leader="dot"/>
            </w:tabs>
            <w:rPr/>
          </w:pPr>
          <w:hyperlink w:anchor="__RefHeading___Toc2016611_3224264995">
            <w:r>
              <w:rPr>
                <w:webHidden/>
                <w:rStyle w:val="IndexLink"/>
              </w:rPr>
              <w:t>4</w:t>
            </w:r>
            <w:r>
              <w:rPr>
                <w:rStyle w:val="IndexLink"/>
                <w:rtl w:val="true"/>
              </w:rPr>
              <w:t>-</w:t>
            </w:r>
            <w:r>
              <w:rPr>
                <w:rStyle w:val="IndexLink"/>
                <w:rtl w:val="true"/>
              </w:rPr>
              <w:t>ادب نشستن رسول الله براي خوردن غذا</w:t>
            </w:r>
            <w:r>
              <w:rPr>
                <w:rStyle w:val="IndexLink"/>
                <w:rtl w:val="true"/>
              </w:rPr>
              <w:tab/>
            </w:r>
            <w:r>
              <w:rPr>
                <w:rStyle w:val="IndexLink"/>
              </w:rPr>
              <w:t>34</w:t>
            </w:r>
          </w:hyperlink>
        </w:p>
        <w:p>
          <w:pPr>
            <w:pStyle w:val="Contents4"/>
            <w:tabs>
              <w:tab w:val="clear" w:pos="8176"/>
              <w:tab w:val="right" w:pos="9026" w:leader="dot"/>
            </w:tabs>
            <w:rPr/>
          </w:pPr>
          <w:hyperlink w:anchor="__RefHeading___Toc2016613_3224264995">
            <w:r>
              <w:rPr>
                <w:webHidden/>
                <w:rStyle w:val="IndexLink"/>
                <w:rtl w:val="true"/>
              </w:rPr>
              <w:t xml:space="preserve">آداب رسول الله </w:t>
            </w:r>
            <w:r>
              <w:rPr>
                <w:rStyle w:val="IndexLink"/>
                <w:rtl w:val="true"/>
              </w:rPr>
              <w:t>"</w:t>
            </w:r>
            <w:r>
              <w:rPr>
                <w:rStyle w:val="IndexLink"/>
                <w:rtl w:val="true"/>
              </w:rPr>
              <w:t>ص</w:t>
            </w:r>
            <w:r>
              <w:rPr>
                <w:rStyle w:val="IndexLink"/>
                <w:rtl w:val="true"/>
              </w:rPr>
              <w:t xml:space="preserve">" </w:t>
            </w:r>
            <w:r>
              <w:rPr>
                <w:rStyle w:val="IndexLink"/>
                <w:rtl w:val="true"/>
              </w:rPr>
              <w:t>در سفر و حضر</w:t>
            </w:r>
            <w:r>
              <w:rPr>
                <w:rStyle w:val="IndexLink"/>
                <w:rtl w:val="true"/>
              </w:rPr>
              <w:tab/>
            </w:r>
            <w:r>
              <w:rPr>
                <w:rStyle w:val="IndexLink"/>
              </w:rPr>
              <w:t>35</w:t>
            </w:r>
          </w:hyperlink>
        </w:p>
        <w:p>
          <w:pPr>
            <w:pStyle w:val="Contents5"/>
            <w:tabs>
              <w:tab w:val="clear" w:pos="7892"/>
              <w:tab w:val="right" w:pos="9026" w:leader="dot"/>
            </w:tabs>
            <w:rPr/>
          </w:pPr>
          <w:hyperlink w:anchor="__RefHeading___Toc2016615_3224264995">
            <w:r>
              <w:rPr>
                <w:webHidden/>
                <w:rStyle w:val="IndexLink"/>
              </w:rPr>
              <w:t>1</w:t>
            </w:r>
            <w:r>
              <w:rPr>
                <w:rStyle w:val="IndexLink"/>
                <w:rtl w:val="true"/>
              </w:rPr>
              <w:t xml:space="preserve">- </w:t>
            </w:r>
            <w:r>
              <w:rPr>
                <w:rStyle w:val="IndexLink"/>
                <w:rtl w:val="true"/>
              </w:rPr>
              <w:t xml:space="preserve">آداب سفرهاي رسول الله </w:t>
            </w:r>
            <w:r>
              <w:rPr>
                <w:rStyle w:val="IndexLink"/>
                <w:rtl w:val="true"/>
              </w:rPr>
              <w:t>"</w:t>
            </w:r>
            <w:r>
              <w:rPr>
                <w:rStyle w:val="IndexLink"/>
                <w:rtl w:val="true"/>
              </w:rPr>
              <w:t>ص</w:t>
            </w:r>
            <w:r>
              <w:rPr>
                <w:rStyle w:val="IndexLink"/>
                <w:rtl w:val="true"/>
              </w:rPr>
              <w:t>"</w:t>
              <w:tab/>
            </w:r>
            <w:r>
              <w:rPr>
                <w:rStyle w:val="IndexLink"/>
              </w:rPr>
              <w:t>35</w:t>
            </w:r>
          </w:hyperlink>
        </w:p>
        <w:p>
          <w:pPr>
            <w:pStyle w:val="Contents5"/>
            <w:tabs>
              <w:tab w:val="clear" w:pos="7892"/>
              <w:tab w:val="right" w:pos="9026" w:leader="dot"/>
            </w:tabs>
            <w:rPr/>
          </w:pPr>
          <w:hyperlink w:anchor="__RefHeading___Toc2016617_3224264995">
            <w:r>
              <w:rPr>
                <w:webHidden/>
                <w:rStyle w:val="IndexLink"/>
              </w:rPr>
              <w:t>2</w:t>
            </w:r>
            <w:r>
              <w:rPr>
                <w:rStyle w:val="IndexLink"/>
                <w:rtl w:val="true"/>
              </w:rPr>
              <w:t>-</w:t>
            </w:r>
            <w:r>
              <w:rPr>
                <w:rStyle w:val="IndexLink"/>
                <w:rtl w:val="true"/>
              </w:rPr>
              <w:t xml:space="preserve">دعاي خير رسول الله </w:t>
            </w:r>
            <w:r>
              <w:rPr>
                <w:rStyle w:val="IndexLink"/>
                <w:rtl w:val="true"/>
              </w:rPr>
              <w:t>"</w:t>
            </w:r>
            <w:r>
              <w:rPr>
                <w:rStyle w:val="IndexLink"/>
                <w:rtl w:val="true"/>
              </w:rPr>
              <w:t>ص</w:t>
            </w:r>
            <w:r>
              <w:rPr>
                <w:rStyle w:val="IndexLink"/>
                <w:rtl w:val="true"/>
              </w:rPr>
              <w:t xml:space="preserve">" </w:t>
            </w:r>
            <w:r>
              <w:rPr>
                <w:rStyle w:val="IndexLink"/>
                <w:rtl w:val="true"/>
              </w:rPr>
              <w:t>براي مسافرين</w:t>
            </w:r>
            <w:r>
              <w:rPr>
                <w:rStyle w:val="IndexLink"/>
                <w:rtl w:val="true"/>
              </w:rPr>
              <w:tab/>
            </w:r>
            <w:r>
              <w:rPr>
                <w:rStyle w:val="IndexLink"/>
              </w:rPr>
              <w:t>36</w:t>
            </w:r>
          </w:hyperlink>
        </w:p>
        <w:p>
          <w:pPr>
            <w:pStyle w:val="Contents5"/>
            <w:tabs>
              <w:tab w:val="clear" w:pos="7892"/>
              <w:tab w:val="right" w:pos="9026" w:leader="dot"/>
            </w:tabs>
            <w:rPr/>
          </w:pPr>
          <w:hyperlink w:anchor="__RefHeading___Toc2016619_3224264995">
            <w:r>
              <w:rPr>
                <w:webHidden/>
                <w:rStyle w:val="IndexLink"/>
              </w:rPr>
              <w:t>3</w:t>
            </w:r>
            <w:r>
              <w:rPr>
                <w:rStyle w:val="IndexLink"/>
                <w:rtl w:val="true"/>
              </w:rPr>
              <w:t>-</w:t>
            </w:r>
            <w:r>
              <w:rPr>
                <w:rStyle w:val="IndexLink"/>
                <w:rtl w:val="true"/>
              </w:rPr>
              <w:t xml:space="preserve">رسم رسول الله </w:t>
            </w:r>
            <w:r>
              <w:rPr>
                <w:rStyle w:val="IndexLink"/>
                <w:rtl w:val="true"/>
              </w:rPr>
              <w:t>"</w:t>
            </w:r>
            <w:r>
              <w:rPr>
                <w:rStyle w:val="IndexLink"/>
                <w:rtl w:val="true"/>
              </w:rPr>
              <w:t>ص</w:t>
            </w:r>
            <w:r>
              <w:rPr>
                <w:rStyle w:val="IndexLink"/>
                <w:rtl w:val="true"/>
              </w:rPr>
              <w:t xml:space="preserve">" </w:t>
            </w:r>
            <w:r>
              <w:rPr>
                <w:rStyle w:val="IndexLink"/>
                <w:rtl w:val="true"/>
              </w:rPr>
              <w:t>در رفت و برگشت</w:t>
            </w:r>
            <w:r>
              <w:rPr>
                <w:rStyle w:val="IndexLink"/>
                <w:rtl w:val="true"/>
              </w:rPr>
              <w:tab/>
            </w:r>
            <w:r>
              <w:rPr>
                <w:rStyle w:val="IndexLink"/>
              </w:rPr>
              <w:t>36</w:t>
            </w:r>
          </w:hyperlink>
        </w:p>
        <w:p>
          <w:pPr>
            <w:pStyle w:val="Contents4"/>
            <w:tabs>
              <w:tab w:val="clear" w:pos="8176"/>
              <w:tab w:val="right" w:pos="9026" w:leader="dot"/>
            </w:tabs>
            <w:rPr/>
          </w:pPr>
          <w:hyperlink w:anchor="__RefHeading___Toc2016621_3224264995">
            <w:r>
              <w:rPr>
                <w:webHidden/>
                <w:rStyle w:val="IndexLink"/>
                <w:rtl w:val="true"/>
              </w:rPr>
              <w:t xml:space="preserve">خنده و خوشحالي، گريه و غم رسول الله </w:t>
            </w:r>
            <w:r>
              <w:rPr>
                <w:rStyle w:val="IndexLink"/>
                <w:rtl w:val="true"/>
              </w:rPr>
              <w:t>"</w:t>
            </w:r>
            <w:r>
              <w:rPr>
                <w:rStyle w:val="IndexLink"/>
                <w:rtl w:val="true"/>
              </w:rPr>
              <w:t>ص</w:t>
            </w:r>
            <w:r>
              <w:rPr>
                <w:rStyle w:val="IndexLink"/>
                <w:rtl w:val="true"/>
              </w:rPr>
              <w:t>"</w:t>
              <w:tab/>
            </w:r>
            <w:r>
              <w:rPr>
                <w:rStyle w:val="IndexLink"/>
              </w:rPr>
              <w:t>36</w:t>
            </w:r>
          </w:hyperlink>
        </w:p>
        <w:p>
          <w:pPr>
            <w:pStyle w:val="Contents5"/>
            <w:tabs>
              <w:tab w:val="clear" w:pos="7892"/>
              <w:tab w:val="right" w:pos="9026" w:leader="dot"/>
            </w:tabs>
            <w:rPr/>
          </w:pPr>
          <w:hyperlink w:anchor="__RefHeading___Toc2016623_3224264995">
            <w:r>
              <w:rPr>
                <w:webHidden/>
                <w:rStyle w:val="IndexLink"/>
              </w:rPr>
              <w:t>1</w:t>
            </w:r>
            <w:r>
              <w:rPr>
                <w:rStyle w:val="IndexLink"/>
                <w:rtl w:val="true"/>
              </w:rPr>
              <w:t xml:space="preserve">- </w:t>
            </w:r>
            <w:r>
              <w:rPr>
                <w:rStyle w:val="IndexLink"/>
                <w:rtl w:val="true"/>
              </w:rPr>
              <w:t xml:space="preserve">خندة رسول الله </w:t>
            </w:r>
            <w:r>
              <w:rPr>
                <w:rStyle w:val="IndexLink"/>
                <w:rtl w:val="true"/>
              </w:rPr>
              <w:t>"</w:t>
            </w:r>
            <w:r>
              <w:rPr>
                <w:rStyle w:val="IndexLink"/>
                <w:rtl w:val="true"/>
              </w:rPr>
              <w:t>ص</w:t>
            </w:r>
            <w:r>
              <w:rPr>
                <w:rStyle w:val="IndexLink"/>
                <w:rtl w:val="true"/>
              </w:rPr>
              <w:t>"</w:t>
              <w:tab/>
            </w:r>
            <w:r>
              <w:rPr>
                <w:rStyle w:val="IndexLink"/>
              </w:rPr>
              <w:t>36</w:t>
            </w:r>
          </w:hyperlink>
        </w:p>
        <w:p>
          <w:pPr>
            <w:pStyle w:val="Contents5"/>
            <w:tabs>
              <w:tab w:val="clear" w:pos="7892"/>
              <w:tab w:val="right" w:pos="9026" w:leader="dot"/>
            </w:tabs>
            <w:rPr/>
          </w:pPr>
          <w:hyperlink w:anchor="__RefHeading___Toc2016625_3224264995">
            <w:r>
              <w:rPr>
                <w:webHidden/>
                <w:rStyle w:val="IndexLink"/>
              </w:rPr>
              <w:t>2</w:t>
            </w:r>
            <w:r>
              <w:rPr>
                <w:rStyle w:val="IndexLink"/>
                <w:rtl w:val="true"/>
              </w:rPr>
              <w:t xml:space="preserve">- </w:t>
            </w:r>
            <w:r>
              <w:rPr>
                <w:rStyle w:val="IndexLink"/>
                <w:rtl w:val="true"/>
              </w:rPr>
              <w:t xml:space="preserve">شوخي رسول الله </w:t>
            </w:r>
            <w:r>
              <w:rPr>
                <w:rStyle w:val="IndexLink"/>
                <w:rtl w:val="true"/>
              </w:rPr>
              <w:t>"</w:t>
            </w:r>
            <w:r>
              <w:rPr>
                <w:rStyle w:val="IndexLink"/>
                <w:rtl w:val="true"/>
              </w:rPr>
              <w:t>ص</w:t>
            </w:r>
            <w:r>
              <w:rPr>
                <w:rStyle w:val="IndexLink"/>
                <w:rtl w:val="true"/>
              </w:rPr>
              <w:t>"</w:t>
              <w:tab/>
            </w:r>
            <w:r>
              <w:rPr>
                <w:rStyle w:val="IndexLink"/>
              </w:rPr>
              <w:t>37</w:t>
            </w:r>
          </w:hyperlink>
        </w:p>
        <w:p>
          <w:pPr>
            <w:pStyle w:val="Contents5"/>
            <w:tabs>
              <w:tab w:val="clear" w:pos="7892"/>
              <w:tab w:val="right" w:pos="9026" w:leader="dot"/>
            </w:tabs>
            <w:rPr/>
          </w:pPr>
          <w:hyperlink w:anchor="__RefHeading___Toc2016627_3224264995">
            <w:r>
              <w:rPr>
                <w:webHidden/>
                <w:rStyle w:val="IndexLink"/>
              </w:rPr>
              <w:t>3</w:t>
            </w:r>
            <w:r>
              <w:rPr>
                <w:rStyle w:val="IndexLink"/>
                <w:rtl w:val="true"/>
              </w:rPr>
              <w:t xml:space="preserve">- </w:t>
            </w:r>
            <w:r>
              <w:rPr>
                <w:rStyle w:val="IndexLink"/>
                <w:rtl w:val="true"/>
              </w:rPr>
              <w:t xml:space="preserve">گرية رسول الله </w:t>
            </w:r>
            <w:r>
              <w:rPr>
                <w:rStyle w:val="IndexLink"/>
                <w:rtl w:val="true"/>
              </w:rPr>
              <w:t>"</w:t>
            </w:r>
            <w:r>
              <w:rPr>
                <w:rStyle w:val="IndexLink"/>
                <w:rtl w:val="true"/>
              </w:rPr>
              <w:t>ص</w:t>
            </w:r>
            <w:r>
              <w:rPr>
                <w:rStyle w:val="IndexLink"/>
                <w:rtl w:val="true"/>
              </w:rPr>
              <w:t>"</w:t>
              <w:tab/>
            </w:r>
            <w:r>
              <w:rPr>
                <w:rStyle w:val="IndexLink"/>
              </w:rPr>
              <w:t>37</w:t>
            </w:r>
          </w:hyperlink>
        </w:p>
        <w:p>
          <w:pPr>
            <w:pStyle w:val="Contents4"/>
            <w:tabs>
              <w:tab w:val="clear" w:pos="8176"/>
              <w:tab w:val="right" w:pos="9026" w:leader="dot"/>
            </w:tabs>
            <w:rPr/>
          </w:pPr>
          <w:hyperlink w:anchor="__RefHeading___Toc2016629_3224264995">
            <w:r>
              <w:rPr>
                <w:webHidden/>
                <w:rStyle w:val="IndexLink"/>
                <w:rtl w:val="true"/>
              </w:rPr>
              <w:t xml:space="preserve">آرايش، نظافت، و عطر رسول الله </w:t>
            </w:r>
            <w:r>
              <w:rPr>
                <w:rStyle w:val="IndexLink"/>
                <w:rtl w:val="true"/>
              </w:rPr>
              <w:t>"</w:t>
            </w:r>
            <w:r>
              <w:rPr>
                <w:rStyle w:val="IndexLink"/>
                <w:rtl w:val="true"/>
              </w:rPr>
              <w:t>ص</w:t>
            </w:r>
            <w:r>
              <w:rPr>
                <w:rStyle w:val="IndexLink"/>
                <w:rtl w:val="true"/>
              </w:rPr>
              <w:t>"</w:t>
              <w:tab/>
            </w:r>
            <w:r>
              <w:rPr>
                <w:rStyle w:val="IndexLink"/>
              </w:rPr>
              <w:t>37</w:t>
            </w:r>
          </w:hyperlink>
        </w:p>
        <w:p>
          <w:pPr>
            <w:pStyle w:val="Contents5"/>
            <w:tabs>
              <w:tab w:val="clear" w:pos="7892"/>
              <w:tab w:val="right" w:pos="9026" w:leader="dot"/>
            </w:tabs>
            <w:rPr/>
          </w:pPr>
          <w:hyperlink w:anchor="__RefHeading___Toc2016631_3224264995">
            <w:r>
              <w:rPr>
                <w:webHidden/>
                <w:rStyle w:val="IndexLink"/>
              </w:rPr>
              <w:t>1</w:t>
            </w:r>
            <w:r>
              <w:rPr>
                <w:rStyle w:val="IndexLink"/>
                <w:rtl w:val="true"/>
              </w:rPr>
              <w:t xml:space="preserve">- </w:t>
            </w:r>
            <w:r>
              <w:rPr>
                <w:rStyle w:val="IndexLink"/>
                <w:rtl w:val="true"/>
              </w:rPr>
              <w:t xml:space="preserve">آرايش رسول الله </w:t>
            </w:r>
            <w:r>
              <w:rPr>
                <w:rStyle w:val="IndexLink"/>
                <w:rtl w:val="true"/>
              </w:rPr>
              <w:t>"</w:t>
            </w:r>
            <w:r>
              <w:rPr>
                <w:rStyle w:val="IndexLink"/>
                <w:rtl w:val="true"/>
              </w:rPr>
              <w:t>ص</w:t>
            </w:r>
            <w:r>
              <w:rPr>
                <w:rStyle w:val="IndexLink"/>
                <w:rtl w:val="true"/>
              </w:rPr>
              <w:t>"</w:t>
              <w:tab/>
            </w:r>
            <w:r>
              <w:rPr>
                <w:rStyle w:val="IndexLink"/>
              </w:rPr>
              <w:t>37</w:t>
            </w:r>
          </w:hyperlink>
        </w:p>
        <w:p>
          <w:pPr>
            <w:pStyle w:val="Contents5"/>
            <w:tabs>
              <w:tab w:val="clear" w:pos="7892"/>
              <w:tab w:val="right" w:pos="9026" w:leader="dot"/>
            </w:tabs>
            <w:rPr/>
          </w:pPr>
          <w:hyperlink w:anchor="__RefHeading___Toc2016633_3224264995">
            <w:r>
              <w:rPr>
                <w:webHidden/>
                <w:rStyle w:val="IndexLink"/>
              </w:rPr>
              <w:t>2</w:t>
            </w:r>
            <w:r>
              <w:rPr>
                <w:rStyle w:val="IndexLink"/>
                <w:rtl w:val="true"/>
              </w:rPr>
              <w:t>-</w:t>
            </w:r>
            <w:r>
              <w:rPr>
                <w:rStyle w:val="IndexLink"/>
                <w:rtl w:val="true"/>
              </w:rPr>
              <w:t xml:space="preserve">نظافت رسول الله </w:t>
            </w:r>
            <w:r>
              <w:rPr>
                <w:rStyle w:val="IndexLink"/>
                <w:rtl w:val="true"/>
              </w:rPr>
              <w:t>"</w:t>
            </w:r>
            <w:r>
              <w:rPr>
                <w:rStyle w:val="IndexLink"/>
                <w:rtl w:val="true"/>
              </w:rPr>
              <w:t>ص</w:t>
            </w:r>
            <w:r>
              <w:rPr>
                <w:rStyle w:val="IndexLink"/>
                <w:rtl w:val="true"/>
              </w:rPr>
              <w:t>"</w:t>
              <w:tab/>
            </w:r>
            <w:r>
              <w:rPr>
                <w:rStyle w:val="IndexLink"/>
              </w:rPr>
              <w:t>38</w:t>
            </w:r>
          </w:hyperlink>
        </w:p>
        <w:p>
          <w:pPr>
            <w:pStyle w:val="Contents5"/>
            <w:tabs>
              <w:tab w:val="clear" w:pos="7892"/>
              <w:tab w:val="right" w:pos="9026" w:leader="dot"/>
            </w:tabs>
            <w:rPr/>
          </w:pPr>
          <w:hyperlink w:anchor="__RefHeading___Toc2016635_3224264995">
            <w:r>
              <w:rPr>
                <w:webHidden/>
                <w:rStyle w:val="IndexLink"/>
              </w:rPr>
              <w:t>3</w:t>
            </w:r>
            <w:r>
              <w:rPr>
                <w:rStyle w:val="IndexLink"/>
                <w:rtl w:val="true"/>
              </w:rPr>
              <w:t xml:space="preserve">- </w:t>
            </w:r>
            <w:r>
              <w:rPr>
                <w:rStyle w:val="IndexLink"/>
                <w:rtl w:val="true"/>
              </w:rPr>
              <w:t xml:space="preserve">مسواك كردن رسول الله </w:t>
            </w:r>
            <w:r>
              <w:rPr>
                <w:rStyle w:val="IndexLink"/>
                <w:rtl w:val="true"/>
              </w:rPr>
              <w:t>"</w:t>
            </w:r>
            <w:r>
              <w:rPr>
                <w:rStyle w:val="IndexLink"/>
                <w:rtl w:val="true"/>
              </w:rPr>
              <w:t>ص</w:t>
            </w:r>
            <w:r>
              <w:rPr>
                <w:rStyle w:val="IndexLink"/>
                <w:rtl w:val="true"/>
              </w:rPr>
              <w:t>"</w:t>
              <w:tab/>
            </w:r>
            <w:r>
              <w:rPr>
                <w:rStyle w:val="IndexLink"/>
              </w:rPr>
              <w:t>38</w:t>
            </w:r>
          </w:hyperlink>
        </w:p>
        <w:p>
          <w:pPr>
            <w:pStyle w:val="Contents5"/>
            <w:tabs>
              <w:tab w:val="clear" w:pos="7892"/>
              <w:tab w:val="right" w:pos="9026" w:leader="dot"/>
            </w:tabs>
            <w:rPr/>
          </w:pPr>
          <w:hyperlink w:anchor="__RefHeading___Toc2016637_3224264995">
            <w:r>
              <w:rPr>
                <w:webHidden/>
                <w:rStyle w:val="IndexLink"/>
              </w:rPr>
              <w:t>4</w:t>
            </w:r>
            <w:r>
              <w:rPr>
                <w:rStyle w:val="IndexLink"/>
                <w:rtl w:val="true"/>
              </w:rPr>
              <w:t>-</w:t>
            </w:r>
            <w:r>
              <w:rPr>
                <w:rStyle w:val="IndexLink"/>
                <w:rtl w:val="true"/>
              </w:rPr>
              <w:t xml:space="preserve">عطر رسول الله </w:t>
            </w:r>
            <w:r>
              <w:rPr>
                <w:rStyle w:val="IndexLink"/>
                <w:rtl w:val="true"/>
              </w:rPr>
              <w:t>"</w:t>
            </w:r>
            <w:r>
              <w:rPr>
                <w:rStyle w:val="IndexLink"/>
                <w:rtl w:val="true"/>
              </w:rPr>
              <w:t>ص</w:t>
            </w:r>
            <w:r>
              <w:rPr>
                <w:rStyle w:val="IndexLink"/>
                <w:rtl w:val="true"/>
              </w:rPr>
              <w:t>"</w:t>
              <w:tab/>
            </w:r>
            <w:r>
              <w:rPr>
                <w:rStyle w:val="IndexLink"/>
              </w:rPr>
              <w:t>39</w:t>
            </w:r>
          </w:hyperlink>
        </w:p>
        <w:p>
          <w:pPr>
            <w:pStyle w:val="Contents5"/>
            <w:tabs>
              <w:tab w:val="clear" w:pos="7892"/>
              <w:tab w:val="right" w:pos="9026" w:leader="dot"/>
            </w:tabs>
            <w:rPr/>
          </w:pPr>
          <w:hyperlink w:anchor="__RefHeading___Toc2016639_3224264995">
            <w:r>
              <w:rPr>
                <w:webHidden/>
                <w:rStyle w:val="IndexLink"/>
              </w:rPr>
              <w:t>5</w:t>
            </w:r>
            <w:r>
              <w:rPr>
                <w:rStyle w:val="IndexLink"/>
                <w:rtl w:val="true"/>
              </w:rPr>
              <w:t>-</w:t>
            </w:r>
            <w:r>
              <w:rPr>
                <w:rStyle w:val="IndexLink"/>
                <w:rtl w:val="true"/>
              </w:rPr>
              <w:t>نگهداري از پوست بدن</w:t>
            </w:r>
            <w:r>
              <w:rPr>
                <w:rStyle w:val="IndexLink"/>
                <w:rtl w:val="true"/>
              </w:rPr>
              <w:tab/>
            </w:r>
            <w:r>
              <w:rPr>
                <w:rStyle w:val="IndexLink"/>
              </w:rPr>
              <w:t>39</w:t>
            </w:r>
          </w:hyperlink>
        </w:p>
        <w:p>
          <w:pPr>
            <w:pStyle w:val="Contents4"/>
            <w:tabs>
              <w:tab w:val="clear" w:pos="8176"/>
              <w:tab w:val="right" w:pos="9026" w:leader="dot"/>
            </w:tabs>
            <w:rPr/>
          </w:pPr>
          <w:hyperlink w:anchor="__RefHeading___Toc2016641_3224264995">
            <w:r>
              <w:rPr>
                <w:webHidden/>
                <w:rStyle w:val="IndexLink"/>
                <w:rtl w:val="true"/>
              </w:rPr>
              <w:t xml:space="preserve">رفتارهاي حساب شده و سنت سازي رسول الله </w:t>
            </w:r>
            <w:r>
              <w:rPr>
                <w:rStyle w:val="IndexLink"/>
                <w:rtl w:val="true"/>
              </w:rPr>
              <w:t>"</w:t>
            </w:r>
            <w:r>
              <w:rPr>
                <w:rStyle w:val="IndexLink"/>
                <w:rtl w:val="true"/>
              </w:rPr>
              <w:t>ص</w:t>
            </w:r>
            <w:r>
              <w:rPr>
                <w:rStyle w:val="IndexLink"/>
                <w:rtl w:val="true"/>
              </w:rPr>
              <w:t>"</w:t>
              <w:tab/>
            </w:r>
            <w:r>
              <w:rPr>
                <w:rStyle w:val="IndexLink"/>
              </w:rPr>
              <w:t>40</w:t>
            </w:r>
          </w:hyperlink>
        </w:p>
        <w:p>
          <w:pPr>
            <w:pStyle w:val="Contents5"/>
            <w:tabs>
              <w:tab w:val="clear" w:pos="7892"/>
              <w:tab w:val="right" w:pos="9026" w:leader="dot"/>
            </w:tabs>
            <w:rPr/>
          </w:pPr>
          <w:hyperlink w:anchor="__RefHeading___Toc2016643_3224264995">
            <w:r>
              <w:rPr>
                <w:webHidden/>
                <w:rStyle w:val="IndexLink"/>
              </w:rPr>
              <w:t>1</w:t>
            </w:r>
            <w:r>
              <w:rPr>
                <w:rStyle w:val="IndexLink"/>
                <w:rtl w:val="true"/>
              </w:rPr>
              <w:t xml:space="preserve">- </w:t>
            </w:r>
            <w:r>
              <w:rPr>
                <w:rStyle w:val="IndexLink"/>
                <w:rtl w:val="true"/>
              </w:rPr>
              <w:t>سنت هائي براي آموزش رهبران جامعه</w:t>
            </w:r>
            <w:r>
              <w:rPr>
                <w:rStyle w:val="IndexLink"/>
                <w:rtl w:val="true"/>
              </w:rPr>
              <w:tab/>
            </w:r>
            <w:r>
              <w:rPr>
                <w:rStyle w:val="IndexLink"/>
              </w:rPr>
              <w:t>40</w:t>
            </w:r>
          </w:hyperlink>
        </w:p>
        <w:p>
          <w:pPr>
            <w:pStyle w:val="Contents5"/>
            <w:tabs>
              <w:tab w:val="clear" w:pos="7892"/>
              <w:tab w:val="right" w:pos="9026" w:leader="dot"/>
            </w:tabs>
            <w:rPr/>
          </w:pPr>
          <w:hyperlink w:anchor="__RefHeading___Toc2016645_3224264995">
            <w:r>
              <w:rPr>
                <w:webHidden/>
                <w:rStyle w:val="IndexLink"/>
              </w:rPr>
              <w:t>2</w:t>
            </w:r>
            <w:r>
              <w:rPr>
                <w:rStyle w:val="IndexLink"/>
                <w:rtl w:val="true"/>
              </w:rPr>
              <w:t>-</w:t>
            </w:r>
            <w:r>
              <w:rPr>
                <w:rStyle w:val="IndexLink"/>
                <w:rtl w:val="true"/>
              </w:rPr>
              <w:t>سنت هائي در پاكيزگي و بهداشت</w:t>
            </w:r>
            <w:r>
              <w:rPr>
                <w:rStyle w:val="IndexLink"/>
                <w:rtl w:val="true"/>
              </w:rPr>
              <w:tab/>
            </w:r>
            <w:r>
              <w:rPr>
                <w:rStyle w:val="IndexLink"/>
              </w:rPr>
              <w:t>40</w:t>
            </w:r>
          </w:hyperlink>
        </w:p>
        <w:p>
          <w:pPr>
            <w:pStyle w:val="Contents3"/>
            <w:tabs>
              <w:tab w:val="clear" w:pos="8459"/>
              <w:tab w:val="right" w:pos="9026" w:leader="dot"/>
            </w:tabs>
            <w:rPr/>
          </w:pPr>
          <w:hyperlink w:anchor="__RefHeading___Toc2016647_3224264995">
            <w:r>
              <w:rPr>
                <w:webHidden/>
                <w:rStyle w:val="IndexLink"/>
                <w:rtl w:val="true"/>
              </w:rPr>
              <w:t xml:space="preserve">زندگي خصوصي، و لوازم زندگي رسول الله </w:t>
            </w:r>
            <w:r>
              <w:rPr>
                <w:rStyle w:val="IndexLink"/>
                <w:rtl w:val="true"/>
              </w:rPr>
              <w:t>"</w:t>
            </w:r>
            <w:r>
              <w:rPr>
                <w:rStyle w:val="IndexLink"/>
                <w:rtl w:val="true"/>
              </w:rPr>
              <w:t>ص</w:t>
            </w:r>
            <w:r>
              <w:rPr>
                <w:rStyle w:val="IndexLink"/>
                <w:rtl w:val="true"/>
              </w:rPr>
              <w:t>"</w:t>
              <w:tab/>
            </w:r>
            <w:r>
              <w:rPr>
                <w:rStyle w:val="IndexLink"/>
              </w:rPr>
              <w:t>40</w:t>
            </w:r>
          </w:hyperlink>
        </w:p>
        <w:p>
          <w:pPr>
            <w:pStyle w:val="Contents4"/>
            <w:tabs>
              <w:tab w:val="clear" w:pos="8176"/>
              <w:tab w:val="right" w:pos="9026" w:leader="dot"/>
            </w:tabs>
            <w:rPr/>
          </w:pPr>
          <w:hyperlink w:anchor="__RefHeading___Toc2016649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016651_3224264995">
            <w:r>
              <w:rPr>
                <w:webHidden/>
                <w:rStyle w:val="IndexLink"/>
                <w:rtl w:val="true"/>
              </w:rPr>
              <w:t>خانه، و زندگي خانوادگي رسول الله</w:t>
            </w:r>
            <w:r>
              <w:rPr>
                <w:rStyle w:val="IndexLink"/>
                <w:rtl w:val="true"/>
              </w:rPr>
              <w:t>"</w:t>
            </w:r>
            <w:r>
              <w:rPr>
                <w:rStyle w:val="IndexLink"/>
                <w:rtl w:val="true"/>
              </w:rPr>
              <w:t>ص</w:t>
            </w:r>
            <w:r>
              <w:rPr>
                <w:rStyle w:val="IndexLink"/>
                <w:rtl w:val="true"/>
              </w:rPr>
              <w:t>"</w:t>
              <w:tab/>
            </w:r>
            <w:r>
              <w:rPr>
                <w:rStyle w:val="IndexLink"/>
              </w:rPr>
              <w:t>41</w:t>
            </w:r>
          </w:hyperlink>
        </w:p>
        <w:p>
          <w:pPr>
            <w:pStyle w:val="Contents5"/>
            <w:tabs>
              <w:tab w:val="clear" w:pos="7892"/>
              <w:tab w:val="right" w:pos="9026" w:leader="dot"/>
            </w:tabs>
            <w:rPr/>
          </w:pPr>
          <w:hyperlink w:anchor="__RefHeading___Toc2016653_3224264995">
            <w:r>
              <w:rPr>
                <w:webHidden/>
                <w:rStyle w:val="IndexLink"/>
              </w:rPr>
              <w:t>1</w:t>
            </w:r>
            <w:r>
              <w:rPr>
                <w:rStyle w:val="IndexLink"/>
                <w:rtl w:val="true"/>
              </w:rPr>
              <w:t xml:space="preserve">- </w:t>
            </w:r>
            <w:r>
              <w:rPr>
                <w:rStyle w:val="IndexLink"/>
                <w:rtl w:val="true"/>
              </w:rPr>
              <w:t>رسول الله</w:t>
            </w:r>
            <w:r>
              <w:rPr>
                <w:rStyle w:val="IndexLink"/>
                <w:rtl w:val="true"/>
              </w:rPr>
              <w:t>"</w:t>
            </w:r>
            <w:r>
              <w:rPr>
                <w:rStyle w:val="IndexLink"/>
                <w:rtl w:val="true"/>
              </w:rPr>
              <w:t>ص</w:t>
            </w:r>
            <w:r>
              <w:rPr>
                <w:rStyle w:val="IndexLink"/>
                <w:rtl w:val="true"/>
              </w:rPr>
              <w:t xml:space="preserve">" </w:t>
            </w:r>
            <w:r>
              <w:rPr>
                <w:rStyle w:val="IndexLink"/>
                <w:rtl w:val="true"/>
              </w:rPr>
              <w:t>در خانه</w:t>
            </w:r>
            <w:r>
              <w:rPr>
                <w:rStyle w:val="IndexLink"/>
                <w:rtl w:val="true"/>
              </w:rPr>
              <w:tab/>
            </w:r>
            <w:r>
              <w:rPr>
                <w:rStyle w:val="IndexLink"/>
              </w:rPr>
              <w:t>41</w:t>
            </w:r>
          </w:hyperlink>
        </w:p>
        <w:p>
          <w:pPr>
            <w:pStyle w:val="Contents5"/>
            <w:tabs>
              <w:tab w:val="clear" w:pos="7892"/>
              <w:tab w:val="right" w:pos="9026" w:leader="dot"/>
            </w:tabs>
            <w:rPr/>
          </w:pPr>
          <w:hyperlink w:anchor="__RefHeading___Toc2016655_3224264995">
            <w:r>
              <w:rPr>
                <w:webHidden/>
                <w:rStyle w:val="IndexLink"/>
              </w:rPr>
              <w:t>2</w:t>
            </w:r>
            <w:r>
              <w:rPr>
                <w:rStyle w:val="IndexLink"/>
                <w:rtl w:val="true"/>
              </w:rPr>
              <w:t xml:space="preserve">- </w:t>
            </w:r>
            <w:r>
              <w:rPr>
                <w:rStyle w:val="IndexLink"/>
                <w:rtl w:val="true"/>
              </w:rPr>
              <w:t>انجام كارهاي خانه</w:t>
            </w:r>
            <w:r>
              <w:rPr>
                <w:rStyle w:val="IndexLink"/>
                <w:rtl w:val="true"/>
              </w:rPr>
              <w:tab/>
            </w:r>
            <w:r>
              <w:rPr>
                <w:rStyle w:val="IndexLink"/>
              </w:rPr>
              <w:t>41</w:t>
            </w:r>
          </w:hyperlink>
        </w:p>
        <w:p>
          <w:pPr>
            <w:pStyle w:val="Contents5"/>
            <w:tabs>
              <w:tab w:val="clear" w:pos="7892"/>
              <w:tab w:val="right" w:pos="9026" w:leader="dot"/>
            </w:tabs>
            <w:rPr/>
          </w:pPr>
          <w:hyperlink w:anchor="__RefHeading___Toc2016657_3224264995">
            <w:r>
              <w:rPr>
                <w:webHidden/>
                <w:rStyle w:val="IndexLink"/>
              </w:rPr>
              <w:t>3</w:t>
            </w:r>
            <w:r>
              <w:rPr>
                <w:rStyle w:val="IndexLink"/>
                <w:rtl w:val="true"/>
              </w:rPr>
              <w:t xml:space="preserve">- </w:t>
            </w:r>
            <w:r>
              <w:rPr>
                <w:rStyle w:val="IndexLink"/>
                <w:rtl w:val="true"/>
              </w:rPr>
              <w:t>همسرداري</w:t>
            </w:r>
            <w:r>
              <w:rPr>
                <w:rStyle w:val="IndexLink"/>
                <w:rtl w:val="true"/>
              </w:rPr>
              <w:tab/>
            </w:r>
            <w:r>
              <w:rPr>
                <w:rStyle w:val="IndexLink"/>
              </w:rPr>
              <w:t>42</w:t>
            </w:r>
          </w:hyperlink>
        </w:p>
        <w:p>
          <w:pPr>
            <w:pStyle w:val="Contents5"/>
            <w:tabs>
              <w:tab w:val="clear" w:pos="7892"/>
              <w:tab w:val="right" w:pos="9026" w:leader="dot"/>
            </w:tabs>
            <w:rPr/>
          </w:pPr>
          <w:hyperlink w:anchor="__RefHeading___Toc2016659_3224264995">
            <w:r>
              <w:rPr>
                <w:webHidden/>
                <w:rStyle w:val="IndexLink"/>
              </w:rPr>
              <w:t>4</w:t>
            </w:r>
            <w:r>
              <w:rPr>
                <w:rStyle w:val="IndexLink"/>
                <w:rtl w:val="true"/>
              </w:rPr>
              <w:t xml:space="preserve">- </w:t>
            </w:r>
            <w:r>
              <w:rPr>
                <w:rStyle w:val="IndexLink"/>
                <w:rtl w:val="true"/>
              </w:rPr>
              <w:t>خدمتگزاران خانه</w:t>
            </w:r>
            <w:r>
              <w:rPr>
                <w:rStyle w:val="IndexLink"/>
                <w:rtl w:val="true"/>
              </w:rPr>
              <w:tab/>
            </w:r>
            <w:r>
              <w:rPr>
                <w:rStyle w:val="IndexLink"/>
              </w:rPr>
              <w:t>42</w:t>
            </w:r>
          </w:hyperlink>
        </w:p>
        <w:p>
          <w:pPr>
            <w:pStyle w:val="Contents5"/>
            <w:tabs>
              <w:tab w:val="clear" w:pos="7892"/>
              <w:tab w:val="right" w:pos="9026" w:leader="dot"/>
            </w:tabs>
            <w:rPr/>
          </w:pPr>
          <w:hyperlink w:anchor="__RefHeading___Toc2016661_3224264995">
            <w:r>
              <w:rPr>
                <w:webHidden/>
                <w:rStyle w:val="IndexLink"/>
              </w:rPr>
              <w:t>5</w:t>
            </w:r>
            <w:r>
              <w:rPr>
                <w:rStyle w:val="IndexLink"/>
                <w:rtl w:val="true"/>
              </w:rPr>
              <w:t>-</w:t>
            </w:r>
            <w:r>
              <w:rPr>
                <w:rStyle w:val="IndexLink"/>
                <w:rtl w:val="true"/>
              </w:rPr>
              <w:t>مسكن و فراش رسول الله</w:t>
            </w:r>
            <w:r>
              <w:rPr>
                <w:rStyle w:val="IndexLink"/>
                <w:rtl w:val="true"/>
              </w:rPr>
              <w:t>"</w:t>
            </w:r>
            <w:r>
              <w:rPr>
                <w:rStyle w:val="IndexLink"/>
                <w:rtl w:val="true"/>
              </w:rPr>
              <w:t>ص</w:t>
            </w:r>
            <w:r>
              <w:rPr>
                <w:rStyle w:val="IndexLink"/>
                <w:rtl w:val="true"/>
              </w:rPr>
              <w:t>"</w:t>
              <w:tab/>
            </w:r>
            <w:r>
              <w:rPr>
                <w:rStyle w:val="IndexLink"/>
              </w:rPr>
              <w:t>43</w:t>
            </w:r>
          </w:hyperlink>
        </w:p>
        <w:p>
          <w:pPr>
            <w:pStyle w:val="Contents5"/>
            <w:tabs>
              <w:tab w:val="clear" w:pos="7892"/>
              <w:tab w:val="right" w:pos="9026" w:leader="dot"/>
            </w:tabs>
            <w:rPr/>
          </w:pPr>
          <w:hyperlink w:anchor="__RefHeading___Toc2016663_3224264995">
            <w:r>
              <w:rPr>
                <w:webHidden/>
                <w:rStyle w:val="IndexLink"/>
              </w:rPr>
              <w:t>6</w:t>
            </w:r>
            <w:r>
              <w:rPr>
                <w:rStyle w:val="IndexLink"/>
                <w:rtl w:val="true"/>
              </w:rPr>
              <w:t>-</w:t>
            </w:r>
            <w:r>
              <w:rPr>
                <w:rStyle w:val="IndexLink"/>
                <w:rtl w:val="true"/>
              </w:rPr>
              <w:t>خواب، و خوابگاه رسول الله</w:t>
            </w:r>
            <w:r>
              <w:rPr>
                <w:rStyle w:val="IndexLink"/>
                <w:rtl w:val="true"/>
              </w:rPr>
              <w:t>"</w:t>
            </w:r>
            <w:r>
              <w:rPr>
                <w:rStyle w:val="IndexLink"/>
                <w:rtl w:val="true"/>
              </w:rPr>
              <w:t>ص</w:t>
            </w:r>
            <w:r>
              <w:rPr>
                <w:rStyle w:val="IndexLink"/>
                <w:rtl w:val="true"/>
              </w:rPr>
              <w:t>"</w:t>
              <w:tab/>
            </w:r>
            <w:r>
              <w:rPr>
                <w:rStyle w:val="IndexLink"/>
              </w:rPr>
              <w:t>43</w:t>
            </w:r>
          </w:hyperlink>
        </w:p>
        <w:p>
          <w:pPr>
            <w:pStyle w:val="Contents4"/>
            <w:tabs>
              <w:tab w:val="clear" w:pos="8176"/>
              <w:tab w:val="right" w:pos="9026" w:leader="dot"/>
            </w:tabs>
            <w:rPr/>
          </w:pPr>
          <w:hyperlink w:anchor="__RefHeading___Toc2016665_3224264995">
            <w:r>
              <w:rPr>
                <w:webHidden/>
                <w:rStyle w:val="IndexLink"/>
                <w:rtl w:val="true"/>
              </w:rPr>
              <w:t>لوازم و وسايل زندگي رسول الله</w:t>
            </w:r>
            <w:r>
              <w:rPr>
                <w:rStyle w:val="IndexLink"/>
                <w:rtl w:val="true"/>
              </w:rPr>
              <w:t>"</w:t>
            </w:r>
            <w:r>
              <w:rPr>
                <w:rStyle w:val="IndexLink"/>
                <w:rtl w:val="true"/>
              </w:rPr>
              <w:t>ص</w:t>
            </w:r>
            <w:r>
              <w:rPr>
                <w:rStyle w:val="IndexLink"/>
                <w:rtl w:val="true"/>
              </w:rPr>
              <w:t>"</w:t>
              <w:tab/>
            </w:r>
            <w:r>
              <w:rPr>
                <w:rStyle w:val="IndexLink"/>
              </w:rPr>
              <w:t>44</w:t>
            </w:r>
          </w:hyperlink>
        </w:p>
        <w:p>
          <w:pPr>
            <w:pStyle w:val="Contents5"/>
            <w:tabs>
              <w:tab w:val="clear" w:pos="7892"/>
              <w:tab w:val="right" w:pos="9026" w:leader="dot"/>
            </w:tabs>
            <w:rPr/>
          </w:pPr>
          <w:hyperlink w:anchor="__RefHeading___Toc2016667_3224264995">
            <w:r>
              <w:rPr>
                <w:webHidden/>
                <w:rStyle w:val="IndexLink"/>
              </w:rPr>
              <w:t>1</w:t>
            </w:r>
            <w:r>
              <w:rPr>
                <w:rStyle w:val="IndexLink"/>
                <w:rtl w:val="true"/>
              </w:rPr>
              <w:t xml:space="preserve">- </w:t>
            </w:r>
            <w:r>
              <w:rPr>
                <w:rStyle w:val="IndexLink"/>
                <w:rtl w:val="true"/>
              </w:rPr>
              <w:t>نام هاي انتخابي رسول الله</w:t>
            </w:r>
            <w:r>
              <w:rPr>
                <w:rStyle w:val="IndexLink"/>
                <w:rtl w:val="true"/>
              </w:rPr>
              <w:t>"</w:t>
            </w:r>
            <w:r>
              <w:rPr>
                <w:rStyle w:val="IndexLink"/>
                <w:rtl w:val="true"/>
              </w:rPr>
              <w:t>ص</w:t>
            </w:r>
            <w:r>
              <w:rPr>
                <w:rStyle w:val="IndexLink"/>
                <w:rtl w:val="true"/>
              </w:rPr>
              <w:t xml:space="preserve">" </w:t>
            </w:r>
            <w:r>
              <w:rPr>
                <w:rStyle w:val="IndexLink"/>
                <w:rtl w:val="true"/>
              </w:rPr>
              <w:t>براي تجهيزات خود</w:t>
            </w:r>
            <w:r>
              <w:rPr>
                <w:rStyle w:val="IndexLink"/>
                <w:rtl w:val="true"/>
              </w:rPr>
              <w:tab/>
            </w:r>
            <w:r>
              <w:rPr>
                <w:rStyle w:val="IndexLink"/>
              </w:rPr>
              <w:t>44</w:t>
            </w:r>
          </w:hyperlink>
        </w:p>
        <w:p>
          <w:pPr>
            <w:pStyle w:val="Contents5"/>
            <w:tabs>
              <w:tab w:val="clear" w:pos="7892"/>
              <w:tab w:val="right" w:pos="9026" w:leader="dot"/>
            </w:tabs>
            <w:rPr/>
          </w:pPr>
          <w:hyperlink w:anchor="__RefHeading___Toc2016669_3224264995">
            <w:r>
              <w:rPr>
                <w:webHidden/>
                <w:rStyle w:val="IndexLink"/>
              </w:rPr>
              <w:t>2</w:t>
            </w:r>
            <w:r>
              <w:rPr>
                <w:rStyle w:val="IndexLink"/>
                <w:rtl w:val="true"/>
              </w:rPr>
              <w:t xml:space="preserve">- </w:t>
            </w:r>
            <w:r>
              <w:rPr>
                <w:rStyle w:val="IndexLink"/>
                <w:rtl w:val="true"/>
              </w:rPr>
              <w:t>لباس و پوشاك رسول الله</w:t>
            </w:r>
            <w:r>
              <w:rPr>
                <w:rStyle w:val="IndexLink"/>
                <w:rtl w:val="true"/>
              </w:rPr>
              <w:t>"</w:t>
            </w:r>
            <w:r>
              <w:rPr>
                <w:rStyle w:val="IndexLink"/>
                <w:rtl w:val="true"/>
              </w:rPr>
              <w:t>ص</w:t>
            </w:r>
            <w:r>
              <w:rPr>
                <w:rStyle w:val="IndexLink"/>
                <w:rtl w:val="true"/>
              </w:rPr>
              <w:t>"</w:t>
              <w:tab/>
            </w:r>
            <w:r>
              <w:rPr>
                <w:rStyle w:val="IndexLink"/>
              </w:rPr>
              <w:t>45</w:t>
            </w:r>
          </w:hyperlink>
        </w:p>
        <w:p>
          <w:pPr>
            <w:pStyle w:val="Contents5"/>
            <w:tabs>
              <w:tab w:val="clear" w:pos="7892"/>
              <w:tab w:val="right" w:pos="9026" w:leader="dot"/>
            </w:tabs>
            <w:rPr/>
          </w:pPr>
          <w:hyperlink w:anchor="__RefHeading___Toc2016671_3224264995">
            <w:r>
              <w:rPr>
                <w:webHidden/>
                <w:rStyle w:val="IndexLink"/>
              </w:rPr>
              <w:t>3</w:t>
            </w:r>
            <w:r>
              <w:rPr>
                <w:rStyle w:val="IndexLink"/>
                <w:rtl w:val="true"/>
              </w:rPr>
              <w:t xml:space="preserve">- </w:t>
            </w:r>
            <w:r>
              <w:rPr>
                <w:rStyle w:val="IndexLink"/>
                <w:rtl w:val="true"/>
              </w:rPr>
              <w:t>عمامه و كلاه رسول الله</w:t>
            </w:r>
            <w:r>
              <w:rPr>
                <w:rStyle w:val="IndexLink"/>
                <w:rtl w:val="true"/>
              </w:rPr>
              <w:t>"</w:t>
            </w:r>
            <w:r>
              <w:rPr>
                <w:rStyle w:val="IndexLink"/>
                <w:rtl w:val="true"/>
              </w:rPr>
              <w:t>ص</w:t>
            </w:r>
            <w:r>
              <w:rPr>
                <w:rStyle w:val="IndexLink"/>
                <w:rtl w:val="true"/>
              </w:rPr>
              <w:t>"</w:t>
              <w:tab/>
            </w:r>
            <w:r>
              <w:rPr>
                <w:rStyle w:val="IndexLink"/>
              </w:rPr>
              <w:t>47</w:t>
            </w:r>
          </w:hyperlink>
        </w:p>
        <w:p>
          <w:pPr>
            <w:pStyle w:val="Contents5"/>
            <w:tabs>
              <w:tab w:val="clear" w:pos="7892"/>
              <w:tab w:val="right" w:pos="9026" w:leader="dot"/>
            </w:tabs>
            <w:rPr/>
          </w:pPr>
          <w:hyperlink w:anchor="__RefHeading___Toc2016673_3224264995">
            <w:r>
              <w:rPr>
                <w:webHidden/>
                <w:rStyle w:val="IndexLink"/>
              </w:rPr>
              <w:t>4</w:t>
            </w:r>
            <w:r>
              <w:rPr>
                <w:rStyle w:val="IndexLink"/>
                <w:rtl w:val="true"/>
              </w:rPr>
              <w:t>-</w:t>
            </w:r>
            <w:r>
              <w:rPr>
                <w:rStyle w:val="IndexLink"/>
                <w:rtl w:val="true"/>
              </w:rPr>
              <w:t>انگشترهاي رسول الله</w:t>
            </w:r>
            <w:r>
              <w:rPr>
                <w:rStyle w:val="IndexLink"/>
                <w:rtl w:val="true"/>
              </w:rPr>
              <w:t>"</w:t>
            </w:r>
            <w:r>
              <w:rPr>
                <w:rStyle w:val="IndexLink"/>
                <w:rtl w:val="true"/>
              </w:rPr>
              <w:t>ص</w:t>
            </w:r>
            <w:r>
              <w:rPr>
                <w:rStyle w:val="IndexLink"/>
                <w:rtl w:val="true"/>
              </w:rPr>
              <w:t>"</w:t>
              <w:tab/>
            </w:r>
            <w:r>
              <w:rPr>
                <w:rStyle w:val="IndexLink"/>
              </w:rPr>
              <w:t>47</w:t>
            </w:r>
          </w:hyperlink>
        </w:p>
        <w:p>
          <w:pPr>
            <w:pStyle w:val="Contents5"/>
            <w:tabs>
              <w:tab w:val="clear" w:pos="7892"/>
              <w:tab w:val="right" w:pos="9026" w:leader="dot"/>
            </w:tabs>
            <w:rPr/>
          </w:pPr>
          <w:hyperlink w:anchor="__RefHeading___Toc2016675_3224264995">
            <w:r>
              <w:rPr>
                <w:webHidden/>
                <w:rStyle w:val="IndexLink"/>
              </w:rPr>
              <w:t>5</w:t>
            </w:r>
            <w:r>
              <w:rPr>
                <w:rStyle w:val="IndexLink"/>
                <w:rtl w:val="true"/>
              </w:rPr>
              <w:t xml:space="preserve">- </w:t>
            </w:r>
            <w:r>
              <w:rPr>
                <w:rStyle w:val="IndexLink"/>
                <w:rtl w:val="true"/>
              </w:rPr>
              <w:t>ساير وسايل زندگي رسول الله</w:t>
            </w:r>
            <w:r>
              <w:rPr>
                <w:rStyle w:val="IndexLink"/>
                <w:rtl w:val="true"/>
              </w:rPr>
              <w:t>"</w:t>
            </w:r>
            <w:r>
              <w:rPr>
                <w:rStyle w:val="IndexLink"/>
                <w:rtl w:val="true"/>
              </w:rPr>
              <w:t>ص</w:t>
            </w:r>
            <w:r>
              <w:rPr>
                <w:rStyle w:val="IndexLink"/>
                <w:rtl w:val="true"/>
              </w:rPr>
              <w:t>"</w:t>
              <w:tab/>
            </w:r>
            <w:r>
              <w:rPr>
                <w:rStyle w:val="IndexLink"/>
              </w:rPr>
              <w:t>47</w:t>
            </w:r>
          </w:hyperlink>
        </w:p>
        <w:p>
          <w:pPr>
            <w:pStyle w:val="Contents3"/>
            <w:tabs>
              <w:tab w:val="clear" w:pos="8459"/>
              <w:tab w:val="right" w:pos="9026" w:leader="dot"/>
            </w:tabs>
            <w:rPr/>
          </w:pPr>
          <w:hyperlink w:anchor="__RefHeading___Toc2016677_3224264995">
            <w:r>
              <w:rPr>
                <w:webHidden/>
                <w:rStyle w:val="IndexLink"/>
                <w:rtl w:val="true"/>
              </w:rPr>
              <w:t xml:space="preserve">اخلاق رسول الله </w:t>
            </w:r>
            <w:r>
              <w:rPr>
                <w:rStyle w:val="IndexLink"/>
                <w:rtl w:val="true"/>
              </w:rPr>
              <w:t>"</w:t>
            </w:r>
            <w:r>
              <w:rPr>
                <w:rStyle w:val="IndexLink"/>
                <w:rtl w:val="true"/>
              </w:rPr>
              <w:t>ص</w:t>
            </w:r>
            <w:r>
              <w:rPr>
                <w:rStyle w:val="IndexLink"/>
                <w:rtl w:val="true"/>
              </w:rPr>
              <w:t>"</w:t>
              <w:tab/>
            </w:r>
            <w:r>
              <w:rPr>
                <w:rStyle w:val="IndexLink"/>
              </w:rPr>
              <w:t>48</w:t>
            </w:r>
          </w:hyperlink>
        </w:p>
        <w:p>
          <w:pPr>
            <w:pStyle w:val="Contents4"/>
            <w:tabs>
              <w:tab w:val="clear" w:pos="8176"/>
              <w:tab w:val="right" w:pos="9026" w:leader="dot"/>
            </w:tabs>
            <w:rPr/>
          </w:pPr>
          <w:hyperlink w:anchor="__RefHeading___Toc2016679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016681_3224264995">
            <w:r>
              <w:rPr>
                <w:webHidden/>
                <w:rStyle w:val="IndexLink"/>
                <w:rtl w:val="true"/>
              </w:rPr>
              <w:t>سخاوت و بخشندگي رسول الله</w:t>
            </w:r>
            <w:r>
              <w:rPr>
                <w:rStyle w:val="IndexLink"/>
                <w:rtl w:val="true"/>
              </w:rPr>
              <w:t>"</w:t>
            </w:r>
            <w:r>
              <w:rPr>
                <w:rStyle w:val="IndexLink"/>
                <w:rtl w:val="true"/>
              </w:rPr>
              <w:t>ص</w:t>
            </w:r>
            <w:r>
              <w:rPr>
                <w:rStyle w:val="IndexLink"/>
                <w:rtl w:val="true"/>
              </w:rPr>
              <w:t>"</w:t>
              <w:tab/>
            </w:r>
            <w:r>
              <w:rPr>
                <w:rStyle w:val="IndexLink"/>
              </w:rPr>
              <w:t>49</w:t>
            </w:r>
          </w:hyperlink>
        </w:p>
        <w:p>
          <w:pPr>
            <w:pStyle w:val="Contents4"/>
            <w:tabs>
              <w:tab w:val="clear" w:pos="8176"/>
              <w:tab w:val="right" w:pos="9026" w:leader="dot"/>
            </w:tabs>
            <w:rPr/>
          </w:pPr>
          <w:hyperlink w:anchor="__RefHeading___Toc2016683_3224264995">
            <w:r>
              <w:rPr>
                <w:webHidden/>
                <w:rStyle w:val="IndexLink"/>
                <w:rtl w:val="true"/>
              </w:rPr>
              <w:t>تواضع، مهرباني و بلند طبعي رسول الله</w:t>
            </w:r>
            <w:r>
              <w:rPr>
                <w:rStyle w:val="IndexLink"/>
                <w:rtl w:val="true"/>
              </w:rPr>
              <w:t>"</w:t>
            </w:r>
            <w:r>
              <w:rPr>
                <w:rStyle w:val="IndexLink"/>
                <w:rtl w:val="true"/>
              </w:rPr>
              <w:t>ص</w:t>
            </w:r>
            <w:r>
              <w:rPr>
                <w:rStyle w:val="IndexLink"/>
                <w:rtl w:val="true"/>
              </w:rPr>
              <w:t>"</w:t>
              <w:tab/>
            </w:r>
            <w:r>
              <w:rPr>
                <w:rStyle w:val="IndexLink"/>
              </w:rPr>
              <w:t>50</w:t>
            </w:r>
          </w:hyperlink>
        </w:p>
        <w:p>
          <w:pPr>
            <w:pStyle w:val="Contents4"/>
            <w:tabs>
              <w:tab w:val="clear" w:pos="8176"/>
              <w:tab w:val="right" w:pos="9026" w:leader="dot"/>
            </w:tabs>
            <w:rPr/>
          </w:pPr>
          <w:hyperlink w:anchor="__RefHeading___Toc2016685_3224264995">
            <w:r>
              <w:rPr>
                <w:webHidden/>
                <w:rStyle w:val="IndexLink"/>
                <w:rtl w:val="true"/>
              </w:rPr>
              <w:t>عفو و غضب، شهامت و حق طلبي، و صبر وتوكّل رسول الله</w:t>
            </w:r>
            <w:r>
              <w:rPr>
                <w:rStyle w:val="IndexLink"/>
                <w:rtl w:val="true"/>
              </w:rPr>
              <w:t>"</w:t>
            </w:r>
            <w:r>
              <w:rPr>
                <w:rStyle w:val="IndexLink"/>
                <w:rtl w:val="true"/>
              </w:rPr>
              <w:t>ص</w:t>
            </w:r>
            <w:r>
              <w:rPr>
                <w:rStyle w:val="IndexLink"/>
                <w:rtl w:val="true"/>
              </w:rPr>
              <w:t>"</w:t>
              <w:tab/>
            </w:r>
            <w:r>
              <w:rPr>
                <w:rStyle w:val="IndexLink"/>
              </w:rPr>
              <w:t>52</w:t>
            </w:r>
          </w:hyperlink>
        </w:p>
        <w:p>
          <w:pPr>
            <w:pStyle w:val="Contents3"/>
            <w:tabs>
              <w:tab w:val="clear" w:pos="8459"/>
              <w:tab w:val="right" w:pos="9026" w:leader="dot"/>
            </w:tabs>
            <w:rPr/>
          </w:pPr>
          <w:hyperlink w:anchor="__RefHeading___Toc2016687_3224264995">
            <w:r>
              <w:rPr>
                <w:webHidden/>
                <w:rStyle w:val="IndexLink"/>
                <w:rtl w:val="true"/>
              </w:rPr>
              <w:t xml:space="preserve">رفتارهاي اجتماعي رسول الله </w:t>
            </w:r>
            <w:r>
              <w:rPr>
                <w:rStyle w:val="IndexLink"/>
                <w:rtl w:val="true"/>
              </w:rPr>
              <w:t>"</w:t>
            </w:r>
            <w:r>
              <w:rPr>
                <w:rStyle w:val="IndexLink"/>
                <w:rtl w:val="true"/>
              </w:rPr>
              <w:t>ص</w:t>
            </w:r>
            <w:r>
              <w:rPr>
                <w:rStyle w:val="IndexLink"/>
                <w:rtl w:val="true"/>
              </w:rPr>
              <w:t>"</w:t>
              <w:tab/>
            </w:r>
            <w:r>
              <w:rPr>
                <w:rStyle w:val="IndexLink"/>
              </w:rPr>
              <w:t>53</w:t>
            </w:r>
          </w:hyperlink>
        </w:p>
        <w:p>
          <w:pPr>
            <w:pStyle w:val="Contents4"/>
            <w:tabs>
              <w:tab w:val="clear" w:pos="8176"/>
              <w:tab w:val="right" w:pos="9026" w:leader="dot"/>
            </w:tabs>
            <w:rPr/>
          </w:pPr>
          <w:hyperlink w:anchor="__RefHeading___Toc2016689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016691_3224264995">
            <w:r>
              <w:rPr>
                <w:webHidden/>
                <w:rStyle w:val="IndexLink"/>
                <w:rtl w:val="true"/>
              </w:rPr>
              <w:t>ادب و رفتار رسول الله</w:t>
            </w:r>
            <w:r>
              <w:rPr>
                <w:rStyle w:val="IndexLink"/>
                <w:rtl w:val="true"/>
              </w:rPr>
              <w:t>"</w:t>
            </w:r>
            <w:r>
              <w:rPr>
                <w:rStyle w:val="IndexLink"/>
                <w:rtl w:val="true"/>
              </w:rPr>
              <w:t>ص</w:t>
            </w:r>
            <w:r>
              <w:rPr>
                <w:rStyle w:val="IndexLink"/>
                <w:rtl w:val="true"/>
              </w:rPr>
              <w:t xml:space="preserve">" </w:t>
            </w:r>
            <w:r>
              <w:rPr>
                <w:rStyle w:val="IndexLink"/>
                <w:rtl w:val="true"/>
              </w:rPr>
              <w:t>در جامعه</w:t>
            </w:r>
            <w:r>
              <w:rPr>
                <w:rStyle w:val="IndexLink"/>
                <w:rtl w:val="true"/>
              </w:rPr>
              <w:tab/>
            </w:r>
            <w:r>
              <w:rPr>
                <w:rStyle w:val="IndexLink"/>
              </w:rPr>
              <w:t>54</w:t>
            </w:r>
          </w:hyperlink>
        </w:p>
        <w:p>
          <w:pPr>
            <w:pStyle w:val="Contents5"/>
            <w:tabs>
              <w:tab w:val="clear" w:pos="7892"/>
              <w:tab w:val="right" w:pos="9026" w:leader="dot"/>
            </w:tabs>
            <w:rPr/>
          </w:pPr>
          <w:hyperlink w:anchor="__RefHeading___Toc2016693_3224264995">
            <w:r>
              <w:rPr>
                <w:webHidden/>
                <w:rStyle w:val="IndexLink"/>
              </w:rPr>
              <w:t>1</w:t>
            </w:r>
            <w:r>
              <w:rPr>
                <w:rStyle w:val="IndexLink"/>
                <w:rtl w:val="true"/>
              </w:rPr>
              <w:t xml:space="preserve">- </w:t>
            </w:r>
            <w:r>
              <w:rPr>
                <w:rStyle w:val="IndexLink"/>
                <w:rtl w:val="true"/>
              </w:rPr>
              <w:t>رفتار و ادب رسول الله</w:t>
            </w:r>
            <w:r>
              <w:rPr>
                <w:rStyle w:val="IndexLink"/>
                <w:rtl w:val="true"/>
              </w:rPr>
              <w:t>"</w:t>
            </w:r>
            <w:r>
              <w:rPr>
                <w:rStyle w:val="IndexLink"/>
                <w:rtl w:val="true"/>
              </w:rPr>
              <w:t>ص</w:t>
            </w:r>
            <w:r>
              <w:rPr>
                <w:rStyle w:val="IndexLink"/>
                <w:rtl w:val="true"/>
              </w:rPr>
              <w:t xml:space="preserve">" </w:t>
            </w:r>
            <w:r>
              <w:rPr>
                <w:rStyle w:val="IndexLink"/>
                <w:rtl w:val="true"/>
              </w:rPr>
              <w:t>با عامّة مردم</w:t>
            </w:r>
            <w:r>
              <w:rPr>
                <w:rStyle w:val="IndexLink"/>
                <w:rtl w:val="true"/>
              </w:rPr>
              <w:tab/>
            </w:r>
            <w:r>
              <w:rPr>
                <w:rStyle w:val="IndexLink"/>
              </w:rPr>
              <w:t>54</w:t>
            </w:r>
          </w:hyperlink>
        </w:p>
        <w:p>
          <w:pPr>
            <w:pStyle w:val="Contents5"/>
            <w:tabs>
              <w:tab w:val="clear" w:pos="7892"/>
              <w:tab w:val="right" w:pos="9026" w:leader="dot"/>
            </w:tabs>
            <w:rPr/>
          </w:pPr>
          <w:hyperlink w:anchor="__RefHeading___Toc2016695_3224264995">
            <w:r>
              <w:rPr>
                <w:webHidden/>
                <w:rStyle w:val="IndexLink"/>
              </w:rPr>
              <w:t>2</w:t>
            </w:r>
            <w:r>
              <w:rPr>
                <w:rStyle w:val="IndexLink"/>
                <w:rtl w:val="true"/>
              </w:rPr>
              <w:t xml:space="preserve">- </w:t>
            </w:r>
            <w:r>
              <w:rPr>
                <w:rStyle w:val="IndexLink"/>
                <w:rtl w:val="true"/>
              </w:rPr>
              <w:t>رفتار و ادب رسول الله</w:t>
            </w:r>
            <w:r>
              <w:rPr>
                <w:rStyle w:val="IndexLink"/>
                <w:rtl w:val="true"/>
              </w:rPr>
              <w:t>"</w:t>
            </w:r>
            <w:r>
              <w:rPr>
                <w:rStyle w:val="IndexLink"/>
                <w:rtl w:val="true"/>
              </w:rPr>
              <w:t>ص</w:t>
            </w:r>
            <w:r>
              <w:rPr>
                <w:rStyle w:val="IndexLink"/>
                <w:rtl w:val="true"/>
              </w:rPr>
              <w:t xml:space="preserve">" </w:t>
            </w:r>
            <w:r>
              <w:rPr>
                <w:rStyle w:val="IndexLink"/>
                <w:rtl w:val="true"/>
              </w:rPr>
              <w:t>با اهل فضل و بزرگان قوم</w:t>
            </w:r>
            <w:r>
              <w:rPr>
                <w:rStyle w:val="IndexLink"/>
                <w:rtl w:val="true"/>
              </w:rPr>
              <w:tab/>
            </w:r>
            <w:r>
              <w:rPr>
                <w:rStyle w:val="IndexLink"/>
              </w:rPr>
              <w:t>56</w:t>
            </w:r>
          </w:hyperlink>
        </w:p>
        <w:p>
          <w:pPr>
            <w:pStyle w:val="Contents5"/>
            <w:tabs>
              <w:tab w:val="clear" w:pos="7892"/>
              <w:tab w:val="right" w:pos="9026" w:leader="dot"/>
            </w:tabs>
            <w:rPr/>
          </w:pPr>
          <w:hyperlink w:anchor="__RefHeading___Toc2016697_3224264995">
            <w:r>
              <w:rPr>
                <w:webHidden/>
                <w:rStyle w:val="IndexLink"/>
              </w:rPr>
              <w:t>3</w:t>
            </w:r>
            <w:r>
              <w:rPr>
                <w:rStyle w:val="IndexLink"/>
                <w:rtl w:val="true"/>
              </w:rPr>
              <w:t xml:space="preserve">- </w:t>
            </w:r>
            <w:r>
              <w:rPr>
                <w:rStyle w:val="IndexLink"/>
                <w:rtl w:val="true"/>
              </w:rPr>
              <w:t>رفتار و ادب رسول الله</w:t>
            </w:r>
            <w:r>
              <w:rPr>
                <w:rStyle w:val="IndexLink"/>
                <w:rtl w:val="true"/>
              </w:rPr>
              <w:t>"</w:t>
            </w:r>
            <w:r>
              <w:rPr>
                <w:rStyle w:val="IndexLink"/>
                <w:rtl w:val="true"/>
              </w:rPr>
              <w:t>ص</w:t>
            </w:r>
            <w:r>
              <w:rPr>
                <w:rStyle w:val="IndexLink"/>
                <w:rtl w:val="true"/>
              </w:rPr>
              <w:t xml:space="preserve">" </w:t>
            </w:r>
            <w:r>
              <w:rPr>
                <w:rStyle w:val="IndexLink"/>
                <w:rtl w:val="true"/>
              </w:rPr>
              <w:t>با اصحاب خود</w:t>
            </w:r>
            <w:r>
              <w:rPr>
                <w:rStyle w:val="IndexLink"/>
                <w:rtl w:val="true"/>
              </w:rPr>
              <w:tab/>
            </w:r>
            <w:r>
              <w:rPr>
                <w:rStyle w:val="IndexLink"/>
              </w:rPr>
              <w:t>57</w:t>
            </w:r>
          </w:hyperlink>
        </w:p>
        <w:p>
          <w:pPr>
            <w:pStyle w:val="Contents4"/>
            <w:tabs>
              <w:tab w:val="clear" w:pos="8176"/>
              <w:tab w:val="right" w:pos="9026" w:leader="dot"/>
            </w:tabs>
            <w:rPr/>
          </w:pPr>
          <w:hyperlink w:anchor="__RefHeading___Toc2016699_3224264995">
            <w:r>
              <w:rPr>
                <w:webHidden/>
                <w:rStyle w:val="IndexLink"/>
                <w:rtl w:val="true"/>
              </w:rPr>
              <w:t>رسم رسول الله</w:t>
            </w:r>
            <w:r>
              <w:rPr>
                <w:rStyle w:val="IndexLink"/>
                <w:rtl w:val="true"/>
              </w:rPr>
              <w:t>"</w:t>
            </w:r>
            <w:r>
              <w:rPr>
                <w:rStyle w:val="IndexLink"/>
                <w:rtl w:val="true"/>
              </w:rPr>
              <w:t>ص</w:t>
            </w:r>
            <w:r>
              <w:rPr>
                <w:rStyle w:val="IndexLink"/>
                <w:rtl w:val="true"/>
              </w:rPr>
              <w:t xml:space="preserve">" </w:t>
            </w:r>
            <w:r>
              <w:rPr>
                <w:rStyle w:val="IndexLink"/>
                <w:rtl w:val="true"/>
              </w:rPr>
              <w:t>در تشييع جنازه مسلمين</w:t>
            </w:r>
            <w:r>
              <w:rPr>
                <w:rStyle w:val="IndexLink"/>
                <w:rtl w:val="true"/>
              </w:rPr>
              <w:tab/>
            </w:r>
            <w:r>
              <w:rPr>
                <w:rStyle w:val="IndexLink"/>
              </w:rPr>
              <w:t>57</w:t>
            </w:r>
          </w:hyperlink>
        </w:p>
        <w:p>
          <w:pPr>
            <w:pStyle w:val="Contents3"/>
            <w:tabs>
              <w:tab w:val="clear" w:pos="8459"/>
              <w:tab w:val="right" w:pos="9026" w:leader="dot"/>
            </w:tabs>
            <w:rPr/>
          </w:pPr>
          <w:hyperlink w:anchor="__RefHeading___Toc2016701_3224264995">
            <w:r>
              <w:rPr>
                <w:webHidden/>
                <w:rStyle w:val="IndexLink"/>
                <w:rtl w:val="true"/>
              </w:rPr>
              <w:t xml:space="preserve">منطق و بيان، و مجالس رسول الله </w:t>
            </w:r>
            <w:r>
              <w:rPr>
                <w:rStyle w:val="IndexLink"/>
                <w:rtl w:val="true"/>
              </w:rPr>
              <w:t>"</w:t>
            </w:r>
            <w:r>
              <w:rPr>
                <w:rStyle w:val="IndexLink"/>
                <w:rtl w:val="true"/>
              </w:rPr>
              <w:t>ص</w:t>
            </w:r>
            <w:r>
              <w:rPr>
                <w:rStyle w:val="IndexLink"/>
                <w:rtl w:val="true"/>
              </w:rPr>
              <w:t>"</w:t>
              <w:tab/>
            </w:r>
            <w:r>
              <w:rPr>
                <w:rStyle w:val="IndexLink"/>
              </w:rPr>
              <w:t>58</w:t>
            </w:r>
          </w:hyperlink>
        </w:p>
        <w:p>
          <w:pPr>
            <w:pStyle w:val="Contents4"/>
            <w:tabs>
              <w:tab w:val="clear" w:pos="8176"/>
              <w:tab w:val="right" w:pos="9026" w:leader="dot"/>
            </w:tabs>
            <w:rPr/>
          </w:pPr>
          <w:hyperlink w:anchor="__RefHeading___Toc2016703_3224264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16705_3224264995">
            <w:r>
              <w:rPr>
                <w:webHidden/>
                <w:rStyle w:val="IndexLink"/>
                <w:rtl w:val="true"/>
              </w:rPr>
              <w:t>سخن گفتن و سكوت كردن رسول الله</w:t>
            </w:r>
            <w:r>
              <w:rPr>
                <w:rStyle w:val="IndexLink"/>
                <w:rtl w:val="true"/>
              </w:rPr>
              <w:t>"</w:t>
            </w:r>
            <w:r>
              <w:rPr>
                <w:rStyle w:val="IndexLink"/>
                <w:rtl w:val="true"/>
              </w:rPr>
              <w:t>ص</w:t>
            </w:r>
            <w:r>
              <w:rPr>
                <w:rStyle w:val="IndexLink"/>
                <w:rtl w:val="true"/>
              </w:rPr>
              <w:t>"</w:t>
              <w:tab/>
            </w:r>
            <w:r>
              <w:rPr>
                <w:rStyle w:val="IndexLink"/>
              </w:rPr>
              <w:t>59</w:t>
            </w:r>
          </w:hyperlink>
        </w:p>
        <w:p>
          <w:pPr>
            <w:pStyle w:val="Contents5"/>
            <w:tabs>
              <w:tab w:val="clear" w:pos="7892"/>
              <w:tab w:val="right" w:pos="9026" w:leader="dot"/>
            </w:tabs>
            <w:rPr/>
          </w:pPr>
          <w:hyperlink w:anchor="__RefHeading___Toc2016707_3224264995">
            <w:r>
              <w:rPr>
                <w:webHidden/>
                <w:rStyle w:val="IndexLink"/>
              </w:rPr>
              <w:t>1</w:t>
            </w:r>
            <w:r>
              <w:rPr>
                <w:rStyle w:val="IndexLink"/>
                <w:rtl w:val="true"/>
              </w:rPr>
              <w:t xml:space="preserve">- </w:t>
            </w:r>
            <w:r>
              <w:rPr>
                <w:rStyle w:val="IndexLink"/>
                <w:rtl w:val="true"/>
              </w:rPr>
              <w:t>تكلم، و طرز بيان رسول الله</w:t>
            </w:r>
            <w:r>
              <w:rPr>
                <w:rStyle w:val="IndexLink"/>
                <w:rtl w:val="true"/>
              </w:rPr>
              <w:t>"</w:t>
            </w:r>
            <w:r>
              <w:rPr>
                <w:rStyle w:val="IndexLink"/>
                <w:rtl w:val="true"/>
              </w:rPr>
              <w:t>ص</w:t>
            </w:r>
            <w:r>
              <w:rPr>
                <w:rStyle w:val="IndexLink"/>
                <w:rtl w:val="true"/>
              </w:rPr>
              <w:t>"</w:t>
              <w:tab/>
            </w:r>
            <w:r>
              <w:rPr>
                <w:rStyle w:val="IndexLink"/>
              </w:rPr>
              <w:t>59</w:t>
            </w:r>
          </w:hyperlink>
        </w:p>
        <w:p>
          <w:pPr>
            <w:pStyle w:val="Contents5"/>
            <w:tabs>
              <w:tab w:val="clear" w:pos="7892"/>
              <w:tab w:val="right" w:pos="9026" w:leader="dot"/>
            </w:tabs>
            <w:rPr/>
          </w:pPr>
          <w:hyperlink w:anchor="__RefHeading___Toc2016709_3224264995">
            <w:r>
              <w:rPr>
                <w:webHidden/>
                <w:rStyle w:val="IndexLink"/>
              </w:rPr>
              <w:t>2</w:t>
            </w:r>
            <w:r>
              <w:rPr>
                <w:rStyle w:val="IndexLink"/>
                <w:rtl w:val="true"/>
              </w:rPr>
              <w:t xml:space="preserve">- </w:t>
            </w:r>
            <w:r>
              <w:rPr>
                <w:rStyle w:val="IndexLink"/>
                <w:rtl w:val="true"/>
              </w:rPr>
              <w:t>سكوت و دلايل سكوت رسول الله</w:t>
            </w:r>
            <w:r>
              <w:rPr>
                <w:rStyle w:val="IndexLink"/>
                <w:rtl w:val="true"/>
              </w:rPr>
              <w:t>"</w:t>
            </w:r>
            <w:r>
              <w:rPr>
                <w:rStyle w:val="IndexLink"/>
                <w:rtl w:val="true"/>
              </w:rPr>
              <w:t>ص</w:t>
            </w:r>
            <w:r>
              <w:rPr>
                <w:rStyle w:val="IndexLink"/>
                <w:rtl w:val="true"/>
              </w:rPr>
              <w:t>"</w:t>
              <w:tab/>
            </w:r>
            <w:r>
              <w:rPr>
                <w:rStyle w:val="IndexLink"/>
              </w:rPr>
              <w:t>60</w:t>
            </w:r>
          </w:hyperlink>
        </w:p>
        <w:p>
          <w:pPr>
            <w:pStyle w:val="Contents4"/>
            <w:tabs>
              <w:tab w:val="clear" w:pos="8176"/>
              <w:tab w:val="right" w:pos="9026" w:leader="dot"/>
            </w:tabs>
            <w:rPr/>
          </w:pPr>
          <w:hyperlink w:anchor="__RefHeading___Toc2016711_3224264995">
            <w:r>
              <w:rPr>
                <w:webHidden/>
                <w:rStyle w:val="IndexLink"/>
                <w:rtl w:val="true"/>
              </w:rPr>
              <w:t>مجالس رسول الله</w:t>
            </w:r>
            <w:r>
              <w:rPr>
                <w:rStyle w:val="IndexLink"/>
                <w:rtl w:val="true"/>
              </w:rPr>
              <w:t>"</w:t>
            </w:r>
            <w:r>
              <w:rPr>
                <w:rStyle w:val="IndexLink"/>
                <w:rtl w:val="true"/>
              </w:rPr>
              <w:t>ص</w:t>
            </w:r>
            <w:r>
              <w:rPr>
                <w:rStyle w:val="IndexLink"/>
                <w:rtl w:val="true"/>
              </w:rPr>
              <w:t>"</w:t>
              <w:tab/>
            </w:r>
            <w:r>
              <w:rPr>
                <w:rStyle w:val="IndexLink"/>
              </w:rPr>
              <w:t>61</w:t>
            </w:r>
          </w:hyperlink>
        </w:p>
        <w:p>
          <w:pPr>
            <w:pStyle w:val="Contents5"/>
            <w:tabs>
              <w:tab w:val="clear" w:pos="7892"/>
              <w:tab w:val="right" w:pos="9026" w:leader="dot"/>
            </w:tabs>
            <w:rPr/>
          </w:pPr>
          <w:hyperlink w:anchor="__RefHeading___Toc2016713_3224264995">
            <w:r>
              <w:rPr>
                <w:webHidden/>
                <w:rStyle w:val="IndexLink"/>
              </w:rPr>
              <w:t>1</w:t>
            </w:r>
            <w:r>
              <w:rPr>
                <w:rStyle w:val="IndexLink"/>
                <w:rtl w:val="true"/>
              </w:rPr>
              <w:t xml:space="preserve">- </w:t>
            </w:r>
            <w:r>
              <w:rPr>
                <w:rStyle w:val="IndexLink"/>
                <w:rtl w:val="true"/>
              </w:rPr>
              <w:t>وضعيت مجالس رسول الله</w:t>
            </w:r>
            <w:r>
              <w:rPr>
                <w:rStyle w:val="IndexLink"/>
                <w:rtl w:val="true"/>
              </w:rPr>
              <w:t>"</w:t>
            </w:r>
            <w:r>
              <w:rPr>
                <w:rStyle w:val="IndexLink"/>
                <w:rtl w:val="true"/>
              </w:rPr>
              <w:t>ص</w:t>
            </w:r>
            <w:r>
              <w:rPr>
                <w:rStyle w:val="IndexLink"/>
                <w:rtl w:val="true"/>
              </w:rPr>
              <w:t>"</w:t>
              <w:tab/>
            </w:r>
            <w:r>
              <w:rPr>
                <w:rStyle w:val="IndexLink"/>
              </w:rPr>
              <w:t>61</w:t>
            </w:r>
          </w:hyperlink>
        </w:p>
        <w:p>
          <w:pPr>
            <w:pStyle w:val="Contents5"/>
            <w:tabs>
              <w:tab w:val="clear" w:pos="7892"/>
              <w:tab w:val="right" w:pos="9026" w:leader="dot"/>
            </w:tabs>
            <w:rPr/>
          </w:pPr>
          <w:hyperlink w:anchor="__RefHeading___Toc2016715_3224264995">
            <w:r>
              <w:rPr>
                <w:webHidden/>
                <w:rStyle w:val="IndexLink"/>
              </w:rPr>
              <w:t>2</w:t>
            </w:r>
            <w:r>
              <w:rPr>
                <w:rStyle w:val="IndexLink"/>
                <w:rtl w:val="true"/>
              </w:rPr>
              <w:t>-</w:t>
            </w:r>
            <w:r>
              <w:rPr>
                <w:rStyle w:val="IndexLink"/>
                <w:rtl w:val="true"/>
              </w:rPr>
              <w:t>برخورد رسول الله</w:t>
            </w:r>
            <w:r>
              <w:rPr>
                <w:rStyle w:val="IndexLink"/>
                <w:rtl w:val="true"/>
              </w:rPr>
              <w:t>"</w:t>
            </w:r>
            <w:r>
              <w:rPr>
                <w:rStyle w:val="IndexLink"/>
                <w:rtl w:val="true"/>
              </w:rPr>
              <w:t>ص</w:t>
            </w:r>
            <w:r>
              <w:rPr>
                <w:rStyle w:val="IndexLink"/>
                <w:rtl w:val="true"/>
              </w:rPr>
              <w:t xml:space="preserve">" </w:t>
            </w:r>
            <w:r>
              <w:rPr>
                <w:rStyle w:val="IndexLink"/>
                <w:rtl w:val="true"/>
              </w:rPr>
              <w:t>در جلسات</w:t>
            </w:r>
            <w:r>
              <w:rPr>
                <w:rStyle w:val="IndexLink"/>
                <w:rtl w:val="true"/>
              </w:rPr>
              <w:tab/>
            </w:r>
            <w:r>
              <w:rPr>
                <w:rStyle w:val="IndexLink"/>
              </w:rPr>
              <w:t>62</w:t>
            </w:r>
          </w:hyperlink>
        </w:p>
        <w:p>
          <w:pPr>
            <w:pStyle w:val="Contents3"/>
            <w:tabs>
              <w:tab w:val="clear" w:pos="8459"/>
              <w:tab w:val="right" w:pos="9026" w:leader="dot"/>
            </w:tabs>
            <w:rPr/>
          </w:pPr>
          <w:hyperlink w:anchor="__RefHeading___Toc2016717_3224264995">
            <w:r>
              <w:rPr>
                <w:webHidden/>
                <w:rStyle w:val="IndexLink"/>
                <w:rtl w:val="true"/>
              </w:rPr>
              <w:t xml:space="preserve">عبادات رسول الله </w:t>
            </w:r>
            <w:r>
              <w:rPr>
                <w:rStyle w:val="IndexLink"/>
                <w:rtl w:val="true"/>
              </w:rPr>
              <w:t>"</w:t>
            </w:r>
            <w:r>
              <w:rPr>
                <w:rStyle w:val="IndexLink"/>
                <w:rtl w:val="true"/>
              </w:rPr>
              <w:t>ص</w:t>
            </w:r>
            <w:r>
              <w:rPr>
                <w:rStyle w:val="IndexLink"/>
                <w:rtl w:val="true"/>
              </w:rPr>
              <w:t>"</w:t>
              <w:tab/>
            </w:r>
            <w:r>
              <w:rPr>
                <w:rStyle w:val="IndexLink"/>
              </w:rPr>
              <w:t>63</w:t>
            </w:r>
          </w:hyperlink>
        </w:p>
        <w:p>
          <w:pPr>
            <w:pStyle w:val="Contents4"/>
            <w:tabs>
              <w:tab w:val="clear" w:pos="8176"/>
              <w:tab w:val="right" w:pos="9026" w:leader="dot"/>
            </w:tabs>
            <w:rPr/>
          </w:pPr>
          <w:hyperlink w:anchor="__RefHeading___Toc2016719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016721_3224264995">
            <w:r>
              <w:rPr>
                <w:webHidden/>
                <w:rStyle w:val="IndexLink"/>
                <w:rtl w:val="true"/>
              </w:rPr>
              <w:t>طهارت رسول الله</w:t>
            </w:r>
            <w:r>
              <w:rPr>
                <w:rStyle w:val="IndexLink"/>
                <w:rtl w:val="true"/>
              </w:rPr>
              <w:t>"</w:t>
            </w:r>
            <w:r>
              <w:rPr>
                <w:rStyle w:val="IndexLink"/>
                <w:rtl w:val="true"/>
              </w:rPr>
              <w:t>ص</w:t>
            </w:r>
            <w:r>
              <w:rPr>
                <w:rStyle w:val="IndexLink"/>
                <w:rtl w:val="true"/>
              </w:rPr>
              <w:t>"</w:t>
              <w:tab/>
            </w:r>
            <w:r>
              <w:rPr>
                <w:rStyle w:val="IndexLink"/>
              </w:rPr>
              <w:t>64</w:t>
            </w:r>
          </w:hyperlink>
        </w:p>
        <w:p>
          <w:pPr>
            <w:pStyle w:val="Contents5"/>
            <w:tabs>
              <w:tab w:val="clear" w:pos="7892"/>
              <w:tab w:val="right" w:pos="9026" w:leader="dot"/>
            </w:tabs>
            <w:rPr/>
          </w:pPr>
          <w:hyperlink w:anchor="__RefHeading___Toc2016723_3224264995">
            <w:r>
              <w:rPr>
                <w:webHidden/>
                <w:rStyle w:val="IndexLink"/>
              </w:rPr>
              <w:t>1</w:t>
            </w:r>
            <w:r>
              <w:rPr>
                <w:rStyle w:val="IndexLink"/>
                <w:rtl w:val="true"/>
              </w:rPr>
              <w:t xml:space="preserve">- </w:t>
            </w:r>
            <w:r>
              <w:rPr>
                <w:rStyle w:val="IndexLink"/>
                <w:rtl w:val="true"/>
              </w:rPr>
              <w:t>طرز وضو گرفتن رسول الله</w:t>
            </w:r>
            <w:r>
              <w:rPr>
                <w:rStyle w:val="IndexLink"/>
                <w:rtl w:val="true"/>
              </w:rPr>
              <w:t>"</w:t>
            </w:r>
            <w:r>
              <w:rPr>
                <w:rStyle w:val="IndexLink"/>
                <w:rtl w:val="true"/>
              </w:rPr>
              <w:t>ص</w:t>
            </w:r>
            <w:r>
              <w:rPr>
                <w:rStyle w:val="IndexLink"/>
                <w:rtl w:val="true"/>
              </w:rPr>
              <w:t>"</w:t>
              <w:tab/>
            </w:r>
            <w:r>
              <w:rPr>
                <w:rStyle w:val="IndexLink"/>
              </w:rPr>
              <w:t>64</w:t>
            </w:r>
          </w:hyperlink>
        </w:p>
        <w:p>
          <w:pPr>
            <w:pStyle w:val="Contents5"/>
            <w:tabs>
              <w:tab w:val="clear" w:pos="7892"/>
              <w:tab w:val="right" w:pos="9026" w:leader="dot"/>
            </w:tabs>
            <w:rPr/>
          </w:pPr>
          <w:hyperlink w:anchor="__RefHeading___Toc2016725_3224264995">
            <w:r>
              <w:rPr>
                <w:webHidden/>
                <w:rStyle w:val="IndexLink"/>
              </w:rPr>
              <w:t>2</w:t>
            </w:r>
            <w:r>
              <w:rPr>
                <w:rStyle w:val="IndexLink"/>
                <w:rtl w:val="true"/>
              </w:rPr>
              <w:t xml:space="preserve"> </w:t>
            </w:r>
            <w:r>
              <w:rPr>
                <w:rStyle w:val="IndexLink"/>
                <w:rtl w:val="true"/>
              </w:rPr>
              <w:t xml:space="preserve">ـ طرز غسل كردن رسول اللّه </w:t>
            </w:r>
            <w:r>
              <w:rPr>
                <w:rStyle w:val="IndexLink"/>
                <w:rtl w:val="true"/>
              </w:rPr>
              <w:t>«</w:t>
            </w:r>
            <w:r>
              <w:rPr>
                <w:rStyle w:val="IndexLink"/>
                <w:rtl w:val="true"/>
              </w:rPr>
              <w:t>ص</w:t>
            </w:r>
            <w:r>
              <w:rPr>
                <w:rStyle w:val="IndexLink"/>
                <w:rtl w:val="true"/>
              </w:rPr>
              <w:t>»</w:t>
              <w:tab/>
            </w:r>
            <w:r>
              <w:rPr>
                <w:rStyle w:val="IndexLink"/>
              </w:rPr>
              <w:t>65</w:t>
            </w:r>
          </w:hyperlink>
        </w:p>
        <w:p>
          <w:pPr>
            <w:pStyle w:val="Contents4"/>
            <w:tabs>
              <w:tab w:val="clear" w:pos="8176"/>
              <w:tab w:val="right" w:pos="9026" w:leader="dot"/>
            </w:tabs>
            <w:rPr/>
          </w:pPr>
          <w:hyperlink w:anchor="__RefHeading___Toc2016727_3224264995">
            <w:r>
              <w:rPr>
                <w:webHidden/>
                <w:rStyle w:val="IndexLink"/>
                <w:rtl w:val="true"/>
              </w:rPr>
              <w:t>نماز رسول اللّه صلى‌الله‌عليه‌و‌آله</w:t>
            </w:r>
            <w:r>
              <w:rPr>
                <w:rStyle w:val="IndexLink"/>
                <w:rtl w:val="true"/>
              </w:rPr>
              <w:tab/>
            </w:r>
            <w:r>
              <w:rPr>
                <w:rStyle w:val="IndexLink"/>
              </w:rPr>
              <w:t>66</w:t>
            </w:r>
          </w:hyperlink>
        </w:p>
        <w:p>
          <w:pPr>
            <w:pStyle w:val="Contents5"/>
            <w:tabs>
              <w:tab w:val="clear" w:pos="7892"/>
              <w:tab w:val="right" w:pos="9026" w:leader="dot"/>
            </w:tabs>
            <w:rPr/>
          </w:pPr>
          <w:hyperlink w:anchor="__RefHeading___Toc2016729_3224264995">
            <w:r>
              <w:rPr>
                <w:webHidden/>
                <w:rStyle w:val="IndexLink"/>
              </w:rPr>
              <w:t>1</w:t>
            </w:r>
            <w:r>
              <w:rPr>
                <w:rStyle w:val="IndexLink"/>
                <w:rtl w:val="true"/>
              </w:rPr>
              <w:t xml:space="preserve">ـ تعداد، و اوقات نمازهاى رسول اللّه </w:t>
            </w:r>
            <w:r>
              <w:rPr>
                <w:rStyle w:val="IndexLink"/>
                <w:rtl w:val="true"/>
              </w:rPr>
              <w:t>«</w:t>
            </w:r>
            <w:r>
              <w:rPr>
                <w:rStyle w:val="IndexLink"/>
                <w:rtl w:val="true"/>
              </w:rPr>
              <w:t>ص</w:t>
            </w:r>
            <w:r>
              <w:rPr>
                <w:rStyle w:val="IndexLink"/>
                <w:rtl w:val="true"/>
              </w:rPr>
              <w:t>»</w:t>
              <w:tab/>
            </w:r>
            <w:r>
              <w:rPr>
                <w:rStyle w:val="IndexLink"/>
              </w:rPr>
              <w:t>66</w:t>
            </w:r>
          </w:hyperlink>
        </w:p>
        <w:p>
          <w:pPr>
            <w:pStyle w:val="Contents5"/>
            <w:tabs>
              <w:tab w:val="clear" w:pos="7892"/>
              <w:tab w:val="right" w:pos="9026" w:leader="dot"/>
            </w:tabs>
            <w:rPr/>
          </w:pPr>
          <w:hyperlink w:anchor="__RefHeading___Toc2016731_3224264995">
            <w:r>
              <w:rPr>
                <w:webHidden/>
                <w:rStyle w:val="IndexLink"/>
              </w:rPr>
              <w:t>2</w:t>
            </w:r>
            <w:r>
              <w:rPr>
                <w:rStyle w:val="IndexLink"/>
                <w:rtl w:val="true"/>
              </w:rPr>
              <w:t>ـ كيفيت نماز خواندن رسول اللّه صلى‌الله‌عليه‌و‌آله</w:t>
            </w:r>
            <w:r>
              <w:rPr>
                <w:rStyle w:val="IndexLink"/>
                <w:rtl w:val="true"/>
              </w:rPr>
              <w:tab/>
            </w:r>
            <w:r>
              <w:rPr>
                <w:rStyle w:val="IndexLink"/>
              </w:rPr>
              <w:t>68</w:t>
            </w:r>
          </w:hyperlink>
        </w:p>
        <w:p>
          <w:pPr>
            <w:pStyle w:val="Contents5"/>
            <w:tabs>
              <w:tab w:val="clear" w:pos="7892"/>
              <w:tab w:val="right" w:pos="9026" w:leader="dot"/>
            </w:tabs>
            <w:rPr/>
          </w:pPr>
          <w:hyperlink w:anchor="__RefHeading___Toc2016733_3224264995">
            <w:r>
              <w:rPr>
                <w:webHidden/>
                <w:rStyle w:val="IndexLink"/>
              </w:rPr>
              <w:t>3</w:t>
            </w:r>
            <w:r>
              <w:rPr>
                <w:rStyle w:val="IndexLink"/>
                <w:rtl w:val="true"/>
              </w:rPr>
              <w:t xml:space="preserve">ـ نوافل رسول اللّه </w:t>
            </w:r>
            <w:r>
              <w:rPr>
                <w:rStyle w:val="IndexLink"/>
                <w:rtl w:val="true"/>
              </w:rPr>
              <w:t>«</w:t>
            </w:r>
            <w:r>
              <w:rPr>
                <w:rStyle w:val="IndexLink"/>
                <w:rtl w:val="true"/>
              </w:rPr>
              <w:t>ص</w:t>
            </w:r>
            <w:r>
              <w:rPr>
                <w:rStyle w:val="IndexLink"/>
                <w:rtl w:val="true"/>
              </w:rPr>
              <w:t>»</w:t>
              <w:tab/>
            </w:r>
            <w:r>
              <w:rPr>
                <w:rStyle w:val="IndexLink"/>
              </w:rPr>
              <w:t>69</w:t>
            </w:r>
          </w:hyperlink>
        </w:p>
        <w:p>
          <w:pPr>
            <w:pStyle w:val="Contents5"/>
            <w:tabs>
              <w:tab w:val="clear" w:pos="7892"/>
              <w:tab w:val="right" w:pos="9026" w:leader="dot"/>
            </w:tabs>
            <w:rPr/>
          </w:pPr>
          <w:hyperlink w:anchor="__RefHeading___Toc2016735_3224264995">
            <w:r>
              <w:rPr>
                <w:webHidden/>
                <w:rStyle w:val="IndexLink"/>
              </w:rPr>
              <w:t>4</w:t>
            </w:r>
            <w:r>
              <w:rPr>
                <w:rStyle w:val="IndexLink"/>
                <w:rtl w:val="true"/>
              </w:rPr>
              <w:t xml:space="preserve"> </w:t>
            </w:r>
            <w:r>
              <w:rPr>
                <w:rStyle w:val="IndexLink"/>
                <w:rtl w:val="true"/>
              </w:rPr>
              <w:t xml:space="preserve">ـ دعاى قنوت‌ها و ذكرهاى رسول اللّه </w:t>
            </w:r>
            <w:r>
              <w:rPr>
                <w:rStyle w:val="IndexLink"/>
                <w:rtl w:val="true"/>
              </w:rPr>
              <w:t>«</w:t>
            </w:r>
            <w:r>
              <w:rPr>
                <w:rStyle w:val="IndexLink"/>
                <w:rtl w:val="true"/>
              </w:rPr>
              <w:t>ص</w:t>
            </w:r>
            <w:r>
              <w:rPr>
                <w:rStyle w:val="IndexLink"/>
                <w:rtl w:val="true"/>
              </w:rPr>
              <w:t>»</w:t>
              <w:tab/>
            </w:r>
            <w:r>
              <w:rPr>
                <w:rStyle w:val="IndexLink"/>
              </w:rPr>
              <w:t>70</w:t>
            </w:r>
          </w:hyperlink>
        </w:p>
        <w:p>
          <w:pPr>
            <w:pStyle w:val="Contents4"/>
            <w:tabs>
              <w:tab w:val="clear" w:pos="8176"/>
              <w:tab w:val="right" w:pos="9026" w:leader="dot"/>
            </w:tabs>
            <w:rPr/>
          </w:pPr>
          <w:hyperlink w:anchor="__RefHeading___Toc2016737_3224264995">
            <w:r>
              <w:rPr>
                <w:webHidden/>
                <w:rStyle w:val="IndexLink"/>
                <w:rtl w:val="true"/>
              </w:rPr>
              <w:t>روزه و اعتكاف رسول اللّه صلى‌الله‌عليه‌و‌آله</w:t>
            </w:r>
            <w:r>
              <w:rPr>
                <w:rStyle w:val="IndexLink"/>
                <w:rtl w:val="true"/>
              </w:rPr>
              <w:tab/>
            </w:r>
            <w:r>
              <w:rPr>
                <w:rStyle w:val="IndexLink"/>
              </w:rPr>
              <w:t>71</w:t>
            </w:r>
          </w:hyperlink>
        </w:p>
        <w:p>
          <w:pPr>
            <w:pStyle w:val="Contents5"/>
            <w:tabs>
              <w:tab w:val="clear" w:pos="7892"/>
              <w:tab w:val="right" w:pos="9026" w:leader="dot"/>
            </w:tabs>
            <w:rPr/>
          </w:pPr>
          <w:hyperlink w:anchor="__RefHeading___Toc2016739_3224264995">
            <w:r>
              <w:rPr>
                <w:webHidden/>
                <w:rStyle w:val="IndexLink"/>
              </w:rPr>
              <w:t>1</w:t>
            </w:r>
            <w:r>
              <w:rPr>
                <w:rStyle w:val="IndexLink"/>
                <w:rtl w:val="true"/>
              </w:rPr>
              <w:t xml:space="preserve"> </w:t>
            </w:r>
            <w:r>
              <w:rPr>
                <w:rStyle w:val="IndexLink"/>
                <w:rtl w:val="true"/>
              </w:rPr>
              <w:t xml:space="preserve">ـ روزه‌هاى رسول اللّه </w:t>
            </w:r>
            <w:r>
              <w:rPr>
                <w:rStyle w:val="IndexLink"/>
                <w:rtl w:val="true"/>
              </w:rPr>
              <w:t>«</w:t>
            </w:r>
            <w:r>
              <w:rPr>
                <w:rStyle w:val="IndexLink"/>
                <w:rtl w:val="true"/>
              </w:rPr>
              <w:t>ص</w:t>
            </w:r>
            <w:r>
              <w:rPr>
                <w:rStyle w:val="IndexLink"/>
                <w:rtl w:val="true"/>
              </w:rPr>
              <w:t xml:space="preserve">» </w:t>
            </w:r>
            <w:r>
              <w:rPr>
                <w:rStyle w:val="IndexLink"/>
                <w:rtl w:val="true"/>
              </w:rPr>
              <w:t>در ايام مخصوص</w:t>
            </w:r>
            <w:r>
              <w:rPr>
                <w:rStyle w:val="IndexLink"/>
                <w:rtl w:val="true"/>
              </w:rPr>
              <w:tab/>
            </w:r>
            <w:r>
              <w:rPr>
                <w:rStyle w:val="IndexLink"/>
              </w:rPr>
              <w:t>71</w:t>
            </w:r>
          </w:hyperlink>
        </w:p>
        <w:p>
          <w:pPr>
            <w:pStyle w:val="Contents5"/>
            <w:tabs>
              <w:tab w:val="clear" w:pos="7892"/>
              <w:tab w:val="right" w:pos="9026" w:leader="dot"/>
            </w:tabs>
            <w:rPr/>
          </w:pPr>
          <w:hyperlink w:anchor="__RefHeading___Toc2016741_3224264995">
            <w:r>
              <w:rPr>
                <w:webHidden/>
                <w:rStyle w:val="IndexLink"/>
              </w:rPr>
              <w:t>2</w:t>
            </w:r>
            <w:r>
              <w:rPr>
                <w:rStyle w:val="IndexLink"/>
                <w:rtl w:val="true"/>
              </w:rPr>
              <w:t xml:space="preserve">ـ آداب رسول اللّه </w:t>
            </w:r>
            <w:r>
              <w:rPr>
                <w:rStyle w:val="IndexLink"/>
                <w:rtl w:val="true"/>
              </w:rPr>
              <w:t>«</w:t>
            </w:r>
            <w:r>
              <w:rPr>
                <w:rStyle w:val="IndexLink"/>
                <w:rtl w:val="true"/>
              </w:rPr>
              <w:t>ص</w:t>
            </w:r>
            <w:r>
              <w:rPr>
                <w:rStyle w:val="IndexLink"/>
                <w:rtl w:val="true"/>
              </w:rPr>
              <w:t xml:space="preserve">» </w:t>
            </w:r>
            <w:r>
              <w:rPr>
                <w:rStyle w:val="IndexLink"/>
                <w:rtl w:val="true"/>
              </w:rPr>
              <w:t>در ماه رمضان</w:t>
            </w:r>
            <w:r>
              <w:rPr>
                <w:rStyle w:val="IndexLink"/>
                <w:rtl w:val="true"/>
              </w:rPr>
              <w:tab/>
            </w:r>
            <w:r>
              <w:rPr>
                <w:rStyle w:val="IndexLink"/>
              </w:rPr>
              <w:t>72</w:t>
            </w:r>
          </w:hyperlink>
        </w:p>
        <w:p>
          <w:pPr>
            <w:pStyle w:val="Contents5"/>
            <w:tabs>
              <w:tab w:val="clear" w:pos="7892"/>
              <w:tab w:val="right" w:pos="9026" w:leader="dot"/>
            </w:tabs>
            <w:rPr/>
          </w:pPr>
          <w:hyperlink w:anchor="__RefHeading___Toc2016743_3224264995">
            <w:r>
              <w:rPr>
                <w:webHidden/>
                <w:rStyle w:val="IndexLink"/>
              </w:rPr>
              <w:t>3</w:t>
            </w:r>
            <w:r>
              <w:rPr>
                <w:rStyle w:val="IndexLink"/>
                <w:rtl w:val="true"/>
              </w:rPr>
              <w:t xml:space="preserve">ـ اعتكاف‌هاى رسول اللّه </w:t>
            </w:r>
            <w:r>
              <w:rPr>
                <w:rStyle w:val="IndexLink"/>
                <w:rtl w:val="true"/>
              </w:rPr>
              <w:t>«</w:t>
            </w:r>
            <w:r>
              <w:rPr>
                <w:rStyle w:val="IndexLink"/>
                <w:rtl w:val="true"/>
              </w:rPr>
              <w:t>ص</w:t>
            </w:r>
            <w:r>
              <w:rPr>
                <w:rStyle w:val="IndexLink"/>
                <w:rtl w:val="true"/>
              </w:rPr>
              <w:t xml:space="preserve">» </w:t>
            </w:r>
            <w:r>
              <w:rPr>
                <w:rStyle w:val="IndexLink"/>
                <w:rtl w:val="true"/>
              </w:rPr>
              <w:t>در ماه رمضان</w:t>
            </w:r>
            <w:r>
              <w:rPr>
                <w:rStyle w:val="IndexLink"/>
                <w:rtl w:val="true"/>
              </w:rPr>
              <w:tab/>
            </w:r>
            <w:r>
              <w:rPr>
                <w:rStyle w:val="IndexLink"/>
              </w:rPr>
              <w:t>72</w:t>
            </w:r>
          </w:hyperlink>
        </w:p>
        <w:p>
          <w:pPr>
            <w:pStyle w:val="Contents5"/>
            <w:tabs>
              <w:tab w:val="clear" w:pos="7892"/>
              <w:tab w:val="right" w:pos="9026" w:leader="dot"/>
            </w:tabs>
            <w:rPr/>
          </w:pPr>
          <w:hyperlink w:anchor="__RefHeading___Toc2016745_3224264995">
            <w:r>
              <w:rPr>
                <w:webHidden/>
                <w:rStyle w:val="IndexLink"/>
              </w:rPr>
              <w:t>4</w:t>
            </w:r>
            <w:r>
              <w:rPr>
                <w:rStyle w:val="IndexLink"/>
                <w:rtl w:val="true"/>
              </w:rPr>
              <w:t xml:space="preserve">ـ روزه وصال مخصوص رسول اللّه </w:t>
            </w:r>
            <w:r>
              <w:rPr>
                <w:rStyle w:val="IndexLink"/>
                <w:rtl w:val="true"/>
              </w:rPr>
              <w:t>«</w:t>
            </w:r>
            <w:r>
              <w:rPr>
                <w:rStyle w:val="IndexLink"/>
                <w:rtl w:val="true"/>
              </w:rPr>
              <w:t>ص</w:t>
            </w:r>
            <w:r>
              <w:rPr>
                <w:rStyle w:val="IndexLink"/>
                <w:rtl w:val="true"/>
              </w:rPr>
              <w:t>»</w:t>
              <w:tab/>
            </w:r>
            <w:r>
              <w:rPr>
                <w:rStyle w:val="IndexLink"/>
              </w:rPr>
              <w:t>73</w:t>
            </w:r>
          </w:hyperlink>
        </w:p>
        <w:p>
          <w:pPr>
            <w:pStyle w:val="Contents5"/>
            <w:tabs>
              <w:tab w:val="clear" w:pos="7892"/>
              <w:tab w:val="right" w:pos="9026" w:leader="dot"/>
            </w:tabs>
            <w:rPr/>
          </w:pPr>
          <w:hyperlink w:anchor="__RefHeading___Toc2016747_3224264995">
            <w:r>
              <w:rPr>
                <w:webHidden/>
                <w:rStyle w:val="IndexLink"/>
              </w:rPr>
              <w:t>5</w:t>
            </w:r>
            <w:r>
              <w:rPr>
                <w:rStyle w:val="IndexLink"/>
                <w:rtl w:val="true"/>
              </w:rPr>
              <w:t xml:space="preserve"> </w:t>
            </w:r>
            <w:r>
              <w:rPr>
                <w:rStyle w:val="IndexLink"/>
                <w:rtl w:val="true"/>
              </w:rPr>
              <w:t xml:space="preserve">ـ افطارهاى رسول اللّه </w:t>
            </w:r>
            <w:r>
              <w:rPr>
                <w:rStyle w:val="IndexLink"/>
                <w:rtl w:val="true"/>
              </w:rPr>
              <w:t>«</w:t>
            </w:r>
            <w:r>
              <w:rPr>
                <w:rStyle w:val="IndexLink"/>
                <w:rtl w:val="true"/>
              </w:rPr>
              <w:t>ص</w:t>
            </w:r>
            <w:r>
              <w:rPr>
                <w:rStyle w:val="IndexLink"/>
                <w:rtl w:val="true"/>
              </w:rPr>
              <w:t>»</w:t>
              <w:tab/>
            </w:r>
            <w:r>
              <w:rPr>
                <w:rStyle w:val="IndexLink"/>
              </w:rPr>
              <w:t>73</w:t>
            </w:r>
          </w:hyperlink>
        </w:p>
        <w:p>
          <w:pPr>
            <w:pStyle w:val="Contents4"/>
            <w:tabs>
              <w:tab w:val="clear" w:pos="8176"/>
              <w:tab w:val="right" w:pos="9026" w:leader="dot"/>
            </w:tabs>
            <w:rPr/>
          </w:pPr>
          <w:hyperlink w:anchor="__RefHeading___Toc2016749_3224264995">
            <w:r>
              <w:rPr>
                <w:webHidden/>
                <w:rStyle w:val="IndexLink"/>
                <w:rtl w:val="true"/>
              </w:rPr>
              <w:t xml:space="preserve">قرآن خواندن رسول اللّه </w:t>
            </w:r>
            <w:r>
              <w:rPr>
                <w:rStyle w:val="IndexLink"/>
                <w:rtl w:val="true"/>
              </w:rPr>
              <w:t>«</w:t>
            </w:r>
            <w:r>
              <w:rPr>
                <w:rStyle w:val="IndexLink"/>
                <w:rtl w:val="true"/>
              </w:rPr>
              <w:t>ص</w:t>
            </w:r>
            <w:r>
              <w:rPr>
                <w:rStyle w:val="IndexLink"/>
                <w:rtl w:val="true"/>
              </w:rPr>
              <w:t>»</w:t>
              <w:tab/>
            </w:r>
            <w:r>
              <w:rPr>
                <w:rStyle w:val="IndexLink"/>
              </w:rPr>
              <w:t>74</w:t>
            </w:r>
          </w:hyperlink>
        </w:p>
        <w:p>
          <w:pPr>
            <w:pStyle w:val="Contents3"/>
            <w:tabs>
              <w:tab w:val="clear" w:pos="8459"/>
              <w:tab w:val="right" w:pos="9026" w:leader="dot"/>
            </w:tabs>
            <w:rPr/>
          </w:pPr>
          <w:hyperlink w:anchor="__RefHeading___Toc2016751_3224264995">
            <w:r>
              <w:rPr>
                <w:webHidden/>
                <w:rStyle w:val="IndexLink"/>
                <w:rtl w:val="true"/>
              </w:rPr>
              <w:t>رسالت پيامبر خاتم</w:t>
            </w:r>
            <w:r>
              <w:rPr>
                <w:rStyle w:val="IndexLink"/>
                <w:rtl w:val="true"/>
              </w:rPr>
              <w:tab/>
            </w:r>
            <w:r>
              <w:rPr>
                <w:rStyle w:val="IndexLink"/>
              </w:rPr>
              <w:t>74</w:t>
            </w:r>
          </w:hyperlink>
        </w:p>
        <w:p>
          <w:pPr>
            <w:pStyle w:val="Contents4"/>
            <w:tabs>
              <w:tab w:val="clear" w:pos="8176"/>
              <w:tab w:val="right" w:pos="9026" w:leader="dot"/>
            </w:tabs>
            <w:rPr/>
          </w:pPr>
          <w:hyperlink w:anchor="__RefHeading___Toc2016753_3224264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16755_3224264995">
            <w:r>
              <w:rPr>
                <w:webHidden/>
                <w:rStyle w:val="IndexLink"/>
                <w:rtl w:val="true"/>
              </w:rPr>
              <w:t>يك پيامبر براي تمام اديان</w:t>
            </w:r>
            <w:r>
              <w:rPr>
                <w:rStyle w:val="IndexLink"/>
                <w:rtl w:val="true"/>
              </w:rPr>
              <w:tab/>
            </w:r>
            <w:r>
              <w:rPr>
                <w:rStyle w:val="IndexLink"/>
              </w:rPr>
              <w:t>75</w:t>
            </w:r>
          </w:hyperlink>
        </w:p>
        <w:p>
          <w:pPr>
            <w:pStyle w:val="Contents4"/>
            <w:tabs>
              <w:tab w:val="clear" w:pos="8176"/>
              <w:tab w:val="right" w:pos="9026" w:leader="dot"/>
            </w:tabs>
            <w:rPr/>
          </w:pPr>
          <w:hyperlink w:anchor="__RefHeading___Toc2016757_3224264995">
            <w:r>
              <w:rPr>
                <w:webHidden/>
                <w:rStyle w:val="IndexLink"/>
                <w:rtl w:val="true"/>
              </w:rPr>
              <w:t>جهاني بودن دعوت اسلام و قرآن</w:t>
            </w:r>
            <w:r>
              <w:rPr>
                <w:rStyle w:val="IndexLink"/>
                <w:rtl w:val="true"/>
              </w:rPr>
              <w:tab/>
            </w:r>
            <w:r>
              <w:rPr>
                <w:rStyle w:val="IndexLink"/>
              </w:rPr>
              <w:t>77</w:t>
            </w:r>
          </w:hyperlink>
        </w:p>
        <w:p>
          <w:pPr>
            <w:pStyle w:val="Contents4"/>
            <w:tabs>
              <w:tab w:val="clear" w:pos="8176"/>
              <w:tab w:val="right" w:pos="9026" w:leader="dot"/>
            </w:tabs>
            <w:rPr/>
          </w:pPr>
          <w:hyperlink w:anchor="__RefHeading___Toc2016759_3224264995">
            <w:r>
              <w:rPr>
                <w:webHidden/>
                <w:rStyle w:val="IndexLink"/>
                <w:rtl w:val="true"/>
              </w:rPr>
              <w:t>او به اسلام دعوت مي كند</w:t>
            </w:r>
            <w:r>
              <w:rPr>
                <w:rStyle w:val="IndexLink"/>
                <w:rtl w:val="true"/>
              </w:rPr>
              <w:t>!</w:t>
              <w:tab/>
            </w:r>
            <w:r>
              <w:rPr>
                <w:rStyle w:val="IndexLink"/>
              </w:rPr>
              <w:t>78</w:t>
            </w:r>
          </w:hyperlink>
        </w:p>
        <w:p>
          <w:pPr>
            <w:pStyle w:val="Contents4"/>
            <w:tabs>
              <w:tab w:val="clear" w:pos="8176"/>
              <w:tab w:val="right" w:pos="9026" w:leader="dot"/>
            </w:tabs>
            <w:rPr/>
          </w:pPr>
          <w:hyperlink w:anchor="__RefHeading___Toc2016761_3224264995">
            <w:r>
              <w:rPr>
                <w:webHidden/>
                <w:rStyle w:val="IndexLink"/>
                <w:rtl w:val="true"/>
              </w:rPr>
              <w:t>دين خدا خاموش نمي شود</w:t>
            </w:r>
            <w:r>
              <w:rPr>
                <w:rStyle w:val="IndexLink"/>
                <w:rtl w:val="true"/>
              </w:rPr>
              <w:t>!</w:t>
              <w:tab/>
            </w:r>
            <w:r>
              <w:rPr>
                <w:rStyle w:val="IndexLink"/>
              </w:rPr>
              <w:t>78</w:t>
            </w:r>
          </w:hyperlink>
        </w:p>
        <w:p>
          <w:pPr>
            <w:pStyle w:val="Contents4"/>
            <w:tabs>
              <w:tab w:val="clear" w:pos="8176"/>
              <w:tab w:val="right" w:pos="9026" w:leader="dot"/>
            </w:tabs>
            <w:rPr/>
          </w:pPr>
          <w:hyperlink w:anchor="__RefHeading___Toc2016763_3224264995">
            <w:r>
              <w:rPr>
                <w:webHidden/>
                <w:rStyle w:val="IndexLink"/>
                <w:rtl w:val="true"/>
              </w:rPr>
              <w:t>اسلام دين غالب، و نور خدا در زمين</w:t>
            </w:r>
            <w:r>
              <w:rPr>
                <w:rStyle w:val="IndexLink"/>
                <w:rtl w:val="true"/>
              </w:rPr>
              <w:tab/>
            </w:r>
            <w:r>
              <w:rPr>
                <w:rStyle w:val="IndexLink"/>
              </w:rPr>
              <w:t>79</w:t>
            </w:r>
          </w:hyperlink>
        </w:p>
        <w:p>
          <w:pPr>
            <w:pStyle w:val="Contents4"/>
            <w:tabs>
              <w:tab w:val="clear" w:pos="8176"/>
              <w:tab w:val="right" w:pos="9026" w:leader="dot"/>
            </w:tabs>
            <w:rPr/>
          </w:pPr>
          <w:hyperlink w:anchor="__RefHeading___Toc2016765_3224264995">
            <w:r>
              <w:rPr>
                <w:webHidden/>
                <w:rStyle w:val="IndexLink"/>
                <w:rtl w:val="true"/>
              </w:rPr>
              <w:t>معرفي رسالت رسول الله ”ص“ در قرآن</w:t>
            </w:r>
            <w:r>
              <w:rPr>
                <w:rStyle w:val="IndexLink"/>
                <w:rtl w:val="true"/>
              </w:rPr>
              <w:tab/>
            </w:r>
            <w:r>
              <w:rPr>
                <w:rStyle w:val="IndexLink"/>
              </w:rPr>
              <w:t>80</w:t>
            </w:r>
          </w:hyperlink>
        </w:p>
        <w:p>
          <w:pPr>
            <w:pStyle w:val="Contents4"/>
            <w:tabs>
              <w:tab w:val="clear" w:pos="8176"/>
              <w:tab w:val="right" w:pos="9026" w:leader="dot"/>
            </w:tabs>
            <w:rPr/>
          </w:pPr>
          <w:hyperlink w:anchor="__RefHeading___Toc2016767_3224264995">
            <w:r>
              <w:rPr>
                <w:webHidden/>
                <w:rStyle w:val="IndexLink"/>
                <w:rtl w:val="true"/>
              </w:rPr>
              <w:t>تعريف روحيات و اخلاق رسول الله”ص“ در قرآن</w:t>
            </w:r>
            <w:r>
              <w:rPr>
                <w:rStyle w:val="IndexLink"/>
                <w:rtl w:val="true"/>
              </w:rPr>
              <w:tab/>
            </w:r>
            <w:r>
              <w:rPr>
                <w:rStyle w:val="IndexLink"/>
              </w:rPr>
              <w:t>81</w:t>
            </w:r>
          </w:hyperlink>
        </w:p>
        <w:p>
          <w:pPr>
            <w:pStyle w:val="Contents4"/>
            <w:tabs>
              <w:tab w:val="clear" w:pos="8176"/>
              <w:tab w:val="right" w:pos="9026" w:leader="dot"/>
            </w:tabs>
            <w:rPr/>
          </w:pPr>
          <w:hyperlink w:anchor="__RefHeading___Toc2016769_3224264995">
            <w:r>
              <w:rPr>
                <w:webHidden/>
                <w:rStyle w:val="IndexLink"/>
                <w:rtl w:val="true"/>
              </w:rPr>
              <w:t>گواهي خدا به رسالت رسول الله”ص“ در قرآن</w:t>
            </w:r>
            <w:r>
              <w:rPr>
                <w:rStyle w:val="IndexLink"/>
                <w:rtl w:val="true"/>
              </w:rPr>
              <w:tab/>
            </w:r>
            <w:r>
              <w:rPr>
                <w:rStyle w:val="IndexLink"/>
              </w:rPr>
              <w:t>82</w:t>
            </w:r>
          </w:hyperlink>
        </w:p>
        <w:p>
          <w:pPr>
            <w:pStyle w:val="Contents3"/>
            <w:tabs>
              <w:tab w:val="clear" w:pos="8459"/>
              <w:tab w:val="right" w:pos="9026" w:leader="dot"/>
            </w:tabs>
            <w:rPr/>
          </w:pPr>
          <w:hyperlink w:anchor="__RefHeading___Toc2016771_3224264995">
            <w:r>
              <w:rPr>
                <w:webHidden/>
                <w:rStyle w:val="IndexLink"/>
                <w:rtl w:val="true"/>
              </w:rPr>
              <w:t>حدود وظايف و رسالت پيامبرخاتم”ص“</w:t>
            </w:r>
            <w:r>
              <w:rPr>
                <w:rStyle w:val="IndexLink"/>
                <w:rtl w:val="true"/>
              </w:rPr>
              <w:tab/>
            </w:r>
            <w:r>
              <w:rPr>
                <w:rStyle w:val="IndexLink"/>
              </w:rPr>
              <w:t>83</w:t>
            </w:r>
          </w:hyperlink>
        </w:p>
        <w:p>
          <w:pPr>
            <w:pStyle w:val="Contents4"/>
            <w:tabs>
              <w:tab w:val="clear" w:pos="8176"/>
              <w:tab w:val="right" w:pos="9026" w:leader="dot"/>
            </w:tabs>
            <w:rPr/>
          </w:pPr>
          <w:hyperlink w:anchor="__RefHeading___Toc2016773_3224264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016775_3224264995">
            <w:r>
              <w:rPr>
                <w:webHidden/>
                <w:rStyle w:val="IndexLink"/>
                <w:rtl w:val="true"/>
              </w:rPr>
              <w:t>تزكيه، و تعليم كتاب و حكمت</w:t>
            </w:r>
            <w:r>
              <w:rPr>
                <w:rStyle w:val="IndexLink"/>
                <w:rtl w:val="true"/>
              </w:rPr>
              <w:tab/>
            </w:r>
            <w:r>
              <w:rPr>
                <w:rStyle w:val="IndexLink"/>
              </w:rPr>
              <w:t>84</w:t>
            </w:r>
          </w:hyperlink>
        </w:p>
        <w:p>
          <w:pPr>
            <w:pStyle w:val="Contents4"/>
            <w:tabs>
              <w:tab w:val="clear" w:pos="8176"/>
              <w:tab w:val="right" w:pos="9026" w:leader="dot"/>
            </w:tabs>
            <w:rPr/>
          </w:pPr>
          <w:hyperlink w:anchor="__RefHeading___Toc2016777_3224264995">
            <w:r>
              <w:rPr>
                <w:webHidden/>
                <w:rStyle w:val="IndexLink"/>
                <w:rtl w:val="true"/>
              </w:rPr>
              <w:t>نبوت، مسئوليتها و وظايف رسول الله”ص“</w:t>
            </w:r>
            <w:r>
              <w:rPr>
                <w:rStyle w:val="IndexLink"/>
                <w:rtl w:val="true"/>
              </w:rPr>
              <w:tab/>
            </w:r>
            <w:r>
              <w:rPr>
                <w:rStyle w:val="IndexLink"/>
              </w:rPr>
              <w:t>86</w:t>
            </w:r>
          </w:hyperlink>
        </w:p>
        <w:p>
          <w:pPr>
            <w:pStyle w:val="Contents4"/>
            <w:tabs>
              <w:tab w:val="clear" w:pos="8176"/>
              <w:tab w:val="right" w:pos="9026" w:leader="dot"/>
            </w:tabs>
            <w:rPr/>
          </w:pPr>
          <w:hyperlink w:anchor="__RefHeading___Toc2016779_3224264995">
            <w:r>
              <w:rPr>
                <w:webHidden/>
                <w:rStyle w:val="IndexLink"/>
                <w:rtl w:val="true"/>
              </w:rPr>
              <w:t>تبيين وظيفة خاص انذار حدود مسئوليت رسول الله</w:t>
            </w:r>
            <w:r>
              <w:rPr>
                <w:rStyle w:val="IndexLink"/>
                <w:rtl w:val="true"/>
              </w:rPr>
              <w:t>(</w:t>
            </w:r>
            <w:r>
              <w:rPr>
                <w:rStyle w:val="IndexLink"/>
                <w:rtl w:val="true"/>
              </w:rPr>
              <w:t>ع</w:t>
            </w:r>
            <w:r>
              <w:rPr>
                <w:rStyle w:val="IndexLink"/>
                <w:rtl w:val="true"/>
              </w:rPr>
              <w:t>)</w:t>
              <w:tab/>
            </w:r>
            <w:r>
              <w:rPr>
                <w:rStyle w:val="IndexLink"/>
              </w:rPr>
              <w:t>87</w:t>
            </w:r>
          </w:hyperlink>
        </w:p>
        <w:p>
          <w:pPr>
            <w:pStyle w:val="Contents4"/>
            <w:tabs>
              <w:tab w:val="clear" w:pos="8176"/>
              <w:tab w:val="right" w:pos="9026" w:leader="dot"/>
            </w:tabs>
            <w:rPr/>
          </w:pPr>
          <w:hyperlink w:anchor="__RefHeading___Toc2016781_3224264995">
            <w:r>
              <w:rPr>
                <w:webHidden/>
                <w:rStyle w:val="IndexLink"/>
                <w:rtl w:val="true"/>
              </w:rPr>
              <w:t>جذب مؤمنين و بي اعتنائي به اشراف</w:t>
            </w:r>
            <w:r>
              <w:rPr>
                <w:rStyle w:val="IndexLink"/>
                <w:rtl w:val="true"/>
              </w:rPr>
              <w:tab/>
            </w:r>
            <w:r>
              <w:rPr>
                <w:rStyle w:val="IndexLink"/>
              </w:rPr>
              <w:t>89</w:t>
            </w:r>
          </w:hyperlink>
        </w:p>
        <w:p>
          <w:pPr>
            <w:pStyle w:val="Contents3"/>
            <w:tabs>
              <w:tab w:val="clear" w:pos="8459"/>
              <w:tab w:val="right" w:pos="9026" w:leader="dot"/>
            </w:tabs>
            <w:rPr/>
          </w:pPr>
          <w:hyperlink w:anchor="__RefHeading___Toc2016783_3224264995">
            <w:r>
              <w:rPr>
                <w:webHidden/>
                <w:rStyle w:val="IndexLink"/>
                <w:rtl w:val="true"/>
              </w:rPr>
              <w:t>امتيازات و درجات پيامبرخاتم”ص خاتَـم النَّـبِيـّيـن“</w:t>
            </w:r>
            <w:r>
              <w:rPr>
                <w:rStyle w:val="IndexLink"/>
                <w:rtl w:val="true"/>
              </w:rPr>
              <w:tab/>
            </w:r>
            <w:r>
              <w:rPr>
                <w:rStyle w:val="IndexLink"/>
              </w:rPr>
              <w:t>90</w:t>
            </w:r>
          </w:hyperlink>
        </w:p>
        <w:p>
          <w:pPr>
            <w:pStyle w:val="Contents4"/>
            <w:tabs>
              <w:tab w:val="clear" w:pos="8176"/>
              <w:tab w:val="right" w:pos="9026" w:leader="dot"/>
            </w:tabs>
            <w:rPr/>
          </w:pPr>
          <w:hyperlink w:anchor="__RefHeading___Toc2016785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016787_3224264995">
            <w:r>
              <w:rPr>
                <w:webHidden/>
                <w:rStyle w:val="IndexLink"/>
                <w:rtl w:val="true"/>
              </w:rPr>
              <w:t>خـُلـق عـظيـم</w:t>
            </w:r>
            <w:r>
              <w:rPr>
                <w:rStyle w:val="IndexLink"/>
                <w:rtl w:val="true"/>
              </w:rPr>
              <w:tab/>
            </w:r>
            <w:r>
              <w:rPr>
                <w:rStyle w:val="IndexLink"/>
              </w:rPr>
              <w:t>91</w:t>
            </w:r>
          </w:hyperlink>
        </w:p>
        <w:p>
          <w:pPr>
            <w:pStyle w:val="Contents4"/>
            <w:tabs>
              <w:tab w:val="clear" w:pos="8176"/>
              <w:tab w:val="right" w:pos="9026" w:leader="dot"/>
            </w:tabs>
            <w:rPr/>
          </w:pPr>
          <w:hyperlink w:anchor="__RefHeading___Toc2016789_3224264995">
            <w:r>
              <w:rPr>
                <w:webHidden/>
                <w:rStyle w:val="IndexLink"/>
                <w:rtl w:val="true"/>
              </w:rPr>
              <w:t>شــرح صــدر</w:t>
            </w:r>
            <w:r>
              <w:rPr>
                <w:rStyle w:val="IndexLink"/>
                <w:rtl w:val="true"/>
              </w:rPr>
              <w:tab/>
            </w:r>
            <w:r>
              <w:rPr>
                <w:rStyle w:val="IndexLink"/>
              </w:rPr>
              <w:t>93</w:t>
            </w:r>
          </w:hyperlink>
        </w:p>
        <w:p>
          <w:pPr>
            <w:pStyle w:val="Contents4"/>
            <w:tabs>
              <w:tab w:val="clear" w:pos="8176"/>
              <w:tab w:val="right" w:pos="9026" w:leader="dot"/>
            </w:tabs>
            <w:rPr/>
          </w:pPr>
          <w:hyperlink w:anchor="__RefHeading___Toc2016791_3224264995">
            <w:r>
              <w:rPr>
                <w:webHidden/>
                <w:rStyle w:val="IndexLink"/>
                <w:rtl w:val="true"/>
              </w:rPr>
              <w:t>اِنَّ مَعَ الْعُسرِ يُسراً</w:t>
            </w:r>
            <w:r>
              <w:rPr>
                <w:rStyle w:val="IndexLink"/>
                <w:rtl w:val="true"/>
              </w:rPr>
              <w:tab/>
            </w:r>
            <w:r>
              <w:rPr>
                <w:rStyle w:val="IndexLink"/>
              </w:rPr>
              <w:t>94</w:t>
            </w:r>
          </w:hyperlink>
        </w:p>
        <w:p>
          <w:pPr>
            <w:pStyle w:val="Contents4"/>
            <w:tabs>
              <w:tab w:val="clear" w:pos="8176"/>
              <w:tab w:val="right" w:pos="9026" w:leader="dot"/>
            </w:tabs>
            <w:rPr/>
          </w:pPr>
          <w:hyperlink w:anchor="__RefHeading___Toc2016793_3224264995">
            <w:r>
              <w:rPr>
                <w:webHidden/>
                <w:rStyle w:val="IndexLink"/>
                <w:rtl w:val="true"/>
              </w:rPr>
              <w:t>شــاهد و مبشّر و نذير</w:t>
            </w:r>
            <w:r>
              <w:rPr>
                <w:rStyle w:val="IndexLink"/>
                <w:rtl w:val="true"/>
              </w:rPr>
              <w:tab/>
            </w:r>
            <w:r>
              <w:rPr>
                <w:rStyle w:val="IndexLink"/>
              </w:rPr>
              <w:t>95</w:t>
            </w:r>
          </w:hyperlink>
        </w:p>
        <w:p>
          <w:pPr>
            <w:pStyle w:val="Contents4"/>
            <w:tabs>
              <w:tab w:val="clear" w:pos="8176"/>
              <w:tab w:val="right" w:pos="9026" w:leader="dot"/>
            </w:tabs>
            <w:rPr/>
          </w:pPr>
          <w:hyperlink w:anchor="__RefHeading___Toc2016795_3224264995">
            <w:r>
              <w:rPr>
                <w:webHidden/>
                <w:rStyle w:val="IndexLink"/>
                <w:rtl w:val="true"/>
              </w:rPr>
              <w:t>رسـول كـريم</w:t>
            </w:r>
            <w:r>
              <w:rPr>
                <w:rStyle w:val="IndexLink"/>
                <w:rtl w:val="true"/>
              </w:rPr>
              <w:tab/>
            </w:r>
            <w:r>
              <w:rPr>
                <w:rStyle w:val="IndexLink"/>
              </w:rPr>
              <w:t>96</w:t>
            </w:r>
          </w:hyperlink>
        </w:p>
        <w:p>
          <w:pPr>
            <w:pStyle w:val="Contents4"/>
            <w:tabs>
              <w:tab w:val="clear" w:pos="8176"/>
              <w:tab w:val="right" w:pos="9026" w:leader="dot"/>
            </w:tabs>
            <w:rPr/>
          </w:pPr>
          <w:hyperlink w:anchor="__RefHeading___Toc2016797_3224264995">
            <w:r>
              <w:rPr>
                <w:webHidden/>
                <w:rStyle w:val="IndexLink"/>
                <w:rtl w:val="true"/>
              </w:rPr>
              <w:t>رضاي رسول الله”ص“ و شفاعت او</w:t>
            </w:r>
            <w:r>
              <w:rPr>
                <w:rStyle w:val="IndexLink"/>
                <w:rtl w:val="true"/>
              </w:rPr>
              <w:tab/>
            </w:r>
            <w:r>
              <w:rPr>
                <w:rStyle w:val="IndexLink"/>
              </w:rPr>
              <w:t>97</w:t>
            </w:r>
          </w:hyperlink>
        </w:p>
        <w:p>
          <w:pPr>
            <w:pStyle w:val="Contents4"/>
            <w:tabs>
              <w:tab w:val="clear" w:pos="8176"/>
              <w:tab w:val="right" w:pos="9026" w:leader="dot"/>
            </w:tabs>
            <w:rPr/>
          </w:pPr>
          <w:hyperlink w:anchor="__RefHeading___Toc2016799_3224264995">
            <w:r>
              <w:rPr>
                <w:webHidden/>
                <w:rStyle w:val="IndexLink"/>
                <w:rtl w:val="true"/>
              </w:rPr>
              <w:t>صلوات خدا و ملائكه بررسول الله”ص“</w:t>
            </w:r>
            <w:r>
              <w:rPr>
                <w:rStyle w:val="IndexLink"/>
                <w:rtl w:val="true"/>
              </w:rPr>
              <w:tab/>
            </w:r>
            <w:r>
              <w:rPr>
                <w:rStyle w:val="IndexLink"/>
              </w:rPr>
              <w:t>100</w:t>
            </w:r>
          </w:hyperlink>
        </w:p>
        <w:p>
          <w:pPr>
            <w:pStyle w:val="Contents4"/>
            <w:tabs>
              <w:tab w:val="clear" w:pos="8176"/>
              <w:tab w:val="right" w:pos="9026" w:leader="dot"/>
            </w:tabs>
            <w:rPr/>
          </w:pPr>
          <w:hyperlink w:anchor="__RefHeading___Toc2016801_3224264995">
            <w:r>
              <w:rPr>
                <w:webHidden/>
                <w:rStyle w:val="IndexLink"/>
                <w:rtl w:val="true"/>
              </w:rPr>
              <w:t>امتياز حضور رسول الله در بين امت</w:t>
            </w:r>
            <w:r>
              <w:rPr>
                <w:rStyle w:val="IndexLink"/>
                <w:rtl w:val="true"/>
              </w:rPr>
              <w:tab/>
            </w:r>
            <w:r>
              <w:rPr>
                <w:rStyle w:val="IndexLink"/>
              </w:rPr>
              <w:t>100</w:t>
            </w:r>
          </w:hyperlink>
        </w:p>
        <w:p>
          <w:pPr>
            <w:pStyle w:val="Contents4"/>
            <w:tabs>
              <w:tab w:val="clear" w:pos="8176"/>
              <w:tab w:val="right" w:pos="9026" w:leader="dot"/>
            </w:tabs>
            <w:rPr/>
          </w:pPr>
          <w:hyperlink w:anchor="__RefHeading___Toc2016803_3224264995">
            <w:r>
              <w:rPr>
                <w:webHidden/>
                <w:rStyle w:val="IndexLink"/>
                <w:rtl w:val="true"/>
              </w:rPr>
              <w:t>شق القمر</w:t>
            </w:r>
            <w:r>
              <w:rPr>
                <w:rStyle w:val="IndexLink"/>
                <w:rtl w:val="true"/>
              </w:rPr>
              <w:t xml:space="preserve">- </w:t>
            </w:r>
            <w:r>
              <w:rPr>
                <w:rStyle w:val="IndexLink"/>
                <w:rtl w:val="true"/>
              </w:rPr>
              <w:t>معجزة رسول الله”ص“</w:t>
            </w:r>
            <w:r>
              <w:rPr>
                <w:rStyle w:val="IndexLink"/>
                <w:rtl w:val="true"/>
              </w:rPr>
              <w:tab/>
            </w:r>
            <w:r>
              <w:rPr>
                <w:rStyle w:val="IndexLink"/>
              </w:rPr>
              <w:t>101</w:t>
            </w:r>
          </w:hyperlink>
        </w:p>
        <w:p>
          <w:pPr>
            <w:pStyle w:val="Contents4"/>
            <w:tabs>
              <w:tab w:val="clear" w:pos="8176"/>
              <w:tab w:val="right" w:pos="9026" w:leader="dot"/>
            </w:tabs>
            <w:rPr/>
          </w:pPr>
          <w:hyperlink w:anchor="__RefHeading___Toc2016805_3224264995">
            <w:r>
              <w:rPr>
                <w:webHidden/>
                <w:rStyle w:val="IndexLink"/>
                <w:rtl w:val="true"/>
              </w:rPr>
              <w:t>ولايت رسول الله ”ص“</w:t>
            </w:r>
            <w:r>
              <w:rPr>
                <w:rStyle w:val="IndexLink"/>
                <w:rtl w:val="true"/>
              </w:rPr>
              <w:tab/>
            </w:r>
            <w:r>
              <w:rPr>
                <w:rStyle w:val="IndexLink"/>
              </w:rPr>
              <w:t>103</w:t>
            </w:r>
          </w:hyperlink>
        </w:p>
        <w:p>
          <w:pPr>
            <w:pStyle w:val="Contents4"/>
            <w:tabs>
              <w:tab w:val="clear" w:pos="8176"/>
              <w:tab w:val="right" w:pos="9026" w:leader="dot"/>
            </w:tabs>
            <w:rPr/>
          </w:pPr>
          <w:hyperlink w:anchor="__RefHeading___Toc2016807_3224264995">
            <w:r>
              <w:rPr>
                <w:webHidden/>
                <w:rStyle w:val="IndexLink"/>
                <w:rtl w:val="true"/>
              </w:rPr>
              <w:t>اتباع حكم رسول الله</w:t>
            </w:r>
            <w:r>
              <w:rPr>
                <w:rStyle w:val="IndexLink"/>
                <w:rtl w:val="true"/>
              </w:rPr>
              <w:tab/>
            </w:r>
            <w:r>
              <w:rPr>
                <w:rStyle w:val="IndexLink"/>
              </w:rPr>
              <w:t>103</w:t>
            </w:r>
          </w:hyperlink>
        </w:p>
        <w:p>
          <w:pPr>
            <w:pStyle w:val="Contents4"/>
            <w:tabs>
              <w:tab w:val="clear" w:pos="8176"/>
              <w:tab w:val="right" w:pos="9026" w:leader="dot"/>
            </w:tabs>
            <w:rPr/>
          </w:pPr>
          <w:hyperlink w:anchor="__RefHeading___Toc2016809_3224264995">
            <w:r>
              <w:rPr>
                <w:webHidden/>
                <w:rStyle w:val="IndexLink"/>
                <w:rtl w:val="true"/>
              </w:rPr>
              <w:t>ادب كلام در حضور رسول الله”ص“</w:t>
            </w:r>
            <w:r>
              <w:rPr>
                <w:rStyle w:val="IndexLink"/>
                <w:rtl w:val="true"/>
              </w:rPr>
              <w:tab/>
            </w:r>
            <w:r>
              <w:rPr>
                <w:rStyle w:val="IndexLink"/>
              </w:rPr>
              <w:t>103</w:t>
            </w:r>
          </w:hyperlink>
        </w:p>
        <w:p>
          <w:pPr>
            <w:pStyle w:val="Contents4"/>
            <w:tabs>
              <w:tab w:val="clear" w:pos="8176"/>
              <w:tab w:val="right" w:pos="9026" w:leader="dot"/>
            </w:tabs>
            <w:rPr/>
          </w:pPr>
          <w:hyperlink w:anchor="__RefHeading___Toc2016811_3224264995">
            <w:r>
              <w:rPr>
                <w:webHidden/>
                <w:rStyle w:val="IndexLink"/>
                <w:rtl w:val="true"/>
              </w:rPr>
              <w:t>حبط اعمال دراثرغفلت از رعايت احترام رسول الله”ص“</w:t>
            </w:r>
            <w:r>
              <w:rPr>
                <w:rStyle w:val="IndexLink"/>
                <w:rtl w:val="true"/>
              </w:rPr>
              <w:tab/>
            </w:r>
            <w:r>
              <w:rPr>
                <w:rStyle w:val="IndexLink"/>
              </w:rPr>
              <w:t>104</w:t>
            </w:r>
          </w:hyperlink>
        </w:p>
        <w:p>
          <w:pPr>
            <w:pStyle w:val="Contents4"/>
            <w:tabs>
              <w:tab w:val="clear" w:pos="8176"/>
              <w:tab w:val="right" w:pos="9026" w:leader="dot"/>
            </w:tabs>
            <w:rPr/>
          </w:pPr>
          <w:hyperlink w:anchor="__RefHeading___Toc2016813_3224264995">
            <w:r>
              <w:rPr>
                <w:webHidden/>
                <w:rStyle w:val="IndexLink"/>
                <w:rtl w:val="true"/>
              </w:rPr>
              <w:t>وصف رعايت كنندگان احترام رسول الله ”ص“</w:t>
            </w:r>
            <w:r>
              <w:rPr>
                <w:rStyle w:val="IndexLink"/>
                <w:rtl w:val="true"/>
              </w:rPr>
              <w:tab/>
            </w:r>
            <w:r>
              <w:rPr>
                <w:rStyle w:val="IndexLink"/>
              </w:rPr>
              <w:t>105</w:t>
            </w:r>
          </w:hyperlink>
        </w:p>
        <w:p>
          <w:pPr>
            <w:pStyle w:val="Contents4"/>
            <w:tabs>
              <w:tab w:val="clear" w:pos="8176"/>
              <w:tab w:val="right" w:pos="9026" w:leader="dot"/>
            </w:tabs>
            <w:rPr/>
          </w:pPr>
          <w:hyperlink w:anchor="__RefHeading___Toc2016815_3224264995">
            <w:r>
              <w:rPr>
                <w:webHidden/>
                <w:rStyle w:val="IndexLink"/>
                <w:rtl w:val="true"/>
              </w:rPr>
              <w:t>منع خطاب رسول الله”ص“ از پشت حجره ها</w:t>
            </w:r>
            <w:r>
              <w:rPr>
                <w:rStyle w:val="IndexLink"/>
                <w:rtl w:val="true"/>
              </w:rPr>
              <w:tab/>
            </w:r>
            <w:r>
              <w:rPr>
                <w:rStyle w:val="IndexLink"/>
              </w:rPr>
              <w:t>106</w:t>
            </w:r>
          </w:hyperlink>
        </w:p>
        <w:p>
          <w:pPr>
            <w:pStyle w:val="Contents4"/>
            <w:tabs>
              <w:tab w:val="clear" w:pos="8176"/>
              <w:tab w:val="right" w:pos="9026" w:leader="dot"/>
            </w:tabs>
            <w:rPr/>
          </w:pPr>
          <w:hyperlink w:anchor="__RefHeading___Toc2016817_3224264995">
            <w:r>
              <w:rPr>
                <w:webHidden/>
                <w:rStyle w:val="IndexLink"/>
                <w:rtl w:val="true"/>
              </w:rPr>
              <w:t>فرمان اطاعت تامّ از رسول الله ”ص“</w:t>
            </w:r>
            <w:r>
              <w:rPr>
                <w:rStyle w:val="IndexLink"/>
                <w:rtl w:val="true"/>
              </w:rPr>
              <w:tab/>
            </w:r>
            <w:r>
              <w:rPr>
                <w:rStyle w:val="IndexLink"/>
              </w:rPr>
              <w:t>106</w:t>
            </w:r>
          </w:hyperlink>
        </w:p>
        <w:p>
          <w:pPr>
            <w:pStyle w:val="Contents4"/>
            <w:tabs>
              <w:tab w:val="clear" w:pos="8176"/>
              <w:tab w:val="right" w:pos="9026" w:leader="dot"/>
            </w:tabs>
            <w:rPr/>
          </w:pPr>
          <w:hyperlink w:anchor="__RefHeading___Toc2016819_3224264995">
            <w:r>
              <w:rPr>
                <w:webHidden/>
                <w:rStyle w:val="IndexLink"/>
                <w:rtl w:val="true"/>
              </w:rPr>
              <w:t>ارتباط رسول الله”ص“ با ساير انبياء</w:t>
            </w:r>
            <w:r>
              <w:rPr>
                <w:rStyle w:val="IndexLink"/>
                <w:rtl w:val="true"/>
              </w:rPr>
              <w:tab/>
            </w:r>
            <w:r>
              <w:rPr>
                <w:rStyle w:val="IndexLink"/>
              </w:rPr>
              <w:t>107</w:t>
            </w:r>
          </w:hyperlink>
        </w:p>
        <w:p>
          <w:pPr>
            <w:pStyle w:val="Contents4"/>
            <w:tabs>
              <w:tab w:val="clear" w:pos="8176"/>
              <w:tab w:val="right" w:pos="9026" w:leader="dot"/>
            </w:tabs>
            <w:rPr/>
          </w:pPr>
          <w:hyperlink w:anchor="__RefHeading___Toc2016821_3224264995">
            <w:r>
              <w:rPr>
                <w:webHidden/>
                <w:rStyle w:val="IndexLink"/>
                <w:rtl w:val="true"/>
              </w:rPr>
              <w:t>رفع اتهام جنون و كهانت از رسول الله ”ص“</w:t>
            </w:r>
            <w:r>
              <w:rPr>
                <w:rStyle w:val="IndexLink"/>
                <w:rtl w:val="true"/>
              </w:rPr>
              <w:tab/>
            </w:r>
            <w:r>
              <w:rPr>
                <w:rStyle w:val="IndexLink"/>
              </w:rPr>
              <w:t>108</w:t>
            </w:r>
          </w:hyperlink>
        </w:p>
        <w:p>
          <w:pPr>
            <w:pStyle w:val="Contents3"/>
            <w:tabs>
              <w:tab w:val="clear" w:pos="8459"/>
              <w:tab w:val="right" w:pos="9026" w:leader="dot"/>
            </w:tabs>
            <w:rPr/>
          </w:pPr>
          <w:hyperlink w:anchor="__RefHeading___Toc2016823_3224264995">
            <w:r>
              <w:rPr>
                <w:webHidden/>
                <w:rStyle w:val="IndexLink"/>
                <w:rtl w:val="true"/>
              </w:rPr>
              <w:t>معراج رسول الله ”ص“</w:t>
            </w:r>
            <w:r>
              <w:rPr>
                <w:rStyle w:val="IndexLink"/>
                <w:rtl w:val="true"/>
              </w:rPr>
              <w:tab/>
            </w:r>
            <w:r>
              <w:rPr>
                <w:rStyle w:val="IndexLink"/>
              </w:rPr>
              <w:t>109</w:t>
            </w:r>
          </w:hyperlink>
        </w:p>
        <w:p>
          <w:pPr>
            <w:pStyle w:val="Contents4"/>
            <w:tabs>
              <w:tab w:val="clear" w:pos="8176"/>
              <w:tab w:val="right" w:pos="9026" w:leader="dot"/>
            </w:tabs>
            <w:rPr/>
          </w:pPr>
          <w:hyperlink w:anchor="__RefHeading___Toc2016825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016827_3224264995">
            <w:r>
              <w:rPr>
                <w:webHidden/>
                <w:rStyle w:val="IndexLink"/>
                <w:rtl w:val="true"/>
              </w:rPr>
              <w:t>شرح معراج در قرآن</w:t>
            </w:r>
            <w:r>
              <w:rPr>
                <w:rStyle w:val="IndexLink"/>
                <w:rtl w:val="true"/>
              </w:rPr>
              <w:tab/>
            </w:r>
            <w:r>
              <w:rPr>
                <w:rStyle w:val="IndexLink"/>
              </w:rPr>
              <w:t>110</w:t>
            </w:r>
          </w:hyperlink>
        </w:p>
        <w:p>
          <w:pPr>
            <w:pStyle w:val="Contents4"/>
            <w:tabs>
              <w:tab w:val="clear" w:pos="8176"/>
              <w:tab w:val="right" w:pos="9026" w:leader="dot"/>
            </w:tabs>
            <w:rPr/>
          </w:pPr>
          <w:hyperlink w:anchor="__RefHeading___Toc2016829_3224264995">
            <w:r>
              <w:rPr>
                <w:webHidden/>
                <w:rStyle w:val="IndexLink"/>
                <w:rtl w:val="true"/>
              </w:rPr>
              <w:t>معراج رسول الله ”ص“ نهايت كمال انساني</w:t>
            </w:r>
            <w:r>
              <w:rPr>
                <w:rStyle w:val="IndexLink"/>
                <w:rtl w:val="true"/>
              </w:rPr>
              <w:tab/>
            </w:r>
            <w:r>
              <w:rPr>
                <w:rStyle w:val="IndexLink"/>
              </w:rPr>
              <w:t>112</w:t>
            </w:r>
          </w:hyperlink>
        </w:p>
        <w:p>
          <w:pPr>
            <w:pStyle w:val="Contents4"/>
            <w:tabs>
              <w:tab w:val="clear" w:pos="8176"/>
              <w:tab w:val="right" w:pos="9026" w:leader="dot"/>
            </w:tabs>
            <w:rPr/>
          </w:pPr>
          <w:hyperlink w:anchor="__RefHeading___Toc2016831_3224264995">
            <w:r>
              <w:rPr>
                <w:webHidden/>
                <w:rStyle w:val="IndexLink"/>
                <w:rtl w:val="true"/>
              </w:rPr>
              <w:t>معراج، و اتمام دين و انتخاب وزير</w:t>
            </w:r>
            <w:r>
              <w:rPr>
                <w:rStyle w:val="IndexLink"/>
                <w:rtl w:val="true"/>
              </w:rPr>
              <w:tab/>
            </w:r>
            <w:r>
              <w:rPr>
                <w:rStyle w:val="IndexLink"/>
              </w:rPr>
              <w:t>113</w:t>
            </w:r>
          </w:hyperlink>
        </w:p>
        <w:p>
          <w:pPr>
            <w:pStyle w:val="Contents4"/>
            <w:tabs>
              <w:tab w:val="clear" w:pos="8176"/>
              <w:tab w:val="right" w:pos="9026" w:leader="dot"/>
            </w:tabs>
            <w:rPr/>
          </w:pPr>
          <w:hyperlink w:anchor="__RefHeading___Toc2016833_3224264995">
            <w:r>
              <w:rPr>
                <w:webHidden/>
                <w:rStyle w:val="IndexLink"/>
                <w:rtl w:val="true"/>
              </w:rPr>
              <w:t>اعتبار روايات مربوط به معراج</w:t>
            </w:r>
            <w:r>
              <w:rPr>
                <w:rStyle w:val="IndexLink"/>
                <w:rtl w:val="true"/>
              </w:rPr>
              <w:tab/>
            </w:r>
            <w:r>
              <w:rPr>
                <w:rStyle w:val="IndexLink"/>
              </w:rPr>
              <w:t>114</w:t>
            </w:r>
          </w:hyperlink>
        </w:p>
        <w:p>
          <w:pPr>
            <w:pStyle w:val="Contents5"/>
            <w:tabs>
              <w:tab w:val="clear" w:pos="7892"/>
              <w:tab w:val="right" w:pos="9026" w:leader="dot"/>
            </w:tabs>
            <w:rPr/>
          </w:pPr>
          <w:hyperlink w:anchor="__RefHeading___Toc2016835_322426499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016837_3224264995">
            <w:r>
              <w:rPr>
                <w:webHidden/>
                <w:rStyle w:val="IndexLink"/>
              </w:rPr>
              <w:t>1</w:t>
            </w:r>
            <w:r>
              <w:rPr>
                <w:rStyle w:val="IndexLink"/>
                <w:rtl w:val="true"/>
              </w:rPr>
              <w:t xml:space="preserve">- </w:t>
            </w:r>
            <w:r>
              <w:rPr>
                <w:rStyle w:val="IndexLink"/>
                <w:rtl w:val="true"/>
              </w:rPr>
              <w:t>زمان و مكان آغاز معراج</w:t>
            </w:r>
            <w:r>
              <w:rPr>
                <w:rStyle w:val="IndexLink"/>
                <w:rtl w:val="true"/>
              </w:rPr>
              <w:tab/>
            </w:r>
            <w:r>
              <w:rPr>
                <w:rStyle w:val="IndexLink"/>
              </w:rPr>
              <w:t>115</w:t>
            </w:r>
          </w:hyperlink>
        </w:p>
        <w:p>
          <w:pPr>
            <w:pStyle w:val="Contents5"/>
            <w:tabs>
              <w:tab w:val="clear" w:pos="7892"/>
              <w:tab w:val="right" w:pos="9026" w:leader="dot"/>
            </w:tabs>
            <w:rPr/>
          </w:pPr>
          <w:hyperlink w:anchor="__RefHeading___Toc2016839_3224264995">
            <w:r>
              <w:rPr>
                <w:webHidden/>
                <w:rStyle w:val="IndexLink"/>
              </w:rPr>
              <w:t>2</w:t>
            </w:r>
            <w:r>
              <w:rPr>
                <w:rStyle w:val="IndexLink"/>
                <w:rtl w:val="true"/>
              </w:rPr>
              <w:t xml:space="preserve">- </w:t>
            </w:r>
            <w:r>
              <w:rPr>
                <w:rStyle w:val="IndexLink"/>
                <w:rtl w:val="true"/>
              </w:rPr>
              <w:t>دو مرحله اي بودن معراج</w:t>
            </w:r>
            <w:r>
              <w:rPr>
                <w:rStyle w:val="IndexLink"/>
                <w:rtl w:val="true"/>
              </w:rPr>
              <w:tab/>
            </w:r>
            <w:r>
              <w:rPr>
                <w:rStyle w:val="IndexLink"/>
              </w:rPr>
              <w:t>115</w:t>
            </w:r>
          </w:hyperlink>
        </w:p>
        <w:p>
          <w:pPr>
            <w:pStyle w:val="Contents5"/>
            <w:tabs>
              <w:tab w:val="clear" w:pos="7892"/>
              <w:tab w:val="right" w:pos="9026" w:leader="dot"/>
            </w:tabs>
            <w:rPr/>
          </w:pPr>
          <w:hyperlink w:anchor="__RefHeading___Toc2016841_3224264995">
            <w:r>
              <w:rPr>
                <w:webHidden/>
                <w:rStyle w:val="IndexLink"/>
              </w:rPr>
              <w:t>3</w:t>
            </w:r>
            <w:r>
              <w:rPr>
                <w:rStyle w:val="IndexLink"/>
                <w:rtl w:val="true"/>
              </w:rPr>
              <w:t xml:space="preserve">- </w:t>
            </w:r>
            <w:r>
              <w:rPr>
                <w:rStyle w:val="IndexLink"/>
                <w:rtl w:val="true"/>
              </w:rPr>
              <w:t>جسماني يا روحاني بودن معراج</w:t>
            </w:r>
            <w:r>
              <w:rPr>
                <w:rStyle w:val="IndexLink"/>
                <w:rtl w:val="true"/>
              </w:rPr>
              <w:tab/>
            </w:r>
            <w:r>
              <w:rPr>
                <w:rStyle w:val="IndexLink"/>
              </w:rPr>
              <w:t>115</w:t>
            </w:r>
          </w:hyperlink>
        </w:p>
        <w:p>
          <w:pPr>
            <w:pStyle w:val="Contents4"/>
            <w:tabs>
              <w:tab w:val="clear" w:pos="8176"/>
              <w:tab w:val="right" w:pos="9026" w:leader="dot"/>
            </w:tabs>
            <w:rPr/>
          </w:pPr>
          <w:hyperlink w:anchor="__RefHeading___Toc2016843_3224264995">
            <w:r>
              <w:rPr>
                <w:webHidden/>
                <w:rStyle w:val="IndexLink"/>
                <w:rtl w:val="true"/>
              </w:rPr>
              <w:t>تاريخچه معراج در روايات اسلامي</w:t>
            </w:r>
            <w:r>
              <w:rPr>
                <w:rStyle w:val="IndexLink"/>
                <w:rtl w:val="true"/>
              </w:rPr>
              <w:tab/>
            </w:r>
            <w:r>
              <w:rPr>
                <w:rStyle w:val="IndexLink"/>
              </w:rPr>
              <w:t>117</w:t>
            </w:r>
          </w:hyperlink>
        </w:p>
        <w:p>
          <w:pPr>
            <w:pStyle w:val="Contents5"/>
            <w:tabs>
              <w:tab w:val="clear" w:pos="7892"/>
              <w:tab w:val="right" w:pos="9026" w:leader="dot"/>
            </w:tabs>
            <w:rPr/>
          </w:pPr>
          <w:hyperlink w:anchor="__RefHeading___Toc2016845_3224264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016847_3224264995">
            <w:r>
              <w:rPr>
                <w:webHidden/>
                <w:rStyle w:val="IndexLink"/>
              </w:rPr>
              <w:t>1</w:t>
            </w:r>
            <w:r>
              <w:rPr>
                <w:rStyle w:val="IndexLink"/>
                <w:rtl w:val="true"/>
              </w:rPr>
              <w:t xml:space="preserve">- </w:t>
            </w:r>
            <w:r>
              <w:rPr>
                <w:rStyle w:val="IndexLink"/>
                <w:rtl w:val="true"/>
              </w:rPr>
              <w:t>شروع حركت</w:t>
            </w:r>
            <w:r>
              <w:rPr>
                <w:rStyle w:val="IndexLink"/>
                <w:rtl w:val="true"/>
              </w:rPr>
              <w:tab/>
            </w:r>
            <w:r>
              <w:rPr>
                <w:rStyle w:val="IndexLink"/>
              </w:rPr>
              <w:t>117</w:t>
            </w:r>
          </w:hyperlink>
        </w:p>
        <w:p>
          <w:pPr>
            <w:pStyle w:val="Contents5"/>
            <w:tabs>
              <w:tab w:val="clear" w:pos="7892"/>
              <w:tab w:val="right" w:pos="9026" w:leader="dot"/>
            </w:tabs>
            <w:rPr/>
          </w:pPr>
          <w:hyperlink w:anchor="__RefHeading___Toc2016849_3224264995">
            <w:r>
              <w:rPr>
                <w:webHidden/>
                <w:rStyle w:val="IndexLink"/>
              </w:rPr>
              <w:t>2</w:t>
            </w:r>
            <w:r>
              <w:rPr>
                <w:rStyle w:val="IndexLink"/>
                <w:rtl w:val="true"/>
              </w:rPr>
              <w:t xml:space="preserve">- </w:t>
            </w:r>
            <w:r>
              <w:rPr>
                <w:rStyle w:val="IndexLink"/>
                <w:rtl w:val="true"/>
              </w:rPr>
              <w:t>شرح وسيلة حركت</w:t>
            </w:r>
            <w:r>
              <w:rPr>
                <w:rStyle w:val="IndexLink"/>
                <w:rtl w:val="true"/>
              </w:rPr>
              <w:tab/>
            </w:r>
            <w:r>
              <w:rPr>
                <w:rStyle w:val="IndexLink"/>
              </w:rPr>
              <w:t>118</w:t>
            </w:r>
          </w:hyperlink>
        </w:p>
        <w:p>
          <w:pPr>
            <w:pStyle w:val="Contents5"/>
            <w:tabs>
              <w:tab w:val="clear" w:pos="7892"/>
              <w:tab w:val="right" w:pos="9026" w:leader="dot"/>
            </w:tabs>
            <w:rPr/>
          </w:pPr>
          <w:hyperlink w:anchor="__RefHeading___Toc2016851_3224264995">
            <w:r>
              <w:rPr>
                <w:webHidden/>
                <w:rStyle w:val="IndexLink"/>
              </w:rPr>
              <w:t>3</w:t>
            </w:r>
            <w:r>
              <w:rPr>
                <w:rStyle w:val="IndexLink"/>
                <w:rtl w:val="true"/>
              </w:rPr>
              <w:t xml:space="preserve">- </w:t>
            </w:r>
            <w:r>
              <w:rPr>
                <w:rStyle w:val="IndexLink"/>
                <w:rtl w:val="true"/>
              </w:rPr>
              <w:t>مشاهدات بين راه مكه تا بيت المقدس</w:t>
            </w:r>
            <w:r>
              <w:rPr>
                <w:rStyle w:val="IndexLink"/>
                <w:rtl w:val="true"/>
              </w:rPr>
              <w:tab/>
            </w:r>
            <w:r>
              <w:rPr>
                <w:rStyle w:val="IndexLink"/>
              </w:rPr>
              <w:t>118</w:t>
            </w:r>
          </w:hyperlink>
        </w:p>
        <w:p>
          <w:pPr>
            <w:pStyle w:val="Contents5"/>
            <w:tabs>
              <w:tab w:val="clear" w:pos="7892"/>
              <w:tab w:val="right" w:pos="9026" w:leader="dot"/>
            </w:tabs>
            <w:rPr/>
          </w:pPr>
          <w:hyperlink w:anchor="__RefHeading___Toc2016853_3224264995">
            <w:r>
              <w:rPr>
                <w:webHidden/>
                <w:rStyle w:val="IndexLink"/>
              </w:rPr>
              <w:t>4</w:t>
            </w:r>
            <w:r>
              <w:rPr>
                <w:rStyle w:val="IndexLink"/>
                <w:rtl w:val="true"/>
              </w:rPr>
              <w:t xml:space="preserve">- </w:t>
            </w:r>
            <w:r>
              <w:rPr>
                <w:rStyle w:val="IndexLink"/>
                <w:rtl w:val="true"/>
              </w:rPr>
              <w:t>نماز پيامبر در طور سينا و بيت اللحم</w:t>
            </w:r>
            <w:r>
              <w:rPr>
                <w:rStyle w:val="IndexLink"/>
                <w:rtl w:val="true"/>
              </w:rPr>
              <w:tab/>
            </w:r>
            <w:r>
              <w:rPr>
                <w:rStyle w:val="IndexLink"/>
              </w:rPr>
              <w:t>119</w:t>
            </w:r>
          </w:hyperlink>
        </w:p>
        <w:p>
          <w:pPr>
            <w:pStyle w:val="Contents5"/>
            <w:tabs>
              <w:tab w:val="clear" w:pos="7892"/>
              <w:tab w:val="right" w:pos="9026" w:leader="dot"/>
            </w:tabs>
            <w:rPr/>
          </w:pPr>
          <w:hyperlink w:anchor="__RefHeading___Toc2016855_3224264995">
            <w:r>
              <w:rPr>
                <w:webHidden/>
                <w:rStyle w:val="IndexLink"/>
              </w:rPr>
              <w:t>5</w:t>
            </w:r>
            <w:r>
              <w:rPr>
                <w:rStyle w:val="IndexLink"/>
                <w:rtl w:val="true"/>
              </w:rPr>
              <w:t xml:space="preserve">- </w:t>
            </w:r>
            <w:r>
              <w:rPr>
                <w:rStyle w:val="IndexLink"/>
                <w:rtl w:val="true"/>
              </w:rPr>
              <w:t>رسول الله”ص“ در بيت المقدس و در نماز پيامبران</w:t>
            </w:r>
            <w:r>
              <w:rPr>
                <w:rStyle w:val="IndexLink"/>
                <w:rtl w:val="true"/>
              </w:rPr>
              <w:tab/>
            </w:r>
            <w:r>
              <w:rPr>
                <w:rStyle w:val="IndexLink"/>
              </w:rPr>
              <w:t>119</w:t>
            </w:r>
          </w:hyperlink>
        </w:p>
        <w:p>
          <w:pPr>
            <w:pStyle w:val="Contents5"/>
            <w:tabs>
              <w:tab w:val="clear" w:pos="7892"/>
              <w:tab w:val="right" w:pos="9026" w:leader="dot"/>
            </w:tabs>
            <w:rPr/>
          </w:pPr>
          <w:hyperlink w:anchor="__RefHeading___Toc2016857_3224264995">
            <w:r>
              <w:rPr>
                <w:webHidden/>
                <w:rStyle w:val="IndexLink"/>
              </w:rPr>
              <w:t>6</w:t>
            </w:r>
            <w:r>
              <w:rPr>
                <w:rStyle w:val="IndexLink"/>
                <w:rtl w:val="true"/>
              </w:rPr>
              <w:t xml:space="preserve">- </w:t>
            </w:r>
            <w:r>
              <w:rPr>
                <w:rStyle w:val="IndexLink"/>
                <w:rtl w:val="true"/>
              </w:rPr>
              <w:t>آزمايش هاي رسول الله”ص“ و شرح ماجراهاي بين راه</w:t>
            </w:r>
            <w:r>
              <w:rPr>
                <w:rStyle w:val="IndexLink"/>
                <w:rtl w:val="true"/>
              </w:rPr>
              <w:tab/>
            </w:r>
            <w:r>
              <w:rPr>
                <w:rStyle w:val="IndexLink"/>
              </w:rPr>
              <w:t>120</w:t>
            </w:r>
          </w:hyperlink>
        </w:p>
        <w:p>
          <w:pPr>
            <w:pStyle w:val="Contents5"/>
            <w:tabs>
              <w:tab w:val="clear" w:pos="7892"/>
              <w:tab w:val="right" w:pos="9026" w:leader="dot"/>
            </w:tabs>
            <w:rPr/>
          </w:pPr>
          <w:hyperlink w:anchor="__RefHeading___Toc2016859_3224264995">
            <w:r>
              <w:rPr>
                <w:webHidden/>
                <w:rStyle w:val="IndexLink"/>
              </w:rPr>
              <w:t>7</w:t>
            </w:r>
            <w:r>
              <w:rPr>
                <w:rStyle w:val="IndexLink"/>
                <w:rtl w:val="true"/>
              </w:rPr>
              <w:t xml:space="preserve">- </w:t>
            </w:r>
            <w:r>
              <w:rPr>
                <w:rStyle w:val="IndexLink"/>
                <w:rtl w:val="true"/>
              </w:rPr>
              <w:t>شروع معراج آسماني رسول الله”ص“</w:t>
            </w:r>
            <w:r>
              <w:rPr>
                <w:rStyle w:val="IndexLink"/>
                <w:rtl w:val="true"/>
              </w:rPr>
              <w:tab/>
            </w:r>
            <w:r>
              <w:rPr>
                <w:rStyle w:val="IndexLink"/>
              </w:rPr>
              <w:t>121</w:t>
            </w:r>
          </w:hyperlink>
        </w:p>
        <w:p>
          <w:pPr>
            <w:pStyle w:val="Contents5"/>
            <w:tabs>
              <w:tab w:val="clear" w:pos="7892"/>
              <w:tab w:val="right" w:pos="9026" w:leader="dot"/>
            </w:tabs>
            <w:rPr/>
          </w:pPr>
          <w:hyperlink w:anchor="__RefHeading___Toc2016861_3224264995">
            <w:r>
              <w:rPr>
                <w:webHidden/>
                <w:rStyle w:val="IndexLink"/>
              </w:rPr>
              <w:t>8</w:t>
            </w:r>
            <w:r>
              <w:rPr>
                <w:rStyle w:val="IndexLink"/>
                <w:rtl w:val="true"/>
              </w:rPr>
              <w:t xml:space="preserve">- </w:t>
            </w:r>
            <w:r>
              <w:rPr>
                <w:rStyle w:val="IndexLink"/>
                <w:rtl w:val="true"/>
              </w:rPr>
              <w:t>مشاهدة فرشتگان</w:t>
            </w:r>
            <w:r>
              <w:rPr>
                <w:rStyle w:val="IndexLink"/>
                <w:rtl w:val="true"/>
              </w:rPr>
              <w:t xml:space="preserve">( </w:t>
            </w:r>
            <w:r>
              <w:rPr>
                <w:rStyle w:val="IndexLink"/>
                <w:rtl w:val="true"/>
              </w:rPr>
              <w:t xml:space="preserve">در آسمان اول – آسمان دنيا </w:t>
            </w:r>
            <w:r>
              <w:rPr>
                <w:rStyle w:val="IndexLink"/>
                <w:rtl w:val="true"/>
              </w:rPr>
              <w:t>)</w:t>
              <w:tab/>
            </w:r>
            <w:r>
              <w:rPr>
                <w:rStyle w:val="IndexLink"/>
              </w:rPr>
              <w:t>121</w:t>
            </w:r>
          </w:hyperlink>
        </w:p>
        <w:p>
          <w:pPr>
            <w:pStyle w:val="Contents5"/>
            <w:tabs>
              <w:tab w:val="clear" w:pos="7892"/>
              <w:tab w:val="right" w:pos="9026" w:leader="dot"/>
            </w:tabs>
            <w:rPr/>
          </w:pPr>
          <w:hyperlink w:anchor="__RefHeading___Toc2016863_3224264995">
            <w:r>
              <w:rPr>
                <w:webHidden/>
                <w:rStyle w:val="IndexLink"/>
              </w:rPr>
              <w:t>9</w:t>
            </w:r>
            <w:r>
              <w:rPr>
                <w:rStyle w:val="IndexLink"/>
                <w:rtl w:val="true"/>
              </w:rPr>
              <w:t xml:space="preserve">- </w:t>
            </w:r>
            <w:r>
              <w:rPr>
                <w:rStyle w:val="IndexLink"/>
                <w:rtl w:val="true"/>
              </w:rPr>
              <w:t>مشاهدة جهنم</w:t>
            </w:r>
            <w:r>
              <w:rPr>
                <w:rStyle w:val="IndexLink"/>
                <w:rtl w:val="true"/>
              </w:rPr>
              <w:tab/>
            </w:r>
            <w:r>
              <w:rPr>
                <w:rStyle w:val="IndexLink"/>
              </w:rPr>
              <w:t>122</w:t>
            </w:r>
          </w:hyperlink>
        </w:p>
        <w:p>
          <w:pPr>
            <w:pStyle w:val="Contents5"/>
            <w:tabs>
              <w:tab w:val="clear" w:pos="7892"/>
              <w:tab w:val="right" w:pos="9026" w:leader="dot"/>
            </w:tabs>
            <w:rPr/>
          </w:pPr>
          <w:hyperlink w:anchor="__RefHeading___Toc2016865_3224264995">
            <w:r>
              <w:rPr>
                <w:webHidden/>
                <w:rStyle w:val="IndexLink"/>
              </w:rPr>
              <w:t>10</w:t>
            </w:r>
            <w:r>
              <w:rPr>
                <w:rStyle w:val="IndexLink"/>
                <w:rtl w:val="true"/>
              </w:rPr>
              <w:t xml:space="preserve">- </w:t>
            </w:r>
            <w:r>
              <w:rPr>
                <w:rStyle w:val="IndexLink"/>
                <w:rtl w:val="true"/>
              </w:rPr>
              <w:t>ديدار با آدم ابوالبشر</w:t>
            </w:r>
            <w:r>
              <w:rPr>
                <w:rStyle w:val="IndexLink"/>
                <w:rtl w:val="true"/>
              </w:rPr>
              <w:tab/>
            </w:r>
            <w:r>
              <w:rPr>
                <w:rStyle w:val="IndexLink"/>
              </w:rPr>
              <w:t>123</w:t>
            </w:r>
          </w:hyperlink>
        </w:p>
        <w:p>
          <w:pPr>
            <w:pStyle w:val="Contents5"/>
            <w:tabs>
              <w:tab w:val="clear" w:pos="7892"/>
              <w:tab w:val="right" w:pos="9026" w:leader="dot"/>
            </w:tabs>
            <w:rPr/>
          </w:pPr>
          <w:hyperlink w:anchor="__RefHeading___Toc2016867_3224264995">
            <w:r>
              <w:rPr>
                <w:webHidden/>
                <w:rStyle w:val="IndexLink"/>
              </w:rPr>
              <w:t>11</w:t>
            </w:r>
            <w:r>
              <w:rPr>
                <w:rStyle w:val="IndexLink"/>
                <w:rtl w:val="true"/>
              </w:rPr>
              <w:t xml:space="preserve">- </w:t>
            </w:r>
            <w:r>
              <w:rPr>
                <w:rStyle w:val="IndexLink"/>
                <w:rtl w:val="true"/>
              </w:rPr>
              <w:t>ديدار با ملك الموت</w:t>
            </w:r>
            <w:r>
              <w:rPr>
                <w:rStyle w:val="IndexLink"/>
                <w:rtl w:val="true"/>
              </w:rPr>
              <w:tab/>
            </w:r>
            <w:r>
              <w:rPr>
                <w:rStyle w:val="IndexLink"/>
              </w:rPr>
              <w:t>123</w:t>
            </w:r>
          </w:hyperlink>
        </w:p>
        <w:p>
          <w:pPr>
            <w:pStyle w:val="Contents5"/>
            <w:tabs>
              <w:tab w:val="clear" w:pos="7892"/>
              <w:tab w:val="right" w:pos="9026" w:leader="dot"/>
            </w:tabs>
            <w:rPr/>
          </w:pPr>
          <w:hyperlink w:anchor="__RefHeading___Toc2016869_3224264995">
            <w:r>
              <w:rPr>
                <w:webHidden/>
                <w:rStyle w:val="IndexLink"/>
              </w:rPr>
              <w:t>12</w:t>
            </w:r>
            <w:r>
              <w:rPr>
                <w:rStyle w:val="IndexLink"/>
                <w:rtl w:val="true"/>
              </w:rPr>
              <w:t xml:space="preserve">- </w:t>
            </w:r>
            <w:r>
              <w:rPr>
                <w:rStyle w:val="IndexLink"/>
                <w:rtl w:val="true"/>
              </w:rPr>
              <w:t>مشاهدة وضع حرام خواران</w:t>
            </w:r>
            <w:r>
              <w:rPr>
                <w:rStyle w:val="IndexLink"/>
                <w:rtl w:val="true"/>
              </w:rPr>
              <w:tab/>
            </w:r>
            <w:r>
              <w:rPr>
                <w:rStyle w:val="IndexLink"/>
              </w:rPr>
              <w:t>125</w:t>
            </w:r>
          </w:hyperlink>
        </w:p>
        <w:p>
          <w:pPr>
            <w:pStyle w:val="Contents5"/>
            <w:tabs>
              <w:tab w:val="clear" w:pos="7892"/>
              <w:tab w:val="right" w:pos="9026" w:leader="dot"/>
            </w:tabs>
            <w:rPr/>
          </w:pPr>
          <w:hyperlink w:anchor="__RefHeading___Toc2016871_3224264995">
            <w:r>
              <w:rPr>
                <w:webHidden/>
                <w:rStyle w:val="IndexLink"/>
              </w:rPr>
              <w:t>13</w:t>
            </w:r>
            <w:r>
              <w:rPr>
                <w:rStyle w:val="IndexLink"/>
                <w:rtl w:val="true"/>
              </w:rPr>
              <w:t xml:space="preserve">- </w:t>
            </w:r>
            <w:r>
              <w:rPr>
                <w:rStyle w:val="IndexLink"/>
                <w:rtl w:val="true"/>
              </w:rPr>
              <w:t>مشاهدة فرشتة موكّل زمين</w:t>
            </w:r>
            <w:r>
              <w:rPr>
                <w:rStyle w:val="IndexLink"/>
                <w:rtl w:val="true"/>
              </w:rPr>
              <w:tab/>
            </w:r>
            <w:r>
              <w:rPr>
                <w:rStyle w:val="IndexLink"/>
              </w:rPr>
              <w:t>125</w:t>
            </w:r>
          </w:hyperlink>
        </w:p>
        <w:p>
          <w:pPr>
            <w:pStyle w:val="Contents5"/>
            <w:tabs>
              <w:tab w:val="clear" w:pos="7892"/>
              <w:tab w:val="right" w:pos="9026" w:leader="dot"/>
            </w:tabs>
            <w:rPr/>
          </w:pPr>
          <w:hyperlink w:anchor="__RefHeading___Toc2016873_3224264995">
            <w:r>
              <w:rPr>
                <w:webHidden/>
                <w:rStyle w:val="IndexLink"/>
              </w:rPr>
              <w:t>14</w:t>
            </w:r>
            <w:r>
              <w:rPr>
                <w:rStyle w:val="IndexLink"/>
                <w:rtl w:val="true"/>
              </w:rPr>
              <w:t xml:space="preserve">- </w:t>
            </w:r>
            <w:r>
              <w:rPr>
                <w:rStyle w:val="IndexLink"/>
                <w:rtl w:val="true"/>
              </w:rPr>
              <w:t>مشاهدة صورت واقعي اعمال انسانها</w:t>
            </w:r>
            <w:r>
              <w:rPr>
                <w:rStyle w:val="IndexLink"/>
                <w:rtl w:val="true"/>
              </w:rPr>
              <w:tab/>
            </w:r>
            <w:r>
              <w:rPr>
                <w:rStyle w:val="IndexLink"/>
              </w:rPr>
              <w:t>126</w:t>
            </w:r>
          </w:hyperlink>
        </w:p>
        <w:p>
          <w:pPr>
            <w:pStyle w:val="Contents5"/>
            <w:tabs>
              <w:tab w:val="clear" w:pos="7892"/>
              <w:tab w:val="right" w:pos="9026" w:leader="dot"/>
            </w:tabs>
            <w:rPr/>
          </w:pPr>
          <w:hyperlink w:anchor="__RefHeading___Toc2016875_3224264995">
            <w:r>
              <w:rPr>
                <w:webHidden/>
                <w:rStyle w:val="IndexLink"/>
              </w:rPr>
              <w:t>15</w:t>
            </w:r>
            <w:r>
              <w:rPr>
                <w:rStyle w:val="IndexLink"/>
                <w:rtl w:val="true"/>
              </w:rPr>
              <w:t xml:space="preserve">- </w:t>
            </w:r>
            <w:r>
              <w:rPr>
                <w:rStyle w:val="IndexLink"/>
                <w:rtl w:val="true"/>
              </w:rPr>
              <w:t>مشاهدة تسبيح فرشتگان</w:t>
            </w:r>
            <w:r>
              <w:rPr>
                <w:rStyle w:val="IndexLink"/>
                <w:rtl w:val="true"/>
              </w:rPr>
              <w:tab/>
            </w:r>
            <w:r>
              <w:rPr>
                <w:rStyle w:val="IndexLink"/>
              </w:rPr>
              <w:t>127</w:t>
            </w:r>
          </w:hyperlink>
        </w:p>
        <w:p>
          <w:pPr>
            <w:pStyle w:val="Contents5"/>
            <w:tabs>
              <w:tab w:val="clear" w:pos="7892"/>
              <w:tab w:val="right" w:pos="9026" w:leader="dot"/>
            </w:tabs>
            <w:rPr/>
          </w:pPr>
          <w:hyperlink w:anchor="__RefHeading___Toc2016877_3224264995">
            <w:r>
              <w:rPr>
                <w:webHidden/>
                <w:rStyle w:val="IndexLink"/>
              </w:rPr>
              <w:t>16</w:t>
            </w:r>
            <w:r>
              <w:rPr>
                <w:rStyle w:val="IndexLink"/>
                <w:rtl w:val="true"/>
              </w:rPr>
              <w:t xml:space="preserve">- </w:t>
            </w:r>
            <w:r>
              <w:rPr>
                <w:rStyle w:val="IndexLink"/>
                <w:rtl w:val="true"/>
              </w:rPr>
              <w:t>ملاقات رسول الله”ص“ با عيسي و يحيي ”ع“</w:t>
            </w:r>
            <w:r>
              <w:rPr>
                <w:rStyle w:val="IndexLink"/>
                <w:rtl w:val="true"/>
              </w:rPr>
              <w:t>(</w:t>
            </w:r>
            <w:r>
              <w:rPr>
                <w:rStyle w:val="IndexLink"/>
                <w:rtl w:val="true"/>
              </w:rPr>
              <w:t>در آسمان دوم</w:t>
            </w:r>
            <w:r>
              <w:rPr>
                <w:rStyle w:val="IndexLink"/>
                <w:rtl w:val="true"/>
              </w:rPr>
              <w:t>)</w:t>
              <w:tab/>
            </w:r>
            <w:r>
              <w:rPr>
                <w:rStyle w:val="IndexLink"/>
              </w:rPr>
              <w:t>128</w:t>
            </w:r>
          </w:hyperlink>
        </w:p>
        <w:p>
          <w:pPr>
            <w:pStyle w:val="Contents5"/>
            <w:tabs>
              <w:tab w:val="clear" w:pos="7892"/>
              <w:tab w:val="right" w:pos="9026" w:leader="dot"/>
            </w:tabs>
            <w:rPr/>
          </w:pPr>
          <w:hyperlink w:anchor="__RefHeading___Toc2016879_3224264995">
            <w:r>
              <w:rPr>
                <w:webHidden/>
                <w:rStyle w:val="IndexLink"/>
              </w:rPr>
              <w:t>17</w:t>
            </w:r>
            <w:r>
              <w:rPr>
                <w:rStyle w:val="IndexLink"/>
                <w:rtl w:val="true"/>
              </w:rPr>
              <w:t xml:space="preserve">- </w:t>
            </w:r>
            <w:r>
              <w:rPr>
                <w:rStyle w:val="IndexLink"/>
                <w:rtl w:val="true"/>
              </w:rPr>
              <w:t>ملاقات رسول الله”ص“ با يوسف ”ع“</w:t>
            </w:r>
            <w:r>
              <w:rPr>
                <w:rStyle w:val="IndexLink"/>
                <w:rtl w:val="true"/>
              </w:rPr>
              <w:t>(</w:t>
            </w:r>
            <w:r>
              <w:rPr>
                <w:rStyle w:val="IndexLink"/>
                <w:rtl w:val="true"/>
              </w:rPr>
              <w:t>در آسمان سوم</w:t>
            </w:r>
            <w:r>
              <w:rPr>
                <w:rStyle w:val="IndexLink"/>
                <w:rtl w:val="true"/>
              </w:rPr>
              <w:t>)</w:t>
              <w:tab/>
            </w:r>
            <w:r>
              <w:rPr>
                <w:rStyle w:val="IndexLink"/>
              </w:rPr>
              <w:t>128</w:t>
            </w:r>
          </w:hyperlink>
        </w:p>
        <w:p>
          <w:pPr>
            <w:pStyle w:val="Contents5"/>
            <w:tabs>
              <w:tab w:val="clear" w:pos="7892"/>
              <w:tab w:val="right" w:pos="9026" w:leader="dot"/>
            </w:tabs>
            <w:rPr/>
          </w:pPr>
          <w:hyperlink w:anchor="__RefHeading___Toc2016881_3224264995">
            <w:r>
              <w:rPr>
                <w:webHidden/>
                <w:rStyle w:val="IndexLink"/>
              </w:rPr>
              <w:t>18</w:t>
            </w:r>
            <w:r>
              <w:rPr>
                <w:rStyle w:val="IndexLink"/>
                <w:rtl w:val="true"/>
              </w:rPr>
              <w:t xml:space="preserve">- </w:t>
            </w:r>
            <w:r>
              <w:rPr>
                <w:rStyle w:val="IndexLink"/>
                <w:rtl w:val="true"/>
              </w:rPr>
              <w:t>ملاقات رسول الله”ص“ با ادريس ”ع“</w:t>
            </w:r>
            <w:r>
              <w:rPr>
                <w:rStyle w:val="IndexLink"/>
                <w:rtl w:val="true"/>
              </w:rPr>
              <w:t>(</w:t>
            </w:r>
            <w:r>
              <w:rPr>
                <w:rStyle w:val="IndexLink"/>
                <w:rtl w:val="true"/>
              </w:rPr>
              <w:t>در آسمان چهارم</w:t>
            </w:r>
            <w:r>
              <w:rPr>
                <w:rStyle w:val="IndexLink"/>
                <w:rtl w:val="true"/>
              </w:rPr>
              <w:t>)</w:t>
              <w:tab/>
            </w:r>
            <w:r>
              <w:rPr>
                <w:rStyle w:val="IndexLink"/>
              </w:rPr>
              <w:t>129</w:t>
            </w:r>
          </w:hyperlink>
        </w:p>
        <w:p>
          <w:pPr>
            <w:pStyle w:val="Contents5"/>
            <w:tabs>
              <w:tab w:val="clear" w:pos="7892"/>
              <w:tab w:val="right" w:pos="9026" w:leader="dot"/>
            </w:tabs>
            <w:rPr/>
          </w:pPr>
          <w:hyperlink w:anchor="__RefHeading___Toc2016883_3224264995">
            <w:r>
              <w:rPr>
                <w:webHidden/>
                <w:rStyle w:val="IndexLink"/>
              </w:rPr>
              <w:t>19</w:t>
            </w:r>
            <w:r>
              <w:rPr>
                <w:rStyle w:val="IndexLink"/>
                <w:rtl w:val="true"/>
              </w:rPr>
              <w:t xml:space="preserve">- </w:t>
            </w:r>
            <w:r>
              <w:rPr>
                <w:rStyle w:val="IndexLink"/>
                <w:rtl w:val="true"/>
              </w:rPr>
              <w:t>ملاقات رسول الله”ص“ با هارون ”ع“</w:t>
            </w:r>
            <w:r>
              <w:rPr>
                <w:rStyle w:val="IndexLink"/>
                <w:rtl w:val="true"/>
              </w:rPr>
              <w:t>(</w:t>
            </w:r>
            <w:r>
              <w:rPr>
                <w:rStyle w:val="IndexLink"/>
                <w:rtl w:val="true"/>
              </w:rPr>
              <w:t>در آسمان پنجم</w:t>
            </w:r>
            <w:r>
              <w:rPr>
                <w:rStyle w:val="IndexLink"/>
                <w:rtl w:val="true"/>
              </w:rPr>
              <w:t>)</w:t>
              <w:tab/>
            </w:r>
            <w:r>
              <w:rPr>
                <w:rStyle w:val="IndexLink"/>
              </w:rPr>
              <w:t>129</w:t>
            </w:r>
          </w:hyperlink>
        </w:p>
        <w:p>
          <w:pPr>
            <w:pStyle w:val="Contents5"/>
            <w:tabs>
              <w:tab w:val="clear" w:pos="7892"/>
              <w:tab w:val="right" w:pos="9026" w:leader="dot"/>
            </w:tabs>
            <w:rPr/>
          </w:pPr>
          <w:hyperlink w:anchor="__RefHeading___Toc2016885_3224264995">
            <w:r>
              <w:rPr>
                <w:webHidden/>
                <w:rStyle w:val="IndexLink"/>
              </w:rPr>
              <w:t>20</w:t>
            </w:r>
            <w:r>
              <w:rPr>
                <w:rStyle w:val="IndexLink"/>
                <w:rtl w:val="true"/>
              </w:rPr>
              <w:t xml:space="preserve">- </w:t>
            </w:r>
            <w:r>
              <w:rPr>
                <w:rStyle w:val="IndexLink"/>
                <w:rtl w:val="true"/>
              </w:rPr>
              <w:t>ملاقات رسول الله”ص“ باموسي كليم الله ”ع“</w:t>
            </w:r>
            <w:r>
              <w:rPr>
                <w:rStyle w:val="IndexLink"/>
                <w:rtl w:val="true"/>
              </w:rPr>
              <w:t>(</w:t>
            </w:r>
            <w:r>
              <w:rPr>
                <w:rStyle w:val="IndexLink"/>
                <w:rtl w:val="true"/>
              </w:rPr>
              <w:t>درآسمان ششم</w:t>
            </w:r>
            <w:r>
              <w:rPr>
                <w:rStyle w:val="IndexLink"/>
                <w:rtl w:val="true"/>
              </w:rPr>
              <w:t>)</w:t>
              <w:tab/>
            </w:r>
            <w:r>
              <w:rPr>
                <w:rStyle w:val="IndexLink"/>
              </w:rPr>
              <w:t>130</w:t>
            </w:r>
          </w:hyperlink>
        </w:p>
        <w:p>
          <w:pPr>
            <w:pStyle w:val="Contents5"/>
            <w:tabs>
              <w:tab w:val="clear" w:pos="7892"/>
              <w:tab w:val="right" w:pos="9026" w:leader="dot"/>
            </w:tabs>
            <w:rPr/>
          </w:pPr>
          <w:hyperlink w:anchor="__RefHeading___Toc2016887_3224264995">
            <w:r>
              <w:rPr>
                <w:webHidden/>
                <w:rStyle w:val="IndexLink"/>
              </w:rPr>
              <w:t>21</w:t>
            </w:r>
            <w:r>
              <w:rPr>
                <w:rStyle w:val="IndexLink"/>
                <w:rtl w:val="true"/>
              </w:rPr>
              <w:t xml:space="preserve">- </w:t>
            </w:r>
            <w:r>
              <w:rPr>
                <w:rStyle w:val="IndexLink"/>
                <w:rtl w:val="true"/>
              </w:rPr>
              <w:t>ملاقات رسول الله”ص“ با ابراهيم خليل الله ”ع“</w:t>
            </w:r>
            <w:r>
              <w:rPr>
                <w:rStyle w:val="IndexLink"/>
                <w:rtl w:val="true"/>
              </w:rPr>
              <w:t>(</w:t>
            </w:r>
            <w:r>
              <w:rPr>
                <w:rStyle w:val="IndexLink"/>
                <w:rtl w:val="true"/>
              </w:rPr>
              <w:t>در آسمان هفتم</w:t>
            </w:r>
            <w:r>
              <w:rPr>
                <w:rStyle w:val="IndexLink"/>
                <w:rtl w:val="true"/>
              </w:rPr>
              <w:t>)</w:t>
              <w:tab/>
            </w:r>
            <w:r>
              <w:rPr>
                <w:rStyle w:val="IndexLink"/>
              </w:rPr>
              <w:t>130</w:t>
            </w:r>
          </w:hyperlink>
        </w:p>
        <w:p>
          <w:pPr>
            <w:pStyle w:val="Contents5"/>
            <w:tabs>
              <w:tab w:val="clear" w:pos="7892"/>
              <w:tab w:val="right" w:pos="9026" w:leader="dot"/>
            </w:tabs>
            <w:rPr/>
          </w:pPr>
          <w:hyperlink w:anchor="__RefHeading___Toc2016889_3224264995">
            <w:r>
              <w:rPr>
                <w:webHidden/>
                <w:rStyle w:val="IndexLink"/>
              </w:rPr>
              <w:t>22</w:t>
            </w:r>
            <w:r>
              <w:rPr>
                <w:rStyle w:val="IndexLink"/>
                <w:rtl w:val="true"/>
              </w:rPr>
              <w:t xml:space="preserve">- </w:t>
            </w:r>
            <w:r>
              <w:rPr>
                <w:rStyle w:val="IndexLink"/>
                <w:rtl w:val="true"/>
              </w:rPr>
              <w:t>مشاهدة درياهاي نور و ظلمت</w:t>
            </w:r>
            <w:r>
              <w:rPr>
                <w:rStyle w:val="IndexLink"/>
                <w:rtl w:val="true"/>
              </w:rPr>
              <w:t>(</w:t>
            </w:r>
            <w:r>
              <w:rPr>
                <w:rStyle w:val="IndexLink"/>
                <w:rtl w:val="true"/>
              </w:rPr>
              <w:t>درآسمان هفتم</w:t>
            </w:r>
            <w:r>
              <w:rPr>
                <w:rStyle w:val="IndexLink"/>
                <w:rtl w:val="true"/>
              </w:rPr>
              <w:t>)</w:t>
              <w:tab/>
            </w:r>
            <w:r>
              <w:rPr>
                <w:rStyle w:val="IndexLink"/>
              </w:rPr>
              <w:t>131</w:t>
            </w:r>
          </w:hyperlink>
        </w:p>
        <w:p>
          <w:pPr>
            <w:pStyle w:val="Contents5"/>
            <w:tabs>
              <w:tab w:val="clear" w:pos="7892"/>
              <w:tab w:val="right" w:pos="9026" w:leader="dot"/>
            </w:tabs>
            <w:rPr/>
          </w:pPr>
          <w:hyperlink w:anchor="__RefHeading___Toc2016891_3224264995">
            <w:r>
              <w:rPr>
                <w:webHidden/>
                <w:rStyle w:val="IndexLink"/>
              </w:rPr>
              <w:t>23</w:t>
            </w:r>
            <w:r>
              <w:rPr>
                <w:rStyle w:val="IndexLink"/>
                <w:rtl w:val="true"/>
              </w:rPr>
              <w:t xml:space="preserve">- </w:t>
            </w:r>
            <w:r>
              <w:rPr>
                <w:rStyle w:val="IndexLink"/>
                <w:rtl w:val="true"/>
              </w:rPr>
              <w:t>مشاهدة تسبيح خروس سحري</w:t>
            </w:r>
            <w:r>
              <w:rPr>
                <w:rStyle w:val="IndexLink"/>
                <w:rtl w:val="true"/>
              </w:rPr>
              <w:tab/>
            </w:r>
            <w:r>
              <w:rPr>
                <w:rStyle w:val="IndexLink"/>
              </w:rPr>
              <w:t>132</w:t>
            </w:r>
          </w:hyperlink>
        </w:p>
        <w:p>
          <w:pPr>
            <w:pStyle w:val="Contents5"/>
            <w:tabs>
              <w:tab w:val="clear" w:pos="7892"/>
              <w:tab w:val="right" w:pos="9026" w:leader="dot"/>
            </w:tabs>
            <w:rPr/>
          </w:pPr>
          <w:hyperlink w:anchor="__RefHeading___Toc2016893_3224264995">
            <w:r>
              <w:rPr>
                <w:webHidden/>
                <w:rStyle w:val="IndexLink"/>
              </w:rPr>
              <w:t>24</w:t>
            </w:r>
            <w:r>
              <w:rPr>
                <w:rStyle w:val="IndexLink"/>
                <w:rtl w:val="true"/>
              </w:rPr>
              <w:t xml:space="preserve">- </w:t>
            </w:r>
            <w:r>
              <w:rPr>
                <w:rStyle w:val="IndexLink"/>
                <w:rtl w:val="true"/>
              </w:rPr>
              <w:t>ورود رسول الله ”ص“ به بيت المعمور</w:t>
            </w:r>
            <w:r>
              <w:rPr>
                <w:rStyle w:val="IndexLink"/>
                <w:rtl w:val="true"/>
              </w:rPr>
              <w:tab/>
            </w:r>
            <w:r>
              <w:rPr>
                <w:rStyle w:val="IndexLink"/>
              </w:rPr>
              <w:t>133</w:t>
            </w:r>
          </w:hyperlink>
        </w:p>
        <w:p>
          <w:pPr>
            <w:pStyle w:val="Contents5"/>
            <w:tabs>
              <w:tab w:val="clear" w:pos="7892"/>
              <w:tab w:val="right" w:pos="9026" w:leader="dot"/>
            </w:tabs>
            <w:rPr/>
          </w:pPr>
          <w:hyperlink w:anchor="__RefHeading___Toc2016895_3224264995">
            <w:r>
              <w:rPr>
                <w:webHidden/>
                <w:rStyle w:val="IndexLink"/>
              </w:rPr>
              <w:t>25</w:t>
            </w:r>
            <w:r>
              <w:rPr>
                <w:rStyle w:val="IndexLink"/>
                <w:rtl w:val="true"/>
              </w:rPr>
              <w:t xml:space="preserve">- </w:t>
            </w:r>
            <w:r>
              <w:rPr>
                <w:rStyle w:val="IndexLink"/>
                <w:rtl w:val="true"/>
              </w:rPr>
              <w:t>انهار بهشتي ” كوثر“ و ” رحمت “</w:t>
            </w:r>
            <w:r>
              <w:rPr>
                <w:rStyle w:val="IndexLink"/>
                <w:rtl w:val="true"/>
              </w:rPr>
              <w:tab/>
            </w:r>
            <w:r>
              <w:rPr>
                <w:rStyle w:val="IndexLink"/>
              </w:rPr>
              <w:t>133</w:t>
            </w:r>
          </w:hyperlink>
        </w:p>
        <w:p>
          <w:pPr>
            <w:pStyle w:val="Contents5"/>
            <w:tabs>
              <w:tab w:val="clear" w:pos="7892"/>
              <w:tab w:val="right" w:pos="9026" w:leader="dot"/>
            </w:tabs>
            <w:rPr/>
          </w:pPr>
          <w:hyperlink w:anchor="__RefHeading___Toc2016897_3224264995">
            <w:r>
              <w:rPr>
                <w:webHidden/>
                <w:rStyle w:val="IndexLink"/>
              </w:rPr>
              <w:t>26</w:t>
            </w:r>
            <w:r>
              <w:rPr>
                <w:rStyle w:val="IndexLink"/>
                <w:rtl w:val="true"/>
              </w:rPr>
              <w:t xml:space="preserve">- </w:t>
            </w:r>
            <w:r>
              <w:rPr>
                <w:rStyle w:val="IndexLink"/>
                <w:rtl w:val="true"/>
              </w:rPr>
              <w:t>مشاهدة درخت طوبي</w:t>
            </w:r>
            <w:r>
              <w:rPr>
                <w:rStyle w:val="IndexLink"/>
                <w:rtl w:val="true"/>
              </w:rPr>
              <w:tab/>
            </w:r>
            <w:r>
              <w:rPr>
                <w:rStyle w:val="IndexLink"/>
              </w:rPr>
              <w:t>133</w:t>
            </w:r>
          </w:hyperlink>
        </w:p>
        <w:p>
          <w:pPr>
            <w:pStyle w:val="Contents5"/>
            <w:tabs>
              <w:tab w:val="clear" w:pos="7892"/>
              <w:tab w:val="right" w:pos="9026" w:leader="dot"/>
            </w:tabs>
            <w:rPr/>
          </w:pPr>
          <w:hyperlink w:anchor="__RefHeading___Toc2016899_3224264995">
            <w:r>
              <w:rPr>
                <w:webHidden/>
                <w:rStyle w:val="IndexLink"/>
              </w:rPr>
              <w:t>27</w:t>
            </w:r>
            <w:r>
              <w:rPr>
                <w:rStyle w:val="IndexLink"/>
                <w:rtl w:val="true"/>
              </w:rPr>
              <w:t xml:space="preserve">- </w:t>
            </w:r>
            <w:r>
              <w:rPr>
                <w:rStyle w:val="IndexLink"/>
                <w:rtl w:val="true"/>
              </w:rPr>
              <w:t>مشاهدة درخت سدرة المنتهي</w:t>
            </w:r>
            <w:r>
              <w:rPr>
                <w:rStyle w:val="IndexLink"/>
                <w:rtl w:val="true"/>
              </w:rPr>
              <w:tab/>
            </w:r>
            <w:r>
              <w:rPr>
                <w:rStyle w:val="IndexLink"/>
              </w:rPr>
              <w:t>133</w:t>
            </w:r>
          </w:hyperlink>
        </w:p>
        <w:p>
          <w:pPr>
            <w:pStyle w:val="Contents5"/>
            <w:tabs>
              <w:tab w:val="clear" w:pos="7892"/>
              <w:tab w:val="right" w:pos="9026" w:leader="dot"/>
            </w:tabs>
            <w:rPr/>
          </w:pPr>
          <w:hyperlink w:anchor="__RefHeading___Toc2016901_3224264995">
            <w:r>
              <w:rPr>
                <w:webHidden/>
                <w:rStyle w:val="IndexLink"/>
              </w:rPr>
              <w:t>28</w:t>
            </w:r>
            <w:r>
              <w:rPr>
                <w:rStyle w:val="IndexLink"/>
                <w:rtl w:val="true"/>
              </w:rPr>
              <w:t xml:space="preserve">- </w:t>
            </w:r>
            <w:r>
              <w:rPr>
                <w:rStyle w:val="IndexLink"/>
                <w:rtl w:val="true"/>
              </w:rPr>
              <w:t>تعليمات مستقيم الهي به رسول الله”ص“</w:t>
            </w:r>
            <w:r>
              <w:rPr>
                <w:rStyle w:val="IndexLink"/>
                <w:rtl w:val="true"/>
              </w:rPr>
              <w:tab/>
            </w:r>
            <w:r>
              <w:rPr>
                <w:rStyle w:val="IndexLink"/>
              </w:rPr>
              <w:t>134</w:t>
            </w:r>
          </w:hyperlink>
        </w:p>
        <w:p>
          <w:pPr>
            <w:pStyle w:val="Contents5"/>
            <w:tabs>
              <w:tab w:val="clear" w:pos="7892"/>
              <w:tab w:val="right" w:pos="9026" w:leader="dot"/>
            </w:tabs>
            <w:rPr/>
          </w:pPr>
          <w:hyperlink w:anchor="__RefHeading___Toc2016903_3224264995">
            <w:r>
              <w:rPr>
                <w:webHidden/>
                <w:rStyle w:val="IndexLink"/>
              </w:rPr>
              <w:t>29</w:t>
            </w:r>
            <w:r>
              <w:rPr>
                <w:rStyle w:val="IndexLink"/>
                <w:rtl w:val="true"/>
              </w:rPr>
              <w:t xml:space="preserve">- </w:t>
            </w:r>
            <w:r>
              <w:rPr>
                <w:rStyle w:val="IndexLink"/>
                <w:rtl w:val="true"/>
              </w:rPr>
              <w:t>تعليمات ملائكه به رسول الله ”ص“</w:t>
            </w:r>
            <w:r>
              <w:rPr>
                <w:rStyle w:val="IndexLink"/>
                <w:rtl w:val="true"/>
              </w:rPr>
              <w:tab/>
            </w:r>
            <w:r>
              <w:rPr>
                <w:rStyle w:val="IndexLink"/>
              </w:rPr>
              <w:t>135</w:t>
            </w:r>
          </w:hyperlink>
        </w:p>
        <w:p>
          <w:pPr>
            <w:pStyle w:val="Contents5"/>
            <w:tabs>
              <w:tab w:val="clear" w:pos="7892"/>
              <w:tab w:val="right" w:pos="9026" w:leader="dot"/>
            </w:tabs>
            <w:rPr/>
          </w:pPr>
          <w:hyperlink w:anchor="__RefHeading___Toc2016905_3224264995">
            <w:r>
              <w:rPr>
                <w:webHidden/>
                <w:rStyle w:val="IndexLink"/>
              </w:rPr>
              <w:t>30</w:t>
            </w:r>
            <w:r>
              <w:rPr>
                <w:rStyle w:val="IndexLink"/>
                <w:rtl w:val="true"/>
              </w:rPr>
              <w:t xml:space="preserve">- </w:t>
            </w:r>
            <w:r>
              <w:rPr>
                <w:rStyle w:val="IndexLink"/>
                <w:rtl w:val="true"/>
              </w:rPr>
              <w:t>فرشتة مؤذن، و تعليم اذان</w:t>
            </w:r>
            <w:r>
              <w:rPr>
                <w:rStyle w:val="IndexLink"/>
                <w:rtl w:val="true"/>
              </w:rPr>
              <w:tab/>
            </w:r>
            <w:r>
              <w:rPr>
                <w:rStyle w:val="IndexLink"/>
              </w:rPr>
              <w:t>136</w:t>
            </w:r>
          </w:hyperlink>
        </w:p>
        <w:p>
          <w:pPr>
            <w:pStyle w:val="Contents5"/>
            <w:tabs>
              <w:tab w:val="clear" w:pos="7892"/>
              <w:tab w:val="right" w:pos="9026" w:leader="dot"/>
            </w:tabs>
            <w:rPr/>
          </w:pPr>
          <w:hyperlink w:anchor="__RefHeading___Toc2016907_3224264995">
            <w:r>
              <w:rPr>
                <w:webHidden/>
                <w:rStyle w:val="IndexLink"/>
              </w:rPr>
              <w:t>31</w:t>
            </w:r>
            <w:r>
              <w:rPr>
                <w:rStyle w:val="IndexLink"/>
                <w:rtl w:val="true"/>
              </w:rPr>
              <w:t xml:space="preserve">- </w:t>
            </w:r>
            <w:r>
              <w:rPr>
                <w:rStyle w:val="IndexLink"/>
                <w:rtl w:val="true"/>
              </w:rPr>
              <w:t>تشريع نماز هاي واجب</w:t>
            </w:r>
            <w:r>
              <w:rPr>
                <w:rStyle w:val="IndexLink"/>
                <w:rtl w:val="true"/>
              </w:rPr>
              <w:tab/>
            </w:r>
            <w:r>
              <w:rPr>
                <w:rStyle w:val="IndexLink"/>
              </w:rPr>
              <w:t>137</w:t>
            </w:r>
          </w:hyperlink>
        </w:p>
        <w:p>
          <w:pPr>
            <w:pStyle w:val="Contents3"/>
            <w:tabs>
              <w:tab w:val="clear" w:pos="8459"/>
              <w:tab w:val="right" w:pos="9026" w:leader="dot"/>
            </w:tabs>
            <w:rPr/>
          </w:pPr>
          <w:hyperlink w:anchor="__RefHeading___Toc2016909_3224264995">
            <w:r>
              <w:rPr>
                <w:webHidden/>
                <w:rStyle w:val="IndexLink"/>
                <w:rtl w:val="true"/>
              </w:rPr>
              <w:t>دعاهاي رسول الله”ص“</w:t>
            </w:r>
            <w:r>
              <w:rPr>
                <w:rStyle w:val="IndexLink"/>
                <w:rtl w:val="true"/>
              </w:rPr>
              <w:tab/>
            </w:r>
            <w:r>
              <w:rPr>
                <w:rStyle w:val="IndexLink"/>
              </w:rPr>
              <w:t>138</w:t>
            </w:r>
          </w:hyperlink>
        </w:p>
        <w:p>
          <w:pPr>
            <w:pStyle w:val="Contents4"/>
            <w:tabs>
              <w:tab w:val="clear" w:pos="8176"/>
              <w:tab w:val="right" w:pos="9026" w:leader="dot"/>
            </w:tabs>
            <w:rPr/>
          </w:pPr>
          <w:hyperlink w:anchor="__RefHeading___Toc2016911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016913_3224264995">
            <w:r>
              <w:rPr>
                <w:webHidden/>
                <w:rStyle w:val="IndexLink"/>
                <w:rtl w:val="true"/>
              </w:rPr>
              <w:t>عالي ترين مضامين ادعيه رسول الله”ص“</w:t>
            </w:r>
            <w:r>
              <w:rPr>
                <w:rStyle w:val="IndexLink"/>
                <w:rtl w:val="true"/>
              </w:rPr>
              <w:tab/>
            </w:r>
            <w:r>
              <w:rPr>
                <w:rStyle w:val="IndexLink"/>
              </w:rPr>
              <w:t>139</w:t>
            </w:r>
          </w:hyperlink>
        </w:p>
        <w:p>
          <w:pPr>
            <w:pStyle w:val="Contents4"/>
            <w:tabs>
              <w:tab w:val="clear" w:pos="8176"/>
              <w:tab w:val="right" w:pos="9026" w:leader="dot"/>
            </w:tabs>
            <w:rPr/>
          </w:pPr>
          <w:hyperlink w:anchor="__RefHeading___Toc2016915_3224264995">
            <w:r>
              <w:rPr>
                <w:webHidden/>
                <w:rStyle w:val="IndexLink"/>
                <w:rtl w:val="true"/>
              </w:rPr>
              <w:t>دعاي</w:t>
            </w:r>
            <w:r>
              <w:rPr>
                <w:rStyle w:val="IndexLink"/>
                <w:rtl w:val="true"/>
              </w:rPr>
              <w:t xml:space="preserve">« </w:t>
            </w:r>
            <w:r>
              <w:rPr>
                <w:rStyle w:val="IndexLink"/>
                <w:rtl w:val="true"/>
              </w:rPr>
              <w:t>آمن الرسول</w:t>
            </w:r>
            <w:r>
              <w:rPr>
                <w:rStyle w:val="IndexLink"/>
                <w:rtl w:val="true"/>
              </w:rPr>
              <w:t xml:space="preserve">...!» </w:t>
            </w:r>
            <w:r>
              <w:rPr>
                <w:rStyle w:val="IndexLink"/>
                <w:rtl w:val="true"/>
              </w:rPr>
              <w:t>پيامبر و امت</w:t>
            </w:r>
            <w:r>
              <w:rPr>
                <w:rStyle w:val="IndexLink"/>
                <w:rtl w:val="true"/>
              </w:rPr>
              <w:tab/>
            </w:r>
            <w:r>
              <w:rPr>
                <w:rStyle w:val="IndexLink"/>
              </w:rPr>
              <w:t>140</w:t>
            </w:r>
          </w:hyperlink>
        </w:p>
        <w:p>
          <w:pPr>
            <w:pStyle w:val="Contents4"/>
            <w:tabs>
              <w:tab w:val="clear" w:pos="8176"/>
              <w:tab w:val="right" w:pos="9026" w:leader="dot"/>
            </w:tabs>
            <w:rPr/>
          </w:pPr>
          <w:hyperlink w:anchor="__RefHeading___Toc2016917_3224264995">
            <w:r>
              <w:rPr>
                <w:webHidden/>
                <w:rStyle w:val="IndexLink"/>
                <w:rtl w:val="true"/>
              </w:rPr>
              <w:t>فرازي از خطبة وداع رسول الله”ص“</w:t>
            </w:r>
            <w:r>
              <w:rPr>
                <w:rStyle w:val="IndexLink"/>
                <w:rtl w:val="true"/>
              </w:rPr>
              <w:tab/>
            </w:r>
            <w:r>
              <w:rPr>
                <w:rStyle w:val="IndexLink"/>
              </w:rPr>
              <w:t>143</w:t>
            </w:r>
          </w:hyperlink>
        </w:p>
        <w:p>
          <w:pPr>
            <w:pStyle w:val="Contents2"/>
            <w:tabs>
              <w:tab w:val="clear" w:pos="8743"/>
              <w:tab w:val="right" w:pos="9026" w:leader="dot"/>
            </w:tabs>
            <w:rPr/>
          </w:pPr>
          <w:hyperlink w:anchor="__RefHeading___Toc2016919_3224264995">
            <w:r>
              <w:rPr>
                <w:webHidden/>
                <w:rStyle w:val="IndexLink"/>
                <w:rtl w:val="true"/>
              </w:rPr>
              <w:t xml:space="preserve">جانشين رسول الله </w:t>
            </w:r>
            <w:r>
              <w:rPr>
                <w:rStyle w:val="IndexLink"/>
                <w:rtl w:val="true"/>
              </w:rPr>
              <w:t>«</w:t>
            </w:r>
            <w:r>
              <w:rPr>
                <w:rStyle w:val="IndexLink"/>
                <w:rtl w:val="true"/>
              </w:rPr>
              <w:t>ص</w:t>
            </w:r>
            <w:r>
              <w:rPr>
                <w:rStyle w:val="IndexLink"/>
                <w:rtl w:val="true"/>
              </w:rPr>
              <w:t>»</w:t>
            </w:r>
            <w:r>
              <w:rPr>
                <w:rStyle w:val="IndexLink"/>
                <w:rtl w:val="true"/>
              </w:rPr>
              <w:t>و اهل بيت نبوت</w:t>
            </w:r>
            <w:r>
              <w:rPr>
                <w:rStyle w:val="IndexLink"/>
                <w:rtl w:val="true"/>
              </w:rPr>
              <w:tab/>
            </w:r>
            <w:r>
              <w:rPr>
                <w:rStyle w:val="IndexLink"/>
              </w:rPr>
              <w:t>143</w:t>
            </w:r>
          </w:hyperlink>
        </w:p>
        <w:p>
          <w:pPr>
            <w:pStyle w:val="Contents3"/>
            <w:tabs>
              <w:tab w:val="clear" w:pos="8459"/>
              <w:tab w:val="right" w:pos="9026" w:leader="dot"/>
            </w:tabs>
            <w:rPr/>
          </w:pPr>
          <w:hyperlink w:anchor="__RefHeading___Toc2016921_3224264995">
            <w:r>
              <w:rPr>
                <w:webHidden/>
                <w:rStyle w:val="IndexLink"/>
                <w:rtl w:val="true"/>
              </w:rPr>
              <w:t>اهل بيت رسول الله ”ص“</w:t>
            </w:r>
            <w:r>
              <w:rPr>
                <w:rStyle w:val="IndexLink"/>
                <w:rtl w:val="true"/>
              </w:rPr>
              <w:t xml:space="preserve">( </w:t>
            </w:r>
            <w:r>
              <w:rPr>
                <w:rStyle w:val="IndexLink"/>
                <w:rtl w:val="true"/>
              </w:rPr>
              <w:t>ذوي القربي</w:t>
            </w:r>
            <w:r>
              <w:rPr>
                <w:rStyle w:val="IndexLink"/>
                <w:rtl w:val="true"/>
              </w:rPr>
              <w:t>)</w:t>
              <w:tab/>
            </w:r>
            <w:r>
              <w:rPr>
                <w:rStyle w:val="IndexLink"/>
              </w:rPr>
              <w:t>143</w:t>
            </w:r>
          </w:hyperlink>
        </w:p>
        <w:p>
          <w:pPr>
            <w:pStyle w:val="Contents4"/>
            <w:tabs>
              <w:tab w:val="clear" w:pos="8176"/>
              <w:tab w:val="right" w:pos="9026" w:leader="dot"/>
            </w:tabs>
            <w:rPr/>
          </w:pPr>
          <w:hyperlink w:anchor="__RefHeading___Toc2016923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016925_3224264995">
            <w:r>
              <w:rPr>
                <w:webHidden/>
                <w:rStyle w:val="IndexLink"/>
                <w:rtl w:val="true"/>
              </w:rPr>
              <w:t>اهل بيت كيست ؟</w:t>
            </w:r>
            <w:r>
              <w:rPr>
                <w:rStyle w:val="IndexLink"/>
                <w:rtl w:val="true"/>
              </w:rPr>
              <w:tab/>
            </w:r>
            <w:r>
              <w:rPr>
                <w:rStyle w:val="IndexLink"/>
              </w:rPr>
              <w:t>144</w:t>
            </w:r>
          </w:hyperlink>
        </w:p>
        <w:p>
          <w:pPr>
            <w:pStyle w:val="Contents4"/>
            <w:tabs>
              <w:tab w:val="clear" w:pos="8176"/>
              <w:tab w:val="right" w:pos="9026" w:leader="dot"/>
            </w:tabs>
            <w:rPr/>
          </w:pPr>
          <w:hyperlink w:anchor="__RefHeading___Toc2016927_3224264995">
            <w:r>
              <w:rPr>
                <w:webHidden/>
                <w:rStyle w:val="IndexLink"/>
                <w:rtl w:val="true"/>
              </w:rPr>
              <w:t>مفهوم تطهير و معصوم بودن اهل بيت</w:t>
            </w:r>
            <w:r>
              <w:rPr>
                <w:rStyle w:val="IndexLink"/>
                <w:rtl w:val="true"/>
              </w:rPr>
              <w:tab/>
            </w:r>
            <w:r>
              <w:rPr>
                <w:rStyle w:val="IndexLink"/>
              </w:rPr>
              <w:t>146</w:t>
            </w:r>
          </w:hyperlink>
        </w:p>
        <w:p>
          <w:pPr>
            <w:pStyle w:val="Contents4"/>
            <w:tabs>
              <w:tab w:val="clear" w:pos="8176"/>
              <w:tab w:val="right" w:pos="9026" w:leader="dot"/>
            </w:tabs>
            <w:rPr/>
          </w:pPr>
          <w:hyperlink w:anchor="__RefHeading___Toc2016929_3224264995">
            <w:r>
              <w:rPr>
                <w:webHidden/>
                <w:rStyle w:val="IndexLink"/>
                <w:rtl w:val="true"/>
              </w:rPr>
              <w:t>رواياتي در شناخت اهل بيت</w:t>
            </w:r>
            <w:r>
              <w:rPr>
                <w:rStyle w:val="IndexLink"/>
                <w:rtl w:val="true"/>
              </w:rPr>
              <w:tab/>
            </w:r>
            <w:r>
              <w:rPr>
                <w:rStyle w:val="IndexLink"/>
              </w:rPr>
              <w:t>147</w:t>
            </w:r>
          </w:hyperlink>
        </w:p>
        <w:p>
          <w:pPr>
            <w:pStyle w:val="Contents4"/>
            <w:tabs>
              <w:tab w:val="clear" w:pos="8176"/>
              <w:tab w:val="right" w:pos="9026" w:leader="dot"/>
            </w:tabs>
            <w:rPr/>
          </w:pPr>
          <w:hyperlink w:anchor="__RefHeading___Toc2016931_3224264995">
            <w:r>
              <w:rPr>
                <w:webHidden/>
                <w:rStyle w:val="IndexLink"/>
                <w:rtl w:val="true"/>
              </w:rPr>
              <w:t>حديث ثـقـلين</w:t>
            </w:r>
            <w:r>
              <w:rPr>
                <w:rStyle w:val="IndexLink"/>
                <w:rtl w:val="true"/>
              </w:rPr>
              <w:tab/>
            </w:r>
            <w:r>
              <w:rPr>
                <w:rStyle w:val="IndexLink"/>
              </w:rPr>
              <w:t>148</w:t>
            </w:r>
          </w:hyperlink>
        </w:p>
        <w:p>
          <w:pPr>
            <w:pStyle w:val="Contents4"/>
            <w:tabs>
              <w:tab w:val="clear" w:pos="8176"/>
              <w:tab w:val="right" w:pos="9026" w:leader="dot"/>
            </w:tabs>
            <w:rPr/>
          </w:pPr>
          <w:hyperlink w:anchor="__RefHeading___Toc2016933_3224264995">
            <w:r>
              <w:rPr>
                <w:webHidden/>
                <w:rStyle w:val="IndexLink"/>
                <w:rtl w:val="true"/>
              </w:rPr>
              <w:t>تحليلي از ذي القـربي</w:t>
            </w:r>
            <w:r>
              <w:rPr>
                <w:rStyle w:val="IndexLink"/>
                <w:rtl w:val="true"/>
              </w:rPr>
              <w:tab/>
            </w:r>
            <w:r>
              <w:rPr>
                <w:rStyle w:val="IndexLink"/>
              </w:rPr>
              <w:t>149</w:t>
            </w:r>
          </w:hyperlink>
        </w:p>
        <w:p>
          <w:pPr>
            <w:pStyle w:val="Contents4"/>
            <w:tabs>
              <w:tab w:val="clear" w:pos="8176"/>
              <w:tab w:val="right" w:pos="9026" w:leader="dot"/>
            </w:tabs>
            <w:rPr/>
          </w:pPr>
          <w:hyperlink w:anchor="__RefHeading___Toc2016935_3224264995">
            <w:r>
              <w:rPr>
                <w:webHidden/>
                <w:rStyle w:val="IndexLink"/>
                <w:rtl w:val="true"/>
              </w:rPr>
              <w:t>ذي القربي در نقش مراجع علمي مردم</w:t>
            </w:r>
            <w:r>
              <w:rPr>
                <w:rStyle w:val="IndexLink"/>
                <w:rtl w:val="true"/>
              </w:rPr>
              <w:tab/>
            </w:r>
            <w:r>
              <w:rPr>
                <w:rStyle w:val="IndexLink"/>
              </w:rPr>
              <w:t>150</w:t>
            </w:r>
          </w:hyperlink>
        </w:p>
        <w:p>
          <w:pPr>
            <w:pStyle w:val="Contents4"/>
            <w:tabs>
              <w:tab w:val="clear" w:pos="8176"/>
              <w:tab w:val="right" w:pos="9026" w:leader="dot"/>
            </w:tabs>
            <w:rPr/>
          </w:pPr>
          <w:hyperlink w:anchor="__RefHeading___Toc2016937_3224264995">
            <w:r>
              <w:rPr>
                <w:webHidden/>
                <w:rStyle w:val="IndexLink"/>
                <w:rtl w:val="true"/>
              </w:rPr>
              <w:t>صلوات بر محمد و آل محمد</w:t>
            </w:r>
            <w:r>
              <w:rPr>
                <w:rStyle w:val="IndexLink"/>
                <w:rtl w:val="true"/>
              </w:rPr>
              <w:tab/>
            </w:r>
            <w:r>
              <w:rPr>
                <w:rStyle w:val="IndexLink"/>
              </w:rPr>
              <w:t>151</w:t>
            </w:r>
          </w:hyperlink>
        </w:p>
        <w:p>
          <w:pPr>
            <w:pStyle w:val="Contents4"/>
            <w:tabs>
              <w:tab w:val="clear" w:pos="8176"/>
              <w:tab w:val="right" w:pos="9026" w:leader="dot"/>
            </w:tabs>
            <w:rPr/>
          </w:pPr>
          <w:hyperlink w:anchor="__RefHeading___Toc2016939_3224264995">
            <w:r>
              <w:rPr>
                <w:webHidden/>
                <w:rStyle w:val="IndexLink"/>
                <w:rtl w:val="true"/>
              </w:rPr>
              <w:t>نحوة صلوات فرستادن</w:t>
            </w:r>
            <w:r>
              <w:rPr>
                <w:rStyle w:val="IndexLink"/>
                <w:rtl w:val="true"/>
              </w:rPr>
              <w:tab/>
            </w:r>
            <w:r>
              <w:rPr>
                <w:rStyle w:val="IndexLink"/>
              </w:rPr>
              <w:t>152</w:t>
            </w:r>
          </w:hyperlink>
        </w:p>
        <w:p>
          <w:pPr>
            <w:pStyle w:val="Contents4"/>
            <w:tabs>
              <w:tab w:val="clear" w:pos="8176"/>
              <w:tab w:val="right" w:pos="9026" w:leader="dot"/>
            </w:tabs>
            <w:rPr/>
          </w:pPr>
          <w:hyperlink w:anchor="__RefHeading___Toc2016941_3224264995">
            <w:r>
              <w:rPr>
                <w:webHidden/>
                <w:rStyle w:val="IndexLink"/>
                <w:rtl w:val="true"/>
              </w:rPr>
              <w:t>معنا و ضرورت صلوات</w:t>
            </w:r>
            <w:r>
              <w:rPr>
                <w:rStyle w:val="IndexLink"/>
                <w:rtl w:val="true"/>
              </w:rPr>
              <w:tab/>
            </w:r>
            <w:r>
              <w:rPr>
                <w:rStyle w:val="IndexLink"/>
              </w:rPr>
              <w:t>152</w:t>
            </w:r>
          </w:hyperlink>
        </w:p>
        <w:p>
          <w:pPr>
            <w:pStyle w:val="Contents4"/>
            <w:tabs>
              <w:tab w:val="clear" w:pos="8176"/>
              <w:tab w:val="right" w:pos="9026" w:leader="dot"/>
            </w:tabs>
            <w:rPr/>
          </w:pPr>
          <w:hyperlink w:anchor="__RefHeading___Toc2016943_3224264995">
            <w:r>
              <w:rPr>
                <w:webHidden/>
                <w:rStyle w:val="IndexLink"/>
                <w:rtl w:val="true"/>
              </w:rPr>
              <w:t>فاطمة زهرا ”س“ كوثرعطية خدا</w:t>
            </w:r>
            <w:r>
              <w:rPr>
                <w:rStyle w:val="IndexLink"/>
                <w:rtl w:val="true"/>
              </w:rPr>
              <w:tab/>
            </w:r>
            <w:r>
              <w:rPr>
                <w:rStyle w:val="IndexLink"/>
              </w:rPr>
              <w:t>153</w:t>
            </w:r>
          </w:hyperlink>
        </w:p>
        <w:p>
          <w:pPr>
            <w:pStyle w:val="Contents4"/>
            <w:tabs>
              <w:tab w:val="clear" w:pos="8176"/>
              <w:tab w:val="right" w:pos="9026" w:leader="dot"/>
            </w:tabs>
            <w:rPr/>
          </w:pPr>
          <w:hyperlink w:anchor="__RefHeading___Toc2016945_3224264995">
            <w:r>
              <w:rPr>
                <w:webHidden/>
                <w:rStyle w:val="IndexLink"/>
                <w:rtl w:val="true"/>
              </w:rPr>
              <w:t>بحثي در معني كوثر</w:t>
            </w:r>
            <w:r>
              <w:rPr>
                <w:rStyle w:val="IndexLink"/>
                <w:rtl w:val="true"/>
              </w:rPr>
              <w:tab/>
            </w:r>
            <w:r>
              <w:rPr>
                <w:rStyle w:val="IndexLink"/>
              </w:rPr>
              <w:t>154</w:t>
            </w:r>
          </w:hyperlink>
        </w:p>
        <w:p>
          <w:pPr>
            <w:pStyle w:val="Contents4"/>
            <w:tabs>
              <w:tab w:val="clear" w:pos="8176"/>
              <w:tab w:val="right" w:pos="9026" w:leader="dot"/>
            </w:tabs>
            <w:rPr/>
          </w:pPr>
          <w:hyperlink w:anchor="__RefHeading___Toc2016947_3224264995">
            <w:r>
              <w:rPr>
                <w:webHidden/>
                <w:rStyle w:val="IndexLink"/>
                <w:rtl w:val="true"/>
              </w:rPr>
              <w:t>ابرار و وصف آنها در قرآن</w:t>
            </w:r>
            <w:r>
              <w:rPr>
                <w:rStyle w:val="IndexLink"/>
                <w:rtl w:val="true"/>
              </w:rPr>
              <w:tab/>
            </w:r>
            <w:r>
              <w:rPr>
                <w:rStyle w:val="IndexLink"/>
              </w:rPr>
              <w:t>155</w:t>
            </w:r>
          </w:hyperlink>
        </w:p>
        <w:p>
          <w:pPr>
            <w:pStyle w:val="Contents3"/>
            <w:tabs>
              <w:tab w:val="clear" w:pos="8459"/>
              <w:tab w:val="right" w:pos="9026" w:leader="dot"/>
            </w:tabs>
            <w:rPr/>
          </w:pPr>
          <w:hyperlink w:anchor="__RefHeading___Toc2016949_3224264995">
            <w:r>
              <w:rPr>
                <w:webHidden/>
                <w:rStyle w:val="IndexLink"/>
                <w:rtl w:val="true"/>
              </w:rPr>
              <w:t>ولايت و جانشيني رسول الله ”ص“</w:t>
            </w:r>
            <w:r>
              <w:rPr>
                <w:rStyle w:val="IndexLink"/>
                <w:rtl w:val="true"/>
              </w:rPr>
              <w:tab/>
            </w:r>
            <w:r>
              <w:rPr>
                <w:rStyle w:val="IndexLink"/>
              </w:rPr>
              <w:t>157</w:t>
            </w:r>
          </w:hyperlink>
        </w:p>
        <w:p>
          <w:pPr>
            <w:pStyle w:val="Contents4"/>
            <w:tabs>
              <w:tab w:val="clear" w:pos="8176"/>
              <w:tab w:val="right" w:pos="9026" w:leader="dot"/>
            </w:tabs>
            <w:rPr/>
          </w:pPr>
          <w:hyperlink w:anchor="__RefHeading___Toc2016951_3224264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016953_3224264995">
            <w:r>
              <w:rPr>
                <w:webHidden/>
                <w:rStyle w:val="IndexLink"/>
                <w:rtl w:val="true"/>
              </w:rPr>
              <w:t>ولايت و جانشيني پيغمبر اسلام از نظر قرآن</w:t>
            </w:r>
            <w:r>
              <w:rPr>
                <w:rStyle w:val="IndexLink"/>
                <w:rtl w:val="true"/>
              </w:rPr>
              <w:tab/>
            </w:r>
            <w:r>
              <w:rPr>
                <w:rStyle w:val="IndexLink"/>
              </w:rPr>
              <w:t>158</w:t>
            </w:r>
          </w:hyperlink>
        </w:p>
        <w:p>
          <w:pPr>
            <w:pStyle w:val="Contents4"/>
            <w:tabs>
              <w:tab w:val="clear" w:pos="8176"/>
              <w:tab w:val="right" w:pos="9026" w:leader="dot"/>
            </w:tabs>
            <w:rPr/>
          </w:pPr>
          <w:hyperlink w:anchor="__RefHeading___Toc2016955_3224264995">
            <w:r>
              <w:rPr>
                <w:webHidden/>
                <w:rStyle w:val="IndexLink"/>
                <w:rtl w:val="true"/>
              </w:rPr>
              <w:t>فريضة ولايت</w:t>
            </w:r>
            <w:r>
              <w:rPr>
                <w:rStyle w:val="IndexLink"/>
                <w:rtl w:val="true"/>
              </w:rPr>
              <w:tab/>
            </w:r>
            <w:r>
              <w:rPr>
                <w:rStyle w:val="IndexLink"/>
              </w:rPr>
              <w:t>158</w:t>
            </w:r>
          </w:hyperlink>
        </w:p>
        <w:p>
          <w:pPr>
            <w:pStyle w:val="Contents4"/>
            <w:tabs>
              <w:tab w:val="clear" w:pos="8176"/>
              <w:tab w:val="right" w:pos="9026" w:leader="dot"/>
            </w:tabs>
            <w:rPr/>
          </w:pPr>
          <w:hyperlink w:anchor="__RefHeading___Toc2016957_3224264995">
            <w:r>
              <w:rPr>
                <w:webHidden/>
                <w:rStyle w:val="IndexLink"/>
                <w:rtl w:val="true"/>
              </w:rPr>
              <w:t>زمان ابلاغ ولايت</w:t>
            </w:r>
            <w:r>
              <w:rPr>
                <w:rStyle w:val="IndexLink"/>
                <w:rtl w:val="true"/>
              </w:rPr>
              <w:tab/>
            </w:r>
            <w:r>
              <w:rPr>
                <w:rStyle w:val="IndexLink"/>
              </w:rPr>
              <w:t>158</w:t>
            </w:r>
          </w:hyperlink>
        </w:p>
        <w:p>
          <w:pPr>
            <w:pStyle w:val="Contents4"/>
            <w:tabs>
              <w:tab w:val="clear" w:pos="8176"/>
              <w:tab w:val="right" w:pos="9026" w:leader="dot"/>
            </w:tabs>
            <w:rPr/>
          </w:pPr>
          <w:hyperlink w:anchor="__RefHeading___Toc2016959_3224264995">
            <w:r>
              <w:rPr>
                <w:webHidden/>
                <w:rStyle w:val="IndexLink"/>
                <w:rtl w:val="true"/>
              </w:rPr>
              <w:t>دليل تأخير ابلاغ فريضة ولايت</w:t>
            </w:r>
            <w:r>
              <w:rPr>
                <w:rStyle w:val="IndexLink"/>
                <w:rtl w:val="true"/>
              </w:rPr>
              <w:tab/>
            </w:r>
            <w:r>
              <w:rPr>
                <w:rStyle w:val="IndexLink"/>
              </w:rPr>
              <w:t>160</w:t>
            </w:r>
          </w:hyperlink>
        </w:p>
        <w:p>
          <w:pPr>
            <w:pStyle w:val="Contents4"/>
            <w:tabs>
              <w:tab w:val="clear" w:pos="8176"/>
              <w:tab w:val="right" w:pos="9026" w:leader="dot"/>
            </w:tabs>
            <w:rPr/>
          </w:pPr>
          <w:hyperlink w:anchor="__RefHeading___Toc2016961_3224264995">
            <w:r>
              <w:rPr>
                <w:webHidden/>
                <w:rStyle w:val="IndexLink"/>
                <w:rtl w:val="true"/>
              </w:rPr>
              <w:t>انتخاب جانشين</w:t>
            </w:r>
            <w:r>
              <w:rPr>
                <w:rStyle w:val="IndexLink"/>
                <w:rtl w:val="true"/>
              </w:rPr>
              <w:t xml:space="preserve">: </w:t>
            </w:r>
            <w:r>
              <w:rPr>
                <w:rStyle w:val="IndexLink"/>
                <w:rtl w:val="true"/>
              </w:rPr>
              <w:t>استحكام شالودة دين</w:t>
            </w:r>
            <w:r>
              <w:rPr>
                <w:rStyle w:val="IndexLink"/>
                <w:rtl w:val="true"/>
              </w:rPr>
              <w:tab/>
            </w:r>
            <w:r>
              <w:rPr>
                <w:rStyle w:val="IndexLink"/>
              </w:rPr>
              <w:t>161</w:t>
            </w:r>
          </w:hyperlink>
        </w:p>
        <w:p>
          <w:pPr>
            <w:pStyle w:val="Contents4"/>
            <w:tabs>
              <w:tab w:val="clear" w:pos="8176"/>
              <w:tab w:val="right" w:pos="9026" w:leader="dot"/>
            </w:tabs>
            <w:rPr/>
          </w:pPr>
          <w:hyperlink w:anchor="__RefHeading___Toc2016963_3224264995">
            <w:r>
              <w:rPr>
                <w:webHidden/>
                <w:rStyle w:val="IndexLink"/>
                <w:rtl w:val="true"/>
              </w:rPr>
              <w:t>اخلال در جانشيني و ولايت</w:t>
            </w:r>
            <w:r>
              <w:rPr>
                <w:rStyle w:val="IndexLink"/>
                <w:rtl w:val="true"/>
              </w:rPr>
              <w:t xml:space="preserve">: </w:t>
            </w:r>
            <w:r>
              <w:rPr>
                <w:rStyle w:val="IndexLink"/>
                <w:rtl w:val="true"/>
              </w:rPr>
              <w:t>زوال نعمت</w:t>
            </w:r>
            <w:r>
              <w:rPr>
                <w:rStyle w:val="IndexLink"/>
                <w:rtl w:val="true"/>
              </w:rPr>
              <w:tab/>
            </w:r>
            <w:r>
              <w:rPr>
                <w:rStyle w:val="IndexLink"/>
              </w:rPr>
              <w:t>162</w:t>
            </w:r>
          </w:hyperlink>
        </w:p>
        <w:p>
          <w:pPr>
            <w:pStyle w:val="Contents4"/>
            <w:tabs>
              <w:tab w:val="clear" w:pos="8176"/>
              <w:tab w:val="right" w:pos="9026" w:leader="dot"/>
            </w:tabs>
            <w:rPr/>
          </w:pPr>
          <w:hyperlink w:anchor="__RefHeading___Toc2016965_3224264995">
            <w:r>
              <w:rPr>
                <w:webHidden/>
                <w:rStyle w:val="IndexLink"/>
                <w:rtl w:val="true"/>
              </w:rPr>
              <w:t>دين چگونه كمال يافت؟</w:t>
            </w:r>
            <w:r>
              <w:rPr>
                <w:rStyle w:val="IndexLink"/>
                <w:rtl w:val="true"/>
              </w:rPr>
              <w:tab/>
            </w:r>
            <w:r>
              <w:rPr>
                <w:rStyle w:val="IndexLink"/>
              </w:rPr>
              <w:t>162</w:t>
            </w:r>
          </w:hyperlink>
        </w:p>
        <w:p>
          <w:pPr>
            <w:pStyle w:val="Contents4"/>
            <w:tabs>
              <w:tab w:val="clear" w:pos="8176"/>
              <w:tab w:val="right" w:pos="9026" w:leader="dot"/>
            </w:tabs>
            <w:rPr/>
          </w:pPr>
          <w:hyperlink w:anchor="__RefHeading___Toc2016967_3224264995">
            <w:r>
              <w:rPr>
                <w:webHidden/>
                <w:rStyle w:val="IndexLink"/>
                <w:rtl w:val="true"/>
              </w:rPr>
              <w:t>ولايت علي بن ابيطالب ”ع“</w:t>
            </w:r>
            <w:r>
              <w:rPr>
                <w:rStyle w:val="IndexLink"/>
                <w:rtl w:val="true"/>
              </w:rPr>
              <w:tab/>
            </w:r>
            <w:r>
              <w:rPr>
                <w:rStyle w:val="IndexLink"/>
              </w:rPr>
              <w:t>164</w:t>
            </w:r>
          </w:hyperlink>
        </w:p>
        <w:p>
          <w:pPr>
            <w:pStyle w:val="Contents4"/>
            <w:tabs>
              <w:tab w:val="clear" w:pos="8176"/>
              <w:tab w:val="right" w:pos="9026" w:leader="dot"/>
            </w:tabs>
            <w:rPr/>
          </w:pPr>
          <w:hyperlink w:anchor="__RefHeading___Toc2016969_3224264995">
            <w:r>
              <w:rPr>
                <w:webHidden/>
                <w:rStyle w:val="IndexLink"/>
                <w:rtl w:val="true"/>
              </w:rPr>
              <w:t>بررسي خطرات ممكن در ابلاغ آية ولايت</w:t>
            </w:r>
            <w:r>
              <w:rPr>
                <w:rStyle w:val="IndexLink"/>
                <w:rtl w:val="true"/>
              </w:rPr>
              <w:tab/>
            </w:r>
            <w:r>
              <w:rPr>
                <w:rStyle w:val="IndexLink"/>
              </w:rPr>
              <w:t>165</w:t>
            </w:r>
          </w:hyperlink>
        </w:p>
        <w:p>
          <w:pPr>
            <w:pStyle w:val="Contents5"/>
            <w:tabs>
              <w:tab w:val="clear" w:pos="7892"/>
              <w:tab w:val="right" w:pos="9026" w:leader="dot"/>
            </w:tabs>
            <w:rPr/>
          </w:pPr>
          <w:hyperlink w:anchor="__RefHeading___Toc2016971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016973_3224264995">
            <w:r>
              <w:rPr>
                <w:webHidden/>
                <w:rStyle w:val="IndexLink"/>
              </w:rPr>
              <w:t>1</w:t>
            </w:r>
            <w:r>
              <w:rPr>
                <w:rStyle w:val="IndexLink"/>
                <w:rtl w:val="true"/>
              </w:rPr>
              <w:t xml:space="preserve">- </w:t>
            </w:r>
            <w:r>
              <w:rPr>
                <w:rStyle w:val="IndexLink"/>
                <w:rtl w:val="true"/>
              </w:rPr>
              <w:t>خطر يهود</w:t>
            </w:r>
            <w:r>
              <w:rPr>
                <w:rStyle w:val="IndexLink"/>
                <w:rtl w:val="true"/>
              </w:rPr>
              <w:tab/>
            </w:r>
            <w:r>
              <w:rPr>
                <w:rStyle w:val="IndexLink"/>
              </w:rPr>
              <w:t>165</w:t>
            </w:r>
          </w:hyperlink>
        </w:p>
        <w:p>
          <w:pPr>
            <w:pStyle w:val="Contents5"/>
            <w:tabs>
              <w:tab w:val="clear" w:pos="7892"/>
              <w:tab w:val="right" w:pos="9026" w:leader="dot"/>
            </w:tabs>
            <w:rPr/>
          </w:pPr>
          <w:hyperlink w:anchor="__RefHeading___Toc2016975_3224264995">
            <w:r>
              <w:rPr>
                <w:webHidden/>
                <w:rStyle w:val="IndexLink"/>
              </w:rPr>
              <w:t>2</w:t>
            </w:r>
            <w:r>
              <w:rPr>
                <w:rStyle w:val="IndexLink"/>
                <w:rtl w:val="true"/>
              </w:rPr>
              <w:t xml:space="preserve">- </w:t>
            </w:r>
            <w:r>
              <w:rPr>
                <w:rStyle w:val="IndexLink"/>
                <w:rtl w:val="true"/>
              </w:rPr>
              <w:t>خطر جاني</w:t>
            </w:r>
            <w:r>
              <w:rPr>
                <w:rStyle w:val="IndexLink"/>
                <w:rtl w:val="true"/>
              </w:rPr>
              <w:tab/>
            </w:r>
            <w:r>
              <w:rPr>
                <w:rStyle w:val="IndexLink"/>
              </w:rPr>
              <w:t>165</w:t>
            </w:r>
          </w:hyperlink>
        </w:p>
        <w:p>
          <w:pPr>
            <w:pStyle w:val="Contents5"/>
            <w:tabs>
              <w:tab w:val="clear" w:pos="7892"/>
              <w:tab w:val="right" w:pos="9026" w:leader="dot"/>
            </w:tabs>
            <w:rPr/>
          </w:pPr>
          <w:hyperlink w:anchor="__RefHeading___Toc2016977_3224264995">
            <w:r>
              <w:rPr>
                <w:webHidden/>
                <w:rStyle w:val="IndexLink"/>
              </w:rPr>
              <w:t>3</w:t>
            </w:r>
            <w:r>
              <w:rPr>
                <w:rStyle w:val="IndexLink"/>
                <w:rtl w:val="true"/>
              </w:rPr>
              <w:t xml:space="preserve">- </w:t>
            </w:r>
            <w:r>
              <w:rPr>
                <w:rStyle w:val="IndexLink"/>
                <w:rtl w:val="true"/>
              </w:rPr>
              <w:t>خطر تعطيل دعوت ديني</w:t>
            </w:r>
            <w:r>
              <w:rPr>
                <w:rStyle w:val="IndexLink"/>
                <w:rtl w:val="true"/>
              </w:rPr>
              <w:tab/>
            </w:r>
            <w:r>
              <w:rPr>
                <w:rStyle w:val="IndexLink"/>
              </w:rPr>
              <w:t>166</w:t>
            </w:r>
          </w:hyperlink>
        </w:p>
        <w:p>
          <w:pPr>
            <w:pStyle w:val="Contents5"/>
            <w:tabs>
              <w:tab w:val="clear" w:pos="7892"/>
              <w:tab w:val="right" w:pos="9026" w:leader="dot"/>
            </w:tabs>
            <w:rPr/>
          </w:pPr>
          <w:hyperlink w:anchor="__RefHeading___Toc2016979_3224264995">
            <w:r>
              <w:rPr>
                <w:webHidden/>
                <w:rStyle w:val="IndexLink"/>
              </w:rPr>
              <w:t>4</w:t>
            </w:r>
            <w:r>
              <w:rPr>
                <w:rStyle w:val="IndexLink"/>
                <w:rtl w:val="true"/>
              </w:rPr>
              <w:t xml:space="preserve">- </w:t>
            </w:r>
            <w:r>
              <w:rPr>
                <w:rStyle w:val="IndexLink"/>
                <w:rtl w:val="true"/>
              </w:rPr>
              <w:t>ترس از كفار يا از مسلمين؟</w:t>
            </w:r>
            <w:r>
              <w:rPr>
                <w:rStyle w:val="IndexLink"/>
                <w:rtl w:val="true"/>
              </w:rPr>
              <w:tab/>
            </w:r>
            <w:r>
              <w:rPr>
                <w:rStyle w:val="IndexLink"/>
              </w:rPr>
              <w:t>167</w:t>
            </w:r>
          </w:hyperlink>
        </w:p>
        <w:p>
          <w:pPr>
            <w:pStyle w:val="Contents5"/>
            <w:tabs>
              <w:tab w:val="clear" w:pos="7892"/>
              <w:tab w:val="right" w:pos="9026" w:leader="dot"/>
            </w:tabs>
            <w:rPr/>
          </w:pPr>
          <w:hyperlink w:anchor="__RefHeading___Toc2016981_3224264995">
            <w:r>
              <w:rPr>
                <w:webHidden/>
                <w:rStyle w:val="IndexLink"/>
              </w:rPr>
              <w:t>5</w:t>
            </w:r>
            <w:r>
              <w:rPr>
                <w:rStyle w:val="IndexLink"/>
                <w:rtl w:val="true"/>
              </w:rPr>
              <w:t xml:space="preserve">- </w:t>
            </w:r>
            <w:r>
              <w:rPr>
                <w:rStyle w:val="IndexLink"/>
                <w:rtl w:val="true"/>
              </w:rPr>
              <w:t>وضع جامعه و مسلمين آن روز</w:t>
            </w:r>
            <w:r>
              <w:rPr>
                <w:rStyle w:val="IndexLink"/>
                <w:rtl w:val="true"/>
              </w:rPr>
              <w:tab/>
            </w:r>
            <w:r>
              <w:rPr>
                <w:rStyle w:val="IndexLink"/>
              </w:rPr>
              <w:t>167</w:t>
            </w:r>
          </w:hyperlink>
        </w:p>
        <w:p>
          <w:pPr>
            <w:pStyle w:val="Contents5"/>
            <w:tabs>
              <w:tab w:val="clear" w:pos="7892"/>
              <w:tab w:val="right" w:pos="9026" w:leader="dot"/>
            </w:tabs>
            <w:rPr/>
          </w:pPr>
          <w:hyperlink w:anchor="__RefHeading___Toc2016983_3224264995">
            <w:r>
              <w:rPr>
                <w:webHidden/>
                <w:rStyle w:val="IndexLink"/>
              </w:rPr>
              <w:t>6</w:t>
            </w:r>
            <w:r>
              <w:rPr>
                <w:rStyle w:val="IndexLink"/>
                <w:rtl w:val="true"/>
              </w:rPr>
              <w:t xml:space="preserve">- </w:t>
            </w:r>
            <w:r>
              <w:rPr>
                <w:rStyle w:val="IndexLink"/>
                <w:rtl w:val="true"/>
              </w:rPr>
              <w:t>ولايت علي بن ابيطالب”ع“</w:t>
            </w:r>
            <w:r>
              <w:rPr>
                <w:rStyle w:val="IndexLink"/>
                <w:rtl w:val="true"/>
              </w:rPr>
              <w:tab/>
            </w:r>
            <w:r>
              <w:rPr>
                <w:rStyle w:val="IndexLink"/>
              </w:rPr>
              <w:t>168</w:t>
            </w:r>
          </w:hyperlink>
        </w:p>
        <w:p>
          <w:pPr>
            <w:pStyle w:val="Contents4"/>
            <w:tabs>
              <w:tab w:val="clear" w:pos="8176"/>
              <w:tab w:val="right" w:pos="9026" w:leader="dot"/>
            </w:tabs>
            <w:rPr/>
          </w:pPr>
          <w:hyperlink w:anchor="__RefHeading___Toc2016985_3224264995">
            <w:r>
              <w:rPr>
                <w:webHidden/>
                <w:rStyle w:val="IndexLink"/>
                <w:rtl w:val="true"/>
              </w:rPr>
              <w:t>وجوب ولايت و جانشيني</w:t>
            </w:r>
            <w:r>
              <w:rPr>
                <w:rStyle w:val="IndexLink"/>
                <w:rtl w:val="true"/>
              </w:rPr>
              <w:tab/>
            </w:r>
            <w:r>
              <w:rPr>
                <w:rStyle w:val="IndexLink"/>
              </w:rPr>
              <w:t>168</w:t>
            </w:r>
          </w:hyperlink>
        </w:p>
        <w:p>
          <w:pPr>
            <w:pStyle w:val="Contents4"/>
            <w:tabs>
              <w:tab w:val="clear" w:pos="8176"/>
              <w:tab w:val="right" w:pos="9026" w:leader="dot"/>
            </w:tabs>
            <w:rPr/>
          </w:pPr>
          <w:hyperlink w:anchor="__RefHeading___Toc2016987_3224264995">
            <w:r>
              <w:rPr>
                <w:webHidden/>
                <w:rStyle w:val="IndexLink"/>
                <w:rtl w:val="true"/>
              </w:rPr>
              <w:t>بررسي تحليلي آية ولايت</w:t>
            </w:r>
            <w:r>
              <w:rPr>
                <w:rStyle w:val="IndexLink"/>
                <w:rtl w:val="true"/>
              </w:rPr>
              <w:t>(</w:t>
            </w:r>
            <w:r>
              <w:rPr>
                <w:rStyle w:val="IndexLink"/>
                <w:rtl w:val="true"/>
              </w:rPr>
              <w:t>عنوان و خطاب آيه</w:t>
            </w:r>
            <w:r>
              <w:rPr>
                <w:rStyle w:val="IndexLink"/>
                <w:rtl w:val="true"/>
              </w:rPr>
              <w:t>)</w:t>
              <w:tab/>
            </w:r>
            <w:r>
              <w:rPr>
                <w:rStyle w:val="IndexLink"/>
              </w:rPr>
              <w:t>169</w:t>
            </w:r>
          </w:hyperlink>
        </w:p>
        <w:p>
          <w:pPr>
            <w:pStyle w:val="Contents4"/>
            <w:tabs>
              <w:tab w:val="clear" w:pos="8176"/>
              <w:tab w:val="right" w:pos="9026" w:leader="dot"/>
            </w:tabs>
            <w:rPr/>
          </w:pPr>
          <w:hyperlink w:anchor="__RefHeading___Toc2016989_3224264995">
            <w:r>
              <w:rPr>
                <w:webHidden/>
                <w:rStyle w:val="IndexLink"/>
                <w:rtl w:val="true"/>
              </w:rPr>
              <w:t>چرا ذكر آيه صريح نيست؟</w:t>
            </w:r>
            <w:r>
              <w:rPr>
                <w:rStyle w:val="IndexLink"/>
                <w:rtl w:val="true"/>
              </w:rPr>
              <w:tab/>
            </w:r>
            <w:r>
              <w:rPr>
                <w:rStyle w:val="IndexLink"/>
              </w:rPr>
              <w:t>169</w:t>
            </w:r>
          </w:hyperlink>
        </w:p>
        <w:p>
          <w:pPr>
            <w:pStyle w:val="Contents4"/>
            <w:tabs>
              <w:tab w:val="clear" w:pos="8176"/>
              <w:tab w:val="right" w:pos="9026" w:leader="dot"/>
            </w:tabs>
            <w:rPr/>
          </w:pPr>
          <w:hyperlink w:anchor="__RefHeading___Toc2016991_3224264995">
            <w:r>
              <w:rPr>
                <w:webHidden/>
                <w:rStyle w:val="IndexLink"/>
                <w:rtl w:val="true"/>
              </w:rPr>
              <w:t>اهميت موضوع ولايت</w:t>
            </w:r>
            <w:r>
              <w:rPr>
                <w:rStyle w:val="IndexLink"/>
                <w:rtl w:val="true"/>
              </w:rPr>
              <w:tab/>
            </w:r>
            <w:r>
              <w:rPr>
                <w:rStyle w:val="IndexLink"/>
              </w:rPr>
              <w:t>170</w:t>
            </w:r>
          </w:hyperlink>
        </w:p>
        <w:p>
          <w:pPr>
            <w:pStyle w:val="Contents4"/>
            <w:tabs>
              <w:tab w:val="clear" w:pos="8176"/>
              <w:tab w:val="right" w:pos="9026" w:leader="dot"/>
            </w:tabs>
            <w:rPr/>
          </w:pPr>
          <w:hyperlink w:anchor="__RefHeading___Toc2016993_3224264995">
            <w:r>
              <w:rPr>
                <w:webHidden/>
                <w:rStyle w:val="IndexLink"/>
                <w:rtl w:val="true"/>
              </w:rPr>
              <w:t>رسول الله”ص“ از چه شري محافظت مي شود؟</w:t>
            </w:r>
            <w:r>
              <w:rPr>
                <w:rStyle w:val="IndexLink"/>
                <w:rtl w:val="true"/>
              </w:rPr>
              <w:tab/>
            </w:r>
            <w:r>
              <w:rPr>
                <w:rStyle w:val="IndexLink"/>
              </w:rPr>
              <w:t>170</w:t>
            </w:r>
          </w:hyperlink>
        </w:p>
        <w:p>
          <w:pPr>
            <w:pStyle w:val="Contents4"/>
            <w:tabs>
              <w:tab w:val="clear" w:pos="8176"/>
              <w:tab w:val="right" w:pos="9026" w:leader="dot"/>
            </w:tabs>
            <w:rPr/>
          </w:pPr>
          <w:hyperlink w:anchor="__RefHeading___Toc2016995_3224264995">
            <w:r>
              <w:rPr>
                <w:webHidden/>
                <w:rStyle w:val="IndexLink"/>
                <w:rtl w:val="true"/>
              </w:rPr>
              <w:t>ترس از كدام مردم؟</w:t>
            </w:r>
            <w:r>
              <w:rPr>
                <w:rStyle w:val="IndexLink"/>
                <w:rtl w:val="true"/>
              </w:rPr>
              <w:tab/>
            </w:r>
            <w:r>
              <w:rPr>
                <w:rStyle w:val="IndexLink"/>
              </w:rPr>
              <w:t>171</w:t>
            </w:r>
          </w:hyperlink>
        </w:p>
        <w:p>
          <w:pPr>
            <w:pStyle w:val="Contents4"/>
            <w:tabs>
              <w:tab w:val="clear" w:pos="8176"/>
              <w:tab w:val="right" w:pos="9026" w:leader="dot"/>
            </w:tabs>
            <w:rPr/>
          </w:pPr>
          <w:hyperlink w:anchor="__RefHeading___Toc2016997_3224264995">
            <w:r>
              <w:rPr>
                <w:webHidden/>
                <w:rStyle w:val="IndexLink"/>
                <w:rtl w:val="true"/>
              </w:rPr>
              <w:t>چگونگي ابلاغ ولايت در روايات اسلامي</w:t>
            </w:r>
            <w:r>
              <w:rPr>
                <w:rStyle w:val="IndexLink"/>
                <w:rtl w:val="true"/>
              </w:rPr>
              <w:tab/>
            </w:r>
            <w:r>
              <w:rPr>
                <w:rStyle w:val="IndexLink"/>
              </w:rPr>
              <w:t>172</w:t>
            </w:r>
          </w:hyperlink>
        </w:p>
        <w:p>
          <w:pPr>
            <w:pStyle w:val="Contents4"/>
            <w:tabs>
              <w:tab w:val="clear" w:pos="8176"/>
              <w:tab w:val="right" w:pos="9026" w:leader="dot"/>
            </w:tabs>
            <w:rPr/>
          </w:pPr>
          <w:hyperlink w:anchor="__RefHeading___Toc2016999_3224264995">
            <w:r>
              <w:rPr>
                <w:webHidden/>
                <w:rStyle w:val="IndexLink"/>
                <w:rtl w:val="true"/>
              </w:rPr>
              <w:t>حديث غدير</w:t>
            </w:r>
            <w:r>
              <w:rPr>
                <w:rStyle w:val="IndexLink"/>
                <w:rtl w:val="true"/>
              </w:rPr>
              <w:tab/>
            </w:r>
            <w:r>
              <w:rPr>
                <w:rStyle w:val="IndexLink"/>
              </w:rPr>
              <w:t>173</w:t>
            </w:r>
          </w:hyperlink>
        </w:p>
        <w:p>
          <w:pPr>
            <w:pStyle w:val="Contents4"/>
            <w:tabs>
              <w:tab w:val="clear" w:pos="8176"/>
              <w:tab w:val="right" w:pos="9026" w:leader="dot"/>
            </w:tabs>
            <w:rPr/>
          </w:pPr>
          <w:hyperlink w:anchor="__RefHeading___Toc2017001_3224264995">
            <w:r>
              <w:rPr>
                <w:webHidden/>
                <w:rStyle w:val="IndexLink"/>
                <w:rtl w:val="true"/>
              </w:rPr>
              <w:t>معرفي ولايت علي ”ع“ در آيات و روايات</w:t>
            </w:r>
            <w:r>
              <w:rPr>
                <w:rStyle w:val="IndexLink"/>
                <w:rtl w:val="true"/>
              </w:rPr>
              <w:tab/>
            </w:r>
            <w:r>
              <w:rPr>
                <w:rStyle w:val="IndexLink"/>
              </w:rPr>
              <w:t>175</w:t>
            </w:r>
          </w:hyperlink>
        </w:p>
        <w:p>
          <w:pPr>
            <w:pStyle w:val="Contents4"/>
            <w:tabs>
              <w:tab w:val="clear" w:pos="8176"/>
              <w:tab w:val="right" w:pos="9026" w:leader="dot"/>
            </w:tabs>
            <w:rPr/>
          </w:pPr>
          <w:hyperlink w:anchor="__RefHeading___Toc2017003_3224264995">
            <w:r>
              <w:rPr>
                <w:webHidden/>
                <w:rStyle w:val="IndexLink"/>
                <w:rtl w:val="true"/>
              </w:rPr>
              <w:t>تعريف اولي الامر در قرآن</w:t>
            </w:r>
            <w:r>
              <w:rPr>
                <w:rStyle w:val="IndexLink"/>
                <w:rtl w:val="true"/>
              </w:rPr>
              <w:tab/>
            </w:r>
            <w:r>
              <w:rPr>
                <w:rStyle w:val="IndexLink"/>
              </w:rPr>
              <w:t>177</w:t>
            </w:r>
          </w:hyperlink>
        </w:p>
        <w:p>
          <w:pPr>
            <w:pStyle w:val="Contents4"/>
            <w:tabs>
              <w:tab w:val="clear" w:pos="8176"/>
              <w:tab w:val="right" w:pos="9026" w:leader="dot"/>
            </w:tabs>
            <w:rPr/>
          </w:pPr>
          <w:hyperlink w:anchor="__RefHeading___Toc2017005_3224264995">
            <w:r>
              <w:rPr>
                <w:webHidden/>
                <w:rStyle w:val="IndexLink"/>
                <w:rtl w:val="true"/>
              </w:rPr>
              <w:t>مفهوم اطاعت از خدا و رسول</w:t>
            </w:r>
            <w:r>
              <w:rPr>
                <w:rStyle w:val="IndexLink"/>
                <w:rtl w:val="true"/>
              </w:rPr>
              <w:tab/>
            </w:r>
            <w:r>
              <w:rPr>
                <w:rStyle w:val="IndexLink"/>
              </w:rPr>
              <w:t>177</w:t>
            </w:r>
          </w:hyperlink>
        </w:p>
        <w:p>
          <w:pPr>
            <w:pStyle w:val="Contents4"/>
            <w:tabs>
              <w:tab w:val="clear" w:pos="8176"/>
              <w:tab w:val="right" w:pos="9026" w:leader="dot"/>
            </w:tabs>
            <w:rPr/>
          </w:pPr>
          <w:hyperlink w:anchor="__RefHeading___Toc2017007_3224264995">
            <w:r>
              <w:rPr>
                <w:webHidden/>
                <w:rStyle w:val="IndexLink"/>
                <w:rtl w:val="true"/>
              </w:rPr>
              <w:t>مفهوم اطاعت اولي الامر</w:t>
            </w:r>
            <w:r>
              <w:rPr>
                <w:rStyle w:val="IndexLink"/>
                <w:rtl w:val="true"/>
              </w:rPr>
              <w:tab/>
            </w:r>
            <w:r>
              <w:rPr>
                <w:rStyle w:val="IndexLink"/>
              </w:rPr>
              <w:t>178</w:t>
            </w:r>
          </w:hyperlink>
        </w:p>
        <w:p>
          <w:pPr>
            <w:pStyle w:val="Contents4"/>
            <w:tabs>
              <w:tab w:val="clear" w:pos="8176"/>
              <w:tab w:val="right" w:pos="9026" w:leader="dot"/>
            </w:tabs>
            <w:rPr/>
          </w:pPr>
          <w:hyperlink w:anchor="__RefHeading___Toc2017009_3224264995">
            <w:r>
              <w:rPr>
                <w:webHidden/>
                <w:rStyle w:val="IndexLink"/>
                <w:rtl w:val="true"/>
              </w:rPr>
              <w:t>جانشينان پيامبران، محافظان دين الهي</w:t>
            </w:r>
            <w:r>
              <w:rPr>
                <w:rStyle w:val="IndexLink"/>
                <w:rtl w:val="true"/>
              </w:rPr>
              <w:tab/>
            </w:r>
            <w:r>
              <w:rPr>
                <w:rStyle w:val="IndexLink"/>
              </w:rPr>
              <w:t>181</w:t>
            </w:r>
          </w:hyperlink>
        </w:p>
        <w:p>
          <w:pPr>
            <w:pStyle w:val="Contents3"/>
            <w:tabs>
              <w:tab w:val="clear" w:pos="8459"/>
              <w:tab w:val="right" w:pos="9026" w:leader="dot"/>
            </w:tabs>
            <w:rPr/>
          </w:pPr>
          <w:hyperlink w:anchor="__RefHeading___Toc2017011_3224264995">
            <w:r>
              <w:rPr>
                <w:webHidden/>
                <w:rStyle w:val="IndexLink"/>
                <w:rtl w:val="true"/>
              </w:rPr>
              <w:t>همسران رسول الله ”ص“</w:t>
            </w:r>
            <w:r>
              <w:rPr>
                <w:rStyle w:val="IndexLink"/>
                <w:rtl w:val="true"/>
              </w:rPr>
              <w:t xml:space="preserve">( </w:t>
            </w:r>
            <w:r>
              <w:rPr>
                <w:rStyle w:val="IndexLink"/>
                <w:rtl w:val="true"/>
              </w:rPr>
              <w:t>ازدواج هاي پيامبر</w:t>
            </w:r>
            <w:r>
              <w:rPr>
                <w:rStyle w:val="IndexLink"/>
                <w:rtl w:val="true"/>
              </w:rPr>
              <w:t>)</w:t>
              <w:tab/>
            </w:r>
            <w:r>
              <w:rPr>
                <w:rStyle w:val="IndexLink"/>
              </w:rPr>
              <w:t>181</w:t>
            </w:r>
          </w:hyperlink>
        </w:p>
        <w:p>
          <w:pPr>
            <w:pStyle w:val="Contents4"/>
            <w:tabs>
              <w:tab w:val="clear" w:pos="8176"/>
              <w:tab w:val="right" w:pos="9026" w:leader="dot"/>
            </w:tabs>
            <w:rPr/>
          </w:pPr>
          <w:hyperlink w:anchor="__RefHeading___Toc2017013_3224264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017015_3224264995">
            <w:r>
              <w:rPr>
                <w:webHidden/>
                <w:rStyle w:val="IndexLink"/>
                <w:rtl w:val="true"/>
              </w:rPr>
              <w:t>طبقات مجاز وغيرمجاز براي همسري پيامبر</w:t>
            </w:r>
            <w:r>
              <w:rPr>
                <w:rStyle w:val="IndexLink"/>
                <w:rtl w:val="true"/>
              </w:rPr>
              <w:tab/>
            </w:r>
            <w:r>
              <w:rPr>
                <w:rStyle w:val="IndexLink"/>
              </w:rPr>
              <w:t>182</w:t>
            </w:r>
          </w:hyperlink>
        </w:p>
        <w:p>
          <w:pPr>
            <w:pStyle w:val="Contents4"/>
            <w:tabs>
              <w:tab w:val="clear" w:pos="8176"/>
              <w:tab w:val="right" w:pos="9026" w:leader="dot"/>
            </w:tabs>
            <w:rPr/>
          </w:pPr>
          <w:hyperlink w:anchor="__RefHeading___Toc2017017_3224264995">
            <w:r>
              <w:rPr>
                <w:webHidden/>
                <w:rStyle w:val="IndexLink"/>
                <w:rtl w:val="true"/>
              </w:rPr>
              <w:t>شرايط همسري با رسول الله”ص“</w:t>
            </w:r>
            <w:r>
              <w:rPr>
                <w:rStyle w:val="IndexLink"/>
                <w:rtl w:val="true"/>
              </w:rPr>
              <w:tab/>
            </w:r>
            <w:r>
              <w:rPr>
                <w:rStyle w:val="IndexLink"/>
              </w:rPr>
              <w:t>183</w:t>
            </w:r>
          </w:hyperlink>
        </w:p>
        <w:p>
          <w:pPr>
            <w:pStyle w:val="Contents4"/>
            <w:tabs>
              <w:tab w:val="clear" w:pos="8176"/>
              <w:tab w:val="right" w:pos="9026" w:leader="dot"/>
            </w:tabs>
            <w:rPr/>
          </w:pPr>
          <w:hyperlink w:anchor="__RefHeading___Toc2017019_3224264995">
            <w:r>
              <w:rPr>
                <w:webHidden/>
                <w:rStyle w:val="IndexLink"/>
                <w:rtl w:val="true"/>
              </w:rPr>
              <w:t>امتياز همسران پيامبر، و شرايط رفتار و گفتار آنها</w:t>
            </w:r>
            <w:r>
              <w:rPr>
                <w:rStyle w:val="IndexLink"/>
                <w:rtl w:val="true"/>
              </w:rPr>
              <w:tab/>
            </w:r>
            <w:r>
              <w:rPr>
                <w:rStyle w:val="IndexLink"/>
              </w:rPr>
              <w:t>184</w:t>
            </w:r>
          </w:hyperlink>
        </w:p>
        <w:p>
          <w:pPr>
            <w:pStyle w:val="Contents4"/>
            <w:tabs>
              <w:tab w:val="clear" w:pos="8176"/>
              <w:tab w:val="right" w:pos="9026" w:leader="dot"/>
            </w:tabs>
            <w:rPr/>
          </w:pPr>
          <w:hyperlink w:anchor="__RefHeading___Toc2017021_3224264995">
            <w:r>
              <w:rPr>
                <w:webHidden/>
                <w:rStyle w:val="IndexLink"/>
                <w:rtl w:val="true"/>
              </w:rPr>
              <w:t>محدوديت رفتارهاي اجتماعي همسران پيامبر</w:t>
            </w:r>
            <w:r>
              <w:rPr>
                <w:rStyle w:val="IndexLink"/>
                <w:rtl w:val="true"/>
              </w:rPr>
              <w:tab/>
            </w:r>
            <w:r>
              <w:rPr>
                <w:rStyle w:val="IndexLink"/>
              </w:rPr>
              <w:t>186</w:t>
            </w:r>
          </w:hyperlink>
        </w:p>
        <w:p>
          <w:pPr>
            <w:pStyle w:val="Contents4"/>
            <w:tabs>
              <w:tab w:val="clear" w:pos="8176"/>
              <w:tab w:val="right" w:pos="9026" w:leader="dot"/>
            </w:tabs>
            <w:rPr/>
          </w:pPr>
          <w:hyperlink w:anchor="__RefHeading___Toc2017023_3224264995">
            <w:r>
              <w:rPr>
                <w:webHidden/>
                <w:rStyle w:val="IndexLink"/>
                <w:rtl w:val="true"/>
              </w:rPr>
              <w:t>تعداد همسران رسول الله”ص“</w:t>
            </w:r>
            <w:r>
              <w:rPr>
                <w:rStyle w:val="IndexLink"/>
                <w:rtl w:val="true"/>
              </w:rPr>
              <w:tab/>
            </w:r>
            <w:r>
              <w:rPr>
                <w:rStyle w:val="IndexLink"/>
              </w:rPr>
              <w:t>187</w:t>
            </w:r>
          </w:hyperlink>
        </w:p>
        <w:p>
          <w:pPr>
            <w:pStyle w:val="Contents4"/>
            <w:tabs>
              <w:tab w:val="clear" w:pos="8176"/>
              <w:tab w:val="right" w:pos="9026" w:leader="dot"/>
            </w:tabs>
            <w:rPr/>
          </w:pPr>
          <w:hyperlink w:anchor="__RefHeading___Toc2017025_3224264995">
            <w:r>
              <w:rPr>
                <w:webHidden/>
                <w:rStyle w:val="IndexLink"/>
                <w:rtl w:val="true"/>
              </w:rPr>
              <w:t>دلايل تعدد زوجات رسول الله”ص“</w:t>
            </w:r>
            <w:r>
              <w:rPr>
                <w:rStyle w:val="IndexLink"/>
                <w:rtl w:val="true"/>
              </w:rPr>
              <w:tab/>
            </w:r>
            <w:r>
              <w:rPr>
                <w:rStyle w:val="IndexLink"/>
              </w:rPr>
              <w:t>188</w:t>
            </w:r>
          </w:hyperlink>
        </w:p>
        <w:p>
          <w:pPr>
            <w:pStyle w:val="Contents5"/>
            <w:tabs>
              <w:tab w:val="clear" w:pos="7892"/>
              <w:tab w:val="right" w:pos="9026" w:leader="dot"/>
            </w:tabs>
            <w:rPr/>
          </w:pPr>
          <w:hyperlink w:anchor="__RefHeading___Toc2017027_3224264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017029_3224264995">
            <w:r>
              <w:rPr>
                <w:webHidden/>
                <w:rStyle w:val="IndexLink"/>
              </w:rPr>
              <w:t>1</w:t>
            </w:r>
            <w:r>
              <w:rPr>
                <w:rStyle w:val="IndexLink"/>
                <w:rtl w:val="true"/>
              </w:rPr>
              <w:t xml:space="preserve">- </w:t>
            </w:r>
            <w:r>
              <w:rPr>
                <w:rStyle w:val="IndexLink"/>
                <w:rtl w:val="true"/>
              </w:rPr>
              <w:t>ازدواج با حضرت خديجة كبري</w:t>
            </w:r>
            <w:r>
              <w:rPr>
                <w:rStyle w:val="IndexLink"/>
                <w:rtl w:val="true"/>
              </w:rPr>
              <w:tab/>
            </w:r>
            <w:r>
              <w:rPr>
                <w:rStyle w:val="IndexLink"/>
              </w:rPr>
              <w:t>188</w:t>
            </w:r>
          </w:hyperlink>
        </w:p>
        <w:p>
          <w:pPr>
            <w:pStyle w:val="Contents5"/>
            <w:tabs>
              <w:tab w:val="clear" w:pos="7892"/>
              <w:tab w:val="right" w:pos="9026" w:leader="dot"/>
            </w:tabs>
            <w:rPr/>
          </w:pPr>
          <w:hyperlink w:anchor="__RefHeading___Toc2017031_3224264995">
            <w:r>
              <w:rPr>
                <w:webHidden/>
                <w:rStyle w:val="IndexLink"/>
              </w:rPr>
              <w:t>2</w:t>
            </w:r>
            <w:r>
              <w:rPr>
                <w:rStyle w:val="IndexLink"/>
                <w:rtl w:val="true"/>
              </w:rPr>
              <w:t xml:space="preserve">- </w:t>
            </w:r>
            <w:r>
              <w:rPr>
                <w:rStyle w:val="IndexLink"/>
                <w:rtl w:val="true"/>
              </w:rPr>
              <w:t>ازدواج با سوده دختر زمعه</w:t>
            </w:r>
            <w:r>
              <w:rPr>
                <w:rStyle w:val="IndexLink"/>
                <w:rtl w:val="true"/>
              </w:rPr>
              <w:tab/>
            </w:r>
            <w:r>
              <w:rPr>
                <w:rStyle w:val="IndexLink"/>
              </w:rPr>
              <w:t>190</w:t>
            </w:r>
          </w:hyperlink>
        </w:p>
        <w:p>
          <w:pPr>
            <w:pStyle w:val="Contents5"/>
            <w:tabs>
              <w:tab w:val="clear" w:pos="7892"/>
              <w:tab w:val="right" w:pos="9026" w:leader="dot"/>
            </w:tabs>
            <w:rPr/>
          </w:pPr>
          <w:hyperlink w:anchor="__RefHeading___Toc2017033_3224264995">
            <w:r>
              <w:rPr>
                <w:webHidden/>
                <w:rStyle w:val="IndexLink"/>
              </w:rPr>
              <w:t>3</w:t>
            </w:r>
            <w:r>
              <w:rPr>
                <w:rStyle w:val="IndexLink"/>
                <w:rtl w:val="true"/>
              </w:rPr>
              <w:t xml:space="preserve">- </w:t>
            </w:r>
            <w:r>
              <w:rPr>
                <w:rStyle w:val="IndexLink"/>
                <w:rtl w:val="true"/>
              </w:rPr>
              <w:t>ازدواج با زينب دختر خزيمه</w:t>
            </w:r>
            <w:r>
              <w:rPr>
                <w:rStyle w:val="IndexLink"/>
                <w:rtl w:val="true"/>
              </w:rPr>
              <w:tab/>
            </w:r>
            <w:r>
              <w:rPr>
                <w:rStyle w:val="IndexLink"/>
              </w:rPr>
              <w:t>190</w:t>
            </w:r>
          </w:hyperlink>
        </w:p>
        <w:p>
          <w:pPr>
            <w:pStyle w:val="Contents5"/>
            <w:tabs>
              <w:tab w:val="clear" w:pos="7892"/>
              <w:tab w:val="right" w:pos="9026" w:leader="dot"/>
            </w:tabs>
            <w:rPr/>
          </w:pPr>
          <w:hyperlink w:anchor="__RefHeading___Toc2017035_3224264995">
            <w:r>
              <w:rPr>
                <w:webHidden/>
                <w:rStyle w:val="IndexLink"/>
              </w:rPr>
              <w:t>4</w:t>
            </w:r>
            <w:r>
              <w:rPr>
                <w:rStyle w:val="IndexLink"/>
                <w:rtl w:val="true"/>
              </w:rPr>
              <w:t xml:space="preserve">- </w:t>
            </w:r>
            <w:r>
              <w:rPr>
                <w:rStyle w:val="IndexLink"/>
                <w:rtl w:val="true"/>
              </w:rPr>
              <w:t>ازدواج با ام سلمه</w:t>
            </w:r>
            <w:r>
              <w:rPr>
                <w:rStyle w:val="IndexLink"/>
                <w:rtl w:val="true"/>
              </w:rPr>
              <w:tab/>
            </w:r>
            <w:r>
              <w:rPr>
                <w:rStyle w:val="IndexLink"/>
              </w:rPr>
              <w:t>190</w:t>
            </w:r>
          </w:hyperlink>
        </w:p>
        <w:p>
          <w:pPr>
            <w:pStyle w:val="Contents5"/>
            <w:tabs>
              <w:tab w:val="clear" w:pos="7892"/>
              <w:tab w:val="right" w:pos="9026" w:leader="dot"/>
            </w:tabs>
            <w:rPr/>
          </w:pPr>
          <w:hyperlink w:anchor="__RefHeading___Toc2017037_3224264995">
            <w:r>
              <w:rPr>
                <w:webHidden/>
                <w:rStyle w:val="IndexLink"/>
              </w:rPr>
              <w:t>5</w:t>
            </w:r>
            <w:r>
              <w:rPr>
                <w:rStyle w:val="IndexLink"/>
                <w:rtl w:val="true"/>
              </w:rPr>
              <w:t xml:space="preserve">- </w:t>
            </w:r>
            <w:r>
              <w:rPr>
                <w:rStyle w:val="IndexLink"/>
                <w:rtl w:val="true"/>
              </w:rPr>
              <w:t>ازدواج با صفيه دختر حيّ بن اخطب</w:t>
            </w:r>
            <w:r>
              <w:rPr>
                <w:rStyle w:val="IndexLink"/>
                <w:rtl w:val="true"/>
              </w:rPr>
              <w:tab/>
            </w:r>
            <w:r>
              <w:rPr>
                <w:rStyle w:val="IndexLink"/>
              </w:rPr>
              <w:t>190</w:t>
            </w:r>
          </w:hyperlink>
        </w:p>
        <w:p>
          <w:pPr>
            <w:pStyle w:val="Contents5"/>
            <w:tabs>
              <w:tab w:val="clear" w:pos="7892"/>
              <w:tab w:val="right" w:pos="9026" w:leader="dot"/>
            </w:tabs>
            <w:rPr/>
          </w:pPr>
          <w:hyperlink w:anchor="__RefHeading___Toc2017039_3224264995">
            <w:r>
              <w:rPr>
                <w:webHidden/>
                <w:rStyle w:val="IndexLink"/>
              </w:rPr>
              <w:t>6</w:t>
            </w:r>
            <w:r>
              <w:rPr>
                <w:rStyle w:val="IndexLink"/>
                <w:rtl w:val="true"/>
              </w:rPr>
              <w:t xml:space="preserve">- </w:t>
            </w:r>
            <w:r>
              <w:rPr>
                <w:rStyle w:val="IndexLink"/>
                <w:rtl w:val="true"/>
              </w:rPr>
              <w:t>ازدواج با جويره</w:t>
            </w:r>
            <w:r>
              <w:rPr>
                <w:rStyle w:val="IndexLink"/>
                <w:rtl w:val="true"/>
              </w:rPr>
              <w:tab/>
            </w:r>
            <w:r>
              <w:rPr>
                <w:rStyle w:val="IndexLink"/>
              </w:rPr>
              <w:t>190</w:t>
            </w:r>
          </w:hyperlink>
        </w:p>
        <w:p>
          <w:pPr>
            <w:pStyle w:val="Contents5"/>
            <w:tabs>
              <w:tab w:val="clear" w:pos="7892"/>
              <w:tab w:val="right" w:pos="9026" w:leader="dot"/>
            </w:tabs>
            <w:rPr/>
          </w:pPr>
          <w:hyperlink w:anchor="__RefHeading___Toc2017041_3224264995">
            <w:r>
              <w:rPr>
                <w:webHidden/>
                <w:rStyle w:val="IndexLink"/>
              </w:rPr>
              <w:t>7</w:t>
            </w:r>
            <w:r>
              <w:rPr>
                <w:rStyle w:val="IndexLink"/>
                <w:rtl w:val="true"/>
              </w:rPr>
              <w:t xml:space="preserve">- </w:t>
            </w:r>
            <w:r>
              <w:rPr>
                <w:rStyle w:val="IndexLink"/>
                <w:rtl w:val="true"/>
              </w:rPr>
              <w:t>ازدواج با ميمونه دختر حارث</w:t>
            </w:r>
            <w:r>
              <w:rPr>
                <w:rStyle w:val="IndexLink"/>
                <w:rtl w:val="true"/>
              </w:rPr>
              <w:tab/>
            </w:r>
            <w:r>
              <w:rPr>
                <w:rStyle w:val="IndexLink"/>
              </w:rPr>
              <w:t>191</w:t>
            </w:r>
          </w:hyperlink>
        </w:p>
        <w:p>
          <w:pPr>
            <w:pStyle w:val="Contents5"/>
            <w:tabs>
              <w:tab w:val="clear" w:pos="7892"/>
              <w:tab w:val="right" w:pos="9026" w:leader="dot"/>
            </w:tabs>
            <w:rPr/>
          </w:pPr>
          <w:hyperlink w:anchor="__RefHeading___Toc2017043_3224264995">
            <w:r>
              <w:rPr>
                <w:webHidden/>
                <w:rStyle w:val="IndexLink"/>
              </w:rPr>
              <w:t>8</w:t>
            </w:r>
            <w:r>
              <w:rPr>
                <w:rStyle w:val="IndexLink"/>
                <w:rtl w:val="true"/>
              </w:rPr>
              <w:t xml:space="preserve">- </w:t>
            </w:r>
            <w:r>
              <w:rPr>
                <w:rStyle w:val="IndexLink"/>
                <w:rtl w:val="true"/>
              </w:rPr>
              <w:t>ازدواج با ام حبيبه</w:t>
            </w:r>
            <w:r>
              <w:rPr>
                <w:rStyle w:val="IndexLink"/>
                <w:rtl w:val="true"/>
              </w:rPr>
              <w:tab/>
            </w:r>
            <w:r>
              <w:rPr>
                <w:rStyle w:val="IndexLink"/>
              </w:rPr>
              <w:t>191</w:t>
            </w:r>
          </w:hyperlink>
        </w:p>
        <w:p>
          <w:pPr>
            <w:pStyle w:val="Contents5"/>
            <w:tabs>
              <w:tab w:val="clear" w:pos="7892"/>
              <w:tab w:val="right" w:pos="9026" w:leader="dot"/>
            </w:tabs>
            <w:rPr/>
          </w:pPr>
          <w:hyperlink w:anchor="__RefHeading___Toc2017045_3224264995">
            <w:r>
              <w:rPr>
                <w:webHidden/>
                <w:rStyle w:val="IndexLink"/>
              </w:rPr>
              <w:t>9</w:t>
            </w:r>
            <w:r>
              <w:rPr>
                <w:rStyle w:val="IndexLink"/>
                <w:rtl w:val="true"/>
              </w:rPr>
              <w:t xml:space="preserve">- </w:t>
            </w:r>
            <w:r>
              <w:rPr>
                <w:rStyle w:val="IndexLink"/>
                <w:rtl w:val="true"/>
              </w:rPr>
              <w:t>ازدواج با حفصه دختر عمر</w:t>
            </w:r>
            <w:r>
              <w:rPr>
                <w:rStyle w:val="IndexLink"/>
                <w:rtl w:val="true"/>
              </w:rPr>
              <w:tab/>
            </w:r>
            <w:r>
              <w:rPr>
                <w:rStyle w:val="IndexLink"/>
              </w:rPr>
              <w:t>191</w:t>
            </w:r>
          </w:hyperlink>
        </w:p>
        <w:p>
          <w:pPr>
            <w:pStyle w:val="Contents5"/>
            <w:tabs>
              <w:tab w:val="clear" w:pos="7892"/>
              <w:tab w:val="right" w:pos="9026" w:leader="dot"/>
            </w:tabs>
            <w:rPr/>
          </w:pPr>
          <w:hyperlink w:anchor="__RefHeading___Toc2017047_3224264995">
            <w:r>
              <w:rPr>
                <w:webHidden/>
                <w:rStyle w:val="IndexLink"/>
              </w:rPr>
              <w:t>10</w:t>
            </w:r>
            <w:r>
              <w:rPr>
                <w:rStyle w:val="IndexLink"/>
                <w:rtl w:val="true"/>
              </w:rPr>
              <w:t xml:space="preserve">- </w:t>
            </w:r>
            <w:r>
              <w:rPr>
                <w:rStyle w:val="IndexLink"/>
                <w:rtl w:val="true"/>
              </w:rPr>
              <w:t>ازدواج با عايشه دختر ابوبكر</w:t>
            </w:r>
            <w:r>
              <w:rPr>
                <w:rStyle w:val="IndexLink"/>
                <w:rtl w:val="true"/>
              </w:rPr>
              <w:tab/>
            </w:r>
            <w:r>
              <w:rPr>
                <w:rStyle w:val="IndexLink"/>
              </w:rPr>
              <w:t>191</w:t>
            </w:r>
          </w:hyperlink>
        </w:p>
        <w:p>
          <w:pPr>
            <w:pStyle w:val="Contents4"/>
            <w:tabs>
              <w:tab w:val="clear" w:pos="8176"/>
              <w:tab w:val="right" w:pos="9026" w:leader="dot"/>
            </w:tabs>
            <w:rPr/>
          </w:pPr>
          <w:hyperlink w:anchor="__RefHeading___Toc2017049_3224264995">
            <w:r>
              <w:rPr>
                <w:webHidden/>
                <w:rStyle w:val="IndexLink"/>
                <w:rtl w:val="true"/>
              </w:rPr>
              <w:t>روش و سفارش پيامبر دربارة زنان</w:t>
            </w:r>
            <w:r>
              <w:rPr>
                <w:rStyle w:val="IndexLink"/>
                <w:rtl w:val="true"/>
              </w:rPr>
              <w:tab/>
            </w:r>
            <w:r>
              <w:rPr>
                <w:rStyle w:val="IndexLink"/>
              </w:rPr>
              <w:t>191</w:t>
            </w:r>
          </w:hyperlink>
        </w:p>
        <w:p>
          <w:pPr>
            <w:pStyle w:val="Contents4"/>
            <w:tabs>
              <w:tab w:val="clear" w:pos="8176"/>
              <w:tab w:val="right" w:pos="9026" w:leader="dot"/>
            </w:tabs>
            <w:rPr/>
          </w:pPr>
          <w:hyperlink w:anchor="__RefHeading___Toc2017051_3224264995">
            <w:r>
              <w:rPr>
                <w:webHidden/>
                <w:rStyle w:val="IndexLink"/>
                <w:rtl w:val="true"/>
              </w:rPr>
              <w:t>اثبات اختيار كامل براي رسول الله”ص“</w:t>
            </w:r>
            <w:r>
              <w:rPr>
                <w:rStyle w:val="IndexLink"/>
                <w:rtl w:val="true"/>
              </w:rPr>
              <w:tab/>
            </w:r>
            <w:r>
              <w:rPr>
                <w:rStyle w:val="IndexLink"/>
              </w:rPr>
              <w:t>192</w:t>
            </w:r>
          </w:hyperlink>
        </w:p>
        <w:p>
          <w:pPr>
            <w:pStyle w:val="Contents4"/>
            <w:tabs>
              <w:tab w:val="clear" w:pos="8176"/>
              <w:tab w:val="right" w:pos="9026" w:leader="dot"/>
            </w:tabs>
            <w:rPr/>
          </w:pPr>
          <w:hyperlink w:anchor="__RefHeading___Toc2017053_3224264995">
            <w:r>
              <w:rPr>
                <w:webHidden/>
                <w:rStyle w:val="IndexLink"/>
                <w:rtl w:val="true"/>
              </w:rPr>
              <w:t>ازدواج پيامبر با مطلّقة پسرخواندة خود</w:t>
            </w:r>
            <w:r>
              <w:rPr>
                <w:rStyle w:val="IndexLink"/>
                <w:rtl w:val="true"/>
              </w:rPr>
              <w:tab/>
            </w:r>
            <w:r>
              <w:rPr>
                <w:rStyle w:val="IndexLink"/>
              </w:rPr>
              <w:t>194</w:t>
            </w:r>
          </w:hyperlink>
        </w:p>
        <w:p>
          <w:pPr>
            <w:pStyle w:val="Contents4"/>
            <w:tabs>
              <w:tab w:val="clear" w:pos="8176"/>
              <w:tab w:val="right" w:pos="9026" w:leader="dot"/>
            </w:tabs>
            <w:rPr/>
          </w:pPr>
          <w:hyperlink w:anchor="__RefHeading___Toc2017055_3224264995">
            <w:r>
              <w:rPr>
                <w:webHidden/>
                <w:rStyle w:val="IndexLink"/>
                <w:rtl w:val="true"/>
              </w:rPr>
              <w:t>رعايت حريم پيامبر و همسران او</w:t>
            </w:r>
            <w:r>
              <w:rPr>
                <w:rStyle w:val="IndexLink"/>
                <w:rtl w:val="true"/>
              </w:rPr>
              <w:tab/>
            </w:r>
            <w:r>
              <w:rPr>
                <w:rStyle w:val="IndexLink"/>
              </w:rPr>
              <w:t>197</w:t>
            </w:r>
          </w:hyperlink>
        </w:p>
        <w:p>
          <w:pPr>
            <w:pStyle w:val="Contents4"/>
            <w:tabs>
              <w:tab w:val="clear" w:pos="8176"/>
              <w:tab w:val="right" w:pos="9026" w:leader="dot"/>
            </w:tabs>
            <w:rPr/>
          </w:pPr>
          <w:hyperlink w:anchor="__RefHeading___Toc2017057_3224264995">
            <w:r>
              <w:rPr>
                <w:webHidden/>
                <w:rStyle w:val="IndexLink"/>
                <w:rtl w:val="true"/>
              </w:rPr>
              <w:t>منع ابدي ازدواج با همسران پيامبر</w:t>
            </w:r>
            <w:r>
              <w:rPr>
                <w:rStyle w:val="IndexLink"/>
                <w:rtl w:val="true"/>
              </w:rPr>
              <w:tab/>
            </w:r>
            <w:r>
              <w:rPr>
                <w:rStyle w:val="IndexLink"/>
              </w:rPr>
              <w:t>197</w:t>
            </w:r>
          </w:hyperlink>
        </w:p>
        <w:p>
          <w:pPr>
            <w:pStyle w:val="Contents4"/>
            <w:tabs>
              <w:tab w:val="clear" w:pos="8176"/>
              <w:tab w:val="right" w:pos="9026" w:leader="dot"/>
            </w:tabs>
            <w:rPr/>
          </w:pPr>
          <w:hyperlink w:anchor="__RefHeading___Toc2017059_3224264995">
            <w:r>
              <w:rPr>
                <w:webHidden/>
                <w:rStyle w:val="IndexLink"/>
                <w:rtl w:val="true"/>
              </w:rPr>
              <w:t>محارم همسران رسول الله”ص“</w:t>
            </w:r>
            <w:r>
              <w:rPr>
                <w:rStyle w:val="IndexLink"/>
                <w:rtl w:val="true"/>
              </w:rPr>
              <w:tab/>
            </w:r>
            <w:r>
              <w:rPr>
                <w:rStyle w:val="IndexLink"/>
              </w:rPr>
              <w:t>198</w:t>
            </w:r>
          </w:hyperlink>
        </w:p>
        <w:p>
          <w:pPr>
            <w:pStyle w:val="Contents4"/>
            <w:tabs>
              <w:tab w:val="clear" w:pos="8176"/>
              <w:tab w:val="right" w:pos="9026" w:leader="dot"/>
            </w:tabs>
            <w:rPr/>
          </w:pPr>
          <w:hyperlink w:anchor="__RefHeading___Toc2017061_3224264995">
            <w:r>
              <w:rPr>
                <w:webHidden/>
                <w:rStyle w:val="IndexLink"/>
                <w:rtl w:val="true"/>
              </w:rPr>
              <w:t>دستور پوشش حجاب همسران پيامبر و زنان مؤمنين</w:t>
            </w:r>
            <w:r>
              <w:rPr>
                <w:rStyle w:val="IndexLink"/>
                <w:rtl w:val="true"/>
              </w:rPr>
              <w:tab/>
            </w:r>
            <w:r>
              <w:rPr>
                <w:rStyle w:val="IndexLink"/>
              </w:rPr>
              <w:t>198</w:t>
            </w:r>
          </w:hyperlink>
        </w:p>
        <w:p>
          <w:pPr>
            <w:pStyle w:val="Contents4"/>
            <w:tabs>
              <w:tab w:val="clear" w:pos="8176"/>
              <w:tab w:val="right" w:pos="9026" w:leader="dot"/>
            </w:tabs>
            <w:rPr/>
          </w:pPr>
          <w:hyperlink w:anchor="__RefHeading___Toc2017063_3224264995">
            <w:r>
              <w:rPr>
                <w:webHidden/>
                <w:rStyle w:val="IndexLink"/>
                <w:rtl w:val="true"/>
              </w:rPr>
              <w:t>حجاب چيست و چگونه بايد پوشيد؟</w:t>
            </w:r>
            <w:r>
              <w:rPr>
                <w:rStyle w:val="IndexLink"/>
                <w:rtl w:val="true"/>
              </w:rPr>
              <w:tab/>
            </w:r>
            <w:r>
              <w:rPr>
                <w:rStyle w:val="IndexLink"/>
              </w:rPr>
              <w:t>198</w:t>
            </w:r>
          </w:hyperlink>
        </w:p>
        <w:p>
          <w:pPr>
            <w:pStyle w:val="Contents4"/>
            <w:tabs>
              <w:tab w:val="clear" w:pos="8176"/>
              <w:tab w:val="right" w:pos="9026" w:leader="dot"/>
            </w:tabs>
            <w:rPr/>
          </w:pPr>
          <w:hyperlink w:anchor="__RefHeading___Toc2017065_3224264995">
            <w:r>
              <w:rPr>
                <w:webHidden/>
                <w:rStyle w:val="IndexLink"/>
                <w:rtl w:val="true"/>
              </w:rPr>
              <w:t>حجره هاي رسول الله ”ص“</w:t>
            </w:r>
            <w:r>
              <w:rPr>
                <w:rStyle w:val="IndexLink"/>
                <w:rtl w:val="true"/>
              </w:rPr>
              <w:tab/>
            </w:r>
            <w:r>
              <w:rPr>
                <w:rStyle w:val="IndexLink"/>
              </w:rPr>
              <w:t>199</w:t>
            </w:r>
          </w:hyperlink>
        </w:p>
        <w:p>
          <w:pPr>
            <w:pStyle w:val="Contents4"/>
            <w:tabs>
              <w:tab w:val="clear" w:pos="8176"/>
              <w:tab w:val="right" w:pos="9026" w:leader="dot"/>
            </w:tabs>
            <w:rPr/>
          </w:pPr>
          <w:hyperlink w:anchor="__RefHeading___Toc2017067_3224264995">
            <w:r>
              <w:rPr>
                <w:webHidden/>
                <w:rStyle w:val="IndexLink"/>
                <w:rtl w:val="true"/>
              </w:rPr>
              <w:t>دو همسر رسول الله”ص“</w:t>
            </w:r>
            <w:r>
              <w:rPr>
                <w:rStyle w:val="IndexLink"/>
                <w:rtl w:val="true"/>
              </w:rPr>
              <w:tab/>
            </w:r>
            <w:r>
              <w:rPr>
                <w:rStyle w:val="IndexLink"/>
              </w:rPr>
              <w:t>200</w:t>
            </w:r>
          </w:hyperlink>
        </w:p>
        <w:p>
          <w:pPr>
            <w:pStyle w:val="Contents4"/>
            <w:tabs>
              <w:tab w:val="clear" w:pos="8176"/>
              <w:tab w:val="right" w:pos="9026" w:leader="dot"/>
            </w:tabs>
            <w:rPr/>
          </w:pPr>
          <w:hyperlink w:anchor="__RefHeading___Toc2017069_3224264995">
            <w:r>
              <w:rPr>
                <w:webHidden/>
                <w:rStyle w:val="IndexLink"/>
                <w:rtl w:val="true"/>
              </w:rPr>
              <w:t>ارزش همسري رسول الله”ص“</w:t>
            </w:r>
            <w:r>
              <w:rPr>
                <w:rStyle w:val="IndexLink"/>
                <w:rtl w:val="true"/>
              </w:rPr>
              <w:tab/>
            </w:r>
            <w:r>
              <w:rPr>
                <w:rStyle w:val="IndexLink"/>
              </w:rPr>
              <w:t>203</w:t>
            </w:r>
          </w:hyperlink>
        </w:p>
        <w:p>
          <w:pPr>
            <w:pStyle w:val="Contents4"/>
            <w:tabs>
              <w:tab w:val="clear" w:pos="8176"/>
              <w:tab w:val="right" w:pos="9026" w:leader="dot"/>
            </w:tabs>
            <w:rPr/>
          </w:pPr>
          <w:hyperlink w:anchor="__RefHeading___Toc2017071_3224264995">
            <w:r>
              <w:rPr>
                <w:webHidden/>
                <w:rStyle w:val="IndexLink"/>
                <w:rtl w:val="true"/>
              </w:rPr>
              <w:t>همسران خائن در بيت رسولان</w:t>
            </w:r>
            <w:r>
              <w:rPr>
                <w:rStyle w:val="IndexLink"/>
                <w:rtl w:val="true"/>
              </w:rPr>
              <w:tab/>
            </w:r>
            <w:r>
              <w:rPr>
                <w:rStyle w:val="IndexLink"/>
              </w:rPr>
              <w:t>204</w:t>
            </w:r>
          </w:hyperlink>
        </w:p>
        <w:p>
          <w:pPr>
            <w:pStyle w:val="Contents4"/>
            <w:tabs>
              <w:tab w:val="clear" w:pos="8176"/>
              <w:tab w:val="right" w:pos="9026" w:leader="dot"/>
            </w:tabs>
            <w:rPr/>
          </w:pPr>
          <w:hyperlink w:anchor="__RefHeading___Toc2017073_3224264995">
            <w:r>
              <w:rPr>
                <w:webHidden/>
                <w:rStyle w:val="IndexLink"/>
                <w:rtl w:val="true"/>
              </w:rPr>
              <w:t>داستان اِفـك و تهمت به همسر پيامبر</w:t>
            </w:r>
            <w:r>
              <w:rPr>
                <w:rStyle w:val="IndexLink"/>
                <w:rtl w:val="true"/>
              </w:rPr>
              <w:tab/>
            </w:r>
            <w:r>
              <w:rPr>
                <w:rStyle w:val="IndexLink"/>
              </w:rPr>
              <w:t>205</w:t>
            </w:r>
          </w:hyperlink>
        </w:p>
        <w:p>
          <w:pPr>
            <w:pStyle w:val="Contents2"/>
            <w:tabs>
              <w:tab w:val="clear" w:pos="8743"/>
              <w:tab w:val="right" w:pos="9026" w:leader="dot"/>
            </w:tabs>
            <w:rPr/>
          </w:pPr>
          <w:hyperlink w:anchor="__RefHeading___Toc2017075_3224264995">
            <w:r>
              <w:rPr>
                <w:webHidden/>
                <w:rStyle w:val="IndexLink"/>
                <w:rtl w:val="true"/>
              </w:rPr>
              <w:t>قرآن</w:t>
            </w:r>
            <w:r>
              <w:rPr>
                <w:rStyle w:val="IndexLink"/>
                <w:rtl w:val="true"/>
              </w:rPr>
              <w:t>.</w:t>
            </w:r>
            <w:r>
              <w:rPr>
                <w:rStyle w:val="IndexLink"/>
                <w:rtl w:val="true"/>
              </w:rPr>
              <w:t>كتاب خدا و آنچه بايد درباره آن دانست</w:t>
            </w:r>
            <w:r>
              <w:rPr>
                <w:rStyle w:val="IndexLink"/>
                <w:rtl w:val="true"/>
              </w:rPr>
              <w:t>!</w:t>
              <w:tab/>
            </w:r>
            <w:r>
              <w:rPr>
                <w:rStyle w:val="IndexLink"/>
              </w:rPr>
              <w:t>207</w:t>
            </w:r>
          </w:hyperlink>
        </w:p>
        <w:p>
          <w:pPr>
            <w:pStyle w:val="Contents3"/>
            <w:tabs>
              <w:tab w:val="clear" w:pos="8459"/>
              <w:tab w:val="right" w:pos="9026" w:leader="dot"/>
            </w:tabs>
            <w:rPr/>
          </w:pPr>
          <w:hyperlink w:anchor="__RefHeading___Toc2017077_3224264995">
            <w:r>
              <w:rPr>
                <w:webHidden/>
                <w:rStyle w:val="IndexLink"/>
                <w:rtl w:val="true"/>
              </w:rPr>
              <w:t>وحي و اقسام آن</w:t>
            </w:r>
            <w:r>
              <w:rPr>
                <w:rStyle w:val="IndexLink"/>
                <w:rtl w:val="true"/>
              </w:rPr>
              <w:tab/>
            </w:r>
            <w:r>
              <w:rPr>
                <w:rStyle w:val="IndexLink"/>
              </w:rPr>
              <w:t>207</w:t>
            </w:r>
          </w:hyperlink>
        </w:p>
        <w:p>
          <w:pPr>
            <w:pStyle w:val="Contents4"/>
            <w:tabs>
              <w:tab w:val="clear" w:pos="8176"/>
              <w:tab w:val="right" w:pos="9026" w:leader="dot"/>
            </w:tabs>
            <w:rPr/>
          </w:pPr>
          <w:hyperlink w:anchor="__RefHeading___Toc2017079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017081_3224264995">
            <w:r>
              <w:rPr>
                <w:webHidden/>
                <w:rStyle w:val="IndexLink"/>
                <w:rtl w:val="true"/>
              </w:rPr>
              <w:t>تعريف وحي، و جنبه هاي مختلف آن</w:t>
            </w:r>
            <w:r>
              <w:rPr>
                <w:rStyle w:val="IndexLink"/>
                <w:rtl w:val="true"/>
              </w:rPr>
              <w:tab/>
            </w:r>
            <w:r>
              <w:rPr>
                <w:rStyle w:val="IndexLink"/>
              </w:rPr>
              <w:t>208</w:t>
            </w:r>
          </w:hyperlink>
        </w:p>
        <w:p>
          <w:pPr>
            <w:pStyle w:val="Contents5"/>
            <w:tabs>
              <w:tab w:val="clear" w:pos="7892"/>
              <w:tab w:val="right" w:pos="9026" w:leader="dot"/>
            </w:tabs>
            <w:rPr/>
          </w:pPr>
          <w:hyperlink w:anchor="__RefHeading___Toc2017083_3224264995">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2017085_3224264995">
            <w:r>
              <w:rPr>
                <w:webHidden/>
                <w:rStyle w:val="IndexLink"/>
              </w:rPr>
              <w:t>1</w:t>
            </w:r>
            <w:r>
              <w:rPr>
                <w:rStyle w:val="IndexLink"/>
                <w:rtl w:val="true"/>
              </w:rPr>
              <w:t xml:space="preserve">- </w:t>
            </w:r>
            <w:r>
              <w:rPr>
                <w:rStyle w:val="IndexLink"/>
                <w:rtl w:val="true"/>
              </w:rPr>
              <w:t>تعريف وحي</w:t>
            </w:r>
            <w:r>
              <w:rPr>
                <w:rStyle w:val="IndexLink"/>
                <w:rtl w:val="true"/>
              </w:rPr>
              <w:tab/>
            </w:r>
            <w:r>
              <w:rPr>
                <w:rStyle w:val="IndexLink"/>
              </w:rPr>
              <w:t>208</w:t>
            </w:r>
          </w:hyperlink>
        </w:p>
        <w:p>
          <w:pPr>
            <w:pStyle w:val="Contents5"/>
            <w:tabs>
              <w:tab w:val="clear" w:pos="7892"/>
              <w:tab w:val="right" w:pos="9026" w:leader="dot"/>
            </w:tabs>
            <w:rPr/>
          </w:pPr>
          <w:hyperlink w:anchor="__RefHeading___Toc2017087_3224264995">
            <w:r>
              <w:rPr>
                <w:webHidden/>
                <w:rStyle w:val="IndexLink"/>
              </w:rPr>
              <w:t>2</w:t>
            </w:r>
            <w:r>
              <w:rPr>
                <w:rStyle w:val="IndexLink"/>
                <w:rtl w:val="true"/>
              </w:rPr>
              <w:t xml:space="preserve">- </w:t>
            </w:r>
            <w:r>
              <w:rPr>
                <w:rStyle w:val="IndexLink"/>
                <w:rtl w:val="true"/>
              </w:rPr>
              <w:t>آثار و نتايج وحي</w:t>
            </w:r>
            <w:r>
              <w:rPr>
                <w:rStyle w:val="IndexLink"/>
                <w:rtl w:val="true"/>
              </w:rPr>
              <w:tab/>
            </w:r>
            <w:r>
              <w:rPr>
                <w:rStyle w:val="IndexLink"/>
              </w:rPr>
              <w:t>208</w:t>
            </w:r>
          </w:hyperlink>
        </w:p>
        <w:p>
          <w:pPr>
            <w:pStyle w:val="Contents5"/>
            <w:tabs>
              <w:tab w:val="clear" w:pos="7892"/>
              <w:tab w:val="right" w:pos="9026" w:leader="dot"/>
            </w:tabs>
            <w:rPr/>
          </w:pPr>
          <w:hyperlink w:anchor="__RefHeading___Toc2017089_3224264995">
            <w:r>
              <w:rPr>
                <w:webHidden/>
                <w:rStyle w:val="IndexLink"/>
              </w:rPr>
              <w:t>3</w:t>
            </w:r>
            <w:r>
              <w:rPr>
                <w:rStyle w:val="IndexLink"/>
                <w:rtl w:val="true"/>
              </w:rPr>
              <w:t xml:space="preserve">- </w:t>
            </w:r>
            <w:r>
              <w:rPr>
                <w:rStyle w:val="IndexLink"/>
                <w:rtl w:val="true"/>
              </w:rPr>
              <w:t>محتواي وحي</w:t>
            </w:r>
            <w:r>
              <w:rPr>
                <w:rStyle w:val="IndexLink"/>
                <w:rtl w:val="true"/>
              </w:rPr>
              <w:tab/>
            </w:r>
            <w:r>
              <w:rPr>
                <w:rStyle w:val="IndexLink"/>
              </w:rPr>
              <w:t>209</w:t>
            </w:r>
          </w:hyperlink>
        </w:p>
        <w:p>
          <w:pPr>
            <w:pStyle w:val="Contents5"/>
            <w:tabs>
              <w:tab w:val="clear" w:pos="7892"/>
              <w:tab w:val="right" w:pos="9026" w:leader="dot"/>
            </w:tabs>
            <w:rPr/>
          </w:pPr>
          <w:hyperlink w:anchor="__RefHeading___Toc2017091_3224264995">
            <w:r>
              <w:rPr>
                <w:webHidden/>
                <w:rStyle w:val="IndexLink"/>
              </w:rPr>
              <w:t>4</w:t>
            </w:r>
            <w:r>
              <w:rPr>
                <w:rStyle w:val="IndexLink"/>
                <w:rtl w:val="true"/>
              </w:rPr>
              <w:t xml:space="preserve">- </w:t>
            </w:r>
            <w:r>
              <w:rPr>
                <w:rStyle w:val="IndexLink"/>
                <w:rtl w:val="true"/>
              </w:rPr>
              <w:t>وحي و انزال كتاب و ميزان</w:t>
            </w:r>
            <w:r>
              <w:rPr>
                <w:rStyle w:val="IndexLink"/>
                <w:rtl w:val="true"/>
              </w:rPr>
              <w:tab/>
            </w:r>
            <w:r>
              <w:rPr>
                <w:rStyle w:val="IndexLink"/>
              </w:rPr>
              <w:t>210</w:t>
            </w:r>
          </w:hyperlink>
        </w:p>
        <w:p>
          <w:pPr>
            <w:pStyle w:val="Contents4"/>
            <w:tabs>
              <w:tab w:val="clear" w:pos="8176"/>
              <w:tab w:val="right" w:pos="9026" w:leader="dot"/>
            </w:tabs>
            <w:rPr/>
          </w:pPr>
          <w:hyperlink w:anchor="__RefHeading___Toc2017093_3224264995">
            <w:r>
              <w:rPr>
                <w:webHidden/>
                <w:rStyle w:val="IndexLink"/>
                <w:rtl w:val="true"/>
              </w:rPr>
              <w:t>اقسام وحي</w:t>
            </w:r>
            <w:r>
              <w:rPr>
                <w:rStyle w:val="IndexLink"/>
                <w:rtl w:val="true"/>
              </w:rPr>
              <w:tab/>
            </w:r>
            <w:r>
              <w:rPr>
                <w:rStyle w:val="IndexLink"/>
              </w:rPr>
              <w:t>211</w:t>
            </w:r>
          </w:hyperlink>
        </w:p>
        <w:p>
          <w:pPr>
            <w:pStyle w:val="Contents4"/>
            <w:tabs>
              <w:tab w:val="clear" w:pos="8176"/>
              <w:tab w:val="right" w:pos="9026" w:leader="dot"/>
            </w:tabs>
            <w:rPr/>
          </w:pPr>
          <w:hyperlink w:anchor="__RefHeading___Toc2017095_3224264995">
            <w:r>
              <w:rPr>
                <w:webHidden/>
                <w:rStyle w:val="IndexLink"/>
                <w:rtl w:val="true"/>
              </w:rPr>
              <w:t>وحي، و علم به معارف تفصيلي</w:t>
            </w:r>
            <w:r>
              <w:rPr>
                <w:rStyle w:val="IndexLink"/>
                <w:rtl w:val="true"/>
              </w:rPr>
              <w:tab/>
            </w:r>
            <w:r>
              <w:rPr>
                <w:rStyle w:val="IndexLink"/>
              </w:rPr>
              <w:t>213</w:t>
            </w:r>
          </w:hyperlink>
        </w:p>
        <w:p>
          <w:pPr>
            <w:pStyle w:val="Contents4"/>
            <w:tabs>
              <w:tab w:val="clear" w:pos="8176"/>
              <w:tab w:val="right" w:pos="9026" w:leader="dot"/>
            </w:tabs>
            <w:rPr/>
          </w:pPr>
          <w:hyperlink w:anchor="__RefHeading___Toc2017097_3224264995">
            <w:r>
              <w:rPr>
                <w:webHidden/>
                <w:rStyle w:val="IndexLink"/>
                <w:rtl w:val="true"/>
              </w:rPr>
              <w:t>آيا همة سخنان پيامبر وحي است؟</w:t>
            </w:r>
            <w:r>
              <w:rPr>
                <w:rStyle w:val="IndexLink"/>
                <w:rtl w:val="true"/>
              </w:rPr>
              <w:tab/>
            </w:r>
            <w:r>
              <w:rPr>
                <w:rStyle w:val="IndexLink"/>
              </w:rPr>
              <w:t>214</w:t>
            </w:r>
          </w:hyperlink>
        </w:p>
        <w:p>
          <w:pPr>
            <w:pStyle w:val="Contents4"/>
            <w:tabs>
              <w:tab w:val="clear" w:pos="8176"/>
              <w:tab w:val="right" w:pos="9026" w:leader="dot"/>
            </w:tabs>
            <w:rPr/>
          </w:pPr>
          <w:hyperlink w:anchor="__RefHeading___Toc2017099_3224264995">
            <w:r>
              <w:rPr>
                <w:webHidden/>
                <w:rStyle w:val="IndexLink"/>
                <w:rtl w:val="true"/>
              </w:rPr>
              <w:t>مفهوم رسول، نبي، و محدث</w:t>
            </w:r>
            <w:r>
              <w:rPr>
                <w:rStyle w:val="IndexLink"/>
                <w:rtl w:val="true"/>
              </w:rPr>
              <w:tab/>
            </w:r>
            <w:r>
              <w:rPr>
                <w:rStyle w:val="IndexLink"/>
              </w:rPr>
              <w:t>215</w:t>
            </w:r>
          </w:hyperlink>
        </w:p>
        <w:p>
          <w:pPr>
            <w:pStyle w:val="Contents5"/>
            <w:tabs>
              <w:tab w:val="clear" w:pos="7892"/>
              <w:tab w:val="right" w:pos="9026" w:leader="dot"/>
            </w:tabs>
            <w:rPr/>
          </w:pPr>
          <w:hyperlink w:anchor="__RefHeading___Toc2017101_322426499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2017103_3224264995">
            <w:r>
              <w:rPr>
                <w:webHidden/>
                <w:rStyle w:val="IndexLink"/>
              </w:rPr>
              <w:t>1</w:t>
            </w:r>
            <w:r>
              <w:rPr>
                <w:rStyle w:val="IndexLink"/>
                <w:rtl w:val="true"/>
              </w:rPr>
              <w:t>-</w:t>
            </w:r>
            <w:r>
              <w:rPr>
                <w:rStyle w:val="IndexLink"/>
                <w:rtl w:val="true"/>
              </w:rPr>
              <w:t>رسول</w:t>
            </w:r>
            <w:r>
              <w:rPr>
                <w:rStyle w:val="IndexLink"/>
                <w:rtl w:val="true"/>
              </w:rPr>
              <w:tab/>
            </w:r>
            <w:r>
              <w:rPr>
                <w:rStyle w:val="IndexLink"/>
              </w:rPr>
              <w:t>215</w:t>
            </w:r>
          </w:hyperlink>
        </w:p>
        <w:p>
          <w:pPr>
            <w:pStyle w:val="Contents5"/>
            <w:tabs>
              <w:tab w:val="clear" w:pos="7892"/>
              <w:tab w:val="right" w:pos="9026" w:leader="dot"/>
            </w:tabs>
            <w:rPr/>
          </w:pPr>
          <w:hyperlink w:anchor="__RefHeading___Toc2017105_3224264995">
            <w:r>
              <w:rPr>
                <w:webHidden/>
                <w:rStyle w:val="IndexLink"/>
              </w:rPr>
              <w:t>2</w:t>
            </w:r>
            <w:r>
              <w:rPr>
                <w:rStyle w:val="IndexLink"/>
                <w:rtl w:val="true"/>
              </w:rPr>
              <w:t>-</w:t>
            </w:r>
            <w:r>
              <w:rPr>
                <w:rStyle w:val="IndexLink"/>
                <w:rtl w:val="true"/>
              </w:rPr>
              <w:t>نبيّ</w:t>
            </w:r>
            <w:r>
              <w:rPr>
                <w:rStyle w:val="IndexLink"/>
                <w:rtl w:val="true"/>
              </w:rPr>
              <w:tab/>
            </w:r>
            <w:r>
              <w:rPr>
                <w:rStyle w:val="IndexLink"/>
              </w:rPr>
              <w:t>215</w:t>
            </w:r>
          </w:hyperlink>
        </w:p>
        <w:p>
          <w:pPr>
            <w:pStyle w:val="Contents5"/>
            <w:tabs>
              <w:tab w:val="clear" w:pos="7892"/>
              <w:tab w:val="right" w:pos="9026" w:leader="dot"/>
            </w:tabs>
            <w:rPr/>
          </w:pPr>
          <w:hyperlink w:anchor="__RefHeading___Toc2017107_3224264995">
            <w:r>
              <w:rPr>
                <w:webHidden/>
                <w:rStyle w:val="IndexLink"/>
              </w:rPr>
              <w:t>3</w:t>
            </w:r>
            <w:r>
              <w:rPr>
                <w:rStyle w:val="IndexLink"/>
                <w:rtl w:val="true"/>
              </w:rPr>
              <w:t xml:space="preserve">- </w:t>
            </w:r>
            <w:r>
              <w:rPr>
                <w:rStyle w:val="IndexLink"/>
                <w:rtl w:val="true"/>
              </w:rPr>
              <w:t>محدث يا محدثه</w:t>
            </w:r>
            <w:r>
              <w:rPr>
                <w:rStyle w:val="IndexLink"/>
                <w:rtl w:val="true"/>
              </w:rPr>
              <w:tab/>
            </w:r>
            <w:r>
              <w:rPr>
                <w:rStyle w:val="IndexLink"/>
              </w:rPr>
              <w:t>216</w:t>
            </w:r>
          </w:hyperlink>
        </w:p>
        <w:p>
          <w:pPr>
            <w:pStyle w:val="Contents4"/>
            <w:tabs>
              <w:tab w:val="clear" w:pos="8176"/>
              <w:tab w:val="right" w:pos="9026" w:leader="dot"/>
            </w:tabs>
            <w:rPr/>
          </w:pPr>
          <w:hyperlink w:anchor="__RefHeading___Toc2017109_3224264995">
            <w:r>
              <w:rPr>
                <w:webHidden/>
                <w:rStyle w:val="IndexLink"/>
                <w:rtl w:val="true"/>
              </w:rPr>
              <w:t>محدثين مشهور در تاريخ اديان</w:t>
            </w:r>
            <w:r>
              <w:rPr>
                <w:rStyle w:val="IndexLink"/>
                <w:rtl w:val="true"/>
              </w:rPr>
              <w:tab/>
            </w:r>
            <w:r>
              <w:rPr>
                <w:rStyle w:val="IndexLink"/>
              </w:rPr>
              <w:t>216</w:t>
            </w:r>
          </w:hyperlink>
        </w:p>
        <w:p>
          <w:pPr>
            <w:pStyle w:val="Contents4"/>
            <w:tabs>
              <w:tab w:val="clear" w:pos="8176"/>
              <w:tab w:val="right" w:pos="9026" w:leader="dot"/>
            </w:tabs>
            <w:rPr/>
          </w:pPr>
          <w:hyperlink w:anchor="__RefHeading___Toc2017111_3224264995">
            <w:r>
              <w:rPr>
                <w:webHidden/>
                <w:rStyle w:val="IndexLink"/>
                <w:rtl w:val="true"/>
              </w:rPr>
              <w:t>وحي بدون واسطه درمعراج رسول الله”ص“</w:t>
            </w:r>
            <w:r>
              <w:rPr>
                <w:rStyle w:val="IndexLink"/>
                <w:rtl w:val="true"/>
              </w:rPr>
              <w:tab/>
            </w:r>
            <w:r>
              <w:rPr>
                <w:rStyle w:val="IndexLink"/>
              </w:rPr>
              <w:t>217</w:t>
            </w:r>
          </w:hyperlink>
        </w:p>
        <w:p>
          <w:pPr>
            <w:pStyle w:val="Contents4"/>
            <w:tabs>
              <w:tab w:val="clear" w:pos="8176"/>
              <w:tab w:val="right" w:pos="9026" w:leader="dot"/>
            </w:tabs>
            <w:rPr/>
          </w:pPr>
          <w:hyperlink w:anchor="__RefHeading___Toc2017113_3224264995">
            <w:r>
              <w:rPr>
                <w:webHidden/>
                <w:rStyle w:val="IndexLink"/>
                <w:rtl w:val="true"/>
              </w:rPr>
              <w:t>مفهوم عبارات به كار رفته در آيات معراج</w:t>
            </w:r>
            <w:r>
              <w:rPr>
                <w:rStyle w:val="IndexLink"/>
                <w:rtl w:val="true"/>
              </w:rPr>
              <w:tab/>
            </w:r>
            <w:r>
              <w:rPr>
                <w:rStyle w:val="IndexLink"/>
              </w:rPr>
              <w:t>218</w:t>
            </w:r>
          </w:hyperlink>
        </w:p>
        <w:p>
          <w:pPr>
            <w:pStyle w:val="Contents5"/>
            <w:tabs>
              <w:tab w:val="clear" w:pos="7892"/>
              <w:tab w:val="right" w:pos="9026" w:leader="dot"/>
            </w:tabs>
            <w:rPr/>
          </w:pPr>
          <w:hyperlink w:anchor="__RefHeading___Toc2017115_3224264995">
            <w:r>
              <w:rPr>
                <w:webHidden/>
                <w:rStyle w:val="IndexLink"/>
              </w:rPr>
              <w:t>1</w:t>
            </w:r>
            <w:r>
              <w:rPr>
                <w:rStyle w:val="IndexLink"/>
                <w:rtl w:val="true"/>
              </w:rPr>
              <w:t xml:space="preserve">-« </w:t>
            </w:r>
            <w:r>
              <w:rPr>
                <w:rStyle w:val="IndexLink"/>
                <w:rtl w:val="true"/>
              </w:rPr>
              <w:t xml:space="preserve">شَديدُ القوي </w:t>
            </w:r>
            <w:r>
              <w:rPr>
                <w:rStyle w:val="IndexLink"/>
                <w:rtl w:val="true"/>
              </w:rPr>
              <w:t>»</w:t>
              <w:tab/>
            </w:r>
            <w:r>
              <w:rPr>
                <w:rStyle w:val="IndexLink"/>
              </w:rPr>
              <w:t>218</w:t>
            </w:r>
          </w:hyperlink>
        </w:p>
        <w:p>
          <w:pPr>
            <w:pStyle w:val="Contents5"/>
            <w:tabs>
              <w:tab w:val="clear" w:pos="7892"/>
              <w:tab w:val="right" w:pos="9026" w:leader="dot"/>
            </w:tabs>
            <w:rPr/>
          </w:pPr>
          <w:hyperlink w:anchor="__RefHeading___Toc2017117_3224264995">
            <w:r>
              <w:rPr>
                <w:webHidden/>
                <w:rStyle w:val="IndexLink"/>
              </w:rPr>
              <w:t>2</w:t>
            </w:r>
            <w:r>
              <w:rPr>
                <w:rStyle w:val="IndexLink"/>
                <w:rtl w:val="true"/>
              </w:rPr>
              <w:t xml:space="preserve">-« </w:t>
            </w:r>
            <w:r>
              <w:rPr>
                <w:rStyle w:val="IndexLink"/>
                <w:rtl w:val="true"/>
              </w:rPr>
              <w:t xml:space="preserve">ذوُمِرَّةٍ </w:t>
            </w:r>
            <w:r>
              <w:rPr>
                <w:rStyle w:val="IndexLink"/>
                <w:rtl w:val="true"/>
              </w:rPr>
              <w:t>»</w:t>
              <w:tab/>
            </w:r>
            <w:r>
              <w:rPr>
                <w:rStyle w:val="IndexLink"/>
              </w:rPr>
              <w:t>218</w:t>
            </w:r>
          </w:hyperlink>
        </w:p>
        <w:p>
          <w:pPr>
            <w:pStyle w:val="Contents5"/>
            <w:tabs>
              <w:tab w:val="clear" w:pos="7892"/>
              <w:tab w:val="right" w:pos="9026" w:leader="dot"/>
            </w:tabs>
            <w:rPr/>
          </w:pPr>
          <w:hyperlink w:anchor="__RefHeading___Toc2017119_3224264995">
            <w:r>
              <w:rPr>
                <w:webHidden/>
                <w:rStyle w:val="IndexLink"/>
              </w:rPr>
              <w:t>3</w:t>
            </w:r>
            <w:r>
              <w:rPr>
                <w:rStyle w:val="IndexLink"/>
                <w:rtl w:val="true"/>
              </w:rPr>
              <w:t xml:space="preserve">-« </w:t>
            </w:r>
            <w:r>
              <w:rPr>
                <w:rStyle w:val="IndexLink"/>
                <w:rtl w:val="true"/>
              </w:rPr>
              <w:t xml:space="preserve">فَاستَوي </w:t>
            </w:r>
            <w:r>
              <w:rPr>
                <w:rStyle w:val="IndexLink"/>
                <w:rtl w:val="true"/>
              </w:rPr>
              <w:t>»</w:t>
              <w:tab/>
            </w:r>
            <w:r>
              <w:rPr>
                <w:rStyle w:val="IndexLink"/>
              </w:rPr>
              <w:t>218</w:t>
            </w:r>
          </w:hyperlink>
        </w:p>
        <w:p>
          <w:pPr>
            <w:pStyle w:val="Contents5"/>
            <w:tabs>
              <w:tab w:val="clear" w:pos="7892"/>
              <w:tab w:val="right" w:pos="9026" w:leader="dot"/>
            </w:tabs>
            <w:rPr/>
          </w:pPr>
          <w:hyperlink w:anchor="__RefHeading___Toc2017121_3224264995">
            <w:r>
              <w:rPr>
                <w:webHidden/>
                <w:rStyle w:val="IndexLink"/>
              </w:rPr>
              <w:t>4</w:t>
            </w:r>
            <w:r>
              <w:rPr>
                <w:rStyle w:val="IndexLink"/>
                <w:rtl w:val="true"/>
              </w:rPr>
              <w:t xml:space="preserve">- « </w:t>
            </w:r>
            <w:r>
              <w:rPr>
                <w:rStyle w:val="IndexLink"/>
                <w:rtl w:val="true"/>
              </w:rPr>
              <w:t xml:space="preserve">اُفُقِ الاَعلي </w:t>
            </w:r>
            <w:r>
              <w:rPr>
                <w:rStyle w:val="IndexLink"/>
                <w:rtl w:val="true"/>
              </w:rPr>
              <w:t>»</w:t>
              <w:tab/>
            </w:r>
            <w:r>
              <w:rPr>
                <w:rStyle w:val="IndexLink"/>
              </w:rPr>
              <w:t>219</w:t>
            </w:r>
          </w:hyperlink>
        </w:p>
        <w:p>
          <w:pPr>
            <w:pStyle w:val="Contents5"/>
            <w:tabs>
              <w:tab w:val="clear" w:pos="7892"/>
              <w:tab w:val="right" w:pos="9026" w:leader="dot"/>
            </w:tabs>
            <w:rPr/>
          </w:pPr>
          <w:hyperlink w:anchor="__RefHeading___Toc2017123_3224264995">
            <w:r>
              <w:rPr>
                <w:webHidden/>
                <w:rStyle w:val="IndexLink"/>
              </w:rPr>
              <w:t>5</w:t>
            </w:r>
            <w:r>
              <w:rPr>
                <w:rStyle w:val="IndexLink"/>
                <w:rtl w:val="true"/>
              </w:rPr>
              <w:t xml:space="preserve">- « </w:t>
            </w:r>
            <w:r>
              <w:rPr>
                <w:rStyle w:val="IndexLink"/>
                <w:rtl w:val="true"/>
              </w:rPr>
              <w:t xml:space="preserve">ثُمَّ دَنا فَتَدَلّي </w:t>
            </w:r>
            <w:r>
              <w:rPr>
                <w:rStyle w:val="IndexLink"/>
                <w:rtl w:val="true"/>
              </w:rPr>
              <w:t>»</w:t>
              <w:tab/>
            </w:r>
            <w:r>
              <w:rPr>
                <w:rStyle w:val="IndexLink"/>
              </w:rPr>
              <w:t>219</w:t>
            </w:r>
          </w:hyperlink>
        </w:p>
        <w:p>
          <w:pPr>
            <w:pStyle w:val="Contents5"/>
            <w:tabs>
              <w:tab w:val="clear" w:pos="7892"/>
              <w:tab w:val="right" w:pos="9026" w:leader="dot"/>
            </w:tabs>
            <w:rPr/>
          </w:pPr>
          <w:hyperlink w:anchor="__RefHeading___Toc2017125_3224264995">
            <w:r>
              <w:rPr>
                <w:webHidden/>
                <w:rStyle w:val="IndexLink"/>
              </w:rPr>
              <w:t>6</w:t>
            </w:r>
            <w:r>
              <w:rPr>
                <w:rStyle w:val="IndexLink"/>
                <w:rtl w:val="true"/>
              </w:rPr>
              <w:t xml:space="preserve">- « </w:t>
            </w:r>
            <w:r>
              <w:rPr>
                <w:rStyle w:val="IndexLink"/>
                <w:rtl w:val="true"/>
              </w:rPr>
              <w:t xml:space="preserve">قابَ قَوْسَينِ </w:t>
            </w:r>
            <w:r>
              <w:rPr>
                <w:rStyle w:val="IndexLink"/>
                <w:rtl w:val="true"/>
              </w:rPr>
              <w:t>»</w:t>
              <w:tab/>
            </w:r>
            <w:r>
              <w:rPr>
                <w:rStyle w:val="IndexLink"/>
              </w:rPr>
              <w:t>219</w:t>
            </w:r>
          </w:hyperlink>
        </w:p>
        <w:p>
          <w:pPr>
            <w:pStyle w:val="Contents5"/>
            <w:tabs>
              <w:tab w:val="clear" w:pos="7892"/>
              <w:tab w:val="right" w:pos="9026" w:leader="dot"/>
            </w:tabs>
            <w:rPr/>
          </w:pPr>
          <w:hyperlink w:anchor="__RefHeading___Toc2017127_3224264995">
            <w:r>
              <w:rPr>
                <w:webHidden/>
                <w:rStyle w:val="IndexLink"/>
              </w:rPr>
              <w:t>7</w:t>
            </w:r>
            <w:r>
              <w:rPr>
                <w:rStyle w:val="IndexLink"/>
                <w:rtl w:val="true"/>
              </w:rPr>
              <w:t xml:space="preserve">-« </w:t>
            </w:r>
            <w:r>
              <w:rPr>
                <w:rStyle w:val="IndexLink"/>
                <w:rtl w:val="true"/>
              </w:rPr>
              <w:t xml:space="preserve">ما كَذَبَ الفُؤادُ ما رَاي </w:t>
            </w:r>
            <w:r>
              <w:rPr>
                <w:rStyle w:val="IndexLink"/>
                <w:rtl w:val="true"/>
              </w:rPr>
              <w:t>»</w:t>
              <w:tab/>
            </w:r>
            <w:r>
              <w:rPr>
                <w:rStyle w:val="IndexLink"/>
              </w:rPr>
              <w:t>219</w:t>
            </w:r>
          </w:hyperlink>
        </w:p>
        <w:p>
          <w:pPr>
            <w:pStyle w:val="Contents4"/>
            <w:tabs>
              <w:tab w:val="clear" w:pos="8176"/>
              <w:tab w:val="right" w:pos="9026" w:leader="dot"/>
            </w:tabs>
            <w:rPr/>
          </w:pPr>
          <w:hyperlink w:anchor="__RefHeading___Toc2017129_3224264995">
            <w:r>
              <w:rPr>
                <w:webHidden/>
                <w:rStyle w:val="IndexLink"/>
                <w:rtl w:val="true"/>
              </w:rPr>
              <w:t>ديدار با چشم دل يا ادراك شهودي</w:t>
            </w:r>
            <w:r>
              <w:rPr>
                <w:rStyle w:val="IndexLink"/>
                <w:rtl w:val="true"/>
              </w:rPr>
              <w:tab/>
            </w:r>
            <w:r>
              <w:rPr>
                <w:rStyle w:val="IndexLink"/>
              </w:rPr>
              <w:t>219</w:t>
            </w:r>
          </w:hyperlink>
        </w:p>
        <w:p>
          <w:pPr>
            <w:pStyle w:val="Contents4"/>
            <w:tabs>
              <w:tab w:val="clear" w:pos="8176"/>
              <w:tab w:val="right" w:pos="9026" w:leader="dot"/>
            </w:tabs>
            <w:rPr/>
          </w:pPr>
          <w:hyperlink w:anchor="__RefHeading___Toc2017131_3224264995">
            <w:r>
              <w:rPr>
                <w:webHidden/>
                <w:rStyle w:val="IndexLink"/>
                <w:rtl w:val="true"/>
              </w:rPr>
              <w:t>عروج تا سِدرَةِ المنتهي</w:t>
            </w:r>
            <w:r>
              <w:rPr>
                <w:rStyle w:val="IndexLink"/>
                <w:rtl w:val="true"/>
              </w:rPr>
              <w:tab/>
            </w:r>
            <w:r>
              <w:rPr>
                <w:rStyle w:val="IndexLink"/>
              </w:rPr>
              <w:t>220</w:t>
            </w:r>
          </w:hyperlink>
        </w:p>
        <w:p>
          <w:pPr>
            <w:pStyle w:val="Contents4"/>
            <w:tabs>
              <w:tab w:val="clear" w:pos="8176"/>
              <w:tab w:val="right" w:pos="9026" w:leader="dot"/>
            </w:tabs>
            <w:rPr/>
          </w:pPr>
          <w:hyperlink w:anchor="__RefHeading___Toc2017133_3224264995">
            <w:r>
              <w:rPr>
                <w:webHidden/>
                <w:rStyle w:val="IndexLink"/>
                <w:rtl w:val="true"/>
              </w:rPr>
              <w:t>سِدرَةِ المُنتَهي كجاست؟</w:t>
            </w:r>
            <w:r>
              <w:rPr>
                <w:rStyle w:val="IndexLink"/>
                <w:rtl w:val="true"/>
              </w:rPr>
              <w:tab/>
            </w:r>
            <w:r>
              <w:rPr>
                <w:rStyle w:val="IndexLink"/>
              </w:rPr>
              <w:t>221</w:t>
            </w:r>
          </w:hyperlink>
        </w:p>
        <w:p>
          <w:pPr>
            <w:pStyle w:val="Contents4"/>
            <w:tabs>
              <w:tab w:val="clear" w:pos="8176"/>
              <w:tab w:val="right" w:pos="9026" w:leader="dot"/>
            </w:tabs>
            <w:rPr/>
          </w:pPr>
          <w:hyperlink w:anchor="__RefHeading___Toc2017135_3224264995">
            <w:r>
              <w:rPr>
                <w:webHidden/>
                <w:rStyle w:val="IndexLink"/>
                <w:rtl w:val="true"/>
              </w:rPr>
              <w:t>جنت المأوي كجاست؟</w:t>
            </w:r>
            <w:r>
              <w:rPr>
                <w:rStyle w:val="IndexLink"/>
                <w:rtl w:val="true"/>
              </w:rPr>
              <w:tab/>
            </w:r>
            <w:r>
              <w:rPr>
                <w:rStyle w:val="IndexLink"/>
              </w:rPr>
              <w:t>222</w:t>
            </w:r>
          </w:hyperlink>
        </w:p>
        <w:p>
          <w:pPr>
            <w:pStyle w:val="Contents4"/>
            <w:tabs>
              <w:tab w:val="clear" w:pos="8176"/>
              <w:tab w:val="right" w:pos="9026" w:leader="dot"/>
            </w:tabs>
            <w:rPr/>
          </w:pPr>
          <w:hyperlink w:anchor="__RefHeading___Toc2017137_3224264995">
            <w:r>
              <w:rPr>
                <w:webHidden/>
                <w:rStyle w:val="IndexLink"/>
                <w:rtl w:val="true"/>
              </w:rPr>
              <w:t>او هرچه ديد، درست ديد</w:t>
            </w:r>
            <w:r>
              <w:rPr>
                <w:rStyle w:val="IndexLink"/>
                <w:rtl w:val="true"/>
              </w:rPr>
              <w:t>!</w:t>
              <w:tab/>
            </w:r>
            <w:r>
              <w:rPr>
                <w:rStyle w:val="IndexLink"/>
              </w:rPr>
              <w:t>223</w:t>
            </w:r>
          </w:hyperlink>
        </w:p>
        <w:p>
          <w:pPr>
            <w:pStyle w:val="Contents3"/>
            <w:tabs>
              <w:tab w:val="clear" w:pos="8459"/>
              <w:tab w:val="right" w:pos="9026" w:leader="dot"/>
            </w:tabs>
            <w:rPr/>
          </w:pPr>
          <w:hyperlink w:anchor="__RefHeading___Toc2017139_3224264995">
            <w:r>
              <w:rPr>
                <w:webHidden/>
                <w:rStyle w:val="IndexLink"/>
                <w:rtl w:val="true"/>
              </w:rPr>
              <w:t>جبرئيل، فرشته وحي،و آورنده روح</w:t>
            </w:r>
            <w:r>
              <w:rPr>
                <w:rStyle w:val="IndexLink"/>
                <w:rtl w:val="true"/>
              </w:rPr>
              <w:tab/>
            </w:r>
            <w:r>
              <w:rPr>
                <w:rStyle w:val="IndexLink"/>
              </w:rPr>
              <w:t>223</w:t>
            </w:r>
          </w:hyperlink>
        </w:p>
        <w:p>
          <w:pPr>
            <w:pStyle w:val="Contents4"/>
            <w:tabs>
              <w:tab w:val="clear" w:pos="8176"/>
              <w:tab w:val="right" w:pos="9026" w:leader="dot"/>
            </w:tabs>
            <w:rPr/>
          </w:pPr>
          <w:hyperlink w:anchor="__RefHeading___Toc2017141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017143_3224264995">
            <w:r>
              <w:rPr>
                <w:webHidden/>
                <w:rStyle w:val="IndexLink"/>
                <w:rtl w:val="true"/>
              </w:rPr>
              <w:t>روح امانت دار</w:t>
            </w:r>
            <w:r>
              <w:rPr>
                <w:rStyle w:val="IndexLink"/>
                <w:rtl w:val="true"/>
              </w:rPr>
              <w:tab/>
            </w:r>
            <w:r>
              <w:rPr>
                <w:rStyle w:val="IndexLink"/>
              </w:rPr>
              <w:t>224</w:t>
            </w:r>
          </w:hyperlink>
        </w:p>
        <w:p>
          <w:pPr>
            <w:pStyle w:val="Contents4"/>
            <w:tabs>
              <w:tab w:val="clear" w:pos="8176"/>
              <w:tab w:val="right" w:pos="9026" w:leader="dot"/>
            </w:tabs>
            <w:rPr/>
          </w:pPr>
          <w:hyperlink w:anchor="__RefHeading___Toc2017145_3224264995">
            <w:r>
              <w:rPr>
                <w:webHidden/>
                <w:rStyle w:val="IndexLink"/>
                <w:rtl w:val="true"/>
              </w:rPr>
              <w:t>مفهوم قلب در قرآن</w:t>
            </w:r>
            <w:r>
              <w:rPr>
                <w:rStyle w:val="IndexLink"/>
                <w:rtl w:val="true"/>
              </w:rPr>
              <w:tab/>
            </w:r>
            <w:r>
              <w:rPr>
                <w:rStyle w:val="IndexLink"/>
              </w:rPr>
              <w:t>225</w:t>
            </w:r>
          </w:hyperlink>
        </w:p>
        <w:p>
          <w:pPr>
            <w:pStyle w:val="Contents4"/>
            <w:tabs>
              <w:tab w:val="clear" w:pos="8176"/>
              <w:tab w:val="right" w:pos="9026" w:leader="dot"/>
            </w:tabs>
            <w:rPr/>
          </w:pPr>
          <w:hyperlink w:anchor="__RefHeading___Toc2017147_3224264995">
            <w:r>
              <w:rPr>
                <w:webHidden/>
                <w:rStyle w:val="IndexLink"/>
                <w:rtl w:val="true"/>
              </w:rPr>
              <w:t>جبرئيل، و نزول قرآن به قلب پيامبر</w:t>
            </w:r>
            <w:r>
              <w:rPr>
                <w:rStyle w:val="IndexLink"/>
                <w:rtl w:val="true"/>
              </w:rPr>
              <w:tab/>
            </w:r>
            <w:r>
              <w:rPr>
                <w:rStyle w:val="IndexLink"/>
              </w:rPr>
              <w:t>225</w:t>
            </w:r>
          </w:hyperlink>
        </w:p>
        <w:p>
          <w:pPr>
            <w:pStyle w:val="Contents4"/>
            <w:tabs>
              <w:tab w:val="clear" w:pos="8176"/>
              <w:tab w:val="right" w:pos="9026" w:leader="dot"/>
            </w:tabs>
            <w:rPr/>
          </w:pPr>
          <w:hyperlink w:anchor="__RefHeading___Toc2017149_3224264995">
            <w:r>
              <w:rPr>
                <w:webHidden/>
                <w:rStyle w:val="IndexLink"/>
                <w:rtl w:val="true"/>
              </w:rPr>
              <w:t>فرشتگان وحي</w:t>
            </w:r>
            <w:r>
              <w:rPr>
                <w:rStyle w:val="IndexLink"/>
                <w:rtl w:val="true"/>
              </w:rPr>
              <w:tab/>
            </w:r>
            <w:r>
              <w:rPr>
                <w:rStyle w:val="IndexLink"/>
              </w:rPr>
              <w:t>226</w:t>
            </w:r>
          </w:hyperlink>
        </w:p>
        <w:p>
          <w:pPr>
            <w:pStyle w:val="Contents4"/>
            <w:tabs>
              <w:tab w:val="clear" w:pos="8176"/>
              <w:tab w:val="right" w:pos="9026" w:leader="dot"/>
            </w:tabs>
            <w:rPr/>
          </w:pPr>
          <w:hyperlink w:anchor="__RefHeading___Toc2017151_3224264995">
            <w:r>
              <w:rPr>
                <w:webHidden/>
                <w:rStyle w:val="IndexLink"/>
                <w:rtl w:val="true"/>
              </w:rPr>
              <w:t>چگونگي دريافت وحي رسول الله”ص“</w:t>
            </w:r>
            <w:r>
              <w:rPr>
                <w:rStyle w:val="IndexLink"/>
                <w:rtl w:val="true"/>
              </w:rPr>
              <w:tab/>
            </w:r>
            <w:r>
              <w:rPr>
                <w:rStyle w:val="IndexLink"/>
              </w:rPr>
              <w:t>227</w:t>
            </w:r>
          </w:hyperlink>
        </w:p>
        <w:p>
          <w:pPr>
            <w:pStyle w:val="Contents4"/>
            <w:tabs>
              <w:tab w:val="clear" w:pos="8176"/>
              <w:tab w:val="right" w:pos="9026" w:leader="dot"/>
            </w:tabs>
            <w:rPr/>
          </w:pPr>
          <w:hyperlink w:anchor="__RefHeading___Toc2017153_3224264995">
            <w:r>
              <w:rPr>
                <w:webHidden/>
                <w:rStyle w:val="IndexLink"/>
                <w:rtl w:val="true"/>
              </w:rPr>
              <w:t>چگونه پيامبر جبرئيل را مي شناخت؟</w:t>
            </w:r>
            <w:r>
              <w:rPr>
                <w:rStyle w:val="IndexLink"/>
                <w:rtl w:val="true"/>
              </w:rPr>
              <w:tab/>
            </w:r>
            <w:r>
              <w:rPr>
                <w:rStyle w:val="IndexLink"/>
              </w:rPr>
              <w:t>228</w:t>
            </w:r>
          </w:hyperlink>
        </w:p>
        <w:p>
          <w:pPr>
            <w:pStyle w:val="Contents4"/>
            <w:tabs>
              <w:tab w:val="clear" w:pos="8176"/>
              <w:tab w:val="right" w:pos="9026" w:leader="dot"/>
            </w:tabs>
            <w:rPr/>
          </w:pPr>
          <w:hyperlink w:anchor="__RefHeading___Toc2017155_3224264995">
            <w:r>
              <w:rPr>
                <w:webHidden/>
                <w:rStyle w:val="IndexLink"/>
                <w:rtl w:val="true"/>
              </w:rPr>
              <w:t>همراهي روح با رسول الله”ص“ و ائمّه</w:t>
            </w:r>
            <w:r>
              <w:rPr>
                <w:rStyle w:val="IndexLink"/>
                <w:rtl w:val="true"/>
              </w:rPr>
              <w:tab/>
            </w:r>
            <w:r>
              <w:rPr>
                <w:rStyle w:val="IndexLink"/>
              </w:rPr>
              <w:t>229</w:t>
            </w:r>
          </w:hyperlink>
        </w:p>
        <w:p>
          <w:pPr>
            <w:pStyle w:val="Contents4"/>
            <w:tabs>
              <w:tab w:val="clear" w:pos="8176"/>
              <w:tab w:val="right" w:pos="9026" w:leader="dot"/>
            </w:tabs>
            <w:rPr/>
          </w:pPr>
          <w:hyperlink w:anchor="__RefHeading___Toc2017157_3224264995">
            <w:r>
              <w:rPr>
                <w:webHidden/>
                <w:rStyle w:val="IndexLink"/>
                <w:rtl w:val="true"/>
              </w:rPr>
              <w:t>افـق مبين، و مشاهدات رسول الله”ص“</w:t>
            </w:r>
            <w:r>
              <w:rPr>
                <w:rStyle w:val="IndexLink"/>
                <w:rtl w:val="true"/>
              </w:rPr>
              <w:tab/>
            </w:r>
            <w:r>
              <w:rPr>
                <w:rStyle w:val="IndexLink"/>
              </w:rPr>
              <w:t>229</w:t>
            </w:r>
          </w:hyperlink>
        </w:p>
        <w:p>
          <w:pPr>
            <w:pStyle w:val="Contents4"/>
            <w:tabs>
              <w:tab w:val="clear" w:pos="8176"/>
              <w:tab w:val="right" w:pos="9026" w:leader="dot"/>
            </w:tabs>
            <w:rPr/>
          </w:pPr>
          <w:hyperlink w:anchor="__RefHeading___Toc2017159_3224264995">
            <w:r>
              <w:rPr>
                <w:webHidden/>
                <w:rStyle w:val="IndexLink"/>
                <w:rtl w:val="true"/>
              </w:rPr>
              <w:t>مشخصات ششگانة جبرئيل</w:t>
            </w:r>
            <w:r>
              <w:rPr>
                <w:rStyle w:val="IndexLink"/>
                <w:rtl w:val="true"/>
              </w:rPr>
              <w:tab/>
            </w:r>
            <w:r>
              <w:rPr>
                <w:rStyle w:val="IndexLink"/>
              </w:rPr>
              <w:t>230</w:t>
            </w:r>
          </w:hyperlink>
        </w:p>
        <w:p>
          <w:pPr>
            <w:pStyle w:val="Contents4"/>
            <w:tabs>
              <w:tab w:val="clear" w:pos="8176"/>
              <w:tab w:val="right" w:pos="9026" w:leader="dot"/>
            </w:tabs>
            <w:rPr/>
          </w:pPr>
          <w:hyperlink w:anchor="__RefHeading___Toc2017161_3224264995">
            <w:r>
              <w:rPr>
                <w:webHidden/>
                <w:rStyle w:val="IndexLink"/>
                <w:rtl w:val="true"/>
              </w:rPr>
              <w:t>جبرئيل، و سلامت مسير وحي</w:t>
            </w:r>
            <w:r>
              <w:rPr>
                <w:rStyle w:val="IndexLink"/>
                <w:rtl w:val="true"/>
              </w:rPr>
              <w:tab/>
            </w:r>
            <w:r>
              <w:rPr>
                <w:rStyle w:val="IndexLink"/>
              </w:rPr>
              <w:t>231</w:t>
            </w:r>
          </w:hyperlink>
        </w:p>
        <w:p>
          <w:pPr>
            <w:pStyle w:val="Contents4"/>
            <w:tabs>
              <w:tab w:val="clear" w:pos="8176"/>
              <w:tab w:val="right" w:pos="9026" w:leader="dot"/>
            </w:tabs>
            <w:rPr/>
          </w:pPr>
          <w:hyperlink w:anchor="__RefHeading___Toc2017163_3224264995">
            <w:r>
              <w:rPr>
                <w:webHidden/>
                <w:rStyle w:val="IndexLink"/>
                <w:rtl w:val="true"/>
              </w:rPr>
              <w:t>عدم تعجيل در دريافت وحي</w:t>
            </w:r>
            <w:r>
              <w:rPr>
                <w:rStyle w:val="IndexLink"/>
                <w:rtl w:val="true"/>
              </w:rPr>
              <w:tab/>
            </w:r>
            <w:r>
              <w:rPr>
                <w:rStyle w:val="IndexLink"/>
              </w:rPr>
              <w:t>232</w:t>
            </w:r>
          </w:hyperlink>
        </w:p>
        <w:p>
          <w:pPr>
            <w:pStyle w:val="Contents3"/>
            <w:tabs>
              <w:tab w:val="clear" w:pos="8459"/>
              <w:tab w:val="right" w:pos="9026" w:leader="dot"/>
            </w:tabs>
            <w:rPr/>
          </w:pPr>
          <w:hyperlink w:anchor="__RefHeading___Toc2017165_3224264995">
            <w:r>
              <w:rPr>
                <w:webHidden/>
                <w:rStyle w:val="IndexLink"/>
                <w:rtl w:val="true"/>
              </w:rPr>
              <w:t>شب قدر و نـزول قـرآن</w:t>
            </w:r>
            <w:r>
              <w:rPr>
                <w:rStyle w:val="IndexLink"/>
                <w:rtl w:val="true"/>
              </w:rPr>
              <w:tab/>
            </w:r>
            <w:r>
              <w:rPr>
                <w:rStyle w:val="IndexLink"/>
              </w:rPr>
              <w:t>232</w:t>
            </w:r>
          </w:hyperlink>
        </w:p>
        <w:p>
          <w:pPr>
            <w:pStyle w:val="Contents4"/>
            <w:tabs>
              <w:tab w:val="clear" w:pos="8176"/>
              <w:tab w:val="right" w:pos="9026" w:leader="dot"/>
            </w:tabs>
            <w:rPr/>
          </w:pPr>
          <w:hyperlink w:anchor="__RefHeading___Toc2017167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017169_3224264995">
            <w:r>
              <w:rPr>
                <w:webHidden/>
                <w:rStyle w:val="IndexLink"/>
                <w:rtl w:val="true"/>
              </w:rPr>
              <w:t>شبي كه قرآن نازل شد</w:t>
            </w:r>
            <w:r>
              <w:rPr>
                <w:rStyle w:val="IndexLink"/>
                <w:rtl w:val="true"/>
              </w:rPr>
              <w:t>!</w:t>
              <w:tab/>
            </w:r>
            <w:r>
              <w:rPr>
                <w:rStyle w:val="IndexLink"/>
              </w:rPr>
              <w:t>233</w:t>
            </w:r>
          </w:hyperlink>
        </w:p>
        <w:p>
          <w:pPr>
            <w:pStyle w:val="Contents4"/>
            <w:tabs>
              <w:tab w:val="clear" w:pos="8176"/>
              <w:tab w:val="right" w:pos="9026" w:leader="dot"/>
            </w:tabs>
            <w:rPr/>
          </w:pPr>
          <w:hyperlink w:anchor="__RefHeading___Toc2017171_3224264995">
            <w:r>
              <w:rPr>
                <w:webHidden/>
                <w:rStyle w:val="IndexLink"/>
                <w:rtl w:val="true"/>
              </w:rPr>
              <w:t>مفهوم قدر چيست؟</w:t>
            </w:r>
            <w:r>
              <w:rPr>
                <w:rStyle w:val="IndexLink"/>
                <w:rtl w:val="true"/>
              </w:rPr>
              <w:tab/>
            </w:r>
            <w:r>
              <w:rPr>
                <w:rStyle w:val="IndexLink"/>
              </w:rPr>
              <w:t>234</w:t>
            </w:r>
          </w:hyperlink>
        </w:p>
        <w:p>
          <w:pPr>
            <w:pStyle w:val="Contents4"/>
            <w:tabs>
              <w:tab w:val="clear" w:pos="8176"/>
              <w:tab w:val="right" w:pos="9026" w:leader="dot"/>
            </w:tabs>
            <w:rPr/>
          </w:pPr>
          <w:hyperlink w:anchor="__RefHeading___Toc2017173_3224264995">
            <w:r>
              <w:rPr>
                <w:webHidden/>
                <w:rStyle w:val="IndexLink"/>
                <w:rtl w:val="true"/>
              </w:rPr>
              <w:t>تكرار شب قدر در هر سال</w:t>
            </w:r>
            <w:r>
              <w:rPr>
                <w:rStyle w:val="IndexLink"/>
                <w:rtl w:val="true"/>
              </w:rPr>
              <w:tab/>
            </w:r>
            <w:r>
              <w:rPr>
                <w:rStyle w:val="IndexLink"/>
              </w:rPr>
              <w:t>235</w:t>
            </w:r>
          </w:hyperlink>
        </w:p>
        <w:p>
          <w:pPr>
            <w:pStyle w:val="Contents4"/>
            <w:tabs>
              <w:tab w:val="clear" w:pos="8176"/>
              <w:tab w:val="right" w:pos="9026" w:leader="dot"/>
            </w:tabs>
            <w:rPr/>
          </w:pPr>
          <w:hyperlink w:anchor="__RefHeading___Toc2017175_3224264995">
            <w:r>
              <w:rPr>
                <w:webHidden/>
                <w:rStyle w:val="IndexLink"/>
                <w:rtl w:val="true"/>
              </w:rPr>
              <w:t>دليل فضيلت شب قدر</w:t>
            </w:r>
            <w:r>
              <w:rPr>
                <w:rStyle w:val="IndexLink"/>
                <w:rtl w:val="true"/>
              </w:rPr>
              <w:tab/>
            </w:r>
            <w:r>
              <w:rPr>
                <w:rStyle w:val="IndexLink"/>
              </w:rPr>
              <w:t>236</w:t>
            </w:r>
          </w:hyperlink>
        </w:p>
        <w:p>
          <w:pPr>
            <w:pStyle w:val="Contents4"/>
            <w:tabs>
              <w:tab w:val="clear" w:pos="8176"/>
              <w:tab w:val="right" w:pos="9026" w:leader="dot"/>
            </w:tabs>
            <w:rPr/>
          </w:pPr>
          <w:hyperlink w:anchor="__RefHeading___Toc2017177_3224264995">
            <w:r>
              <w:rPr>
                <w:webHidden/>
                <w:rStyle w:val="IndexLink"/>
                <w:rtl w:val="true"/>
              </w:rPr>
              <w:t>نزول روح و ملائكه در شب قدر</w:t>
            </w:r>
            <w:r>
              <w:rPr>
                <w:rStyle w:val="IndexLink"/>
                <w:rtl w:val="true"/>
              </w:rPr>
              <w:tab/>
            </w:r>
            <w:r>
              <w:rPr>
                <w:rStyle w:val="IndexLink"/>
              </w:rPr>
              <w:t>236</w:t>
            </w:r>
          </w:hyperlink>
        </w:p>
        <w:p>
          <w:pPr>
            <w:pStyle w:val="Contents4"/>
            <w:tabs>
              <w:tab w:val="clear" w:pos="8176"/>
              <w:tab w:val="right" w:pos="9026" w:leader="dot"/>
            </w:tabs>
            <w:rPr/>
          </w:pPr>
          <w:hyperlink w:anchor="__RefHeading___Toc2017179_3224264995">
            <w:r>
              <w:rPr>
                <w:webHidden/>
                <w:rStyle w:val="IndexLink"/>
                <w:rtl w:val="true"/>
              </w:rPr>
              <w:t>امر چيست ؟</w:t>
            </w:r>
            <w:r>
              <w:rPr>
                <w:rStyle w:val="IndexLink"/>
                <w:rtl w:val="true"/>
              </w:rPr>
              <w:tab/>
            </w:r>
            <w:r>
              <w:rPr>
                <w:rStyle w:val="IndexLink"/>
              </w:rPr>
              <w:t>237</w:t>
            </w:r>
          </w:hyperlink>
        </w:p>
        <w:p>
          <w:pPr>
            <w:pStyle w:val="Contents4"/>
            <w:tabs>
              <w:tab w:val="clear" w:pos="8176"/>
              <w:tab w:val="right" w:pos="9026" w:leader="dot"/>
            </w:tabs>
            <w:rPr/>
          </w:pPr>
          <w:hyperlink w:anchor="__RefHeading___Toc2017181_3224264995">
            <w:r>
              <w:rPr>
                <w:webHidden/>
                <w:rStyle w:val="IndexLink"/>
                <w:rtl w:val="true"/>
              </w:rPr>
              <w:t>مفهوم سلامت در شب قدر</w:t>
            </w:r>
            <w:r>
              <w:rPr>
                <w:rStyle w:val="IndexLink"/>
                <w:rtl w:val="true"/>
              </w:rPr>
              <w:tab/>
            </w:r>
            <w:r>
              <w:rPr>
                <w:rStyle w:val="IndexLink"/>
              </w:rPr>
              <w:t>238</w:t>
            </w:r>
          </w:hyperlink>
        </w:p>
        <w:p>
          <w:pPr>
            <w:pStyle w:val="Contents4"/>
            <w:tabs>
              <w:tab w:val="clear" w:pos="8176"/>
              <w:tab w:val="right" w:pos="9026" w:leader="dot"/>
            </w:tabs>
            <w:rPr/>
          </w:pPr>
          <w:hyperlink w:anchor="__RefHeading___Toc2017183_3224264995">
            <w:r>
              <w:rPr>
                <w:webHidden/>
                <w:rStyle w:val="IndexLink"/>
                <w:rtl w:val="true"/>
              </w:rPr>
              <w:t>مبارك بودن شب قدر</w:t>
            </w:r>
            <w:r>
              <w:rPr>
                <w:rStyle w:val="IndexLink"/>
                <w:rtl w:val="true"/>
              </w:rPr>
              <w:tab/>
            </w:r>
            <w:r>
              <w:rPr>
                <w:rStyle w:val="IndexLink"/>
              </w:rPr>
              <w:t>238</w:t>
            </w:r>
          </w:hyperlink>
        </w:p>
        <w:p>
          <w:pPr>
            <w:pStyle w:val="Contents4"/>
            <w:tabs>
              <w:tab w:val="clear" w:pos="8176"/>
              <w:tab w:val="right" w:pos="9026" w:leader="dot"/>
            </w:tabs>
            <w:rPr/>
          </w:pPr>
          <w:hyperlink w:anchor="__RefHeading___Toc2017185_3224264995">
            <w:r>
              <w:rPr>
                <w:webHidden/>
                <w:rStyle w:val="IndexLink"/>
                <w:rtl w:val="true"/>
              </w:rPr>
              <w:t>تعيين شب قدر</w:t>
            </w:r>
            <w:r>
              <w:rPr>
                <w:rStyle w:val="IndexLink"/>
                <w:rtl w:val="true"/>
              </w:rPr>
              <w:tab/>
            </w:r>
            <w:r>
              <w:rPr>
                <w:rStyle w:val="IndexLink"/>
              </w:rPr>
              <w:t>239</w:t>
            </w:r>
          </w:hyperlink>
        </w:p>
        <w:p>
          <w:pPr>
            <w:pStyle w:val="Contents4"/>
            <w:tabs>
              <w:tab w:val="clear" w:pos="8176"/>
              <w:tab w:val="right" w:pos="9026" w:leader="dot"/>
            </w:tabs>
            <w:rPr/>
          </w:pPr>
          <w:hyperlink w:anchor="__RefHeading___Toc2017187_3224264995">
            <w:r>
              <w:rPr>
                <w:webHidden/>
                <w:rStyle w:val="IndexLink"/>
                <w:rtl w:val="true"/>
              </w:rPr>
              <w:t>قرآن و زمان نزول آن</w:t>
            </w:r>
            <w:r>
              <w:rPr>
                <w:rStyle w:val="IndexLink"/>
                <w:rtl w:val="true"/>
              </w:rPr>
              <w:tab/>
            </w:r>
            <w:r>
              <w:rPr>
                <w:rStyle w:val="IndexLink"/>
              </w:rPr>
              <w:t>240</w:t>
            </w:r>
          </w:hyperlink>
        </w:p>
        <w:p>
          <w:pPr>
            <w:pStyle w:val="Contents4"/>
            <w:tabs>
              <w:tab w:val="clear" w:pos="8176"/>
              <w:tab w:val="right" w:pos="9026" w:leader="dot"/>
            </w:tabs>
            <w:rPr/>
          </w:pPr>
          <w:hyperlink w:anchor="__RefHeading___Toc2017189_3224264995">
            <w:r>
              <w:rPr>
                <w:webHidden/>
                <w:rStyle w:val="IndexLink"/>
                <w:rtl w:val="true"/>
              </w:rPr>
              <w:t>نزول آني و تدريجي قرآن</w:t>
            </w:r>
            <w:r>
              <w:rPr>
                <w:rStyle w:val="IndexLink"/>
                <w:rtl w:val="true"/>
              </w:rPr>
              <w:tab/>
            </w:r>
            <w:r>
              <w:rPr>
                <w:rStyle w:val="IndexLink"/>
              </w:rPr>
              <w:t>242</w:t>
            </w:r>
          </w:hyperlink>
        </w:p>
        <w:p>
          <w:pPr>
            <w:pStyle w:val="Contents4"/>
            <w:tabs>
              <w:tab w:val="clear" w:pos="8176"/>
              <w:tab w:val="right" w:pos="9026" w:leader="dot"/>
            </w:tabs>
            <w:rPr/>
          </w:pPr>
          <w:hyperlink w:anchor="__RefHeading___Toc2017191_3224264995">
            <w:r>
              <w:rPr>
                <w:webHidden/>
                <w:rStyle w:val="IndexLink"/>
                <w:rtl w:val="true"/>
              </w:rPr>
              <w:t>چرا قرآن يكجا نازل نشد؟</w:t>
            </w:r>
            <w:r>
              <w:rPr>
                <w:rStyle w:val="IndexLink"/>
                <w:rtl w:val="true"/>
              </w:rPr>
              <w:tab/>
            </w:r>
            <w:r>
              <w:rPr>
                <w:rStyle w:val="IndexLink"/>
              </w:rPr>
              <w:t>244</w:t>
            </w:r>
          </w:hyperlink>
        </w:p>
        <w:p>
          <w:pPr>
            <w:pStyle w:val="Contents4"/>
            <w:tabs>
              <w:tab w:val="clear" w:pos="8176"/>
              <w:tab w:val="right" w:pos="9026" w:leader="dot"/>
            </w:tabs>
            <w:rPr/>
          </w:pPr>
          <w:hyperlink w:anchor="__RefHeading___Toc2017193_3224264995">
            <w:r>
              <w:rPr>
                <w:webHidden/>
                <w:rStyle w:val="IndexLink"/>
                <w:rtl w:val="true"/>
              </w:rPr>
              <w:t>نحوة تلقي قرآن و قرائت آن</w:t>
            </w:r>
            <w:r>
              <w:rPr>
                <w:rStyle w:val="IndexLink"/>
                <w:rtl w:val="true"/>
              </w:rPr>
              <w:tab/>
            </w:r>
            <w:r>
              <w:rPr>
                <w:rStyle w:val="IndexLink"/>
              </w:rPr>
              <w:t>246</w:t>
            </w:r>
          </w:hyperlink>
        </w:p>
        <w:p>
          <w:pPr>
            <w:pStyle w:val="Contents4"/>
            <w:tabs>
              <w:tab w:val="clear" w:pos="8176"/>
              <w:tab w:val="right" w:pos="9026" w:leader="dot"/>
            </w:tabs>
            <w:rPr/>
          </w:pPr>
          <w:hyperlink w:anchor="__RefHeading___Toc2017195_3224264995">
            <w:r>
              <w:rPr>
                <w:webHidden/>
                <w:rStyle w:val="IndexLink"/>
                <w:rtl w:val="true"/>
              </w:rPr>
              <w:t>نزول قرآن، و صبر بر حكم پروردگار</w:t>
            </w:r>
            <w:r>
              <w:rPr>
                <w:rStyle w:val="IndexLink"/>
                <w:rtl w:val="true"/>
              </w:rPr>
              <w:tab/>
            </w:r>
            <w:r>
              <w:rPr>
                <w:rStyle w:val="IndexLink"/>
              </w:rPr>
              <w:t>248</w:t>
            </w:r>
          </w:hyperlink>
        </w:p>
        <w:p>
          <w:pPr>
            <w:pStyle w:val="Contents3"/>
            <w:tabs>
              <w:tab w:val="clear" w:pos="8459"/>
              <w:tab w:val="right" w:pos="9026" w:leader="dot"/>
            </w:tabs>
            <w:rPr/>
          </w:pPr>
          <w:hyperlink w:anchor="__RefHeading___Toc2017197_3224264995">
            <w:r>
              <w:rPr>
                <w:webHidden/>
                <w:rStyle w:val="IndexLink"/>
                <w:rtl w:val="true"/>
              </w:rPr>
              <w:t>اولين روزهاي نزول قرآن</w:t>
            </w:r>
            <w:r>
              <w:rPr>
                <w:rStyle w:val="IndexLink"/>
                <w:rtl w:val="true"/>
              </w:rPr>
              <w:tab/>
            </w:r>
            <w:r>
              <w:rPr>
                <w:rStyle w:val="IndexLink"/>
              </w:rPr>
              <w:t>249</w:t>
            </w:r>
          </w:hyperlink>
        </w:p>
        <w:p>
          <w:pPr>
            <w:pStyle w:val="Contents4"/>
            <w:tabs>
              <w:tab w:val="clear" w:pos="8176"/>
              <w:tab w:val="right" w:pos="9026" w:leader="dot"/>
            </w:tabs>
            <w:rPr/>
          </w:pPr>
          <w:hyperlink w:anchor="__RefHeading___Toc2017199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017201_3224264995">
            <w:r>
              <w:rPr>
                <w:webHidden/>
                <w:rStyle w:val="IndexLink"/>
                <w:rtl w:val="true"/>
              </w:rPr>
              <w:t>اولين سورة قرآن</w:t>
            </w:r>
            <w:r>
              <w:rPr>
                <w:rStyle w:val="IndexLink"/>
                <w:rtl w:val="true"/>
              </w:rPr>
              <w:tab/>
            </w:r>
            <w:r>
              <w:rPr>
                <w:rStyle w:val="IndexLink"/>
              </w:rPr>
              <w:t>250</w:t>
            </w:r>
          </w:hyperlink>
        </w:p>
        <w:p>
          <w:pPr>
            <w:pStyle w:val="Contents4"/>
            <w:tabs>
              <w:tab w:val="clear" w:pos="8176"/>
              <w:tab w:val="right" w:pos="9026" w:leader="dot"/>
            </w:tabs>
            <w:rPr/>
          </w:pPr>
          <w:hyperlink w:anchor="__RefHeading___Toc2017203_3224264995">
            <w:r>
              <w:rPr>
                <w:webHidden/>
                <w:rStyle w:val="IndexLink"/>
                <w:rtl w:val="true"/>
              </w:rPr>
              <w:t>نماز قبل از بعثت</w:t>
            </w:r>
            <w:r>
              <w:rPr>
                <w:rStyle w:val="IndexLink"/>
                <w:rtl w:val="true"/>
              </w:rPr>
              <w:tab/>
            </w:r>
            <w:r>
              <w:rPr>
                <w:rStyle w:val="IndexLink"/>
              </w:rPr>
              <w:t>252</w:t>
            </w:r>
          </w:hyperlink>
        </w:p>
        <w:p>
          <w:pPr>
            <w:pStyle w:val="Contents4"/>
            <w:tabs>
              <w:tab w:val="clear" w:pos="8176"/>
              <w:tab w:val="right" w:pos="9026" w:leader="dot"/>
            </w:tabs>
            <w:rPr/>
          </w:pPr>
          <w:hyperlink w:anchor="__RefHeading___Toc2017205_3224264995">
            <w:r>
              <w:rPr>
                <w:webHidden/>
                <w:rStyle w:val="IndexLink"/>
                <w:rtl w:val="true"/>
              </w:rPr>
              <w:t>اي جامه به خود پيچيده، برخيز</w:t>
            </w:r>
            <w:r>
              <w:rPr>
                <w:rStyle w:val="IndexLink"/>
                <w:rtl w:val="true"/>
              </w:rPr>
              <w:t>!</w:t>
              <w:tab/>
            </w:r>
            <w:r>
              <w:rPr>
                <w:rStyle w:val="IndexLink"/>
              </w:rPr>
              <w:t>253</w:t>
            </w:r>
          </w:hyperlink>
        </w:p>
        <w:p>
          <w:pPr>
            <w:pStyle w:val="Contents4"/>
            <w:tabs>
              <w:tab w:val="clear" w:pos="8176"/>
              <w:tab w:val="right" w:pos="9026" w:leader="dot"/>
            </w:tabs>
            <w:rPr/>
          </w:pPr>
          <w:hyperlink w:anchor="__RefHeading___Toc2017207_3224264995">
            <w:r>
              <w:rPr>
                <w:webHidden/>
                <w:rStyle w:val="IndexLink"/>
                <w:rtl w:val="true"/>
              </w:rPr>
              <w:t>قرآن، قولي سنگين</w:t>
            </w:r>
            <w:r>
              <w:rPr>
                <w:rStyle w:val="IndexLink"/>
                <w:rtl w:val="true"/>
              </w:rPr>
              <w:t>!</w:t>
              <w:tab/>
            </w:r>
            <w:r>
              <w:rPr>
                <w:rStyle w:val="IndexLink"/>
              </w:rPr>
              <w:t>254</w:t>
            </w:r>
          </w:hyperlink>
        </w:p>
        <w:p>
          <w:pPr>
            <w:pStyle w:val="Contents4"/>
            <w:tabs>
              <w:tab w:val="clear" w:pos="8176"/>
              <w:tab w:val="right" w:pos="9026" w:leader="dot"/>
            </w:tabs>
            <w:rPr/>
          </w:pPr>
          <w:hyperlink w:anchor="__RefHeading___Toc2017209_3224264995">
            <w:r>
              <w:rPr>
                <w:webHidden/>
                <w:rStyle w:val="IndexLink"/>
                <w:rtl w:val="true"/>
              </w:rPr>
              <w:t>فلسفه نمازشب پيامبر</w:t>
            </w:r>
            <w:r>
              <w:rPr>
                <w:rStyle w:val="IndexLink"/>
                <w:rtl w:val="true"/>
              </w:rPr>
              <w:tab/>
            </w:r>
            <w:r>
              <w:rPr>
                <w:rStyle w:val="IndexLink"/>
              </w:rPr>
              <w:t>254</w:t>
            </w:r>
          </w:hyperlink>
        </w:p>
        <w:p>
          <w:pPr>
            <w:pStyle w:val="Contents4"/>
            <w:tabs>
              <w:tab w:val="clear" w:pos="8176"/>
              <w:tab w:val="right" w:pos="9026" w:leader="dot"/>
            </w:tabs>
            <w:rPr/>
          </w:pPr>
          <w:hyperlink w:anchor="__RefHeading___Toc2017211_3224264995">
            <w:r>
              <w:rPr>
                <w:webHidden/>
                <w:rStyle w:val="IndexLink"/>
                <w:rtl w:val="true"/>
              </w:rPr>
              <w:t>اولين سوره ها و اولين فرازهاي قرآن</w:t>
            </w:r>
            <w:r>
              <w:rPr>
                <w:rStyle w:val="IndexLink"/>
                <w:rtl w:val="true"/>
              </w:rPr>
              <w:tab/>
            </w:r>
            <w:r>
              <w:rPr>
                <w:rStyle w:val="IndexLink"/>
              </w:rPr>
              <w:t>256</w:t>
            </w:r>
          </w:hyperlink>
        </w:p>
        <w:p>
          <w:pPr>
            <w:pStyle w:val="Contents4"/>
            <w:tabs>
              <w:tab w:val="clear" w:pos="8176"/>
              <w:tab w:val="right" w:pos="9026" w:leader="dot"/>
            </w:tabs>
            <w:rPr/>
          </w:pPr>
          <w:hyperlink w:anchor="__RefHeading___Toc2017213_3224264995">
            <w:r>
              <w:rPr>
                <w:webHidden/>
                <w:rStyle w:val="IndexLink"/>
                <w:rtl w:val="true"/>
              </w:rPr>
              <w:t>روايات اولين مراحل نزول قرآن</w:t>
            </w:r>
            <w:r>
              <w:rPr>
                <w:rStyle w:val="IndexLink"/>
                <w:rtl w:val="true"/>
              </w:rPr>
              <w:tab/>
            </w:r>
            <w:r>
              <w:rPr>
                <w:rStyle w:val="IndexLink"/>
              </w:rPr>
              <w:t>257</w:t>
            </w:r>
          </w:hyperlink>
        </w:p>
        <w:p>
          <w:pPr>
            <w:pStyle w:val="Contents5"/>
            <w:tabs>
              <w:tab w:val="clear" w:pos="7892"/>
              <w:tab w:val="right" w:pos="9026" w:leader="dot"/>
            </w:tabs>
            <w:rPr/>
          </w:pPr>
          <w:hyperlink w:anchor="__RefHeading___Toc2017215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017217_3224264995">
            <w:r>
              <w:rPr>
                <w:webHidden/>
                <w:rStyle w:val="IndexLink"/>
              </w:rPr>
              <w:t>1</w:t>
            </w:r>
            <w:r>
              <w:rPr>
                <w:rStyle w:val="IndexLink"/>
                <w:rtl w:val="true"/>
              </w:rPr>
              <w:t xml:space="preserve">- </w:t>
            </w:r>
            <w:r>
              <w:rPr>
                <w:rStyle w:val="IndexLink"/>
                <w:rtl w:val="true"/>
              </w:rPr>
              <w:t>روايت عايشه</w:t>
            </w:r>
            <w:r>
              <w:rPr>
                <w:rStyle w:val="IndexLink"/>
                <w:rtl w:val="true"/>
              </w:rPr>
              <w:tab/>
            </w:r>
            <w:r>
              <w:rPr>
                <w:rStyle w:val="IndexLink"/>
              </w:rPr>
              <w:t>257</w:t>
            </w:r>
          </w:hyperlink>
        </w:p>
        <w:p>
          <w:pPr>
            <w:pStyle w:val="Contents5"/>
            <w:tabs>
              <w:tab w:val="clear" w:pos="7892"/>
              <w:tab w:val="right" w:pos="9026" w:leader="dot"/>
            </w:tabs>
            <w:rPr/>
          </w:pPr>
          <w:hyperlink w:anchor="__RefHeading___Toc2017219_3224264995">
            <w:r>
              <w:rPr>
                <w:webHidden/>
                <w:rStyle w:val="IndexLink"/>
              </w:rPr>
              <w:t>2</w:t>
            </w:r>
            <w:r>
              <w:rPr>
                <w:rStyle w:val="IndexLink"/>
                <w:rtl w:val="true"/>
              </w:rPr>
              <w:t xml:space="preserve">- </w:t>
            </w:r>
            <w:r>
              <w:rPr>
                <w:rStyle w:val="IndexLink"/>
                <w:rtl w:val="true"/>
              </w:rPr>
              <w:t>روايت ابن شهاب</w:t>
            </w:r>
            <w:r>
              <w:rPr>
                <w:rStyle w:val="IndexLink"/>
                <w:rtl w:val="true"/>
              </w:rPr>
              <w:tab/>
            </w:r>
            <w:r>
              <w:rPr>
                <w:rStyle w:val="IndexLink"/>
              </w:rPr>
              <w:t>259</w:t>
            </w:r>
          </w:hyperlink>
        </w:p>
        <w:p>
          <w:pPr>
            <w:pStyle w:val="Contents5"/>
            <w:tabs>
              <w:tab w:val="clear" w:pos="7892"/>
              <w:tab w:val="right" w:pos="9026" w:leader="dot"/>
            </w:tabs>
            <w:rPr/>
          </w:pPr>
          <w:hyperlink w:anchor="__RefHeading___Toc2017221_3224264995">
            <w:r>
              <w:rPr>
                <w:webHidden/>
                <w:rStyle w:val="IndexLink"/>
              </w:rPr>
              <w:t>3</w:t>
            </w:r>
            <w:r>
              <w:rPr>
                <w:rStyle w:val="IndexLink"/>
                <w:rtl w:val="true"/>
              </w:rPr>
              <w:t xml:space="preserve">- </w:t>
            </w:r>
            <w:r>
              <w:rPr>
                <w:rStyle w:val="IndexLink"/>
                <w:rtl w:val="true"/>
              </w:rPr>
              <w:t>روايت ابن شداد</w:t>
            </w:r>
            <w:r>
              <w:rPr>
                <w:rStyle w:val="IndexLink"/>
                <w:rtl w:val="true"/>
              </w:rPr>
              <w:tab/>
            </w:r>
            <w:r>
              <w:rPr>
                <w:rStyle w:val="IndexLink"/>
              </w:rPr>
              <w:t>260</w:t>
            </w:r>
          </w:hyperlink>
        </w:p>
        <w:p>
          <w:pPr>
            <w:pStyle w:val="Contents4"/>
            <w:tabs>
              <w:tab w:val="clear" w:pos="8176"/>
              <w:tab w:val="right" w:pos="9026" w:leader="dot"/>
            </w:tabs>
            <w:rPr/>
          </w:pPr>
          <w:hyperlink w:anchor="__RefHeading___Toc2017223_3224264995">
            <w:r>
              <w:rPr>
                <w:webHidden/>
                <w:rStyle w:val="IndexLink"/>
                <w:rtl w:val="true"/>
              </w:rPr>
              <w:t>تحليل، و اشكال روايات</w:t>
            </w:r>
            <w:r>
              <w:rPr>
                <w:rStyle w:val="IndexLink"/>
                <w:rtl w:val="true"/>
              </w:rPr>
              <w:tab/>
            </w:r>
            <w:r>
              <w:rPr>
                <w:rStyle w:val="IndexLink"/>
              </w:rPr>
              <w:t>260</w:t>
            </w:r>
          </w:hyperlink>
        </w:p>
        <w:p>
          <w:pPr>
            <w:pStyle w:val="Contents5"/>
            <w:tabs>
              <w:tab w:val="clear" w:pos="7892"/>
              <w:tab w:val="right" w:pos="9026" w:leader="dot"/>
            </w:tabs>
            <w:rPr/>
          </w:pPr>
          <w:hyperlink w:anchor="__RefHeading___Toc2017225_3224264995">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2017227_3224264995">
            <w:r>
              <w:rPr>
                <w:webHidden/>
                <w:rStyle w:val="IndexLink"/>
              </w:rPr>
              <w:t>1</w:t>
            </w:r>
            <w:r>
              <w:rPr>
                <w:rStyle w:val="IndexLink"/>
                <w:rtl w:val="true"/>
              </w:rPr>
              <w:t xml:space="preserve">- </w:t>
            </w:r>
            <w:r>
              <w:rPr>
                <w:rStyle w:val="IndexLink"/>
                <w:rtl w:val="true"/>
              </w:rPr>
              <w:t>نسبت شك به رسول الله”ص“</w:t>
            </w:r>
            <w:r>
              <w:rPr>
                <w:rStyle w:val="IndexLink"/>
                <w:rtl w:val="true"/>
              </w:rPr>
              <w:tab/>
            </w:r>
            <w:r>
              <w:rPr>
                <w:rStyle w:val="IndexLink"/>
              </w:rPr>
              <w:t>260</w:t>
            </w:r>
          </w:hyperlink>
        </w:p>
        <w:p>
          <w:pPr>
            <w:pStyle w:val="Contents5"/>
            <w:tabs>
              <w:tab w:val="clear" w:pos="7892"/>
              <w:tab w:val="right" w:pos="9026" w:leader="dot"/>
            </w:tabs>
            <w:rPr/>
          </w:pPr>
          <w:hyperlink w:anchor="__RefHeading___Toc2017229_3224264995">
            <w:r>
              <w:rPr>
                <w:webHidden/>
                <w:rStyle w:val="IndexLink"/>
              </w:rPr>
              <w:t>2</w:t>
            </w:r>
            <w:r>
              <w:rPr>
                <w:rStyle w:val="IndexLink"/>
                <w:rtl w:val="true"/>
              </w:rPr>
              <w:t xml:space="preserve">- </w:t>
            </w:r>
            <w:r>
              <w:rPr>
                <w:rStyle w:val="IndexLink"/>
                <w:rtl w:val="true"/>
              </w:rPr>
              <w:t>نسبت عدم اطمينان و ايمان به رسالت</w:t>
            </w:r>
            <w:r>
              <w:rPr>
                <w:rStyle w:val="IndexLink"/>
                <w:rtl w:val="true"/>
              </w:rPr>
              <w:tab/>
            </w:r>
            <w:r>
              <w:rPr>
                <w:rStyle w:val="IndexLink"/>
              </w:rPr>
              <w:t>261</w:t>
            </w:r>
          </w:hyperlink>
        </w:p>
        <w:p>
          <w:pPr>
            <w:pStyle w:val="Contents4"/>
            <w:tabs>
              <w:tab w:val="clear" w:pos="8176"/>
              <w:tab w:val="right" w:pos="9026" w:leader="dot"/>
            </w:tabs>
            <w:rPr/>
          </w:pPr>
          <w:hyperlink w:anchor="__RefHeading___Toc2017231_3224264995">
            <w:r>
              <w:rPr>
                <w:webHidden/>
                <w:rStyle w:val="IndexLink"/>
                <w:rtl w:val="true"/>
              </w:rPr>
              <w:t>پيامبر امّي ، و نزول قرآن</w:t>
            </w:r>
            <w:r>
              <w:rPr>
                <w:rStyle w:val="IndexLink"/>
                <w:rtl w:val="true"/>
              </w:rPr>
              <w:tab/>
            </w:r>
            <w:r>
              <w:rPr>
                <w:rStyle w:val="IndexLink"/>
              </w:rPr>
              <w:t>262</w:t>
            </w:r>
          </w:hyperlink>
        </w:p>
        <w:p>
          <w:pPr>
            <w:pStyle w:val="Contents4"/>
            <w:tabs>
              <w:tab w:val="clear" w:pos="8176"/>
              <w:tab w:val="right" w:pos="9026" w:leader="dot"/>
            </w:tabs>
            <w:rPr/>
          </w:pPr>
          <w:hyperlink w:anchor="__RefHeading___Toc2017233_3224264995">
            <w:r>
              <w:rPr>
                <w:webHidden/>
                <w:rStyle w:val="IndexLink"/>
                <w:rtl w:val="true"/>
              </w:rPr>
              <w:t>نحوة قرائت قرآن براي رسول الله”ص“</w:t>
            </w:r>
            <w:r>
              <w:rPr>
                <w:rStyle w:val="IndexLink"/>
                <w:rtl w:val="true"/>
              </w:rPr>
              <w:tab/>
            </w:r>
            <w:r>
              <w:rPr>
                <w:rStyle w:val="IndexLink"/>
              </w:rPr>
              <w:t>262</w:t>
            </w:r>
          </w:hyperlink>
        </w:p>
        <w:p>
          <w:pPr>
            <w:pStyle w:val="Contents4"/>
            <w:tabs>
              <w:tab w:val="clear" w:pos="8176"/>
              <w:tab w:val="right" w:pos="9026" w:leader="dot"/>
            </w:tabs>
            <w:rPr/>
          </w:pPr>
          <w:hyperlink w:anchor="__RefHeading___Toc2017235_3224264995">
            <w:r>
              <w:rPr>
                <w:webHidden/>
                <w:rStyle w:val="IndexLink"/>
                <w:rtl w:val="true"/>
              </w:rPr>
              <w:t>چگونگي و موقعيت تذكر دادن پيامبر</w:t>
            </w:r>
            <w:r>
              <w:rPr>
                <w:rStyle w:val="IndexLink"/>
                <w:rtl w:val="true"/>
              </w:rPr>
              <w:tab/>
            </w:r>
            <w:r>
              <w:rPr>
                <w:rStyle w:val="IndexLink"/>
              </w:rPr>
              <w:t>264</w:t>
            </w:r>
          </w:hyperlink>
        </w:p>
        <w:p>
          <w:pPr>
            <w:pStyle w:val="Contents3"/>
            <w:tabs>
              <w:tab w:val="clear" w:pos="8459"/>
              <w:tab w:val="right" w:pos="9026" w:leader="dot"/>
            </w:tabs>
            <w:rPr/>
          </w:pPr>
          <w:hyperlink w:anchor="__RefHeading___Toc2017237_3224264995">
            <w:r>
              <w:rPr>
                <w:webHidden/>
                <w:rStyle w:val="IndexLink"/>
                <w:rtl w:val="true"/>
              </w:rPr>
              <w:t>تاريخ جمع آوري قرآن</w:t>
            </w:r>
            <w:r>
              <w:rPr>
                <w:rStyle w:val="IndexLink"/>
                <w:rtl w:val="true"/>
              </w:rPr>
              <w:tab/>
            </w:r>
            <w:r>
              <w:rPr>
                <w:rStyle w:val="IndexLink"/>
              </w:rPr>
              <w:t>265</w:t>
            </w:r>
          </w:hyperlink>
        </w:p>
        <w:p>
          <w:pPr>
            <w:pStyle w:val="Contents4"/>
            <w:tabs>
              <w:tab w:val="clear" w:pos="8176"/>
              <w:tab w:val="right" w:pos="9026" w:leader="dot"/>
            </w:tabs>
            <w:rPr/>
          </w:pPr>
          <w:hyperlink w:anchor="__RefHeading___Toc2017239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017241_3224264995">
            <w:r>
              <w:rPr>
                <w:webHidden/>
                <w:rStyle w:val="IndexLink"/>
                <w:rtl w:val="true"/>
              </w:rPr>
              <w:t>دفعات جمع آوري قرآن</w:t>
            </w:r>
            <w:r>
              <w:rPr>
                <w:rStyle w:val="IndexLink"/>
                <w:rtl w:val="true"/>
              </w:rPr>
              <w:tab/>
            </w:r>
            <w:r>
              <w:rPr>
                <w:rStyle w:val="IndexLink"/>
              </w:rPr>
              <w:t>266</w:t>
            </w:r>
          </w:hyperlink>
        </w:p>
        <w:p>
          <w:pPr>
            <w:pStyle w:val="Contents4"/>
            <w:tabs>
              <w:tab w:val="clear" w:pos="8176"/>
              <w:tab w:val="right" w:pos="9026" w:leader="dot"/>
            </w:tabs>
            <w:rPr/>
          </w:pPr>
          <w:hyperlink w:anchor="__RefHeading___Toc2017243_3224264995">
            <w:r>
              <w:rPr>
                <w:webHidden/>
                <w:rStyle w:val="IndexLink"/>
                <w:rtl w:val="true"/>
              </w:rPr>
              <w:t>پايداري و حفظ اوصاف قرآن</w:t>
            </w:r>
            <w:r>
              <w:rPr>
                <w:rStyle w:val="IndexLink"/>
                <w:rtl w:val="true"/>
              </w:rPr>
              <w:tab/>
            </w:r>
            <w:r>
              <w:rPr>
                <w:rStyle w:val="IndexLink"/>
              </w:rPr>
              <w:t>267</w:t>
            </w:r>
          </w:hyperlink>
        </w:p>
        <w:p>
          <w:pPr>
            <w:pStyle w:val="Contents4"/>
            <w:tabs>
              <w:tab w:val="clear" w:pos="8176"/>
              <w:tab w:val="right" w:pos="9026" w:leader="dot"/>
            </w:tabs>
            <w:rPr/>
          </w:pPr>
          <w:hyperlink w:anchor="__RefHeading___Toc2017245_3224264995">
            <w:r>
              <w:rPr>
                <w:webHidden/>
                <w:rStyle w:val="IndexLink"/>
                <w:rtl w:val="true"/>
              </w:rPr>
              <w:t>آموزش، و ثبت قرآن در عهد رسول الله”ص“</w:t>
            </w:r>
            <w:r>
              <w:rPr>
                <w:rStyle w:val="IndexLink"/>
                <w:rtl w:val="true"/>
              </w:rPr>
              <w:tab/>
            </w:r>
            <w:r>
              <w:rPr>
                <w:rStyle w:val="IndexLink"/>
              </w:rPr>
              <w:t>269</w:t>
            </w:r>
          </w:hyperlink>
        </w:p>
        <w:p>
          <w:pPr>
            <w:pStyle w:val="Contents4"/>
            <w:tabs>
              <w:tab w:val="clear" w:pos="8176"/>
              <w:tab w:val="right" w:pos="9026" w:leader="dot"/>
            </w:tabs>
            <w:rPr/>
          </w:pPr>
          <w:hyperlink w:anchor="__RefHeading___Toc2017247_3224264995">
            <w:r>
              <w:rPr>
                <w:webHidden/>
                <w:rStyle w:val="IndexLink"/>
                <w:rtl w:val="true"/>
              </w:rPr>
              <w:t>مستندات مربوط به جمع آوري قرآن در عهد رسول الله”ص“</w:t>
            </w:r>
            <w:r>
              <w:rPr>
                <w:rStyle w:val="IndexLink"/>
                <w:rtl w:val="true"/>
              </w:rPr>
              <w:tab/>
            </w:r>
            <w:r>
              <w:rPr>
                <w:rStyle w:val="IndexLink"/>
              </w:rPr>
              <w:t>270</w:t>
            </w:r>
          </w:hyperlink>
        </w:p>
        <w:p>
          <w:pPr>
            <w:pStyle w:val="Contents4"/>
            <w:tabs>
              <w:tab w:val="clear" w:pos="8176"/>
              <w:tab w:val="right" w:pos="9026" w:leader="dot"/>
            </w:tabs>
            <w:rPr/>
          </w:pPr>
          <w:hyperlink w:anchor="__RefHeading___Toc2017249_3224264995">
            <w:r>
              <w:rPr>
                <w:webHidden/>
                <w:rStyle w:val="IndexLink"/>
                <w:rtl w:val="true"/>
              </w:rPr>
              <w:t>جمع آوري قرآن در زمان ابوبكر</w:t>
            </w:r>
            <w:r>
              <w:rPr>
                <w:rStyle w:val="IndexLink"/>
                <w:rtl w:val="true"/>
              </w:rPr>
              <w:tab/>
            </w:r>
            <w:r>
              <w:rPr>
                <w:rStyle w:val="IndexLink"/>
              </w:rPr>
              <w:t>271</w:t>
            </w:r>
          </w:hyperlink>
        </w:p>
        <w:p>
          <w:pPr>
            <w:pStyle w:val="Contents4"/>
            <w:tabs>
              <w:tab w:val="clear" w:pos="8176"/>
              <w:tab w:val="right" w:pos="9026" w:leader="dot"/>
            </w:tabs>
            <w:rPr/>
          </w:pPr>
          <w:hyperlink w:anchor="__RefHeading___Toc2017251_3224264995">
            <w:r>
              <w:rPr>
                <w:webHidden/>
                <w:rStyle w:val="IndexLink"/>
                <w:rtl w:val="true"/>
              </w:rPr>
              <w:t>مستندات تاريخ نويسان</w:t>
            </w:r>
            <w:r>
              <w:rPr>
                <w:rStyle w:val="IndexLink"/>
                <w:rtl w:val="true"/>
              </w:rPr>
              <w:tab/>
            </w:r>
            <w:r>
              <w:rPr>
                <w:rStyle w:val="IndexLink"/>
              </w:rPr>
              <w:t>272</w:t>
            </w:r>
          </w:hyperlink>
        </w:p>
        <w:p>
          <w:pPr>
            <w:pStyle w:val="Contents4"/>
            <w:tabs>
              <w:tab w:val="clear" w:pos="8176"/>
              <w:tab w:val="right" w:pos="9026" w:leader="dot"/>
            </w:tabs>
            <w:rPr/>
          </w:pPr>
          <w:hyperlink w:anchor="__RefHeading___Toc2017253_3224264995">
            <w:r>
              <w:rPr>
                <w:webHidden/>
                <w:rStyle w:val="IndexLink"/>
                <w:rtl w:val="true"/>
              </w:rPr>
              <w:t>جمع آوري قرآن در زمان عثمان</w:t>
            </w:r>
            <w:r>
              <w:rPr>
                <w:rStyle w:val="IndexLink"/>
                <w:rtl w:val="true"/>
              </w:rPr>
              <w:tab/>
            </w:r>
            <w:r>
              <w:rPr>
                <w:rStyle w:val="IndexLink"/>
              </w:rPr>
              <w:t>274</w:t>
            </w:r>
          </w:hyperlink>
        </w:p>
        <w:p>
          <w:pPr>
            <w:pStyle w:val="Contents4"/>
            <w:tabs>
              <w:tab w:val="clear" w:pos="8176"/>
              <w:tab w:val="right" w:pos="9026" w:leader="dot"/>
            </w:tabs>
            <w:rPr/>
          </w:pPr>
          <w:hyperlink w:anchor="__RefHeading___Toc2017255_3224264995">
            <w:r>
              <w:rPr>
                <w:webHidden/>
                <w:rStyle w:val="IndexLink"/>
                <w:rtl w:val="true"/>
              </w:rPr>
              <w:t>جريان مصحف ابن مسعود</w:t>
            </w:r>
            <w:r>
              <w:rPr>
                <w:rStyle w:val="IndexLink"/>
                <w:rtl w:val="true"/>
              </w:rPr>
              <w:tab/>
            </w:r>
            <w:r>
              <w:rPr>
                <w:rStyle w:val="IndexLink"/>
              </w:rPr>
              <w:t>274</w:t>
            </w:r>
          </w:hyperlink>
        </w:p>
        <w:p>
          <w:pPr>
            <w:pStyle w:val="Contents4"/>
            <w:tabs>
              <w:tab w:val="clear" w:pos="8176"/>
              <w:tab w:val="right" w:pos="9026" w:leader="dot"/>
            </w:tabs>
            <w:rPr/>
          </w:pPr>
          <w:hyperlink w:anchor="__RefHeading___Toc2017257_3224264995">
            <w:r>
              <w:rPr>
                <w:webHidden/>
                <w:rStyle w:val="IndexLink"/>
                <w:rtl w:val="true"/>
              </w:rPr>
              <w:t>مستندات مربوط به جمع آوري قرآن در زمان عثمان</w:t>
            </w:r>
            <w:r>
              <w:rPr>
                <w:rStyle w:val="IndexLink"/>
                <w:rtl w:val="true"/>
              </w:rPr>
              <w:tab/>
            </w:r>
            <w:r>
              <w:rPr>
                <w:rStyle w:val="IndexLink"/>
              </w:rPr>
              <w:t>275</w:t>
            </w:r>
          </w:hyperlink>
        </w:p>
        <w:p>
          <w:pPr>
            <w:pStyle w:val="Contents5"/>
            <w:tabs>
              <w:tab w:val="clear" w:pos="7892"/>
              <w:tab w:val="right" w:pos="9026" w:leader="dot"/>
            </w:tabs>
            <w:rPr/>
          </w:pPr>
          <w:hyperlink w:anchor="__RefHeading___Toc2017259_3224264995">
            <w:r>
              <w:rPr>
                <w:webHidden/>
                <w:rStyle w:val="IndexLink"/>
                <w:rtl w:val="true"/>
              </w:rPr>
              <w:t>روايات مندرج در اتـقان</w:t>
            </w:r>
            <w:r>
              <w:rPr>
                <w:rStyle w:val="IndexLink"/>
                <w:rtl w:val="true"/>
              </w:rPr>
              <w:tab/>
            </w:r>
            <w:r>
              <w:rPr>
                <w:rStyle w:val="IndexLink"/>
              </w:rPr>
              <w:t>275</w:t>
            </w:r>
          </w:hyperlink>
        </w:p>
        <w:p>
          <w:pPr>
            <w:pStyle w:val="Contents4"/>
            <w:tabs>
              <w:tab w:val="clear" w:pos="8176"/>
              <w:tab w:val="right" w:pos="9026" w:leader="dot"/>
            </w:tabs>
            <w:rPr/>
          </w:pPr>
          <w:hyperlink w:anchor="__RefHeading___Toc2017261_3224264995">
            <w:r>
              <w:rPr>
                <w:webHidden/>
                <w:rStyle w:val="IndexLink"/>
                <w:rtl w:val="true"/>
              </w:rPr>
              <w:t>دفاع تاريخي اباذر از آيات وحي</w:t>
            </w:r>
            <w:r>
              <w:rPr>
                <w:rStyle w:val="IndexLink"/>
                <w:rtl w:val="true"/>
              </w:rPr>
              <w:tab/>
            </w:r>
            <w:r>
              <w:rPr>
                <w:rStyle w:val="IndexLink"/>
              </w:rPr>
              <w:t>277</w:t>
            </w:r>
          </w:hyperlink>
        </w:p>
        <w:p>
          <w:pPr>
            <w:pStyle w:val="Contents4"/>
            <w:tabs>
              <w:tab w:val="clear" w:pos="8176"/>
              <w:tab w:val="right" w:pos="9026" w:leader="dot"/>
            </w:tabs>
            <w:rPr/>
          </w:pPr>
          <w:hyperlink w:anchor="__RefHeading___Toc2017263_3224264995">
            <w:r>
              <w:rPr>
                <w:webHidden/>
                <w:rStyle w:val="IndexLink"/>
                <w:rtl w:val="true"/>
              </w:rPr>
              <w:t>ترتيب سوره هاي قرآن</w:t>
            </w:r>
            <w:r>
              <w:rPr>
                <w:rStyle w:val="IndexLink"/>
                <w:rtl w:val="true"/>
              </w:rPr>
              <w:tab/>
            </w:r>
            <w:r>
              <w:rPr>
                <w:rStyle w:val="IndexLink"/>
              </w:rPr>
              <w:t>278</w:t>
            </w:r>
          </w:hyperlink>
        </w:p>
        <w:p>
          <w:pPr>
            <w:pStyle w:val="Contents4"/>
            <w:tabs>
              <w:tab w:val="clear" w:pos="8176"/>
              <w:tab w:val="right" w:pos="9026" w:leader="dot"/>
            </w:tabs>
            <w:rPr/>
          </w:pPr>
          <w:hyperlink w:anchor="__RefHeading___Toc2017265_3224264995">
            <w:r>
              <w:rPr>
                <w:webHidden/>
                <w:rStyle w:val="IndexLink"/>
                <w:rtl w:val="true"/>
              </w:rPr>
              <w:t>نظر رسول الله دربارة ترتيب سوره ها</w:t>
            </w:r>
            <w:r>
              <w:rPr>
                <w:rStyle w:val="IndexLink"/>
                <w:rtl w:val="true"/>
              </w:rPr>
              <w:tab/>
            </w:r>
            <w:r>
              <w:rPr>
                <w:rStyle w:val="IndexLink"/>
              </w:rPr>
              <w:t>278</w:t>
            </w:r>
          </w:hyperlink>
        </w:p>
        <w:p>
          <w:pPr>
            <w:pStyle w:val="Contents3"/>
            <w:tabs>
              <w:tab w:val="clear" w:pos="8459"/>
              <w:tab w:val="right" w:pos="9026" w:leader="dot"/>
            </w:tabs>
            <w:rPr/>
          </w:pPr>
          <w:hyperlink w:anchor="__RefHeading___Toc2017267_3224264995">
            <w:r>
              <w:rPr>
                <w:webHidden/>
                <w:rStyle w:val="IndexLink"/>
                <w:rtl w:val="true"/>
              </w:rPr>
              <w:t>مشخصات مطالب قرآن</w:t>
            </w:r>
            <w:r>
              <w:rPr>
                <w:rStyle w:val="IndexLink"/>
                <w:rtl w:val="true"/>
              </w:rPr>
              <w:tab/>
            </w:r>
            <w:r>
              <w:rPr>
                <w:rStyle w:val="IndexLink"/>
              </w:rPr>
              <w:t>280</w:t>
            </w:r>
          </w:hyperlink>
        </w:p>
        <w:p>
          <w:pPr>
            <w:pStyle w:val="Contents4"/>
            <w:tabs>
              <w:tab w:val="clear" w:pos="8176"/>
              <w:tab w:val="right" w:pos="9026" w:leader="dot"/>
            </w:tabs>
            <w:rPr/>
          </w:pPr>
          <w:hyperlink w:anchor="__RefHeading___Toc2017269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017271_3224264995">
            <w:r>
              <w:rPr>
                <w:webHidden/>
                <w:rStyle w:val="IndexLink"/>
                <w:rtl w:val="true"/>
              </w:rPr>
              <w:t>تقسيمات قرآن</w:t>
            </w:r>
            <w:r>
              <w:rPr>
                <w:rStyle w:val="IndexLink"/>
                <w:rtl w:val="true"/>
              </w:rPr>
              <w:tab/>
            </w:r>
            <w:r>
              <w:rPr>
                <w:rStyle w:val="IndexLink"/>
              </w:rPr>
              <w:t>281</w:t>
            </w:r>
          </w:hyperlink>
        </w:p>
        <w:p>
          <w:pPr>
            <w:pStyle w:val="Contents5"/>
            <w:tabs>
              <w:tab w:val="clear" w:pos="7892"/>
              <w:tab w:val="right" w:pos="9026" w:leader="dot"/>
            </w:tabs>
            <w:rPr/>
          </w:pPr>
          <w:hyperlink w:anchor="__RefHeading___Toc2017273_3224264995">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2017275_3224264995">
            <w:r>
              <w:rPr>
                <w:webHidden/>
                <w:rStyle w:val="IndexLink"/>
              </w:rPr>
              <w:t>1</w:t>
            </w:r>
            <w:r>
              <w:rPr>
                <w:rStyle w:val="IndexLink"/>
                <w:rtl w:val="true"/>
              </w:rPr>
              <w:t xml:space="preserve">- </w:t>
            </w:r>
            <w:r>
              <w:rPr>
                <w:rStyle w:val="IndexLink"/>
                <w:rtl w:val="true"/>
              </w:rPr>
              <w:t>سوره هاي قرآن</w:t>
            </w:r>
            <w:r>
              <w:rPr>
                <w:rStyle w:val="IndexLink"/>
                <w:rtl w:val="true"/>
              </w:rPr>
              <w:tab/>
            </w:r>
            <w:r>
              <w:rPr>
                <w:rStyle w:val="IndexLink"/>
              </w:rPr>
              <w:t>281</w:t>
            </w:r>
          </w:hyperlink>
        </w:p>
        <w:p>
          <w:pPr>
            <w:pStyle w:val="Contents5"/>
            <w:tabs>
              <w:tab w:val="clear" w:pos="7892"/>
              <w:tab w:val="right" w:pos="9026" w:leader="dot"/>
            </w:tabs>
            <w:rPr/>
          </w:pPr>
          <w:hyperlink w:anchor="__RefHeading___Toc2017277_3224264995">
            <w:r>
              <w:rPr>
                <w:webHidden/>
                <w:rStyle w:val="IndexLink"/>
              </w:rPr>
              <w:t>2</w:t>
            </w:r>
            <w:r>
              <w:rPr>
                <w:rStyle w:val="IndexLink"/>
                <w:rtl w:val="true"/>
              </w:rPr>
              <w:t xml:space="preserve">- </w:t>
            </w:r>
            <w:r>
              <w:rPr>
                <w:rStyle w:val="IndexLink"/>
                <w:rtl w:val="true"/>
              </w:rPr>
              <w:t>آيه هاي قرآن</w:t>
            </w:r>
            <w:r>
              <w:rPr>
                <w:rStyle w:val="IndexLink"/>
                <w:rtl w:val="true"/>
              </w:rPr>
              <w:tab/>
            </w:r>
            <w:r>
              <w:rPr>
                <w:rStyle w:val="IndexLink"/>
              </w:rPr>
              <w:t>282</w:t>
            </w:r>
          </w:hyperlink>
        </w:p>
        <w:p>
          <w:pPr>
            <w:pStyle w:val="Contents4"/>
            <w:tabs>
              <w:tab w:val="clear" w:pos="8176"/>
              <w:tab w:val="right" w:pos="9026" w:leader="dot"/>
            </w:tabs>
            <w:rPr/>
          </w:pPr>
          <w:hyperlink w:anchor="__RefHeading___Toc2017279_3224264995">
            <w:r>
              <w:rPr>
                <w:webHidden/>
                <w:rStyle w:val="IndexLink"/>
                <w:rtl w:val="true"/>
              </w:rPr>
              <w:t>يك آيه – يك قطعه از كلام خدا</w:t>
            </w:r>
            <w:r>
              <w:rPr>
                <w:rStyle w:val="IndexLink"/>
                <w:rtl w:val="true"/>
              </w:rPr>
              <w:tab/>
            </w:r>
            <w:r>
              <w:rPr>
                <w:rStyle w:val="IndexLink"/>
              </w:rPr>
              <w:t>282</w:t>
            </w:r>
          </w:hyperlink>
        </w:p>
        <w:p>
          <w:pPr>
            <w:pStyle w:val="Contents4"/>
            <w:tabs>
              <w:tab w:val="clear" w:pos="8176"/>
              <w:tab w:val="right" w:pos="9026" w:leader="dot"/>
            </w:tabs>
            <w:rPr/>
          </w:pPr>
          <w:hyperlink w:anchor="__RefHeading___Toc2017281_3224264995">
            <w:r>
              <w:rPr>
                <w:webHidden/>
                <w:rStyle w:val="IndexLink"/>
                <w:rtl w:val="true"/>
              </w:rPr>
              <w:t>عدد سوره هاي قرآن</w:t>
            </w:r>
            <w:r>
              <w:rPr>
                <w:rStyle w:val="IndexLink"/>
                <w:rtl w:val="true"/>
              </w:rPr>
              <w:tab/>
            </w:r>
            <w:r>
              <w:rPr>
                <w:rStyle w:val="IndexLink"/>
              </w:rPr>
              <w:t>282</w:t>
            </w:r>
          </w:hyperlink>
        </w:p>
        <w:p>
          <w:pPr>
            <w:pStyle w:val="Contents4"/>
            <w:tabs>
              <w:tab w:val="clear" w:pos="8176"/>
              <w:tab w:val="right" w:pos="9026" w:leader="dot"/>
            </w:tabs>
            <w:rPr/>
          </w:pPr>
          <w:hyperlink w:anchor="__RefHeading___Toc2017283_3224264995">
            <w:r>
              <w:rPr>
                <w:webHidden/>
                <w:rStyle w:val="IndexLink"/>
                <w:rtl w:val="true"/>
              </w:rPr>
              <w:t>عدد آيه هاي قرآن</w:t>
            </w:r>
            <w:r>
              <w:rPr>
                <w:rStyle w:val="IndexLink"/>
                <w:rtl w:val="true"/>
              </w:rPr>
              <w:tab/>
            </w:r>
            <w:r>
              <w:rPr>
                <w:rStyle w:val="IndexLink"/>
              </w:rPr>
              <w:t>283</w:t>
            </w:r>
          </w:hyperlink>
        </w:p>
        <w:p>
          <w:pPr>
            <w:pStyle w:val="Contents4"/>
            <w:tabs>
              <w:tab w:val="clear" w:pos="8176"/>
              <w:tab w:val="right" w:pos="9026" w:leader="dot"/>
            </w:tabs>
            <w:rPr/>
          </w:pPr>
          <w:hyperlink w:anchor="__RefHeading___Toc2017285_3224264995">
            <w:r>
              <w:rPr>
                <w:webHidden/>
                <w:rStyle w:val="IndexLink"/>
                <w:rtl w:val="true"/>
              </w:rPr>
              <w:t>رديف نزول سوره هاي قرآن</w:t>
            </w:r>
            <w:r>
              <w:rPr>
                <w:rStyle w:val="IndexLink"/>
                <w:rtl w:val="true"/>
              </w:rPr>
              <w:tab/>
            </w:r>
            <w:r>
              <w:rPr>
                <w:rStyle w:val="IndexLink"/>
              </w:rPr>
              <w:t>284</w:t>
            </w:r>
          </w:hyperlink>
        </w:p>
        <w:p>
          <w:pPr>
            <w:pStyle w:val="Contents5"/>
            <w:tabs>
              <w:tab w:val="clear" w:pos="7892"/>
              <w:tab w:val="right" w:pos="9026" w:leader="dot"/>
            </w:tabs>
            <w:rPr/>
          </w:pPr>
          <w:hyperlink w:anchor="__RefHeading___Toc2017287_3224264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2017289_3224264995">
            <w:r>
              <w:rPr>
                <w:webHidden/>
                <w:rStyle w:val="IndexLink"/>
              </w:rPr>
              <w:t>1</w:t>
            </w:r>
            <w:r>
              <w:rPr>
                <w:rStyle w:val="IndexLink"/>
                <w:rtl w:val="true"/>
              </w:rPr>
              <w:t xml:space="preserve">. </w:t>
            </w:r>
            <w:r>
              <w:rPr>
                <w:rStyle w:val="IndexLink"/>
                <w:rtl w:val="true"/>
              </w:rPr>
              <w:t xml:space="preserve">سوره هاي مكي </w:t>
            </w:r>
            <w:r>
              <w:rPr>
                <w:rStyle w:val="IndexLink"/>
                <w:rtl w:val="true"/>
              </w:rPr>
              <w:t xml:space="preserve">( </w:t>
            </w:r>
            <w:r>
              <w:rPr>
                <w:rStyle w:val="IndexLink"/>
                <w:rtl w:val="true"/>
              </w:rPr>
              <w:t xml:space="preserve">به تعداد </w:t>
            </w:r>
            <w:r>
              <w:rPr>
                <w:rStyle w:val="IndexLink"/>
              </w:rPr>
              <w:t>85</w:t>
            </w:r>
            <w:r>
              <w:rPr>
                <w:rStyle w:val="IndexLink"/>
                <w:rtl w:val="true"/>
              </w:rPr>
              <w:t xml:space="preserve"> </w:t>
            </w:r>
            <w:r>
              <w:rPr>
                <w:rStyle w:val="IndexLink"/>
                <w:rtl w:val="true"/>
              </w:rPr>
              <w:t xml:space="preserve">سوره </w:t>
            </w:r>
            <w:r>
              <w:rPr>
                <w:rStyle w:val="IndexLink"/>
                <w:rtl w:val="true"/>
              </w:rPr>
              <w:t>)</w:t>
              <w:tab/>
            </w:r>
            <w:r>
              <w:rPr>
                <w:rStyle w:val="IndexLink"/>
              </w:rPr>
              <w:t>284</w:t>
            </w:r>
          </w:hyperlink>
        </w:p>
        <w:p>
          <w:pPr>
            <w:pStyle w:val="Contents5"/>
            <w:tabs>
              <w:tab w:val="clear" w:pos="7892"/>
              <w:tab w:val="right" w:pos="9026" w:leader="dot"/>
            </w:tabs>
            <w:rPr/>
          </w:pPr>
          <w:hyperlink w:anchor="__RefHeading___Toc2017291_3224264995">
            <w:r>
              <w:rPr>
                <w:webHidden/>
                <w:rStyle w:val="IndexLink"/>
              </w:rPr>
              <w:t>2</w:t>
            </w:r>
            <w:r>
              <w:rPr>
                <w:rStyle w:val="IndexLink"/>
                <w:rtl w:val="true"/>
              </w:rPr>
              <w:t xml:space="preserve">. </w:t>
            </w:r>
            <w:r>
              <w:rPr>
                <w:rStyle w:val="IndexLink"/>
                <w:rtl w:val="true"/>
              </w:rPr>
              <w:t xml:space="preserve">سوره هاي مدني </w:t>
            </w:r>
            <w:r>
              <w:rPr>
                <w:rStyle w:val="IndexLink"/>
                <w:rtl w:val="true"/>
              </w:rPr>
              <w:t xml:space="preserve">( </w:t>
            </w:r>
            <w:r>
              <w:rPr>
                <w:rStyle w:val="IndexLink"/>
                <w:rtl w:val="true"/>
              </w:rPr>
              <w:t xml:space="preserve">به تعداد </w:t>
            </w:r>
            <w:r>
              <w:rPr>
                <w:rStyle w:val="IndexLink"/>
              </w:rPr>
              <w:t>28</w:t>
            </w:r>
            <w:r>
              <w:rPr>
                <w:rStyle w:val="IndexLink"/>
                <w:rtl w:val="true"/>
              </w:rPr>
              <w:t xml:space="preserve"> </w:t>
            </w:r>
            <w:r>
              <w:rPr>
                <w:rStyle w:val="IndexLink"/>
                <w:rtl w:val="true"/>
              </w:rPr>
              <w:t xml:space="preserve">سوره </w:t>
            </w:r>
            <w:r>
              <w:rPr>
                <w:rStyle w:val="IndexLink"/>
                <w:rtl w:val="true"/>
              </w:rPr>
              <w:t>)</w:t>
              <w:tab/>
            </w:r>
            <w:r>
              <w:rPr>
                <w:rStyle w:val="IndexLink"/>
              </w:rPr>
              <w:t>286</w:t>
            </w:r>
          </w:hyperlink>
        </w:p>
        <w:p>
          <w:pPr>
            <w:pStyle w:val="Contents4"/>
            <w:tabs>
              <w:tab w:val="clear" w:pos="8176"/>
              <w:tab w:val="right" w:pos="9026" w:leader="dot"/>
            </w:tabs>
            <w:rPr/>
          </w:pPr>
          <w:hyperlink w:anchor="__RefHeading___Toc2017293_3224264995">
            <w:r>
              <w:rPr>
                <w:webHidden/>
                <w:rStyle w:val="IndexLink"/>
                <w:rtl w:val="true"/>
              </w:rPr>
              <w:t>هدف مشخص هر سورة قرآن</w:t>
            </w:r>
            <w:r>
              <w:rPr>
                <w:rStyle w:val="IndexLink"/>
                <w:rtl w:val="true"/>
              </w:rPr>
              <w:tab/>
            </w:r>
            <w:r>
              <w:rPr>
                <w:rStyle w:val="IndexLink"/>
              </w:rPr>
              <w:t>287</w:t>
            </w:r>
          </w:hyperlink>
        </w:p>
        <w:p>
          <w:pPr>
            <w:pStyle w:val="Contents4"/>
            <w:tabs>
              <w:tab w:val="clear" w:pos="8176"/>
              <w:tab w:val="right" w:pos="9026" w:leader="dot"/>
            </w:tabs>
            <w:rPr/>
          </w:pPr>
          <w:hyperlink w:anchor="__RefHeading___Toc2017295_3224264995">
            <w:r>
              <w:rPr>
                <w:webHidden/>
                <w:rStyle w:val="IndexLink"/>
                <w:rtl w:val="true"/>
              </w:rPr>
              <w:t>آيات قرآن و دلالت آنها</w:t>
            </w:r>
            <w:r>
              <w:rPr>
                <w:rStyle w:val="IndexLink"/>
                <w:rtl w:val="true"/>
              </w:rPr>
              <w:tab/>
            </w:r>
            <w:r>
              <w:rPr>
                <w:rStyle w:val="IndexLink"/>
              </w:rPr>
              <w:t>287</w:t>
            </w:r>
          </w:hyperlink>
        </w:p>
        <w:p>
          <w:pPr>
            <w:pStyle w:val="Contents4"/>
            <w:tabs>
              <w:tab w:val="clear" w:pos="8176"/>
              <w:tab w:val="right" w:pos="9026" w:leader="dot"/>
            </w:tabs>
            <w:rPr/>
          </w:pPr>
          <w:hyperlink w:anchor="__RefHeading___Toc2017297_3224264995">
            <w:r>
              <w:rPr>
                <w:webHidden/>
                <w:rStyle w:val="IndexLink"/>
                <w:rtl w:val="true"/>
              </w:rPr>
              <w:t>دليل آيه آيه بودن قرآن</w:t>
            </w:r>
            <w:r>
              <w:rPr>
                <w:rStyle w:val="IndexLink"/>
                <w:rtl w:val="true"/>
              </w:rPr>
              <w:tab/>
            </w:r>
            <w:r>
              <w:rPr>
                <w:rStyle w:val="IndexLink"/>
              </w:rPr>
              <w:t>288</w:t>
            </w:r>
          </w:hyperlink>
        </w:p>
        <w:p>
          <w:pPr>
            <w:pStyle w:val="Contents4"/>
            <w:tabs>
              <w:tab w:val="clear" w:pos="8176"/>
              <w:tab w:val="right" w:pos="9026" w:leader="dot"/>
            </w:tabs>
            <w:rPr/>
          </w:pPr>
          <w:hyperlink w:anchor="__RefHeading___Toc2017299_3224264995">
            <w:r>
              <w:rPr>
                <w:webHidden/>
                <w:rStyle w:val="IndexLink"/>
                <w:rtl w:val="true"/>
              </w:rPr>
              <w:t>مفهوم حروف مقطّعه در قرآن</w:t>
            </w:r>
            <w:r>
              <w:rPr>
                <w:rStyle w:val="IndexLink"/>
                <w:rtl w:val="true"/>
              </w:rPr>
              <w:tab/>
            </w:r>
            <w:r>
              <w:rPr>
                <w:rStyle w:val="IndexLink"/>
              </w:rPr>
              <w:t>289</w:t>
            </w:r>
          </w:hyperlink>
        </w:p>
        <w:p>
          <w:pPr>
            <w:pStyle w:val="Contents4"/>
            <w:tabs>
              <w:tab w:val="clear" w:pos="8176"/>
              <w:tab w:val="right" w:pos="9026" w:leader="dot"/>
            </w:tabs>
            <w:rPr/>
          </w:pPr>
          <w:hyperlink w:anchor="__RefHeading___Toc2017301_3224264995">
            <w:r>
              <w:rPr>
                <w:webHidden/>
                <w:rStyle w:val="IndexLink"/>
                <w:rtl w:val="true"/>
              </w:rPr>
              <w:t>رد نظرات مفسرين دربارة حروف مقطعه</w:t>
            </w:r>
            <w:r>
              <w:rPr>
                <w:rStyle w:val="IndexLink"/>
                <w:rtl w:val="true"/>
              </w:rPr>
              <w:tab/>
            </w:r>
            <w:r>
              <w:rPr>
                <w:rStyle w:val="IndexLink"/>
              </w:rPr>
              <w:t>291</w:t>
            </w:r>
          </w:hyperlink>
        </w:p>
        <w:p>
          <w:pPr>
            <w:pStyle w:val="Contents4"/>
            <w:tabs>
              <w:tab w:val="clear" w:pos="8176"/>
              <w:tab w:val="right" w:pos="9026" w:leader="dot"/>
            </w:tabs>
            <w:rPr/>
          </w:pPr>
          <w:hyperlink w:anchor="__RefHeading___Toc2017303_3224264995">
            <w:r>
              <w:rPr>
                <w:webHidden/>
                <w:rStyle w:val="IndexLink"/>
                <w:rtl w:val="true"/>
              </w:rPr>
              <w:t>حروف مقطعه، بعنوان رابط مطالب سوره ها</w:t>
            </w:r>
            <w:r>
              <w:rPr>
                <w:rStyle w:val="IndexLink"/>
                <w:rtl w:val="true"/>
              </w:rPr>
              <w:tab/>
            </w:r>
            <w:r>
              <w:rPr>
                <w:rStyle w:val="IndexLink"/>
              </w:rPr>
              <w:t>292</w:t>
            </w:r>
          </w:hyperlink>
        </w:p>
        <w:p>
          <w:pPr>
            <w:pStyle w:val="Contents4"/>
            <w:tabs>
              <w:tab w:val="clear" w:pos="8176"/>
              <w:tab w:val="right" w:pos="9026" w:leader="dot"/>
            </w:tabs>
            <w:rPr/>
          </w:pPr>
          <w:hyperlink w:anchor="__RefHeading___Toc2017305_3224264995">
            <w:r>
              <w:rPr>
                <w:webHidden/>
                <w:rStyle w:val="IndexLink"/>
                <w:rtl w:val="true"/>
              </w:rPr>
              <w:t>حروف مقطعه، بعنوان كد يا رمز بين خدا و رسولش</w:t>
            </w:r>
            <w:r>
              <w:rPr>
                <w:rStyle w:val="IndexLink"/>
                <w:rtl w:val="true"/>
              </w:rPr>
              <w:tab/>
            </w:r>
            <w:r>
              <w:rPr>
                <w:rStyle w:val="IndexLink"/>
              </w:rPr>
              <w:t>293</w:t>
            </w:r>
          </w:hyperlink>
        </w:p>
        <w:p>
          <w:pPr>
            <w:pStyle w:val="Contents4"/>
            <w:tabs>
              <w:tab w:val="clear" w:pos="8176"/>
              <w:tab w:val="right" w:pos="9026" w:leader="dot"/>
            </w:tabs>
            <w:rPr/>
          </w:pPr>
          <w:hyperlink w:anchor="__RefHeading___Toc2017307_3224264995">
            <w:r>
              <w:rPr>
                <w:webHidden/>
                <w:rStyle w:val="IndexLink"/>
                <w:rtl w:val="true"/>
              </w:rPr>
              <w:t>رمز سوگندهاي قرآن</w:t>
            </w:r>
            <w:r>
              <w:rPr>
                <w:rStyle w:val="IndexLink"/>
                <w:rtl w:val="true"/>
              </w:rPr>
              <w:tab/>
            </w:r>
            <w:r>
              <w:rPr>
                <w:rStyle w:val="IndexLink"/>
              </w:rPr>
              <w:t>294</w:t>
            </w:r>
          </w:hyperlink>
        </w:p>
        <w:p>
          <w:pPr>
            <w:pStyle w:val="Contents4"/>
            <w:tabs>
              <w:tab w:val="clear" w:pos="8176"/>
              <w:tab w:val="right" w:pos="9026" w:leader="dot"/>
            </w:tabs>
            <w:rPr/>
          </w:pPr>
          <w:hyperlink w:anchor="__RefHeading___Toc2017309_3224264995">
            <w:r>
              <w:rPr>
                <w:webHidden/>
                <w:rStyle w:val="IndexLink"/>
                <w:rtl w:val="true"/>
              </w:rPr>
              <w:t>بيان مثل و استفاده از آن در قرآن</w:t>
            </w:r>
            <w:r>
              <w:rPr>
                <w:rStyle w:val="IndexLink"/>
                <w:rtl w:val="true"/>
              </w:rPr>
              <w:tab/>
            </w:r>
            <w:r>
              <w:rPr>
                <w:rStyle w:val="IndexLink"/>
              </w:rPr>
              <w:t>295</w:t>
            </w:r>
          </w:hyperlink>
        </w:p>
        <w:p>
          <w:pPr>
            <w:pStyle w:val="Contents4"/>
            <w:tabs>
              <w:tab w:val="clear" w:pos="8176"/>
              <w:tab w:val="right" w:pos="9026" w:leader="dot"/>
            </w:tabs>
            <w:rPr/>
          </w:pPr>
          <w:hyperlink w:anchor="__RefHeading___Toc2017311_3224264995">
            <w:r>
              <w:rPr>
                <w:webHidden/>
                <w:rStyle w:val="IndexLink"/>
                <w:rtl w:val="true"/>
              </w:rPr>
              <w:t>سورة استثنائي فاتحة الكتاب</w:t>
            </w:r>
            <w:r>
              <w:rPr>
                <w:rStyle w:val="IndexLink"/>
                <w:rtl w:val="true"/>
              </w:rPr>
              <w:tab/>
            </w:r>
            <w:r>
              <w:rPr>
                <w:rStyle w:val="IndexLink"/>
              </w:rPr>
              <w:t>297</w:t>
            </w:r>
          </w:hyperlink>
        </w:p>
        <w:p>
          <w:pPr>
            <w:pStyle w:val="Contents4"/>
            <w:tabs>
              <w:tab w:val="clear" w:pos="8176"/>
              <w:tab w:val="right" w:pos="9026" w:leader="dot"/>
            </w:tabs>
            <w:rPr/>
          </w:pPr>
          <w:hyperlink w:anchor="__RefHeading___Toc2017313_3224264995">
            <w:r>
              <w:rPr>
                <w:webHidden/>
                <w:rStyle w:val="IndexLink"/>
                <w:rtl w:val="true"/>
              </w:rPr>
              <w:t xml:space="preserve">بسم الله الرحمن الرحيم </w:t>
            </w:r>
            <w:r>
              <w:rPr>
                <w:rStyle w:val="IndexLink"/>
                <w:rtl w:val="true"/>
              </w:rPr>
              <w:t>!</w:t>
              <w:tab/>
            </w:r>
            <w:r>
              <w:rPr>
                <w:rStyle w:val="IndexLink"/>
              </w:rPr>
              <w:t>298</w:t>
            </w:r>
          </w:hyperlink>
        </w:p>
        <w:p>
          <w:pPr>
            <w:pStyle w:val="Contents3"/>
            <w:tabs>
              <w:tab w:val="clear" w:pos="8459"/>
              <w:tab w:val="right" w:pos="9026" w:leader="dot"/>
            </w:tabs>
            <w:rPr/>
          </w:pPr>
          <w:hyperlink w:anchor="__RefHeading___Toc2017315_3224264995">
            <w:r>
              <w:rPr>
                <w:webHidden/>
                <w:rStyle w:val="IndexLink"/>
                <w:rtl w:val="true"/>
              </w:rPr>
              <w:t>هدف نزول قرآن و امتيازات قرآن</w:t>
            </w:r>
            <w:r>
              <w:rPr>
                <w:rStyle w:val="IndexLink"/>
                <w:rtl w:val="true"/>
              </w:rPr>
              <w:tab/>
            </w:r>
            <w:r>
              <w:rPr>
                <w:rStyle w:val="IndexLink"/>
              </w:rPr>
              <w:t>298</w:t>
            </w:r>
          </w:hyperlink>
        </w:p>
        <w:p>
          <w:pPr>
            <w:pStyle w:val="Contents4"/>
            <w:tabs>
              <w:tab w:val="clear" w:pos="8176"/>
              <w:tab w:val="right" w:pos="9026" w:leader="dot"/>
            </w:tabs>
            <w:rPr/>
          </w:pPr>
          <w:hyperlink w:anchor="__RefHeading___Toc2017317_3224264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017319_3224264995">
            <w:r>
              <w:rPr>
                <w:webHidden/>
                <w:rStyle w:val="IndexLink"/>
                <w:rtl w:val="true"/>
              </w:rPr>
              <w:t>قرآن، يك ذكر جهاني</w:t>
            </w:r>
            <w:r>
              <w:rPr>
                <w:rStyle w:val="IndexLink"/>
                <w:rtl w:val="true"/>
              </w:rPr>
              <w:tab/>
            </w:r>
            <w:r>
              <w:rPr>
                <w:rStyle w:val="IndexLink"/>
              </w:rPr>
              <w:t>299</w:t>
            </w:r>
          </w:hyperlink>
        </w:p>
        <w:p>
          <w:pPr>
            <w:pStyle w:val="Contents4"/>
            <w:tabs>
              <w:tab w:val="clear" w:pos="8176"/>
              <w:tab w:val="right" w:pos="9026" w:leader="dot"/>
            </w:tabs>
            <w:rPr/>
          </w:pPr>
          <w:hyperlink w:anchor="__RefHeading___Toc2017321_3224264995">
            <w:r>
              <w:rPr>
                <w:webHidden/>
                <w:rStyle w:val="IndexLink"/>
                <w:rtl w:val="true"/>
              </w:rPr>
              <w:t>ذكري جاودان</w:t>
            </w:r>
            <w:r>
              <w:rPr>
                <w:rStyle w:val="IndexLink"/>
                <w:rtl w:val="true"/>
              </w:rPr>
              <w:tab/>
            </w:r>
            <w:r>
              <w:rPr>
                <w:rStyle w:val="IndexLink"/>
              </w:rPr>
              <w:t>299</w:t>
            </w:r>
          </w:hyperlink>
        </w:p>
        <w:p>
          <w:pPr>
            <w:pStyle w:val="Contents4"/>
            <w:tabs>
              <w:tab w:val="clear" w:pos="8176"/>
              <w:tab w:val="right" w:pos="9026" w:leader="dot"/>
            </w:tabs>
            <w:rPr/>
          </w:pPr>
          <w:hyperlink w:anchor="__RefHeading___Toc2017323_3224264995">
            <w:r>
              <w:rPr>
                <w:webHidden/>
                <w:rStyle w:val="IndexLink"/>
                <w:rtl w:val="true"/>
              </w:rPr>
              <w:t>ذكر نازل شده از خدا</w:t>
            </w:r>
            <w:r>
              <w:rPr>
                <w:rStyle w:val="IndexLink"/>
                <w:rtl w:val="true"/>
              </w:rPr>
              <w:tab/>
            </w:r>
            <w:r>
              <w:rPr>
                <w:rStyle w:val="IndexLink"/>
              </w:rPr>
              <w:t>300</w:t>
            </w:r>
          </w:hyperlink>
        </w:p>
        <w:p>
          <w:pPr>
            <w:pStyle w:val="Contents4"/>
            <w:tabs>
              <w:tab w:val="clear" w:pos="8176"/>
              <w:tab w:val="right" w:pos="9026" w:leader="dot"/>
            </w:tabs>
            <w:rPr/>
          </w:pPr>
          <w:hyperlink w:anchor="__RefHeading___Toc2017325_3224264995">
            <w:r>
              <w:rPr>
                <w:webHidden/>
                <w:rStyle w:val="IndexLink"/>
                <w:rtl w:val="true"/>
              </w:rPr>
              <w:t>قرآن، تبيان كل شيء</w:t>
            </w:r>
            <w:r>
              <w:rPr>
                <w:rStyle w:val="IndexLink"/>
                <w:rtl w:val="true"/>
              </w:rPr>
              <w:tab/>
            </w:r>
            <w:r>
              <w:rPr>
                <w:rStyle w:val="IndexLink"/>
              </w:rPr>
              <w:t>301</w:t>
            </w:r>
          </w:hyperlink>
        </w:p>
        <w:p>
          <w:pPr>
            <w:pStyle w:val="Contents4"/>
            <w:tabs>
              <w:tab w:val="clear" w:pos="8176"/>
              <w:tab w:val="right" w:pos="9026" w:leader="dot"/>
            </w:tabs>
            <w:rPr/>
          </w:pPr>
          <w:hyperlink w:anchor="__RefHeading___Toc2017327_3224264995">
            <w:r>
              <w:rPr>
                <w:webHidden/>
                <w:rStyle w:val="IndexLink"/>
                <w:rtl w:val="true"/>
              </w:rPr>
              <w:t>احسن الحديث</w:t>
            </w:r>
            <w:r>
              <w:rPr>
                <w:rStyle w:val="IndexLink"/>
                <w:rtl w:val="true"/>
              </w:rPr>
              <w:t>!</w:t>
              <w:tab/>
            </w:r>
            <w:r>
              <w:rPr>
                <w:rStyle w:val="IndexLink"/>
              </w:rPr>
              <w:t>302</w:t>
            </w:r>
          </w:hyperlink>
        </w:p>
        <w:p>
          <w:pPr>
            <w:pStyle w:val="Contents5"/>
            <w:tabs>
              <w:tab w:val="clear" w:pos="7892"/>
              <w:tab w:val="right" w:pos="9026" w:leader="dot"/>
            </w:tabs>
            <w:rPr/>
          </w:pPr>
          <w:hyperlink w:anchor="__RefHeading___Toc2017329_3224264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017331_3224264995">
            <w:r>
              <w:rPr>
                <w:webHidden/>
                <w:rStyle w:val="IndexLink"/>
              </w:rPr>
              <w:t>1</w:t>
            </w:r>
            <w:r>
              <w:rPr>
                <w:rStyle w:val="IndexLink"/>
                <w:rtl w:val="true"/>
              </w:rPr>
              <w:t>-</w:t>
            </w:r>
            <w:r>
              <w:rPr>
                <w:rStyle w:val="IndexLink"/>
                <w:rtl w:val="true"/>
              </w:rPr>
              <w:t>احسن حديث</w:t>
            </w:r>
            <w:r>
              <w:rPr>
                <w:rStyle w:val="IndexLink"/>
                <w:rtl w:val="true"/>
              </w:rPr>
              <w:tab/>
            </w:r>
            <w:r>
              <w:rPr>
                <w:rStyle w:val="IndexLink"/>
              </w:rPr>
              <w:t>302</w:t>
            </w:r>
          </w:hyperlink>
        </w:p>
        <w:p>
          <w:pPr>
            <w:pStyle w:val="Contents5"/>
            <w:tabs>
              <w:tab w:val="clear" w:pos="7892"/>
              <w:tab w:val="right" w:pos="9026" w:leader="dot"/>
            </w:tabs>
            <w:rPr/>
          </w:pPr>
          <w:hyperlink w:anchor="__RefHeading___Toc2017333_3224264995">
            <w:r>
              <w:rPr>
                <w:webHidden/>
                <w:rStyle w:val="IndexLink"/>
              </w:rPr>
              <w:t>2</w:t>
            </w:r>
            <w:r>
              <w:rPr>
                <w:rStyle w:val="IndexLink"/>
                <w:rtl w:val="true"/>
              </w:rPr>
              <w:t xml:space="preserve">- </w:t>
            </w:r>
            <w:r>
              <w:rPr>
                <w:rStyle w:val="IndexLink"/>
                <w:rtl w:val="true"/>
              </w:rPr>
              <w:t>كتاب متشابه</w:t>
            </w:r>
            <w:r>
              <w:rPr>
                <w:rStyle w:val="IndexLink"/>
                <w:rtl w:val="true"/>
              </w:rPr>
              <w:tab/>
            </w:r>
            <w:r>
              <w:rPr>
                <w:rStyle w:val="IndexLink"/>
              </w:rPr>
              <w:t>303</w:t>
            </w:r>
          </w:hyperlink>
        </w:p>
        <w:p>
          <w:pPr>
            <w:pStyle w:val="Contents5"/>
            <w:tabs>
              <w:tab w:val="clear" w:pos="7892"/>
              <w:tab w:val="right" w:pos="9026" w:leader="dot"/>
            </w:tabs>
            <w:rPr/>
          </w:pPr>
          <w:hyperlink w:anchor="__RefHeading___Toc2017335_3224264995">
            <w:r>
              <w:rPr>
                <w:webHidden/>
                <w:rStyle w:val="IndexLink"/>
              </w:rPr>
              <w:t>3</w:t>
            </w:r>
            <w:r>
              <w:rPr>
                <w:rStyle w:val="IndexLink"/>
                <w:rtl w:val="true"/>
              </w:rPr>
              <w:t xml:space="preserve">- </w:t>
            </w:r>
            <w:r>
              <w:rPr>
                <w:rStyle w:val="IndexLink"/>
                <w:rtl w:val="true"/>
              </w:rPr>
              <w:t>مثاني</w:t>
            </w:r>
            <w:r>
              <w:rPr>
                <w:rStyle w:val="IndexLink"/>
                <w:rtl w:val="true"/>
              </w:rPr>
              <w:tab/>
            </w:r>
            <w:r>
              <w:rPr>
                <w:rStyle w:val="IndexLink"/>
              </w:rPr>
              <w:t>303</w:t>
            </w:r>
          </w:hyperlink>
        </w:p>
        <w:p>
          <w:pPr>
            <w:pStyle w:val="Contents4"/>
            <w:tabs>
              <w:tab w:val="clear" w:pos="8176"/>
              <w:tab w:val="right" w:pos="9026" w:leader="dot"/>
            </w:tabs>
            <w:rPr/>
          </w:pPr>
          <w:hyperlink w:anchor="__RefHeading___Toc2017337_3224264995">
            <w:r>
              <w:rPr>
                <w:webHidden/>
                <w:rStyle w:val="IndexLink"/>
                <w:rtl w:val="true"/>
              </w:rPr>
              <w:t>تأثير روحاني صوت قرآن درانسان</w:t>
            </w:r>
            <w:r>
              <w:rPr>
                <w:rStyle w:val="IndexLink"/>
                <w:rtl w:val="true"/>
              </w:rPr>
              <w:tab/>
            </w:r>
            <w:r>
              <w:rPr>
                <w:rStyle w:val="IndexLink"/>
              </w:rPr>
              <w:t>303</w:t>
            </w:r>
          </w:hyperlink>
        </w:p>
        <w:p>
          <w:pPr>
            <w:pStyle w:val="Contents4"/>
            <w:tabs>
              <w:tab w:val="clear" w:pos="8176"/>
              <w:tab w:val="right" w:pos="9026" w:leader="dot"/>
            </w:tabs>
            <w:rPr/>
          </w:pPr>
          <w:hyperlink w:anchor="__RefHeading___Toc2017339_3224264995">
            <w:r>
              <w:rPr>
                <w:webHidden/>
                <w:rStyle w:val="IndexLink"/>
                <w:rtl w:val="true"/>
              </w:rPr>
              <w:t>قرآن، شفا و رحمت براي مؤمنين</w:t>
            </w:r>
            <w:r>
              <w:rPr>
                <w:rStyle w:val="IndexLink"/>
                <w:rtl w:val="true"/>
              </w:rPr>
              <w:tab/>
            </w:r>
            <w:r>
              <w:rPr>
                <w:rStyle w:val="IndexLink"/>
              </w:rPr>
              <w:t>305</w:t>
            </w:r>
          </w:hyperlink>
        </w:p>
        <w:p>
          <w:pPr>
            <w:pStyle w:val="Contents4"/>
            <w:tabs>
              <w:tab w:val="clear" w:pos="8176"/>
              <w:tab w:val="right" w:pos="9026" w:leader="dot"/>
            </w:tabs>
            <w:rPr/>
          </w:pPr>
          <w:hyperlink w:anchor="__RefHeading___Toc2017341_3224264995">
            <w:r>
              <w:rPr>
                <w:webHidden/>
                <w:rStyle w:val="IndexLink"/>
                <w:rtl w:val="true"/>
              </w:rPr>
              <w:t>قرآن، نور نازل شده از خدا</w:t>
            </w:r>
            <w:r>
              <w:rPr>
                <w:rStyle w:val="IndexLink"/>
                <w:rtl w:val="true"/>
              </w:rPr>
              <w:tab/>
            </w:r>
            <w:r>
              <w:rPr>
                <w:rStyle w:val="IndexLink"/>
              </w:rPr>
              <w:t>307</w:t>
            </w:r>
          </w:hyperlink>
        </w:p>
        <w:p>
          <w:pPr>
            <w:pStyle w:val="Contents4"/>
            <w:tabs>
              <w:tab w:val="clear" w:pos="8176"/>
              <w:tab w:val="right" w:pos="9026" w:leader="dot"/>
            </w:tabs>
            <w:rPr/>
          </w:pPr>
          <w:hyperlink w:anchor="__RefHeading___Toc2017343_3224264995">
            <w:r>
              <w:rPr>
                <w:webHidden/>
                <w:rStyle w:val="IndexLink"/>
                <w:rtl w:val="true"/>
              </w:rPr>
              <w:t>جايگاه قرآن در امّ الكتاب</w:t>
            </w:r>
            <w:r>
              <w:rPr>
                <w:rStyle w:val="IndexLink"/>
                <w:rtl w:val="true"/>
              </w:rPr>
              <w:tab/>
            </w:r>
            <w:r>
              <w:rPr>
                <w:rStyle w:val="IndexLink"/>
              </w:rPr>
              <w:t>307</w:t>
            </w:r>
          </w:hyperlink>
        </w:p>
        <w:p>
          <w:pPr>
            <w:pStyle w:val="Contents4"/>
            <w:tabs>
              <w:tab w:val="clear" w:pos="8176"/>
              <w:tab w:val="right" w:pos="9026" w:leader="dot"/>
            </w:tabs>
            <w:rPr/>
          </w:pPr>
          <w:hyperlink w:anchor="__RefHeading___Toc2017345_3224264995">
            <w:r>
              <w:rPr>
                <w:webHidden/>
                <w:rStyle w:val="IndexLink"/>
                <w:rtl w:val="true"/>
              </w:rPr>
              <w:t>ام الكتاب و لوح محفوظ</w:t>
            </w:r>
            <w:r>
              <w:rPr>
                <w:rStyle w:val="IndexLink"/>
                <w:rtl w:val="true"/>
              </w:rPr>
              <w:tab/>
            </w:r>
            <w:r>
              <w:rPr>
                <w:rStyle w:val="IndexLink"/>
              </w:rPr>
              <w:t>308</w:t>
            </w:r>
          </w:hyperlink>
        </w:p>
        <w:p>
          <w:pPr>
            <w:pStyle w:val="Contents4"/>
            <w:tabs>
              <w:tab w:val="clear" w:pos="8176"/>
              <w:tab w:val="right" w:pos="9026" w:leader="dot"/>
            </w:tabs>
            <w:rPr/>
          </w:pPr>
          <w:hyperlink w:anchor="__RefHeading___Toc2017347_3224264995">
            <w:r>
              <w:rPr>
                <w:webHidden/>
                <w:rStyle w:val="IndexLink"/>
                <w:rtl w:val="true"/>
              </w:rPr>
              <w:t>قرآن كريم در كتاب مكنون</w:t>
            </w:r>
            <w:r>
              <w:rPr>
                <w:rStyle w:val="IndexLink"/>
                <w:rtl w:val="true"/>
              </w:rPr>
              <w:tab/>
            </w:r>
            <w:r>
              <w:rPr>
                <w:rStyle w:val="IndexLink"/>
              </w:rPr>
              <w:t>309</w:t>
            </w:r>
          </w:hyperlink>
        </w:p>
        <w:p>
          <w:pPr>
            <w:pStyle w:val="Contents4"/>
            <w:tabs>
              <w:tab w:val="clear" w:pos="8176"/>
              <w:tab w:val="right" w:pos="9026" w:leader="dot"/>
            </w:tabs>
            <w:rPr/>
          </w:pPr>
          <w:hyperlink w:anchor="__RefHeading___Toc2017349_3224264995">
            <w:r>
              <w:rPr>
                <w:webHidden/>
                <w:rStyle w:val="IndexLink"/>
                <w:rtl w:val="true"/>
              </w:rPr>
              <w:t>مفهوم لمس كردن قرآن</w:t>
            </w:r>
            <w:r>
              <w:rPr>
                <w:rStyle w:val="IndexLink"/>
                <w:rtl w:val="true"/>
              </w:rPr>
              <w:tab/>
            </w:r>
            <w:r>
              <w:rPr>
                <w:rStyle w:val="IndexLink"/>
              </w:rPr>
              <w:t>309</w:t>
            </w:r>
          </w:hyperlink>
        </w:p>
        <w:p>
          <w:pPr>
            <w:pStyle w:val="Contents4"/>
            <w:tabs>
              <w:tab w:val="clear" w:pos="8176"/>
              <w:tab w:val="right" w:pos="9026" w:leader="dot"/>
            </w:tabs>
            <w:rPr/>
          </w:pPr>
          <w:hyperlink w:anchor="__RefHeading___Toc2017351_3224264995">
            <w:r>
              <w:rPr>
                <w:webHidden/>
                <w:rStyle w:val="IndexLink"/>
                <w:rtl w:val="true"/>
              </w:rPr>
              <w:t>پاكان مطهّر چه كساني هستند؟</w:t>
            </w:r>
            <w:r>
              <w:rPr>
                <w:rStyle w:val="IndexLink"/>
                <w:rtl w:val="true"/>
              </w:rPr>
              <w:tab/>
            </w:r>
            <w:r>
              <w:rPr>
                <w:rStyle w:val="IndexLink"/>
              </w:rPr>
              <w:t>310</w:t>
            </w:r>
          </w:hyperlink>
        </w:p>
        <w:p>
          <w:pPr>
            <w:pStyle w:val="Contents4"/>
            <w:tabs>
              <w:tab w:val="clear" w:pos="8176"/>
              <w:tab w:val="right" w:pos="9026" w:leader="dot"/>
            </w:tabs>
            <w:rPr/>
          </w:pPr>
          <w:hyperlink w:anchor="__RefHeading___Toc2017353_3224264995">
            <w:r>
              <w:rPr>
                <w:webHidden/>
                <w:rStyle w:val="IndexLink"/>
                <w:rtl w:val="true"/>
              </w:rPr>
              <w:t>زبان قرآن</w:t>
            </w:r>
            <w:r>
              <w:rPr>
                <w:rStyle w:val="IndexLink"/>
                <w:rtl w:val="true"/>
              </w:rPr>
              <w:tab/>
            </w:r>
            <w:r>
              <w:rPr>
                <w:rStyle w:val="IndexLink"/>
              </w:rPr>
              <w:t>311</w:t>
            </w:r>
          </w:hyperlink>
        </w:p>
        <w:p>
          <w:pPr>
            <w:pStyle w:val="Contents4"/>
            <w:tabs>
              <w:tab w:val="clear" w:pos="8176"/>
              <w:tab w:val="right" w:pos="9026" w:leader="dot"/>
            </w:tabs>
            <w:rPr/>
          </w:pPr>
          <w:hyperlink w:anchor="__RefHeading___Toc2017355_3224264995">
            <w:r>
              <w:rPr>
                <w:webHidden/>
                <w:rStyle w:val="IndexLink"/>
                <w:rtl w:val="true"/>
              </w:rPr>
              <w:t>قرآن عربي، و جهاني</w:t>
            </w:r>
            <w:r>
              <w:rPr>
                <w:rStyle w:val="IndexLink"/>
                <w:rtl w:val="true"/>
              </w:rPr>
              <w:tab/>
            </w:r>
            <w:r>
              <w:rPr>
                <w:rStyle w:val="IndexLink"/>
              </w:rPr>
              <w:t>312</w:t>
            </w:r>
          </w:hyperlink>
        </w:p>
        <w:p>
          <w:pPr>
            <w:pStyle w:val="Contents4"/>
            <w:tabs>
              <w:tab w:val="clear" w:pos="8176"/>
              <w:tab w:val="right" w:pos="9026" w:leader="dot"/>
            </w:tabs>
            <w:rPr/>
          </w:pPr>
          <w:hyperlink w:anchor="__RefHeading___Toc2017357_3224264995">
            <w:r>
              <w:rPr>
                <w:webHidden/>
                <w:rStyle w:val="IndexLink"/>
                <w:rtl w:val="true"/>
              </w:rPr>
              <w:t>عدم تأثير زبان در هدايت و شفا بودن قرآن</w:t>
            </w:r>
            <w:r>
              <w:rPr>
                <w:rStyle w:val="IndexLink"/>
                <w:rtl w:val="true"/>
              </w:rPr>
              <w:tab/>
            </w:r>
            <w:r>
              <w:rPr>
                <w:rStyle w:val="IndexLink"/>
              </w:rPr>
              <w:t>314</w:t>
            </w:r>
          </w:hyperlink>
        </w:p>
        <w:p>
          <w:pPr>
            <w:pStyle w:val="Contents4"/>
            <w:tabs>
              <w:tab w:val="clear" w:pos="8176"/>
              <w:tab w:val="right" w:pos="9026" w:leader="dot"/>
            </w:tabs>
            <w:rPr/>
          </w:pPr>
          <w:hyperlink w:anchor="__RefHeading___Toc2017359_3224264995">
            <w:r>
              <w:rPr>
                <w:webHidden/>
                <w:rStyle w:val="IndexLink"/>
                <w:rtl w:val="true"/>
              </w:rPr>
              <w:t>قرآن، فرقان بين حق و باطل</w:t>
            </w:r>
            <w:r>
              <w:rPr>
                <w:rStyle w:val="IndexLink"/>
                <w:rtl w:val="true"/>
              </w:rPr>
              <w:tab/>
            </w:r>
            <w:r>
              <w:rPr>
                <w:rStyle w:val="IndexLink"/>
              </w:rPr>
              <w:t>315</w:t>
            </w:r>
          </w:hyperlink>
        </w:p>
        <w:p>
          <w:pPr>
            <w:pStyle w:val="Contents4"/>
            <w:tabs>
              <w:tab w:val="clear" w:pos="8176"/>
              <w:tab w:val="right" w:pos="9026" w:leader="dot"/>
            </w:tabs>
            <w:rPr/>
          </w:pPr>
          <w:hyperlink w:anchor="__RefHeading___Toc2017361_3224264995">
            <w:r>
              <w:rPr>
                <w:webHidden/>
                <w:rStyle w:val="IndexLink"/>
                <w:rtl w:val="true"/>
              </w:rPr>
              <w:t>قرآن، قول الفصل</w:t>
            </w:r>
            <w:r>
              <w:rPr>
                <w:rStyle w:val="IndexLink"/>
                <w:rtl w:val="true"/>
              </w:rPr>
              <w:tab/>
            </w:r>
            <w:r>
              <w:rPr>
                <w:rStyle w:val="IndexLink"/>
              </w:rPr>
              <w:t>315</w:t>
            </w:r>
          </w:hyperlink>
        </w:p>
        <w:p>
          <w:pPr>
            <w:pStyle w:val="Contents4"/>
            <w:tabs>
              <w:tab w:val="clear" w:pos="8176"/>
              <w:tab w:val="right" w:pos="9026" w:leader="dot"/>
            </w:tabs>
            <w:rPr/>
          </w:pPr>
          <w:hyperlink w:anchor="__RefHeading___Toc2017363_3224264995">
            <w:r>
              <w:rPr>
                <w:webHidden/>
                <w:rStyle w:val="IndexLink"/>
                <w:rtl w:val="true"/>
              </w:rPr>
              <w:t>حق همراه قرآن</w:t>
            </w:r>
            <w:r>
              <w:rPr>
                <w:rStyle w:val="IndexLink"/>
                <w:rtl w:val="true"/>
              </w:rPr>
              <w:tab/>
            </w:r>
            <w:r>
              <w:rPr>
                <w:rStyle w:val="IndexLink"/>
              </w:rPr>
              <w:t>317</w:t>
            </w:r>
          </w:hyperlink>
        </w:p>
        <w:p>
          <w:pPr>
            <w:pStyle w:val="Contents4"/>
            <w:tabs>
              <w:tab w:val="clear" w:pos="8176"/>
              <w:tab w:val="right" w:pos="9026" w:leader="dot"/>
            </w:tabs>
            <w:rPr/>
          </w:pPr>
          <w:hyperlink w:anchor="__RefHeading___Toc2017365_3224264995">
            <w:r>
              <w:rPr>
                <w:webHidden/>
                <w:rStyle w:val="IndexLink"/>
                <w:rtl w:val="true"/>
              </w:rPr>
              <w:t>آيات حقانيت قرآن در آفاق و انفس</w:t>
            </w:r>
            <w:r>
              <w:rPr>
                <w:rStyle w:val="IndexLink"/>
                <w:rtl w:val="true"/>
              </w:rPr>
              <w:tab/>
            </w:r>
            <w:r>
              <w:rPr>
                <w:rStyle w:val="IndexLink"/>
              </w:rPr>
              <w:t>317</w:t>
            </w:r>
          </w:hyperlink>
        </w:p>
        <w:p>
          <w:pPr>
            <w:pStyle w:val="Contents4"/>
            <w:tabs>
              <w:tab w:val="clear" w:pos="8176"/>
              <w:tab w:val="right" w:pos="9026" w:leader="dot"/>
            </w:tabs>
            <w:rPr/>
          </w:pPr>
          <w:hyperlink w:anchor="__RefHeading___Toc2017367_3224264995">
            <w:r>
              <w:rPr>
                <w:webHidden/>
                <w:rStyle w:val="IndexLink"/>
                <w:rtl w:val="true"/>
              </w:rPr>
              <w:t>حقانيت قرآن، يك ضرورت عقلي</w:t>
            </w:r>
            <w:r>
              <w:rPr>
                <w:rStyle w:val="IndexLink"/>
                <w:rtl w:val="true"/>
              </w:rPr>
              <w:tab/>
            </w:r>
            <w:r>
              <w:rPr>
                <w:rStyle w:val="IndexLink"/>
              </w:rPr>
              <w:t>318</w:t>
            </w:r>
          </w:hyperlink>
        </w:p>
        <w:p>
          <w:pPr>
            <w:pStyle w:val="Contents4"/>
            <w:tabs>
              <w:tab w:val="clear" w:pos="8176"/>
              <w:tab w:val="right" w:pos="9026" w:leader="dot"/>
            </w:tabs>
            <w:rPr/>
          </w:pPr>
          <w:hyperlink w:anchor="__RefHeading___Toc2017369_3224264995">
            <w:r>
              <w:rPr>
                <w:webHidden/>
                <w:rStyle w:val="IndexLink"/>
                <w:rtl w:val="true"/>
              </w:rPr>
              <w:t>باطل در قرآن راه ندارد</w:t>
            </w:r>
            <w:r>
              <w:rPr>
                <w:rStyle w:val="IndexLink"/>
                <w:rtl w:val="true"/>
              </w:rPr>
              <w:t>!</w:t>
              <w:tab/>
            </w:r>
            <w:r>
              <w:rPr>
                <w:rStyle w:val="IndexLink"/>
              </w:rPr>
              <w:t>319</w:t>
            </w:r>
          </w:hyperlink>
        </w:p>
        <w:p>
          <w:pPr>
            <w:pStyle w:val="Contents4"/>
            <w:tabs>
              <w:tab w:val="clear" w:pos="8176"/>
              <w:tab w:val="right" w:pos="9026" w:leader="dot"/>
            </w:tabs>
            <w:rPr/>
          </w:pPr>
          <w:hyperlink w:anchor="__RefHeading___Toc2017371_3224264995">
            <w:r>
              <w:rPr>
                <w:webHidden/>
                <w:rStyle w:val="IndexLink"/>
                <w:rtl w:val="true"/>
              </w:rPr>
              <w:t>قرآن بدون انحراف</w:t>
            </w:r>
            <w:r>
              <w:rPr>
                <w:rStyle w:val="IndexLink"/>
                <w:rtl w:val="true"/>
              </w:rPr>
              <w:tab/>
            </w:r>
            <w:r>
              <w:rPr>
                <w:rStyle w:val="IndexLink"/>
              </w:rPr>
              <w:t>320</w:t>
            </w:r>
          </w:hyperlink>
        </w:p>
        <w:p>
          <w:pPr>
            <w:pStyle w:val="Contents4"/>
            <w:tabs>
              <w:tab w:val="clear" w:pos="8176"/>
              <w:tab w:val="right" w:pos="9026" w:leader="dot"/>
            </w:tabs>
            <w:rPr/>
          </w:pPr>
          <w:hyperlink w:anchor="__RefHeading___Toc2017373_3224264995">
            <w:r>
              <w:rPr>
                <w:webHidden/>
                <w:rStyle w:val="IndexLink"/>
                <w:rtl w:val="true"/>
              </w:rPr>
              <w:t>مفهوم قرآن، قولي سنگين</w:t>
            </w:r>
            <w:r>
              <w:rPr>
                <w:rStyle w:val="IndexLink"/>
                <w:rtl w:val="true"/>
              </w:rPr>
              <w:tab/>
            </w:r>
            <w:r>
              <w:rPr>
                <w:rStyle w:val="IndexLink"/>
              </w:rPr>
              <w:t>321</w:t>
            </w:r>
          </w:hyperlink>
        </w:p>
        <w:p>
          <w:pPr>
            <w:pStyle w:val="Contents4"/>
            <w:tabs>
              <w:tab w:val="clear" w:pos="8176"/>
              <w:tab w:val="right" w:pos="9026" w:leader="dot"/>
            </w:tabs>
            <w:rPr/>
          </w:pPr>
          <w:hyperlink w:anchor="__RefHeading___Toc2017375_3224264995">
            <w:r>
              <w:rPr>
                <w:webHidden/>
                <w:rStyle w:val="IndexLink"/>
                <w:rtl w:val="true"/>
              </w:rPr>
              <w:t>قرآن شعرنيست</w:t>
            </w:r>
            <w:r>
              <w:rPr>
                <w:rStyle w:val="IndexLink"/>
                <w:rtl w:val="true"/>
              </w:rPr>
              <w:t>!</w:t>
              <w:tab/>
            </w:r>
            <w:r>
              <w:rPr>
                <w:rStyle w:val="IndexLink"/>
              </w:rPr>
              <w:t>322</w:t>
            </w:r>
          </w:hyperlink>
        </w:p>
        <w:p>
          <w:pPr>
            <w:pStyle w:val="Contents4"/>
            <w:tabs>
              <w:tab w:val="clear" w:pos="8176"/>
              <w:tab w:val="right" w:pos="9026" w:leader="dot"/>
            </w:tabs>
            <w:rPr/>
          </w:pPr>
          <w:hyperlink w:anchor="__RefHeading___Toc2017377_3224264995">
            <w:r>
              <w:rPr>
                <w:webHidden/>
                <w:rStyle w:val="IndexLink"/>
                <w:rtl w:val="true"/>
              </w:rPr>
              <w:t>ظاهر و باطن قرآن</w:t>
            </w:r>
            <w:r>
              <w:rPr>
                <w:rStyle w:val="IndexLink"/>
                <w:rtl w:val="true"/>
              </w:rPr>
              <w:tab/>
            </w:r>
            <w:r>
              <w:rPr>
                <w:rStyle w:val="IndexLink"/>
              </w:rPr>
              <w:t>324</w:t>
            </w:r>
          </w:hyperlink>
        </w:p>
        <w:p>
          <w:pPr>
            <w:pStyle w:val="Contents3"/>
            <w:tabs>
              <w:tab w:val="clear" w:pos="8459"/>
              <w:tab w:val="right" w:pos="9026" w:leader="dot"/>
            </w:tabs>
            <w:rPr/>
          </w:pPr>
          <w:hyperlink w:anchor="__RefHeading___Toc2017379_3224264995">
            <w:r>
              <w:rPr>
                <w:webHidden/>
                <w:rStyle w:val="IndexLink"/>
                <w:rtl w:val="true"/>
              </w:rPr>
              <w:t>اعجاز قرآن</w:t>
            </w:r>
            <w:r>
              <w:rPr>
                <w:rStyle w:val="IndexLink"/>
                <w:rtl w:val="true"/>
              </w:rPr>
              <w:tab/>
            </w:r>
            <w:r>
              <w:rPr>
                <w:rStyle w:val="IndexLink"/>
              </w:rPr>
              <w:t>324</w:t>
            </w:r>
          </w:hyperlink>
        </w:p>
        <w:p>
          <w:pPr>
            <w:pStyle w:val="Contents4"/>
            <w:tabs>
              <w:tab w:val="clear" w:pos="8176"/>
              <w:tab w:val="right" w:pos="9026" w:leader="dot"/>
            </w:tabs>
            <w:rPr/>
          </w:pPr>
          <w:hyperlink w:anchor="__RefHeading___Toc2017381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017383_3224264995">
            <w:r>
              <w:rPr>
                <w:webHidden/>
                <w:rStyle w:val="IndexLink"/>
                <w:rtl w:val="true"/>
              </w:rPr>
              <w:t>تأئيد خدا بر معجزه بودن قرآن</w:t>
            </w:r>
            <w:r>
              <w:rPr>
                <w:rStyle w:val="IndexLink"/>
                <w:rtl w:val="true"/>
              </w:rPr>
              <w:tab/>
            </w:r>
            <w:r>
              <w:rPr>
                <w:rStyle w:val="IndexLink"/>
              </w:rPr>
              <w:t>325</w:t>
            </w:r>
          </w:hyperlink>
        </w:p>
        <w:p>
          <w:pPr>
            <w:pStyle w:val="Contents4"/>
            <w:tabs>
              <w:tab w:val="clear" w:pos="8176"/>
              <w:tab w:val="right" w:pos="9026" w:leader="dot"/>
            </w:tabs>
            <w:rPr/>
          </w:pPr>
          <w:hyperlink w:anchor="__RefHeading___Toc2017385_3224264995">
            <w:r>
              <w:rPr>
                <w:webHidden/>
                <w:rStyle w:val="IndexLink"/>
                <w:rtl w:val="true"/>
              </w:rPr>
              <w:t>قرآن از چه لحاظ معجزه است؟</w:t>
            </w:r>
            <w:r>
              <w:rPr>
                <w:rStyle w:val="IndexLink"/>
                <w:rtl w:val="true"/>
              </w:rPr>
              <w:tab/>
            </w:r>
            <w:r>
              <w:rPr>
                <w:rStyle w:val="IndexLink"/>
              </w:rPr>
              <w:t>326</w:t>
            </w:r>
          </w:hyperlink>
        </w:p>
        <w:p>
          <w:pPr>
            <w:pStyle w:val="Contents4"/>
            <w:tabs>
              <w:tab w:val="clear" w:pos="8176"/>
              <w:tab w:val="right" w:pos="9026" w:leader="dot"/>
            </w:tabs>
            <w:rPr/>
          </w:pPr>
          <w:hyperlink w:anchor="__RefHeading___Toc2017387_3224264995">
            <w:r>
              <w:rPr>
                <w:webHidden/>
                <w:rStyle w:val="IndexLink"/>
                <w:rtl w:val="true"/>
              </w:rPr>
              <w:t>علم و معرفت، دليل اعجاز قرآن</w:t>
            </w:r>
            <w:r>
              <w:rPr>
                <w:rStyle w:val="IndexLink"/>
                <w:rtl w:val="true"/>
              </w:rPr>
              <w:tab/>
            </w:r>
            <w:r>
              <w:rPr>
                <w:rStyle w:val="IndexLink"/>
              </w:rPr>
              <w:t>328</w:t>
            </w:r>
          </w:hyperlink>
        </w:p>
        <w:p>
          <w:pPr>
            <w:pStyle w:val="Contents4"/>
            <w:tabs>
              <w:tab w:val="clear" w:pos="8176"/>
              <w:tab w:val="right" w:pos="9026" w:leader="dot"/>
            </w:tabs>
            <w:rPr/>
          </w:pPr>
          <w:hyperlink w:anchor="__RefHeading___Toc2017389_3224264995">
            <w:r>
              <w:rPr>
                <w:webHidden/>
                <w:rStyle w:val="IndexLink"/>
                <w:rtl w:val="true"/>
              </w:rPr>
              <w:t>زندگي پيامبر، دليل اعجاز قرآن</w:t>
            </w:r>
            <w:r>
              <w:rPr>
                <w:rStyle w:val="IndexLink"/>
                <w:rtl w:val="true"/>
              </w:rPr>
              <w:tab/>
            </w:r>
            <w:r>
              <w:rPr>
                <w:rStyle w:val="IndexLink"/>
              </w:rPr>
              <w:t>329</w:t>
            </w:r>
          </w:hyperlink>
        </w:p>
        <w:p>
          <w:pPr>
            <w:pStyle w:val="Contents4"/>
            <w:tabs>
              <w:tab w:val="clear" w:pos="8176"/>
              <w:tab w:val="right" w:pos="9026" w:leader="dot"/>
            </w:tabs>
            <w:rPr/>
          </w:pPr>
          <w:hyperlink w:anchor="__RefHeading___Toc2017391_3224264995">
            <w:r>
              <w:rPr>
                <w:webHidden/>
                <w:rStyle w:val="IndexLink"/>
                <w:rtl w:val="true"/>
              </w:rPr>
              <w:t>ساير دلايل اعجاز قرآن</w:t>
            </w:r>
            <w:r>
              <w:rPr>
                <w:rStyle w:val="IndexLink"/>
                <w:rtl w:val="true"/>
              </w:rPr>
              <w:tab/>
            </w:r>
            <w:r>
              <w:rPr>
                <w:rStyle w:val="IndexLink"/>
              </w:rPr>
              <w:t>330</w:t>
            </w:r>
          </w:hyperlink>
        </w:p>
        <w:p>
          <w:pPr>
            <w:pStyle w:val="Contents5"/>
            <w:tabs>
              <w:tab w:val="clear" w:pos="7892"/>
              <w:tab w:val="right" w:pos="9026" w:leader="dot"/>
            </w:tabs>
            <w:rPr/>
          </w:pPr>
          <w:hyperlink w:anchor="__RefHeading___Toc2017393_3224264995">
            <w:r>
              <w:rPr>
                <w:webHidden/>
                <w:rStyle w:val="IndexLink"/>
              </w:rPr>
              <w:t>1</w:t>
            </w:r>
            <w:r>
              <w:rPr>
                <w:rStyle w:val="IndexLink"/>
                <w:rtl w:val="true"/>
              </w:rPr>
              <w:t xml:space="preserve">- </w:t>
            </w:r>
            <w:r>
              <w:rPr>
                <w:rStyle w:val="IndexLink"/>
                <w:rtl w:val="true"/>
              </w:rPr>
              <w:t>اخبار غيبي از گذشتگان</w:t>
            </w:r>
            <w:r>
              <w:rPr>
                <w:rStyle w:val="IndexLink"/>
                <w:rtl w:val="true"/>
              </w:rPr>
              <w:tab/>
            </w:r>
            <w:r>
              <w:rPr>
                <w:rStyle w:val="IndexLink"/>
              </w:rPr>
              <w:t>330</w:t>
            </w:r>
          </w:hyperlink>
        </w:p>
        <w:p>
          <w:pPr>
            <w:pStyle w:val="Contents5"/>
            <w:tabs>
              <w:tab w:val="clear" w:pos="7892"/>
              <w:tab w:val="right" w:pos="9026" w:leader="dot"/>
            </w:tabs>
            <w:rPr/>
          </w:pPr>
          <w:hyperlink w:anchor="__RefHeading___Toc2017395_3224264995">
            <w:r>
              <w:rPr>
                <w:webHidden/>
                <w:rStyle w:val="IndexLink"/>
              </w:rPr>
              <w:t>2</w:t>
            </w:r>
            <w:r>
              <w:rPr>
                <w:rStyle w:val="IndexLink"/>
                <w:rtl w:val="true"/>
              </w:rPr>
              <w:t xml:space="preserve">- </w:t>
            </w:r>
            <w:r>
              <w:rPr>
                <w:rStyle w:val="IndexLink"/>
                <w:rtl w:val="true"/>
              </w:rPr>
              <w:t>خبر از حوادث آينده</w:t>
            </w:r>
            <w:r>
              <w:rPr>
                <w:rStyle w:val="IndexLink"/>
                <w:rtl w:val="true"/>
              </w:rPr>
              <w:tab/>
            </w:r>
            <w:r>
              <w:rPr>
                <w:rStyle w:val="IndexLink"/>
              </w:rPr>
              <w:t>330</w:t>
            </w:r>
          </w:hyperlink>
        </w:p>
        <w:p>
          <w:pPr>
            <w:pStyle w:val="Contents5"/>
            <w:tabs>
              <w:tab w:val="clear" w:pos="7892"/>
              <w:tab w:val="right" w:pos="9026" w:leader="dot"/>
            </w:tabs>
            <w:rPr/>
          </w:pPr>
          <w:hyperlink w:anchor="__RefHeading___Toc2017397_3224264995">
            <w:r>
              <w:rPr>
                <w:webHidden/>
                <w:rStyle w:val="IndexLink"/>
              </w:rPr>
              <w:t>3</w:t>
            </w:r>
            <w:r>
              <w:rPr>
                <w:rStyle w:val="IndexLink"/>
                <w:rtl w:val="true"/>
              </w:rPr>
              <w:t xml:space="preserve">- </w:t>
            </w:r>
            <w:r>
              <w:rPr>
                <w:rStyle w:val="IndexLink"/>
                <w:rtl w:val="true"/>
              </w:rPr>
              <w:t>بيان حقايق علمي</w:t>
            </w:r>
            <w:r>
              <w:rPr>
                <w:rStyle w:val="IndexLink"/>
                <w:rtl w:val="true"/>
              </w:rPr>
              <w:tab/>
            </w:r>
            <w:r>
              <w:rPr>
                <w:rStyle w:val="IndexLink"/>
              </w:rPr>
              <w:t>331</w:t>
            </w:r>
          </w:hyperlink>
        </w:p>
        <w:p>
          <w:pPr>
            <w:pStyle w:val="Contents5"/>
            <w:tabs>
              <w:tab w:val="clear" w:pos="7892"/>
              <w:tab w:val="right" w:pos="9026" w:leader="dot"/>
            </w:tabs>
            <w:rPr/>
          </w:pPr>
          <w:hyperlink w:anchor="__RefHeading___Toc2017399_3224264995">
            <w:r>
              <w:rPr>
                <w:webHidden/>
                <w:rStyle w:val="IndexLink"/>
              </w:rPr>
              <w:t>4</w:t>
            </w:r>
            <w:r>
              <w:rPr>
                <w:rStyle w:val="IndexLink"/>
                <w:rtl w:val="true"/>
              </w:rPr>
              <w:t xml:space="preserve">- </w:t>
            </w:r>
            <w:r>
              <w:rPr>
                <w:rStyle w:val="IndexLink"/>
                <w:rtl w:val="true"/>
              </w:rPr>
              <w:t>خبر حوادث آيندة اسلام</w:t>
            </w:r>
            <w:r>
              <w:rPr>
                <w:rStyle w:val="IndexLink"/>
                <w:rtl w:val="true"/>
              </w:rPr>
              <w:tab/>
            </w:r>
            <w:r>
              <w:rPr>
                <w:rStyle w:val="IndexLink"/>
              </w:rPr>
              <w:t>332</w:t>
            </w:r>
          </w:hyperlink>
        </w:p>
        <w:p>
          <w:pPr>
            <w:pStyle w:val="Contents5"/>
            <w:tabs>
              <w:tab w:val="clear" w:pos="7892"/>
              <w:tab w:val="right" w:pos="9026" w:leader="dot"/>
            </w:tabs>
            <w:rPr/>
          </w:pPr>
          <w:hyperlink w:anchor="__RefHeading___Toc2017401_3224264995">
            <w:r>
              <w:rPr>
                <w:webHidden/>
                <w:rStyle w:val="IndexLink"/>
              </w:rPr>
              <w:t>5</w:t>
            </w:r>
            <w:r>
              <w:rPr>
                <w:rStyle w:val="IndexLink"/>
                <w:rtl w:val="true"/>
              </w:rPr>
              <w:t xml:space="preserve">- </w:t>
            </w:r>
            <w:r>
              <w:rPr>
                <w:rStyle w:val="IndexLink"/>
                <w:rtl w:val="true"/>
              </w:rPr>
              <w:t>عدم اختلاف در معارف و نظم يكسان قرآن</w:t>
            </w:r>
            <w:r>
              <w:rPr>
                <w:rStyle w:val="IndexLink"/>
                <w:rtl w:val="true"/>
              </w:rPr>
              <w:tab/>
            </w:r>
            <w:r>
              <w:rPr>
                <w:rStyle w:val="IndexLink"/>
              </w:rPr>
              <w:t>332</w:t>
            </w:r>
          </w:hyperlink>
        </w:p>
        <w:p>
          <w:pPr>
            <w:pStyle w:val="Contents5"/>
            <w:tabs>
              <w:tab w:val="clear" w:pos="7892"/>
              <w:tab w:val="right" w:pos="9026" w:leader="dot"/>
            </w:tabs>
            <w:rPr/>
          </w:pPr>
          <w:hyperlink w:anchor="__RefHeading___Toc2017403_3224264995">
            <w:r>
              <w:rPr>
                <w:webHidden/>
                <w:rStyle w:val="IndexLink"/>
              </w:rPr>
              <w:t>6</w:t>
            </w:r>
            <w:r>
              <w:rPr>
                <w:rStyle w:val="IndexLink"/>
                <w:rtl w:val="true"/>
              </w:rPr>
              <w:t xml:space="preserve">- </w:t>
            </w:r>
            <w:r>
              <w:rPr>
                <w:rStyle w:val="IndexLink"/>
                <w:rtl w:val="true"/>
              </w:rPr>
              <w:t>عدم اختلاف در بيان اصول و معارف</w:t>
            </w:r>
            <w:r>
              <w:rPr>
                <w:rStyle w:val="IndexLink"/>
                <w:rtl w:val="true"/>
              </w:rPr>
              <w:tab/>
            </w:r>
            <w:r>
              <w:rPr>
                <w:rStyle w:val="IndexLink"/>
              </w:rPr>
              <w:t>333</w:t>
            </w:r>
          </w:hyperlink>
        </w:p>
        <w:p>
          <w:pPr>
            <w:pStyle w:val="Contents5"/>
            <w:tabs>
              <w:tab w:val="clear" w:pos="7892"/>
              <w:tab w:val="right" w:pos="9026" w:leader="dot"/>
            </w:tabs>
            <w:rPr/>
          </w:pPr>
          <w:hyperlink w:anchor="__RefHeading___Toc2017405_3224264995">
            <w:r>
              <w:rPr>
                <w:webHidden/>
                <w:rStyle w:val="IndexLink"/>
              </w:rPr>
              <w:t>7</w:t>
            </w:r>
            <w:r>
              <w:rPr>
                <w:rStyle w:val="IndexLink"/>
                <w:rtl w:val="true"/>
              </w:rPr>
              <w:t xml:space="preserve">- </w:t>
            </w:r>
            <w:r>
              <w:rPr>
                <w:rStyle w:val="IndexLink"/>
                <w:rtl w:val="true"/>
              </w:rPr>
              <w:t>اعجاز در بلاغت قرآن</w:t>
            </w:r>
            <w:r>
              <w:rPr>
                <w:rStyle w:val="IndexLink"/>
                <w:rtl w:val="true"/>
              </w:rPr>
              <w:tab/>
            </w:r>
            <w:r>
              <w:rPr>
                <w:rStyle w:val="IndexLink"/>
              </w:rPr>
              <w:t>333</w:t>
            </w:r>
          </w:hyperlink>
        </w:p>
        <w:p>
          <w:pPr>
            <w:pStyle w:val="Contents3"/>
            <w:tabs>
              <w:tab w:val="clear" w:pos="8459"/>
              <w:tab w:val="right" w:pos="9026" w:leader="dot"/>
            </w:tabs>
            <w:rPr/>
          </w:pPr>
          <w:hyperlink w:anchor="__RefHeading___Toc2017407_3224264995">
            <w:r>
              <w:rPr>
                <w:webHidden/>
                <w:rStyle w:val="IndexLink"/>
                <w:rtl w:val="true"/>
              </w:rPr>
              <w:t>اخبارغيبي درقرآن</w:t>
            </w:r>
            <w:r>
              <w:rPr>
                <w:rStyle w:val="IndexLink"/>
                <w:rtl w:val="true"/>
              </w:rPr>
              <w:tab/>
            </w:r>
            <w:r>
              <w:rPr>
                <w:rStyle w:val="IndexLink"/>
              </w:rPr>
              <w:t>335</w:t>
            </w:r>
          </w:hyperlink>
        </w:p>
        <w:p>
          <w:pPr>
            <w:pStyle w:val="Contents4"/>
            <w:tabs>
              <w:tab w:val="clear" w:pos="8176"/>
              <w:tab w:val="right" w:pos="9026" w:leader="dot"/>
            </w:tabs>
            <w:rPr/>
          </w:pPr>
          <w:hyperlink w:anchor="__RefHeading___Toc2017409_3224264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017411_3224264995">
            <w:r>
              <w:rPr>
                <w:webHidden/>
                <w:rStyle w:val="IndexLink"/>
                <w:rtl w:val="true"/>
              </w:rPr>
              <w:t>پيش گوئي تاريخي شكست و پيروزي روم</w:t>
            </w:r>
            <w:r>
              <w:rPr>
                <w:rStyle w:val="IndexLink"/>
                <w:rtl w:val="true"/>
              </w:rPr>
              <w:tab/>
            </w:r>
            <w:r>
              <w:rPr>
                <w:rStyle w:val="IndexLink"/>
              </w:rPr>
              <w:t>336</w:t>
            </w:r>
          </w:hyperlink>
        </w:p>
        <w:p>
          <w:pPr>
            <w:pStyle w:val="Contents4"/>
            <w:tabs>
              <w:tab w:val="clear" w:pos="8176"/>
              <w:tab w:val="right" w:pos="9026" w:leader="dot"/>
            </w:tabs>
            <w:rPr/>
          </w:pPr>
          <w:hyperlink w:anchor="__RefHeading___Toc2017413_3224264995">
            <w:r>
              <w:rPr>
                <w:webHidden/>
                <w:rStyle w:val="IndexLink"/>
                <w:rtl w:val="true"/>
              </w:rPr>
              <w:t>پيش بيني تحولات اجتماعي</w:t>
            </w:r>
            <w:r>
              <w:rPr>
                <w:rStyle w:val="IndexLink"/>
                <w:rtl w:val="true"/>
              </w:rPr>
              <w:t xml:space="preserve">- </w:t>
            </w:r>
            <w:r>
              <w:rPr>
                <w:rStyle w:val="IndexLink"/>
                <w:rtl w:val="true"/>
              </w:rPr>
              <w:t>سياسي مسلمين</w:t>
            </w:r>
            <w:r>
              <w:rPr>
                <w:rStyle w:val="IndexLink"/>
                <w:rtl w:val="true"/>
              </w:rPr>
              <w:tab/>
            </w:r>
            <w:r>
              <w:rPr>
                <w:rStyle w:val="IndexLink"/>
              </w:rPr>
              <w:t>337</w:t>
            </w:r>
          </w:hyperlink>
        </w:p>
        <w:p>
          <w:pPr>
            <w:pStyle w:val="Contents4"/>
            <w:tabs>
              <w:tab w:val="clear" w:pos="8176"/>
              <w:tab w:val="right" w:pos="9026" w:leader="dot"/>
            </w:tabs>
            <w:rPr/>
          </w:pPr>
          <w:hyperlink w:anchor="__RefHeading___Toc2017415_3224264995">
            <w:r>
              <w:rPr>
                <w:webHidden/>
                <w:rStyle w:val="IndexLink"/>
                <w:rtl w:val="true"/>
              </w:rPr>
              <w:t>اخبار غيبي قرآن از تحولات اجتماعي</w:t>
            </w:r>
            <w:r>
              <w:rPr>
                <w:rStyle w:val="IndexLink"/>
                <w:rtl w:val="true"/>
              </w:rPr>
              <w:tab/>
            </w:r>
            <w:r>
              <w:rPr>
                <w:rStyle w:val="IndexLink"/>
              </w:rPr>
              <w:t>339</w:t>
            </w:r>
          </w:hyperlink>
        </w:p>
        <w:p>
          <w:pPr>
            <w:pStyle w:val="Contents4"/>
            <w:tabs>
              <w:tab w:val="clear" w:pos="8176"/>
              <w:tab w:val="right" w:pos="9026" w:leader="dot"/>
            </w:tabs>
            <w:rPr/>
          </w:pPr>
          <w:hyperlink w:anchor="__RefHeading___Toc2017417_3224264995">
            <w:r>
              <w:rPr>
                <w:webHidden/>
                <w:rStyle w:val="IndexLink"/>
                <w:rtl w:val="true"/>
              </w:rPr>
              <w:t>طبقه بندي بيانات غيبي پيامبر خاتم”ص“</w:t>
            </w:r>
            <w:r>
              <w:rPr>
                <w:rStyle w:val="IndexLink"/>
                <w:rtl w:val="true"/>
              </w:rPr>
              <w:tab/>
            </w:r>
            <w:r>
              <w:rPr>
                <w:rStyle w:val="IndexLink"/>
              </w:rPr>
              <w:t>340</w:t>
            </w:r>
          </w:hyperlink>
        </w:p>
        <w:p>
          <w:pPr>
            <w:pStyle w:val="Contents5"/>
            <w:tabs>
              <w:tab w:val="clear" w:pos="7892"/>
              <w:tab w:val="right" w:pos="9026" w:leader="dot"/>
            </w:tabs>
            <w:rPr/>
          </w:pPr>
          <w:hyperlink w:anchor="__RefHeading___Toc2017419_3224264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2017421_3224264995">
            <w:r>
              <w:rPr>
                <w:webHidden/>
                <w:rStyle w:val="IndexLink"/>
              </w:rPr>
              <w:t>1</w:t>
            </w:r>
            <w:r>
              <w:rPr>
                <w:rStyle w:val="IndexLink"/>
                <w:rtl w:val="true"/>
              </w:rPr>
              <w:t xml:space="preserve">- </w:t>
            </w:r>
            <w:r>
              <w:rPr>
                <w:rStyle w:val="IndexLink"/>
                <w:rtl w:val="true"/>
              </w:rPr>
              <w:t>وضع حكومت ها در زمانهاي پيش بيني شده</w:t>
            </w:r>
            <w:r>
              <w:rPr>
                <w:rStyle w:val="IndexLink"/>
                <w:rtl w:val="true"/>
              </w:rPr>
              <w:tab/>
            </w:r>
            <w:r>
              <w:rPr>
                <w:rStyle w:val="IndexLink"/>
              </w:rPr>
              <w:t>341</w:t>
            </w:r>
          </w:hyperlink>
        </w:p>
        <w:p>
          <w:pPr>
            <w:pStyle w:val="Contents5"/>
            <w:tabs>
              <w:tab w:val="clear" w:pos="7892"/>
              <w:tab w:val="right" w:pos="9026" w:leader="dot"/>
            </w:tabs>
            <w:rPr/>
          </w:pPr>
          <w:hyperlink w:anchor="__RefHeading___Toc2017423_3224264995">
            <w:r>
              <w:rPr>
                <w:webHidden/>
                <w:rStyle w:val="IndexLink"/>
              </w:rPr>
              <w:t>2</w:t>
            </w:r>
            <w:r>
              <w:rPr>
                <w:rStyle w:val="IndexLink"/>
                <w:rtl w:val="true"/>
              </w:rPr>
              <w:t xml:space="preserve">- </w:t>
            </w:r>
            <w:r>
              <w:rPr>
                <w:rStyle w:val="IndexLink"/>
                <w:rtl w:val="true"/>
              </w:rPr>
              <w:t>وضع جامعه و اخلاق اجتماعي و خانواده در زمانهاي پيش بيني شده</w:t>
            </w:r>
            <w:r>
              <w:rPr>
                <w:rStyle w:val="IndexLink"/>
                <w:rtl w:val="true"/>
              </w:rPr>
              <w:tab/>
            </w:r>
            <w:r>
              <w:rPr>
                <w:rStyle w:val="IndexLink"/>
              </w:rPr>
              <w:t>341</w:t>
            </w:r>
          </w:hyperlink>
        </w:p>
        <w:p>
          <w:pPr>
            <w:pStyle w:val="Contents5"/>
            <w:tabs>
              <w:tab w:val="clear" w:pos="7892"/>
              <w:tab w:val="right" w:pos="9026" w:leader="dot"/>
            </w:tabs>
            <w:rPr/>
          </w:pPr>
          <w:hyperlink w:anchor="__RefHeading___Toc2017425_3224264995">
            <w:r>
              <w:rPr>
                <w:webHidden/>
                <w:rStyle w:val="IndexLink"/>
              </w:rPr>
              <w:t>3</w:t>
            </w:r>
            <w:r>
              <w:rPr>
                <w:rStyle w:val="IndexLink"/>
                <w:rtl w:val="true"/>
              </w:rPr>
              <w:t xml:space="preserve">- </w:t>
            </w:r>
            <w:r>
              <w:rPr>
                <w:rStyle w:val="IndexLink"/>
                <w:rtl w:val="true"/>
              </w:rPr>
              <w:t>وضع دين و دينداران در زمانهاي پيش بيني شده</w:t>
            </w:r>
            <w:r>
              <w:rPr>
                <w:rStyle w:val="IndexLink"/>
                <w:rtl w:val="true"/>
              </w:rPr>
              <w:tab/>
            </w:r>
            <w:r>
              <w:rPr>
                <w:rStyle w:val="IndexLink"/>
              </w:rPr>
              <w:t>342</w:t>
            </w:r>
          </w:hyperlink>
        </w:p>
        <w:p>
          <w:pPr>
            <w:pStyle w:val="Contents5"/>
            <w:tabs>
              <w:tab w:val="clear" w:pos="7892"/>
              <w:tab w:val="right" w:pos="9026" w:leader="dot"/>
            </w:tabs>
            <w:rPr/>
          </w:pPr>
          <w:hyperlink w:anchor="__RefHeading___Toc2017427_3224264995">
            <w:r>
              <w:rPr>
                <w:webHidden/>
                <w:rStyle w:val="IndexLink"/>
              </w:rPr>
              <w:t>4</w:t>
            </w:r>
            <w:r>
              <w:rPr>
                <w:rStyle w:val="IndexLink"/>
                <w:rtl w:val="true"/>
              </w:rPr>
              <w:t xml:space="preserve">- </w:t>
            </w:r>
            <w:r>
              <w:rPr>
                <w:rStyle w:val="IndexLink"/>
                <w:rtl w:val="true"/>
              </w:rPr>
              <w:t>وقوع حوادث طبيعي و ظهور علايم آخرالزمان</w:t>
            </w:r>
            <w:r>
              <w:rPr>
                <w:rStyle w:val="IndexLink"/>
                <w:rtl w:val="true"/>
              </w:rPr>
              <w:tab/>
            </w:r>
            <w:r>
              <w:rPr>
                <w:rStyle w:val="IndexLink"/>
              </w:rPr>
              <w:t>343</w:t>
            </w:r>
          </w:hyperlink>
        </w:p>
        <w:p>
          <w:pPr>
            <w:pStyle w:val="Contents3"/>
            <w:tabs>
              <w:tab w:val="clear" w:pos="8459"/>
              <w:tab w:val="right" w:pos="9026" w:leader="dot"/>
            </w:tabs>
            <w:rPr/>
          </w:pPr>
          <w:hyperlink w:anchor="__RefHeading___Toc2017429_3224264995">
            <w:r>
              <w:rPr>
                <w:webHidden/>
                <w:rStyle w:val="IndexLink"/>
                <w:rtl w:val="true"/>
              </w:rPr>
              <w:t>تفسير قرآن، و تاريخ آن</w:t>
            </w:r>
            <w:r>
              <w:rPr>
                <w:rStyle w:val="IndexLink"/>
                <w:rtl w:val="true"/>
              </w:rPr>
              <w:tab/>
            </w:r>
            <w:r>
              <w:rPr>
                <w:rStyle w:val="IndexLink"/>
              </w:rPr>
              <w:t>343</w:t>
            </w:r>
          </w:hyperlink>
        </w:p>
        <w:p>
          <w:pPr>
            <w:pStyle w:val="Contents4"/>
            <w:tabs>
              <w:tab w:val="clear" w:pos="8176"/>
              <w:tab w:val="right" w:pos="9026" w:leader="dot"/>
            </w:tabs>
            <w:rPr/>
          </w:pPr>
          <w:hyperlink w:anchor="__RefHeading___Toc2017431_3224264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2017433_3224264995">
            <w:r>
              <w:rPr>
                <w:webHidden/>
                <w:rStyle w:val="IndexLink"/>
                <w:rtl w:val="true"/>
              </w:rPr>
              <w:t>تاريخ تفسير قرآن و تحولات آن</w:t>
            </w:r>
            <w:r>
              <w:rPr>
                <w:rStyle w:val="IndexLink"/>
                <w:rtl w:val="true"/>
              </w:rPr>
              <w:tab/>
            </w:r>
            <w:r>
              <w:rPr>
                <w:rStyle w:val="IndexLink"/>
              </w:rPr>
              <w:t>344</w:t>
            </w:r>
          </w:hyperlink>
        </w:p>
        <w:p>
          <w:pPr>
            <w:pStyle w:val="Contents5"/>
            <w:tabs>
              <w:tab w:val="clear" w:pos="7892"/>
              <w:tab w:val="right" w:pos="9026" w:leader="dot"/>
            </w:tabs>
            <w:rPr/>
          </w:pPr>
          <w:hyperlink w:anchor="__RefHeading___Toc2017435_3224264995">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2017437_3224264995">
            <w:r>
              <w:rPr>
                <w:webHidden/>
                <w:rStyle w:val="IndexLink"/>
              </w:rPr>
              <w:t>1</w:t>
            </w:r>
            <w:r>
              <w:rPr>
                <w:rStyle w:val="IndexLink"/>
                <w:rtl w:val="true"/>
              </w:rPr>
              <w:t xml:space="preserve">- </w:t>
            </w:r>
            <w:r>
              <w:rPr>
                <w:rStyle w:val="IndexLink"/>
                <w:rtl w:val="true"/>
              </w:rPr>
              <w:t>معناي تفسير</w:t>
            </w:r>
            <w:r>
              <w:rPr>
                <w:rStyle w:val="IndexLink"/>
                <w:rtl w:val="true"/>
              </w:rPr>
              <w:tab/>
            </w:r>
            <w:r>
              <w:rPr>
                <w:rStyle w:val="IndexLink"/>
              </w:rPr>
              <w:t>344</w:t>
            </w:r>
          </w:hyperlink>
        </w:p>
        <w:p>
          <w:pPr>
            <w:pStyle w:val="Contents5"/>
            <w:tabs>
              <w:tab w:val="clear" w:pos="7892"/>
              <w:tab w:val="right" w:pos="9026" w:leader="dot"/>
            </w:tabs>
            <w:rPr/>
          </w:pPr>
          <w:hyperlink w:anchor="__RefHeading___Toc2017439_3224264995">
            <w:r>
              <w:rPr>
                <w:webHidden/>
                <w:rStyle w:val="IndexLink"/>
              </w:rPr>
              <w:t>2</w:t>
            </w:r>
            <w:r>
              <w:rPr>
                <w:rStyle w:val="IndexLink"/>
                <w:rtl w:val="true"/>
              </w:rPr>
              <w:t xml:space="preserve">- </w:t>
            </w:r>
            <w:r>
              <w:rPr>
                <w:rStyle w:val="IndexLink"/>
                <w:rtl w:val="true"/>
              </w:rPr>
              <w:t>تاريخ آغاز تفسير</w:t>
            </w:r>
            <w:r>
              <w:rPr>
                <w:rStyle w:val="IndexLink"/>
                <w:rtl w:val="true"/>
              </w:rPr>
              <w:tab/>
            </w:r>
            <w:r>
              <w:rPr>
                <w:rStyle w:val="IndexLink"/>
              </w:rPr>
              <w:t>344</w:t>
            </w:r>
          </w:hyperlink>
        </w:p>
        <w:p>
          <w:pPr>
            <w:pStyle w:val="Contents5"/>
            <w:tabs>
              <w:tab w:val="clear" w:pos="7892"/>
              <w:tab w:val="right" w:pos="9026" w:leader="dot"/>
            </w:tabs>
            <w:rPr/>
          </w:pPr>
          <w:hyperlink w:anchor="__RefHeading___Toc2017441_3224264995">
            <w:r>
              <w:rPr>
                <w:webHidden/>
                <w:rStyle w:val="IndexLink"/>
              </w:rPr>
              <w:t>3</w:t>
            </w:r>
            <w:r>
              <w:rPr>
                <w:rStyle w:val="IndexLink"/>
                <w:rtl w:val="true"/>
              </w:rPr>
              <w:t xml:space="preserve">- </w:t>
            </w:r>
            <w:r>
              <w:rPr>
                <w:rStyle w:val="IndexLink"/>
                <w:rtl w:val="true"/>
              </w:rPr>
              <w:t>طبقة اول مفسرين</w:t>
            </w:r>
            <w:r>
              <w:rPr>
                <w:rStyle w:val="IndexLink"/>
                <w:rtl w:val="true"/>
              </w:rPr>
              <w:tab/>
            </w:r>
            <w:r>
              <w:rPr>
                <w:rStyle w:val="IndexLink"/>
              </w:rPr>
              <w:t>345</w:t>
            </w:r>
          </w:hyperlink>
        </w:p>
        <w:p>
          <w:pPr>
            <w:pStyle w:val="Contents5"/>
            <w:tabs>
              <w:tab w:val="clear" w:pos="7892"/>
              <w:tab w:val="right" w:pos="9026" w:leader="dot"/>
            </w:tabs>
            <w:rPr/>
          </w:pPr>
          <w:hyperlink w:anchor="__RefHeading___Toc2017443_3224264995">
            <w:r>
              <w:rPr>
                <w:webHidden/>
                <w:rStyle w:val="IndexLink"/>
              </w:rPr>
              <w:t>4</w:t>
            </w:r>
            <w:r>
              <w:rPr>
                <w:rStyle w:val="IndexLink"/>
                <w:rtl w:val="true"/>
              </w:rPr>
              <w:t xml:space="preserve">- </w:t>
            </w:r>
            <w:r>
              <w:rPr>
                <w:rStyle w:val="IndexLink"/>
                <w:rtl w:val="true"/>
              </w:rPr>
              <w:t>طبقة دوم مفسرين</w:t>
            </w:r>
            <w:r>
              <w:rPr>
                <w:rStyle w:val="IndexLink"/>
                <w:rtl w:val="true"/>
              </w:rPr>
              <w:tab/>
            </w:r>
            <w:r>
              <w:rPr>
                <w:rStyle w:val="IndexLink"/>
              </w:rPr>
              <w:t>345</w:t>
            </w:r>
          </w:hyperlink>
        </w:p>
        <w:p>
          <w:pPr>
            <w:pStyle w:val="Contents5"/>
            <w:tabs>
              <w:tab w:val="clear" w:pos="7892"/>
              <w:tab w:val="right" w:pos="9026" w:leader="dot"/>
            </w:tabs>
            <w:rPr/>
          </w:pPr>
          <w:hyperlink w:anchor="__RefHeading___Toc2017445_3224264995">
            <w:r>
              <w:rPr>
                <w:webHidden/>
                <w:rStyle w:val="IndexLink"/>
              </w:rPr>
              <w:t>5</w:t>
            </w:r>
            <w:r>
              <w:rPr>
                <w:rStyle w:val="IndexLink"/>
                <w:rtl w:val="true"/>
              </w:rPr>
              <w:t xml:space="preserve">- </w:t>
            </w:r>
            <w:r>
              <w:rPr>
                <w:rStyle w:val="IndexLink"/>
                <w:rtl w:val="true"/>
              </w:rPr>
              <w:t>روايات، و اسرائيليات</w:t>
            </w:r>
            <w:r>
              <w:rPr>
                <w:rStyle w:val="IndexLink"/>
                <w:rtl w:val="true"/>
              </w:rPr>
              <w:tab/>
            </w:r>
            <w:r>
              <w:rPr>
                <w:rStyle w:val="IndexLink"/>
              </w:rPr>
              <w:t>345</w:t>
            </w:r>
          </w:hyperlink>
        </w:p>
        <w:p>
          <w:pPr>
            <w:pStyle w:val="Contents5"/>
            <w:tabs>
              <w:tab w:val="clear" w:pos="7892"/>
              <w:tab w:val="right" w:pos="9026" w:leader="dot"/>
            </w:tabs>
            <w:rPr/>
          </w:pPr>
          <w:hyperlink w:anchor="__RefHeading___Toc2017447_3224264995">
            <w:r>
              <w:rPr>
                <w:webHidden/>
                <w:rStyle w:val="IndexLink"/>
              </w:rPr>
              <w:t>6</w:t>
            </w:r>
            <w:r>
              <w:rPr>
                <w:rStyle w:val="IndexLink"/>
                <w:rtl w:val="true"/>
              </w:rPr>
              <w:t xml:space="preserve">- </w:t>
            </w:r>
            <w:r>
              <w:rPr>
                <w:rStyle w:val="IndexLink"/>
                <w:rtl w:val="true"/>
              </w:rPr>
              <w:t>بحث هاي كلامي</w:t>
            </w:r>
            <w:r>
              <w:rPr>
                <w:rStyle w:val="IndexLink"/>
                <w:rtl w:val="true"/>
              </w:rPr>
              <w:tab/>
            </w:r>
            <w:r>
              <w:rPr>
                <w:rStyle w:val="IndexLink"/>
              </w:rPr>
              <w:t>345</w:t>
            </w:r>
          </w:hyperlink>
        </w:p>
        <w:p>
          <w:pPr>
            <w:pStyle w:val="Contents5"/>
            <w:tabs>
              <w:tab w:val="clear" w:pos="7892"/>
              <w:tab w:val="right" w:pos="9026" w:leader="dot"/>
            </w:tabs>
            <w:rPr/>
          </w:pPr>
          <w:hyperlink w:anchor="__RefHeading___Toc2017449_3224264995">
            <w:r>
              <w:rPr>
                <w:webHidden/>
                <w:rStyle w:val="IndexLink"/>
              </w:rPr>
              <w:t>7</w:t>
            </w:r>
            <w:r>
              <w:rPr>
                <w:rStyle w:val="IndexLink"/>
                <w:rtl w:val="true"/>
              </w:rPr>
              <w:t xml:space="preserve">- </w:t>
            </w:r>
            <w:r>
              <w:rPr>
                <w:rStyle w:val="IndexLink"/>
                <w:rtl w:val="true"/>
              </w:rPr>
              <w:t>فلسفة يونان</w:t>
            </w:r>
            <w:r>
              <w:rPr>
                <w:rStyle w:val="IndexLink"/>
                <w:rtl w:val="true"/>
              </w:rPr>
              <w:t xml:space="preserve">, </w:t>
            </w:r>
            <w:r>
              <w:rPr>
                <w:rStyle w:val="IndexLink"/>
                <w:rtl w:val="true"/>
              </w:rPr>
              <w:t>و مباحث عقلي</w:t>
            </w:r>
            <w:r>
              <w:rPr>
                <w:rStyle w:val="IndexLink"/>
                <w:rtl w:val="true"/>
              </w:rPr>
              <w:tab/>
            </w:r>
            <w:r>
              <w:rPr>
                <w:rStyle w:val="IndexLink"/>
              </w:rPr>
              <w:t>346</w:t>
            </w:r>
          </w:hyperlink>
        </w:p>
        <w:p>
          <w:pPr>
            <w:pStyle w:val="Contents5"/>
            <w:tabs>
              <w:tab w:val="clear" w:pos="7892"/>
              <w:tab w:val="right" w:pos="9026" w:leader="dot"/>
            </w:tabs>
            <w:rPr/>
          </w:pPr>
          <w:hyperlink w:anchor="__RefHeading___Toc2017451_3224264995">
            <w:r>
              <w:rPr>
                <w:webHidden/>
                <w:rStyle w:val="IndexLink"/>
              </w:rPr>
              <w:t>8</w:t>
            </w:r>
            <w:r>
              <w:rPr>
                <w:rStyle w:val="IndexLink"/>
                <w:rtl w:val="true"/>
              </w:rPr>
              <w:t xml:space="preserve">- </w:t>
            </w:r>
            <w:r>
              <w:rPr>
                <w:rStyle w:val="IndexLink"/>
                <w:rtl w:val="true"/>
              </w:rPr>
              <w:t>مكاتب صوفيه</w:t>
            </w:r>
            <w:r>
              <w:rPr>
                <w:rStyle w:val="IndexLink"/>
                <w:rtl w:val="true"/>
              </w:rPr>
              <w:tab/>
            </w:r>
            <w:r>
              <w:rPr>
                <w:rStyle w:val="IndexLink"/>
              </w:rPr>
              <w:t>346</w:t>
            </w:r>
          </w:hyperlink>
        </w:p>
        <w:p>
          <w:pPr>
            <w:pStyle w:val="Contents5"/>
            <w:tabs>
              <w:tab w:val="clear" w:pos="7892"/>
              <w:tab w:val="right" w:pos="9026" w:leader="dot"/>
            </w:tabs>
            <w:rPr/>
          </w:pPr>
          <w:hyperlink w:anchor="__RefHeading___Toc2017453_3224264995">
            <w:r>
              <w:rPr>
                <w:webHidden/>
                <w:rStyle w:val="IndexLink"/>
              </w:rPr>
              <w:t>9</w:t>
            </w:r>
            <w:r>
              <w:rPr>
                <w:rStyle w:val="IndexLink"/>
                <w:rtl w:val="true"/>
              </w:rPr>
              <w:t xml:space="preserve">- </w:t>
            </w:r>
            <w:r>
              <w:rPr>
                <w:rStyle w:val="IndexLink"/>
                <w:rtl w:val="true"/>
              </w:rPr>
              <w:t>جمود فكري</w:t>
            </w:r>
            <w:r>
              <w:rPr>
                <w:rStyle w:val="IndexLink"/>
                <w:rtl w:val="true"/>
              </w:rPr>
              <w:tab/>
            </w:r>
            <w:r>
              <w:rPr>
                <w:rStyle w:val="IndexLink"/>
              </w:rPr>
              <w:t>346</w:t>
            </w:r>
          </w:hyperlink>
        </w:p>
        <w:p>
          <w:pPr>
            <w:pStyle w:val="Contents5"/>
            <w:tabs>
              <w:tab w:val="clear" w:pos="7892"/>
              <w:tab w:val="right" w:pos="9026" w:leader="dot"/>
            </w:tabs>
            <w:rPr/>
          </w:pPr>
          <w:hyperlink w:anchor="__RefHeading___Toc2017455_3224264995">
            <w:r>
              <w:rPr>
                <w:webHidden/>
                <w:rStyle w:val="IndexLink"/>
              </w:rPr>
              <w:t>10</w:t>
            </w:r>
            <w:r>
              <w:rPr>
                <w:rStyle w:val="IndexLink"/>
                <w:rtl w:val="true"/>
              </w:rPr>
              <w:t xml:space="preserve">- </w:t>
            </w:r>
            <w:r>
              <w:rPr>
                <w:rStyle w:val="IndexLink"/>
                <w:rtl w:val="true"/>
              </w:rPr>
              <w:t>اختلاف مذاهب</w:t>
            </w:r>
            <w:r>
              <w:rPr>
                <w:rStyle w:val="IndexLink"/>
                <w:rtl w:val="true"/>
              </w:rPr>
              <w:tab/>
            </w:r>
            <w:r>
              <w:rPr>
                <w:rStyle w:val="IndexLink"/>
              </w:rPr>
              <w:t>346</w:t>
            </w:r>
          </w:hyperlink>
        </w:p>
        <w:p>
          <w:pPr>
            <w:pStyle w:val="Contents5"/>
            <w:tabs>
              <w:tab w:val="clear" w:pos="7892"/>
              <w:tab w:val="right" w:pos="9026" w:leader="dot"/>
            </w:tabs>
            <w:rPr/>
          </w:pPr>
          <w:hyperlink w:anchor="__RefHeading___Toc2017457_3224264995">
            <w:r>
              <w:rPr>
                <w:webHidden/>
                <w:rStyle w:val="IndexLink"/>
              </w:rPr>
              <w:t>11</w:t>
            </w:r>
            <w:r>
              <w:rPr>
                <w:rStyle w:val="IndexLink"/>
                <w:rtl w:val="true"/>
              </w:rPr>
              <w:t xml:space="preserve">- </w:t>
            </w:r>
            <w:r>
              <w:rPr>
                <w:rStyle w:val="IndexLink"/>
                <w:rtl w:val="true"/>
              </w:rPr>
              <w:t>اختلاف تفاسير</w:t>
            </w:r>
            <w:r>
              <w:rPr>
                <w:rStyle w:val="IndexLink"/>
                <w:rtl w:val="true"/>
              </w:rPr>
              <w:tab/>
            </w:r>
            <w:r>
              <w:rPr>
                <w:rStyle w:val="IndexLink"/>
              </w:rPr>
              <w:t>346</w:t>
            </w:r>
          </w:hyperlink>
        </w:p>
        <w:p>
          <w:pPr>
            <w:pStyle w:val="Contents4"/>
            <w:tabs>
              <w:tab w:val="clear" w:pos="8176"/>
              <w:tab w:val="right" w:pos="9026" w:leader="dot"/>
            </w:tabs>
            <w:rPr/>
          </w:pPr>
          <w:hyperlink w:anchor="__RefHeading___Toc2017459_3224264995">
            <w:r>
              <w:rPr>
                <w:webHidden/>
                <w:rStyle w:val="IndexLink"/>
                <w:rtl w:val="true"/>
              </w:rPr>
              <w:t>نقد و بررسي خطاهاي مفسرين مذاهب مختلف</w:t>
            </w:r>
            <w:r>
              <w:rPr>
                <w:rStyle w:val="IndexLink"/>
                <w:rtl w:val="true"/>
              </w:rPr>
              <w:tab/>
            </w:r>
            <w:r>
              <w:rPr>
                <w:rStyle w:val="IndexLink"/>
              </w:rPr>
              <w:t>347</w:t>
            </w:r>
          </w:hyperlink>
        </w:p>
        <w:p>
          <w:pPr>
            <w:pStyle w:val="Contents5"/>
            <w:tabs>
              <w:tab w:val="clear" w:pos="7892"/>
              <w:tab w:val="right" w:pos="9026" w:leader="dot"/>
            </w:tabs>
            <w:rPr/>
          </w:pPr>
          <w:hyperlink w:anchor="__RefHeading___Toc2017461_3224264995">
            <w:r>
              <w:rPr>
                <w:webHidden/>
                <w:rStyle w:val="IndexLink"/>
              </w:rPr>
              <w:t>1</w:t>
            </w:r>
            <w:r>
              <w:rPr>
                <w:rStyle w:val="IndexLink"/>
                <w:rtl w:val="true"/>
              </w:rPr>
              <w:t xml:space="preserve">- </w:t>
            </w:r>
            <w:r>
              <w:rPr>
                <w:rStyle w:val="IndexLink"/>
                <w:rtl w:val="true"/>
              </w:rPr>
              <w:t>نقد خطاي محدثين</w:t>
            </w:r>
            <w:r>
              <w:rPr>
                <w:rStyle w:val="IndexLink"/>
                <w:rtl w:val="true"/>
              </w:rPr>
              <w:tab/>
            </w:r>
            <w:r>
              <w:rPr>
                <w:rStyle w:val="IndexLink"/>
              </w:rPr>
              <w:t>347</w:t>
            </w:r>
          </w:hyperlink>
        </w:p>
        <w:p>
          <w:pPr>
            <w:pStyle w:val="Contents5"/>
            <w:tabs>
              <w:tab w:val="clear" w:pos="7892"/>
              <w:tab w:val="right" w:pos="9026" w:leader="dot"/>
            </w:tabs>
            <w:rPr/>
          </w:pPr>
          <w:hyperlink w:anchor="__RefHeading___Toc2017463_3224264995">
            <w:r>
              <w:rPr>
                <w:webHidden/>
                <w:rStyle w:val="IndexLink"/>
              </w:rPr>
              <w:t>2</w:t>
            </w:r>
            <w:r>
              <w:rPr>
                <w:rStyle w:val="IndexLink"/>
                <w:rtl w:val="true"/>
              </w:rPr>
              <w:t xml:space="preserve">- </w:t>
            </w:r>
            <w:r>
              <w:rPr>
                <w:rStyle w:val="IndexLink"/>
                <w:rtl w:val="true"/>
              </w:rPr>
              <w:t>نقد خطاي متكلمين</w:t>
            </w:r>
            <w:r>
              <w:rPr>
                <w:rStyle w:val="IndexLink"/>
                <w:rtl w:val="true"/>
              </w:rPr>
              <w:tab/>
            </w:r>
            <w:r>
              <w:rPr>
                <w:rStyle w:val="IndexLink"/>
              </w:rPr>
              <w:t>348</w:t>
            </w:r>
          </w:hyperlink>
        </w:p>
        <w:p>
          <w:pPr>
            <w:pStyle w:val="Contents5"/>
            <w:tabs>
              <w:tab w:val="clear" w:pos="7892"/>
              <w:tab w:val="right" w:pos="9026" w:leader="dot"/>
            </w:tabs>
            <w:rPr/>
          </w:pPr>
          <w:hyperlink w:anchor="__RefHeading___Toc2017465_3224264995">
            <w:r>
              <w:rPr>
                <w:webHidden/>
                <w:rStyle w:val="IndexLink"/>
              </w:rPr>
              <w:t>3</w:t>
            </w:r>
            <w:r>
              <w:rPr>
                <w:rStyle w:val="IndexLink"/>
                <w:rtl w:val="true"/>
              </w:rPr>
              <w:t xml:space="preserve">- </w:t>
            </w:r>
            <w:r>
              <w:rPr>
                <w:rStyle w:val="IndexLink"/>
                <w:rtl w:val="true"/>
              </w:rPr>
              <w:t>نقد خطاي فلاسفه</w:t>
            </w:r>
            <w:r>
              <w:rPr>
                <w:rStyle w:val="IndexLink"/>
                <w:rtl w:val="true"/>
              </w:rPr>
              <w:tab/>
            </w:r>
            <w:r>
              <w:rPr>
                <w:rStyle w:val="IndexLink"/>
              </w:rPr>
              <w:t>349</w:t>
            </w:r>
          </w:hyperlink>
        </w:p>
        <w:p>
          <w:pPr>
            <w:pStyle w:val="Contents6"/>
            <w:tabs>
              <w:tab w:val="clear" w:pos="7609"/>
              <w:tab w:val="right" w:pos="9026" w:leader="dot"/>
            </w:tabs>
            <w:rPr/>
          </w:pPr>
          <w:hyperlink w:anchor="__RefHeading___Toc2017467_3224264995">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2017469_3224264995">
            <w:r>
              <w:rPr>
                <w:webHidden/>
                <w:rStyle w:val="IndexLink"/>
              </w:rPr>
              <w:t>1</w:t>
            </w:r>
            <w:r>
              <w:rPr>
                <w:rStyle w:val="IndexLink"/>
                <w:rtl w:val="true"/>
              </w:rPr>
              <w:t>-</w:t>
            </w:r>
            <w:r>
              <w:rPr>
                <w:rStyle w:val="IndexLink"/>
                <w:rtl w:val="true"/>
              </w:rPr>
              <w:t>مشائيان و قرآن</w:t>
            </w:r>
            <w:r>
              <w:rPr>
                <w:rStyle w:val="IndexLink"/>
                <w:rtl w:val="true"/>
              </w:rPr>
              <w:tab/>
            </w:r>
            <w:r>
              <w:rPr>
                <w:rStyle w:val="IndexLink"/>
              </w:rPr>
              <w:t>349</w:t>
            </w:r>
          </w:hyperlink>
        </w:p>
        <w:p>
          <w:pPr>
            <w:pStyle w:val="Contents6"/>
            <w:tabs>
              <w:tab w:val="clear" w:pos="7609"/>
              <w:tab w:val="right" w:pos="9026" w:leader="dot"/>
            </w:tabs>
            <w:rPr/>
          </w:pPr>
          <w:hyperlink w:anchor="__RefHeading___Toc2017471_3224264995">
            <w:r>
              <w:rPr>
                <w:webHidden/>
                <w:rStyle w:val="IndexLink"/>
              </w:rPr>
              <w:t>2</w:t>
            </w:r>
            <w:r>
              <w:rPr>
                <w:rStyle w:val="IndexLink"/>
                <w:rtl w:val="true"/>
              </w:rPr>
              <w:t>-</w:t>
            </w:r>
            <w:r>
              <w:rPr>
                <w:rStyle w:val="IndexLink"/>
                <w:rtl w:val="true"/>
              </w:rPr>
              <w:t>متصوفه و قرآن</w:t>
            </w:r>
            <w:r>
              <w:rPr>
                <w:rStyle w:val="IndexLink"/>
                <w:rtl w:val="true"/>
              </w:rPr>
              <w:tab/>
            </w:r>
            <w:r>
              <w:rPr>
                <w:rStyle w:val="IndexLink"/>
              </w:rPr>
              <w:t>350</w:t>
            </w:r>
          </w:hyperlink>
        </w:p>
        <w:p>
          <w:pPr>
            <w:pStyle w:val="Contents4"/>
            <w:tabs>
              <w:tab w:val="clear" w:pos="8176"/>
              <w:tab w:val="right" w:pos="9026" w:leader="dot"/>
            </w:tabs>
            <w:rPr/>
          </w:pPr>
          <w:hyperlink w:anchor="__RefHeading___Toc2017473_3224264995">
            <w:r>
              <w:rPr>
                <w:webHidden/>
                <w:rStyle w:val="IndexLink"/>
                <w:rtl w:val="true"/>
              </w:rPr>
              <w:t>تفسير قرآن در عصر حاضر</w:t>
            </w:r>
            <w:r>
              <w:rPr>
                <w:rStyle w:val="IndexLink"/>
                <w:rtl w:val="true"/>
              </w:rPr>
              <w:tab/>
            </w:r>
            <w:r>
              <w:rPr>
                <w:rStyle w:val="IndexLink"/>
              </w:rPr>
              <w:t>351</w:t>
            </w:r>
          </w:hyperlink>
        </w:p>
        <w:p>
          <w:pPr>
            <w:pStyle w:val="Contents5"/>
            <w:tabs>
              <w:tab w:val="clear" w:pos="7892"/>
              <w:tab w:val="right" w:pos="9026" w:leader="dot"/>
            </w:tabs>
            <w:rPr/>
          </w:pPr>
          <w:hyperlink w:anchor="__RefHeading___Toc2017475_322426499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2017477_3224264995">
            <w:r>
              <w:rPr>
                <w:webHidden/>
                <w:rStyle w:val="IndexLink"/>
              </w:rPr>
              <w:t>1</w:t>
            </w:r>
            <w:r>
              <w:rPr>
                <w:rStyle w:val="IndexLink"/>
                <w:rtl w:val="true"/>
              </w:rPr>
              <w:t xml:space="preserve">- </w:t>
            </w:r>
            <w:r>
              <w:rPr>
                <w:rStyle w:val="IndexLink"/>
                <w:rtl w:val="true"/>
              </w:rPr>
              <w:t>پيروان اصالت ماده، و قرآن</w:t>
            </w:r>
            <w:r>
              <w:rPr>
                <w:rStyle w:val="IndexLink"/>
                <w:rtl w:val="true"/>
              </w:rPr>
              <w:tab/>
            </w:r>
            <w:r>
              <w:rPr>
                <w:rStyle w:val="IndexLink"/>
              </w:rPr>
              <w:t>351</w:t>
            </w:r>
          </w:hyperlink>
        </w:p>
        <w:p>
          <w:pPr>
            <w:pStyle w:val="Contents5"/>
            <w:tabs>
              <w:tab w:val="clear" w:pos="7892"/>
              <w:tab w:val="right" w:pos="9026" w:leader="dot"/>
            </w:tabs>
            <w:rPr/>
          </w:pPr>
          <w:hyperlink w:anchor="__RefHeading___Toc2017479_3224264995">
            <w:r>
              <w:rPr>
                <w:webHidden/>
                <w:rStyle w:val="IndexLink"/>
              </w:rPr>
              <w:t>2</w:t>
            </w:r>
            <w:r>
              <w:rPr>
                <w:rStyle w:val="IndexLink"/>
                <w:rtl w:val="true"/>
              </w:rPr>
              <w:t xml:space="preserve">- </w:t>
            </w:r>
            <w:r>
              <w:rPr>
                <w:rStyle w:val="IndexLink"/>
                <w:rtl w:val="true"/>
              </w:rPr>
              <w:t>تحميل تئوري هاي علمي بر قرآن</w:t>
            </w:r>
            <w:r>
              <w:rPr>
                <w:rStyle w:val="IndexLink"/>
                <w:rtl w:val="true"/>
              </w:rPr>
              <w:tab/>
            </w:r>
            <w:r>
              <w:rPr>
                <w:rStyle w:val="IndexLink"/>
              </w:rPr>
              <w:t>352</w:t>
            </w:r>
          </w:hyperlink>
        </w:p>
        <w:p>
          <w:pPr>
            <w:pStyle w:val="Contents4"/>
            <w:tabs>
              <w:tab w:val="clear" w:pos="8176"/>
              <w:tab w:val="right" w:pos="9026" w:leader="dot"/>
            </w:tabs>
            <w:rPr/>
          </w:pPr>
          <w:hyperlink w:anchor="__RefHeading___Toc2017481_3224264995">
            <w:r>
              <w:rPr>
                <w:webHidden/>
                <w:rStyle w:val="IndexLink"/>
                <w:rtl w:val="true"/>
              </w:rPr>
              <w:t>عدم اختلاف در معناي ظاهري آيات</w:t>
            </w:r>
            <w:r>
              <w:rPr>
                <w:rStyle w:val="IndexLink"/>
                <w:rtl w:val="true"/>
              </w:rPr>
              <w:tab/>
            </w:r>
            <w:r>
              <w:rPr>
                <w:rStyle w:val="IndexLink"/>
              </w:rPr>
              <w:t>352</w:t>
            </w:r>
          </w:hyperlink>
        </w:p>
        <w:p>
          <w:pPr>
            <w:pStyle w:val="Contents4"/>
            <w:tabs>
              <w:tab w:val="clear" w:pos="8176"/>
              <w:tab w:val="right" w:pos="9026" w:leader="dot"/>
            </w:tabs>
            <w:rPr/>
          </w:pPr>
          <w:hyperlink w:anchor="__RefHeading___Toc2017483_3224264995">
            <w:r>
              <w:rPr>
                <w:webHidden/>
                <w:rStyle w:val="IndexLink"/>
                <w:rtl w:val="true"/>
              </w:rPr>
              <w:t>اختلاف در مصاديق كلمات</w:t>
            </w:r>
            <w:r>
              <w:rPr>
                <w:rStyle w:val="IndexLink"/>
                <w:rtl w:val="true"/>
              </w:rPr>
              <w:tab/>
            </w:r>
            <w:r>
              <w:rPr>
                <w:rStyle w:val="IndexLink"/>
              </w:rPr>
              <w:t>353</w:t>
            </w:r>
          </w:hyperlink>
        </w:p>
        <w:p>
          <w:pPr>
            <w:pStyle w:val="Contents4"/>
            <w:tabs>
              <w:tab w:val="clear" w:pos="8176"/>
              <w:tab w:val="right" w:pos="9026" w:leader="dot"/>
            </w:tabs>
            <w:rPr/>
          </w:pPr>
          <w:hyperlink w:anchor="__RefHeading___Toc2017485_3224264995">
            <w:r>
              <w:rPr>
                <w:webHidden/>
                <w:rStyle w:val="IndexLink"/>
                <w:rtl w:val="true"/>
              </w:rPr>
              <w:t>اصول واقعي تفسير</w:t>
            </w:r>
            <w:r>
              <w:rPr>
                <w:rStyle w:val="IndexLink"/>
                <w:rtl w:val="true"/>
              </w:rPr>
              <w:tab/>
            </w:r>
            <w:r>
              <w:rPr>
                <w:rStyle w:val="IndexLink"/>
              </w:rPr>
              <w:t>354</w:t>
            </w:r>
          </w:hyperlink>
        </w:p>
        <w:p>
          <w:pPr>
            <w:pStyle w:val="Contents4"/>
            <w:tabs>
              <w:tab w:val="clear" w:pos="8176"/>
              <w:tab w:val="right" w:pos="9026" w:leader="dot"/>
            </w:tabs>
            <w:rPr/>
          </w:pPr>
          <w:hyperlink w:anchor="__RefHeading___Toc2017487_3224264995">
            <w:r>
              <w:rPr>
                <w:webHidden/>
                <w:rStyle w:val="IndexLink"/>
                <w:rtl w:val="true"/>
              </w:rPr>
              <w:t>دو نوع طرز تفسير</w:t>
            </w:r>
            <w:r>
              <w:rPr>
                <w:rStyle w:val="IndexLink"/>
                <w:rtl w:val="true"/>
              </w:rPr>
              <w:tab/>
            </w:r>
            <w:r>
              <w:rPr>
                <w:rStyle w:val="IndexLink"/>
              </w:rPr>
              <w:t>355</w:t>
            </w:r>
          </w:hyperlink>
        </w:p>
        <w:p>
          <w:pPr>
            <w:pStyle w:val="Contents4"/>
            <w:tabs>
              <w:tab w:val="clear" w:pos="8176"/>
              <w:tab w:val="right" w:pos="9026" w:leader="dot"/>
            </w:tabs>
            <w:rPr/>
          </w:pPr>
          <w:hyperlink w:anchor="__RefHeading___Toc2017489_3224264995">
            <w:r>
              <w:rPr>
                <w:webHidden/>
                <w:rStyle w:val="IndexLink"/>
                <w:rtl w:val="true"/>
              </w:rPr>
              <w:t>طرز تفسير رسول الله”ص“ و اهل بيت ”ع“</w:t>
            </w:r>
            <w:r>
              <w:rPr>
                <w:rStyle w:val="IndexLink"/>
                <w:rtl w:val="true"/>
              </w:rPr>
              <w:tab/>
            </w:r>
            <w:r>
              <w:rPr>
                <w:rStyle w:val="IndexLink"/>
              </w:rPr>
              <w:t>355</w:t>
            </w:r>
          </w:hyperlink>
        </w:p>
        <w:p>
          <w:pPr>
            <w:pStyle w:val="Contents4"/>
            <w:tabs>
              <w:tab w:val="clear" w:pos="8176"/>
              <w:tab w:val="right" w:pos="9026" w:leader="dot"/>
            </w:tabs>
            <w:rPr/>
          </w:pPr>
          <w:hyperlink w:anchor="__RefHeading___Toc2017491_3224264995">
            <w:r>
              <w:rPr>
                <w:webHidden/>
                <w:rStyle w:val="IndexLink"/>
                <w:rtl w:val="true"/>
              </w:rPr>
              <w:t>روش تفسير مرحوم علامة طباطبائي در الميزان</w:t>
            </w:r>
            <w:r>
              <w:rPr>
                <w:rStyle w:val="IndexLink"/>
                <w:rtl w:val="true"/>
              </w:rPr>
              <w:tab/>
            </w:r>
            <w:r>
              <w:rPr>
                <w:rStyle w:val="IndexLink"/>
              </w:rPr>
              <w:t>356</w:t>
            </w:r>
          </w:hyperlink>
        </w:p>
        <w:p>
          <w:pPr>
            <w:pStyle w:val="Contents4"/>
            <w:tabs>
              <w:tab w:val="clear" w:pos="8176"/>
              <w:tab w:val="right" w:pos="9026" w:leader="dot"/>
            </w:tabs>
            <w:rPr/>
          </w:pPr>
          <w:hyperlink w:anchor="__RefHeading___Toc2017493_3224264995">
            <w:r>
              <w:rPr>
                <w:webHidden/>
                <w:rStyle w:val="IndexLink"/>
                <w:rtl w:val="true"/>
              </w:rPr>
              <w:t>معارف قرآن در الميزان</w:t>
            </w:r>
            <w:r>
              <w:rPr>
                <w:rStyle w:val="IndexLink"/>
                <w:rtl w:val="true"/>
              </w:rPr>
              <w:tab/>
            </w:r>
            <w:r>
              <w:rPr>
                <w:rStyle w:val="IndexLink"/>
              </w:rPr>
              <w:t>357</w:t>
            </w:r>
          </w:hyperlink>
        </w:p>
        <w:p>
          <w:pPr>
            <w:pStyle w:val="Contents4"/>
            <w:tabs>
              <w:tab w:val="clear" w:pos="8176"/>
              <w:tab w:val="right" w:pos="9026" w:leader="dot"/>
            </w:tabs>
            <w:rPr/>
          </w:pPr>
          <w:hyperlink w:anchor="__RefHeading___Toc2017495_3224264995">
            <w:r>
              <w:rPr>
                <w:webHidden/>
                <w:rStyle w:val="IndexLink"/>
                <w:rtl w:val="true"/>
              </w:rPr>
              <w:t>كليداصلي تفسيراخباري،</w:t>
            </w:r>
            <w:r>
              <w:rPr>
                <w:rStyle w:val="IndexLink"/>
                <w:rtl w:val="true"/>
              </w:rPr>
              <w:tab/>
            </w:r>
            <w:r>
              <w:rPr>
                <w:rStyle w:val="IndexLink"/>
              </w:rPr>
              <w:t>359</w:t>
            </w:r>
          </w:hyperlink>
        </w:p>
        <w:p>
          <w:pPr>
            <w:pStyle w:val="Contents4"/>
            <w:tabs>
              <w:tab w:val="clear" w:pos="8176"/>
              <w:tab w:val="right" w:pos="9026" w:leader="dot"/>
            </w:tabs>
            <w:rPr/>
          </w:pPr>
          <w:hyperlink w:anchor="__RefHeading___Toc2017497_3224264995">
            <w:r>
              <w:rPr>
                <w:webHidden/>
                <w:rStyle w:val="IndexLink"/>
                <w:rtl w:val="true"/>
              </w:rPr>
              <w:t>دوقاعده درمعارف قرآني</w:t>
            </w:r>
            <w:r>
              <w:rPr>
                <w:rStyle w:val="IndexLink"/>
                <w:rtl w:val="true"/>
              </w:rPr>
              <w:tab/>
            </w:r>
            <w:r>
              <w:rPr>
                <w:rStyle w:val="IndexLink"/>
              </w:rPr>
              <w:t>359</w:t>
            </w:r>
          </w:hyperlink>
        </w:p>
        <w:p>
          <w:pPr>
            <w:pStyle w:val="Contents4"/>
            <w:tabs>
              <w:tab w:val="clear" w:pos="8176"/>
              <w:tab w:val="right" w:pos="9026" w:leader="dot"/>
            </w:tabs>
            <w:rPr/>
          </w:pPr>
          <w:hyperlink w:anchor="__RefHeading___Toc2017499_3224264995">
            <w:r>
              <w:rPr>
                <w:webHidden/>
                <w:rStyle w:val="IndexLink"/>
                <w:rtl w:val="true"/>
              </w:rPr>
              <w:t>شأن نزول آيات و قابليت انطباق آن</w:t>
            </w:r>
            <w:r>
              <w:rPr>
                <w:rStyle w:val="IndexLink"/>
                <w:rtl w:val="true"/>
              </w:rPr>
              <w:tab/>
            </w:r>
            <w:r>
              <w:rPr>
                <w:rStyle w:val="IndexLink"/>
              </w:rPr>
              <w:t>360</w:t>
            </w:r>
          </w:hyperlink>
        </w:p>
        <w:p>
          <w:pPr>
            <w:pStyle w:val="Contents3"/>
            <w:tabs>
              <w:tab w:val="clear" w:pos="8459"/>
              <w:tab w:val="right" w:pos="9026" w:leader="dot"/>
            </w:tabs>
            <w:rPr/>
          </w:pPr>
          <w:hyperlink w:anchor="__RefHeading___Toc2017501_3224264995">
            <w:r>
              <w:rPr>
                <w:webHidden/>
                <w:rStyle w:val="IndexLink"/>
                <w:rtl w:val="true"/>
              </w:rPr>
              <w:t>تأويل قرآن و محكمات و متشابهات</w:t>
            </w:r>
            <w:r>
              <w:rPr>
                <w:rStyle w:val="IndexLink"/>
                <w:rtl w:val="true"/>
              </w:rPr>
              <w:tab/>
            </w:r>
            <w:r>
              <w:rPr>
                <w:rStyle w:val="IndexLink"/>
              </w:rPr>
              <w:t>361</w:t>
            </w:r>
          </w:hyperlink>
        </w:p>
        <w:p>
          <w:pPr>
            <w:pStyle w:val="Contents4"/>
            <w:tabs>
              <w:tab w:val="clear" w:pos="8176"/>
              <w:tab w:val="right" w:pos="9026" w:leader="dot"/>
            </w:tabs>
            <w:rPr/>
          </w:pPr>
          <w:hyperlink w:anchor="__RefHeading___Toc2017503_3224264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017505_3224264995">
            <w:r>
              <w:rPr>
                <w:webHidden/>
                <w:rStyle w:val="IndexLink"/>
                <w:rtl w:val="true"/>
              </w:rPr>
              <w:t>مباحث تاريخي درمحكمات ومتشابهات وتأويل</w:t>
            </w:r>
            <w:r>
              <w:rPr>
                <w:rStyle w:val="IndexLink"/>
                <w:rtl w:val="true"/>
              </w:rPr>
              <w:tab/>
            </w:r>
            <w:r>
              <w:rPr>
                <w:rStyle w:val="IndexLink"/>
              </w:rPr>
              <w:t>362</w:t>
            </w:r>
          </w:hyperlink>
        </w:p>
        <w:p>
          <w:pPr>
            <w:pStyle w:val="Contents4"/>
            <w:tabs>
              <w:tab w:val="clear" w:pos="8176"/>
              <w:tab w:val="right" w:pos="9026" w:leader="dot"/>
            </w:tabs>
            <w:rPr/>
          </w:pPr>
          <w:hyperlink w:anchor="__RefHeading___Toc2017507_3224264995">
            <w:r>
              <w:rPr>
                <w:webHidden/>
                <w:rStyle w:val="IndexLink"/>
                <w:rtl w:val="true"/>
              </w:rPr>
              <w:t>ماهيت آيات محكم و متشابه</w:t>
            </w:r>
            <w:r>
              <w:rPr>
                <w:rStyle w:val="IndexLink"/>
                <w:rtl w:val="true"/>
              </w:rPr>
              <w:tab/>
            </w:r>
            <w:r>
              <w:rPr>
                <w:rStyle w:val="IndexLink"/>
              </w:rPr>
              <w:t>362</w:t>
            </w:r>
          </w:hyperlink>
        </w:p>
        <w:p>
          <w:pPr>
            <w:pStyle w:val="Contents5"/>
            <w:tabs>
              <w:tab w:val="clear" w:pos="7892"/>
              <w:tab w:val="right" w:pos="9026" w:leader="dot"/>
            </w:tabs>
            <w:rPr/>
          </w:pPr>
          <w:hyperlink w:anchor="__RefHeading___Toc2017509_3224264995">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2017511_3224264995">
            <w:r>
              <w:rPr>
                <w:webHidden/>
                <w:rStyle w:val="IndexLink"/>
              </w:rPr>
              <w:t>1</w:t>
            </w:r>
            <w:r>
              <w:rPr>
                <w:rStyle w:val="IndexLink"/>
                <w:rtl w:val="true"/>
              </w:rPr>
              <w:t xml:space="preserve">- </w:t>
            </w:r>
            <w:r>
              <w:rPr>
                <w:rStyle w:val="IndexLink"/>
                <w:rtl w:val="true"/>
              </w:rPr>
              <w:t>محكم</w:t>
            </w:r>
            <w:r>
              <w:rPr>
                <w:rStyle w:val="IndexLink"/>
                <w:rtl w:val="true"/>
              </w:rPr>
              <w:tab/>
            </w:r>
            <w:r>
              <w:rPr>
                <w:rStyle w:val="IndexLink"/>
              </w:rPr>
              <w:t>363</w:t>
            </w:r>
          </w:hyperlink>
        </w:p>
        <w:p>
          <w:pPr>
            <w:pStyle w:val="Contents5"/>
            <w:tabs>
              <w:tab w:val="clear" w:pos="7892"/>
              <w:tab w:val="right" w:pos="9026" w:leader="dot"/>
            </w:tabs>
            <w:rPr/>
          </w:pPr>
          <w:hyperlink w:anchor="__RefHeading___Toc2017513_3224264995">
            <w:r>
              <w:rPr>
                <w:webHidden/>
                <w:rStyle w:val="IndexLink"/>
              </w:rPr>
              <w:t>2</w:t>
            </w:r>
            <w:r>
              <w:rPr>
                <w:rStyle w:val="IndexLink"/>
                <w:rtl w:val="true"/>
              </w:rPr>
              <w:t xml:space="preserve">- </w:t>
            </w:r>
            <w:r>
              <w:rPr>
                <w:rStyle w:val="IndexLink"/>
                <w:rtl w:val="true"/>
              </w:rPr>
              <w:t>متشابه</w:t>
            </w:r>
            <w:r>
              <w:rPr>
                <w:rStyle w:val="IndexLink"/>
                <w:rtl w:val="true"/>
              </w:rPr>
              <w:tab/>
            </w:r>
            <w:r>
              <w:rPr>
                <w:rStyle w:val="IndexLink"/>
              </w:rPr>
              <w:t>363</w:t>
            </w:r>
          </w:hyperlink>
        </w:p>
        <w:p>
          <w:pPr>
            <w:pStyle w:val="Contents4"/>
            <w:tabs>
              <w:tab w:val="clear" w:pos="8176"/>
              <w:tab w:val="right" w:pos="9026" w:leader="dot"/>
            </w:tabs>
            <w:rPr/>
          </w:pPr>
          <w:hyperlink w:anchor="__RefHeading___Toc2017515_3224264995">
            <w:r>
              <w:rPr>
                <w:webHidden/>
                <w:rStyle w:val="IndexLink"/>
                <w:rtl w:val="true"/>
              </w:rPr>
              <w:t>دليل وجود آيات متشابه در قرآن</w:t>
            </w:r>
            <w:r>
              <w:rPr>
                <w:rStyle w:val="IndexLink"/>
                <w:rtl w:val="true"/>
              </w:rPr>
              <w:tab/>
            </w:r>
            <w:r>
              <w:rPr>
                <w:rStyle w:val="IndexLink"/>
              </w:rPr>
              <w:t>365</w:t>
            </w:r>
          </w:hyperlink>
        </w:p>
        <w:p>
          <w:pPr>
            <w:pStyle w:val="Contents4"/>
            <w:tabs>
              <w:tab w:val="clear" w:pos="8176"/>
              <w:tab w:val="right" w:pos="9026" w:leader="dot"/>
            </w:tabs>
            <w:rPr/>
          </w:pPr>
          <w:hyperlink w:anchor="__RefHeading___Toc2017517_3224264995">
            <w:r>
              <w:rPr>
                <w:webHidden/>
                <w:rStyle w:val="IndexLink"/>
                <w:rtl w:val="true"/>
              </w:rPr>
              <w:t>مفهوم تأويل قرآن</w:t>
            </w:r>
            <w:r>
              <w:rPr>
                <w:rStyle w:val="IndexLink"/>
                <w:rtl w:val="true"/>
              </w:rPr>
              <w:tab/>
            </w:r>
            <w:r>
              <w:rPr>
                <w:rStyle w:val="IndexLink"/>
              </w:rPr>
              <w:t>367</w:t>
            </w:r>
          </w:hyperlink>
        </w:p>
        <w:p>
          <w:pPr>
            <w:pStyle w:val="Contents4"/>
            <w:tabs>
              <w:tab w:val="clear" w:pos="8176"/>
              <w:tab w:val="right" w:pos="9026" w:leader="dot"/>
            </w:tabs>
            <w:rPr/>
          </w:pPr>
          <w:hyperlink w:anchor="__RefHeading___Toc2017519_3224264995">
            <w:r>
              <w:rPr>
                <w:webHidden/>
                <w:rStyle w:val="IndexLink"/>
                <w:rtl w:val="true"/>
              </w:rPr>
              <w:t>نمونه تأويل حوادث در داستان خضر و موسي”ع“</w:t>
            </w:r>
            <w:r>
              <w:rPr>
                <w:rStyle w:val="IndexLink"/>
                <w:rtl w:val="true"/>
              </w:rPr>
              <w:tab/>
            </w:r>
            <w:r>
              <w:rPr>
                <w:rStyle w:val="IndexLink"/>
              </w:rPr>
              <w:t>367</w:t>
            </w:r>
          </w:hyperlink>
        </w:p>
        <w:p>
          <w:pPr>
            <w:pStyle w:val="Contents4"/>
            <w:tabs>
              <w:tab w:val="clear" w:pos="8176"/>
              <w:tab w:val="right" w:pos="9026" w:leader="dot"/>
            </w:tabs>
            <w:rPr/>
          </w:pPr>
          <w:hyperlink w:anchor="__RefHeading___Toc2017521_3224264995">
            <w:r>
              <w:rPr>
                <w:webHidden/>
                <w:rStyle w:val="IndexLink"/>
                <w:rtl w:val="true"/>
              </w:rPr>
              <w:t>ظاهر حوادث در داستان موسي و خضر”ع“</w:t>
            </w:r>
            <w:r>
              <w:rPr>
                <w:rStyle w:val="IndexLink"/>
                <w:rtl w:val="true"/>
              </w:rPr>
              <w:tab/>
            </w:r>
            <w:r>
              <w:rPr>
                <w:rStyle w:val="IndexLink"/>
              </w:rPr>
              <w:t>368</w:t>
            </w:r>
          </w:hyperlink>
        </w:p>
        <w:p>
          <w:pPr>
            <w:pStyle w:val="Contents4"/>
            <w:tabs>
              <w:tab w:val="clear" w:pos="8176"/>
              <w:tab w:val="right" w:pos="9026" w:leader="dot"/>
            </w:tabs>
            <w:rPr/>
          </w:pPr>
          <w:hyperlink w:anchor="__RefHeading___Toc2017523_3224264995">
            <w:r>
              <w:rPr>
                <w:webHidden/>
                <w:rStyle w:val="IndexLink"/>
                <w:rtl w:val="true"/>
              </w:rPr>
              <w:t>تأويل حوادث از زبان خضر”ع“</w:t>
            </w:r>
            <w:r>
              <w:rPr>
                <w:rStyle w:val="IndexLink"/>
                <w:rtl w:val="true"/>
              </w:rPr>
              <w:tab/>
            </w:r>
            <w:r>
              <w:rPr>
                <w:rStyle w:val="IndexLink"/>
              </w:rPr>
              <w:t>368</w:t>
            </w:r>
          </w:hyperlink>
        </w:p>
        <w:p>
          <w:pPr>
            <w:pStyle w:val="Contents4"/>
            <w:tabs>
              <w:tab w:val="clear" w:pos="8176"/>
              <w:tab w:val="right" w:pos="9026" w:leader="dot"/>
            </w:tabs>
            <w:rPr/>
          </w:pPr>
          <w:hyperlink w:anchor="__RefHeading___Toc2017525_3224264995">
            <w:r>
              <w:rPr>
                <w:webHidden/>
                <w:rStyle w:val="IndexLink"/>
                <w:rtl w:val="true"/>
              </w:rPr>
              <w:t>آيا علم به تأويل مختص خداست؟</w:t>
            </w:r>
            <w:r>
              <w:rPr>
                <w:rStyle w:val="IndexLink"/>
                <w:rtl w:val="true"/>
              </w:rPr>
              <w:tab/>
            </w:r>
            <w:r>
              <w:rPr>
                <w:rStyle w:val="IndexLink"/>
              </w:rPr>
              <w:t>370</w:t>
            </w:r>
          </w:hyperlink>
        </w:p>
        <w:p>
          <w:pPr>
            <w:pStyle w:val="Contents4"/>
            <w:tabs>
              <w:tab w:val="clear" w:pos="8176"/>
              <w:tab w:val="right" w:pos="9026" w:leader="dot"/>
            </w:tabs>
            <w:rPr/>
          </w:pPr>
          <w:hyperlink w:anchor="__RefHeading___Toc2017527_3224264995">
            <w:r>
              <w:rPr>
                <w:webHidden/>
                <w:rStyle w:val="IndexLink"/>
                <w:rtl w:val="true"/>
              </w:rPr>
              <w:t>تجويز علم به تأويل به غير خداي تعالي</w:t>
            </w:r>
            <w:r>
              <w:rPr>
                <w:rStyle w:val="IndexLink"/>
                <w:rtl w:val="true"/>
              </w:rPr>
              <w:tab/>
            </w:r>
            <w:r>
              <w:rPr>
                <w:rStyle w:val="IndexLink"/>
              </w:rPr>
              <w:t>371</w:t>
            </w:r>
          </w:hyperlink>
        </w:p>
        <w:p>
          <w:pPr>
            <w:pStyle w:val="Contents4"/>
            <w:tabs>
              <w:tab w:val="clear" w:pos="8176"/>
              <w:tab w:val="right" w:pos="9026" w:leader="dot"/>
            </w:tabs>
            <w:rPr/>
          </w:pPr>
          <w:hyperlink w:anchor="__RefHeading___Toc2017529_3224264995">
            <w:r>
              <w:rPr>
                <w:webHidden/>
                <w:rStyle w:val="IndexLink"/>
                <w:rtl w:val="true"/>
              </w:rPr>
              <w:t>مفاسد طلب تأويل متشابهات و پيروي آنها</w:t>
            </w:r>
            <w:r>
              <w:rPr>
                <w:rStyle w:val="IndexLink"/>
                <w:rtl w:val="true"/>
              </w:rPr>
              <w:tab/>
            </w:r>
            <w:r>
              <w:rPr>
                <w:rStyle w:val="IndexLink"/>
              </w:rPr>
              <w:t>371</w:t>
            </w:r>
          </w:hyperlink>
        </w:p>
        <w:p>
          <w:pPr>
            <w:pStyle w:val="Contents3"/>
            <w:tabs>
              <w:tab w:val="clear" w:pos="8459"/>
              <w:tab w:val="right" w:pos="9026" w:leader="dot"/>
            </w:tabs>
            <w:rPr/>
          </w:pPr>
          <w:hyperlink w:anchor="__RefHeading___Toc2017531_3224264995">
            <w:r>
              <w:rPr>
                <w:webHidden/>
                <w:rStyle w:val="IndexLink"/>
                <w:rtl w:val="true"/>
              </w:rPr>
              <w:t>نفي تحريف و اختلاف در قرآن</w:t>
            </w:r>
            <w:r>
              <w:rPr>
                <w:rStyle w:val="IndexLink"/>
                <w:rtl w:val="true"/>
              </w:rPr>
              <w:tab/>
            </w:r>
            <w:r>
              <w:rPr>
                <w:rStyle w:val="IndexLink"/>
              </w:rPr>
              <w:t>372</w:t>
            </w:r>
          </w:hyperlink>
        </w:p>
        <w:p>
          <w:pPr>
            <w:pStyle w:val="Contents4"/>
            <w:tabs>
              <w:tab w:val="clear" w:pos="8176"/>
              <w:tab w:val="right" w:pos="9026" w:leader="dot"/>
            </w:tabs>
            <w:rPr/>
          </w:pPr>
          <w:hyperlink w:anchor="__RefHeading___Toc2017533_3224264995">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2017535_3224264995">
            <w:r>
              <w:rPr>
                <w:webHidden/>
                <w:rStyle w:val="IndexLink"/>
                <w:rtl w:val="true"/>
              </w:rPr>
              <w:t>عدم اختلاف در قرآن</w:t>
            </w:r>
            <w:r>
              <w:rPr>
                <w:rStyle w:val="IndexLink"/>
                <w:rtl w:val="true"/>
              </w:rPr>
              <w:tab/>
            </w:r>
            <w:r>
              <w:rPr>
                <w:rStyle w:val="IndexLink"/>
              </w:rPr>
              <w:t>373</w:t>
            </w:r>
          </w:hyperlink>
        </w:p>
        <w:p>
          <w:pPr>
            <w:pStyle w:val="Contents4"/>
            <w:tabs>
              <w:tab w:val="clear" w:pos="8176"/>
              <w:tab w:val="right" w:pos="9026" w:leader="dot"/>
            </w:tabs>
            <w:rPr/>
          </w:pPr>
          <w:hyperlink w:anchor="__RefHeading___Toc2017537_3224264995">
            <w:r>
              <w:rPr>
                <w:webHidden/>
                <w:rStyle w:val="IndexLink"/>
                <w:rtl w:val="true"/>
              </w:rPr>
              <w:t>شمول همه جانبة قرآن</w:t>
            </w:r>
            <w:r>
              <w:rPr>
                <w:rStyle w:val="IndexLink"/>
                <w:rtl w:val="true"/>
              </w:rPr>
              <w:tab/>
            </w:r>
            <w:r>
              <w:rPr>
                <w:rStyle w:val="IndexLink"/>
              </w:rPr>
              <w:t>374</w:t>
            </w:r>
          </w:hyperlink>
        </w:p>
        <w:p>
          <w:pPr>
            <w:pStyle w:val="Contents4"/>
            <w:tabs>
              <w:tab w:val="clear" w:pos="8176"/>
              <w:tab w:val="right" w:pos="9026" w:leader="dot"/>
            </w:tabs>
            <w:rPr/>
          </w:pPr>
          <w:hyperlink w:anchor="__RefHeading___Toc2017539_3224264995">
            <w:r>
              <w:rPr>
                <w:webHidden/>
                <w:rStyle w:val="IndexLink"/>
                <w:rtl w:val="true"/>
              </w:rPr>
              <w:t>جاودانگي و ثبات قرآن</w:t>
            </w:r>
            <w:r>
              <w:rPr>
                <w:rStyle w:val="IndexLink"/>
                <w:rtl w:val="true"/>
              </w:rPr>
              <w:tab/>
            </w:r>
            <w:r>
              <w:rPr>
                <w:rStyle w:val="IndexLink"/>
              </w:rPr>
              <w:t>375</w:t>
            </w:r>
          </w:hyperlink>
        </w:p>
        <w:p>
          <w:pPr>
            <w:pStyle w:val="Contents4"/>
            <w:tabs>
              <w:tab w:val="clear" w:pos="8176"/>
              <w:tab w:val="right" w:pos="9026" w:leader="dot"/>
            </w:tabs>
            <w:rPr/>
          </w:pPr>
          <w:hyperlink w:anchor="__RefHeading___Toc2017541_3224264995">
            <w:r>
              <w:rPr>
                <w:webHidden/>
                <w:rStyle w:val="IndexLink"/>
                <w:rtl w:val="true"/>
              </w:rPr>
              <w:t>عدم تحريف در قرآن به نقل روايات</w:t>
            </w:r>
            <w:r>
              <w:rPr>
                <w:rStyle w:val="IndexLink"/>
                <w:rtl w:val="true"/>
              </w:rPr>
              <w:tab/>
            </w:r>
            <w:r>
              <w:rPr>
                <w:rStyle w:val="IndexLink"/>
              </w:rPr>
              <w:t>375</w:t>
            </w:r>
          </w:hyperlink>
        </w:p>
        <w:p>
          <w:pPr>
            <w:pStyle w:val="Contents4"/>
            <w:tabs>
              <w:tab w:val="clear" w:pos="8176"/>
              <w:tab w:val="right" w:pos="9026" w:leader="dot"/>
            </w:tabs>
            <w:rPr/>
          </w:pPr>
          <w:hyperlink w:anchor="__RefHeading___Toc2017543_3224264995">
            <w:r>
              <w:rPr>
                <w:webHidden/>
                <w:rStyle w:val="IndexLink"/>
                <w:rtl w:val="true"/>
              </w:rPr>
              <w:t>طرفداران تحريف قرآن، و رد نظرات آنها</w:t>
            </w:r>
            <w:r>
              <w:rPr>
                <w:rStyle w:val="IndexLink"/>
                <w:rtl w:val="true"/>
              </w:rPr>
              <w:tab/>
            </w:r>
            <w:r>
              <w:rPr>
                <w:rStyle w:val="IndexLink"/>
              </w:rPr>
              <w:t>377</w:t>
            </w:r>
          </w:hyperlink>
        </w:p>
        <w:p>
          <w:pPr>
            <w:pStyle w:val="Contents4"/>
            <w:tabs>
              <w:tab w:val="clear" w:pos="8176"/>
              <w:tab w:val="right" w:pos="9026" w:leader="dot"/>
            </w:tabs>
            <w:rPr/>
          </w:pPr>
          <w:hyperlink w:anchor="__RefHeading___Toc2017545_3224264995">
            <w:r>
              <w:rPr>
                <w:webHidden/>
                <w:rStyle w:val="IndexLink"/>
                <w:rtl w:val="true"/>
              </w:rPr>
              <w:t>جابجائي و عدم ثبت</w:t>
            </w:r>
            <w:r>
              <w:rPr>
                <w:rStyle w:val="IndexLink"/>
                <w:rtl w:val="true"/>
              </w:rPr>
              <w:tab/>
            </w:r>
            <w:r>
              <w:rPr>
                <w:rStyle w:val="IndexLink"/>
              </w:rPr>
              <w:t>377</w:t>
            </w:r>
          </w:hyperlink>
        </w:p>
        <w:p>
          <w:pPr>
            <w:pStyle w:val="Contents4"/>
            <w:tabs>
              <w:tab w:val="clear" w:pos="8176"/>
              <w:tab w:val="right" w:pos="9026" w:leader="dot"/>
            </w:tabs>
            <w:rPr/>
          </w:pPr>
          <w:hyperlink w:anchor="__RefHeading___Toc2017547_3224264995">
            <w:r>
              <w:rPr>
                <w:webHidden/>
                <w:rStyle w:val="IndexLink"/>
                <w:rtl w:val="true"/>
              </w:rPr>
              <w:t>اختلاف بين مصحف ها</w:t>
            </w:r>
            <w:r>
              <w:rPr>
                <w:rStyle w:val="IndexLink"/>
                <w:rtl w:val="true"/>
              </w:rPr>
              <w:tab/>
            </w:r>
            <w:r>
              <w:rPr>
                <w:rStyle w:val="IndexLink"/>
              </w:rPr>
              <w:t>377</w:t>
            </w:r>
          </w:hyperlink>
        </w:p>
        <w:p>
          <w:pPr>
            <w:pStyle w:val="Contents4"/>
            <w:tabs>
              <w:tab w:val="clear" w:pos="8176"/>
              <w:tab w:val="right" w:pos="9026" w:leader="dot"/>
            </w:tabs>
            <w:rPr/>
          </w:pPr>
          <w:hyperlink w:anchor="__RefHeading___Toc2017549_3224264995">
            <w:r>
              <w:rPr>
                <w:webHidden/>
                <w:rStyle w:val="IndexLink"/>
                <w:rtl w:val="true"/>
              </w:rPr>
              <w:t>نظرات علامه طباطبائي در رد نظرية تحريف قرآن</w:t>
            </w:r>
            <w:r>
              <w:rPr>
                <w:rStyle w:val="IndexLink"/>
                <w:rtl w:val="true"/>
              </w:rPr>
              <w:tab/>
            </w:r>
            <w:r>
              <w:rPr>
                <w:rStyle w:val="IndexLink"/>
              </w:rPr>
              <w:t>378</w:t>
            </w:r>
          </w:hyperlink>
        </w:p>
        <w:p>
          <w:pPr>
            <w:pStyle w:val="Contents5"/>
            <w:tabs>
              <w:tab w:val="clear" w:pos="7892"/>
              <w:tab w:val="right" w:pos="9026" w:leader="dot"/>
            </w:tabs>
            <w:rPr/>
          </w:pPr>
          <w:hyperlink w:anchor="__RefHeading___Toc2017551_3224264995">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017553_3224264995">
            <w:r>
              <w:rPr>
                <w:webHidden/>
                <w:rStyle w:val="IndexLink"/>
              </w:rPr>
              <w:t>1</w:t>
            </w:r>
            <w:r>
              <w:rPr>
                <w:rStyle w:val="IndexLink"/>
                <w:rtl w:val="true"/>
              </w:rPr>
              <w:t>-</w:t>
            </w:r>
            <w:r>
              <w:rPr>
                <w:rStyle w:val="IndexLink"/>
                <w:rtl w:val="true"/>
              </w:rPr>
              <w:t>فساد ناشي از تمسك به اخبار براي اثبات تحريف قرآن</w:t>
            </w:r>
            <w:r>
              <w:rPr>
                <w:rStyle w:val="IndexLink"/>
                <w:rtl w:val="true"/>
              </w:rPr>
              <w:tab/>
            </w:r>
            <w:r>
              <w:rPr>
                <w:rStyle w:val="IndexLink"/>
              </w:rPr>
              <w:t>378</w:t>
            </w:r>
          </w:hyperlink>
        </w:p>
        <w:p>
          <w:pPr>
            <w:pStyle w:val="Contents5"/>
            <w:tabs>
              <w:tab w:val="clear" w:pos="7892"/>
              <w:tab w:val="right" w:pos="9026" w:leader="dot"/>
            </w:tabs>
            <w:rPr/>
          </w:pPr>
          <w:hyperlink w:anchor="__RefHeading___Toc2017555_3224264995">
            <w:r>
              <w:rPr>
                <w:webHidden/>
                <w:rStyle w:val="IndexLink"/>
              </w:rPr>
              <w:t>2</w:t>
            </w:r>
            <w:r>
              <w:rPr>
                <w:rStyle w:val="IndexLink"/>
                <w:rtl w:val="true"/>
              </w:rPr>
              <w:t xml:space="preserve">- </w:t>
            </w:r>
            <w:r>
              <w:rPr>
                <w:rStyle w:val="IndexLink"/>
                <w:rtl w:val="true"/>
              </w:rPr>
              <w:t>فساد ناشي از مخالفت اخبار با قرآن</w:t>
            </w:r>
            <w:r>
              <w:rPr>
                <w:rStyle w:val="IndexLink"/>
                <w:rtl w:val="true"/>
              </w:rPr>
              <w:tab/>
            </w:r>
            <w:r>
              <w:rPr>
                <w:rStyle w:val="IndexLink"/>
              </w:rPr>
              <w:t>378</w:t>
            </w:r>
          </w:hyperlink>
        </w:p>
        <w:p>
          <w:pPr>
            <w:pStyle w:val="Contents5"/>
            <w:tabs>
              <w:tab w:val="clear" w:pos="7892"/>
              <w:tab w:val="right" w:pos="9026" w:leader="dot"/>
            </w:tabs>
            <w:rPr/>
          </w:pPr>
          <w:hyperlink w:anchor="__RefHeading___Toc2017557_3224264995">
            <w:r>
              <w:rPr>
                <w:webHidden/>
                <w:rStyle w:val="IndexLink"/>
              </w:rPr>
              <w:t>3</w:t>
            </w:r>
            <w:r>
              <w:rPr>
                <w:rStyle w:val="IndexLink"/>
                <w:rtl w:val="true"/>
              </w:rPr>
              <w:t xml:space="preserve">- </w:t>
            </w:r>
            <w:r>
              <w:rPr>
                <w:rStyle w:val="IndexLink"/>
                <w:rtl w:val="true"/>
              </w:rPr>
              <w:t>فساد ناشي از نفوذ اسرائيليات</w:t>
            </w:r>
            <w:r>
              <w:rPr>
                <w:rStyle w:val="IndexLink"/>
                <w:rtl w:val="true"/>
              </w:rPr>
              <w:tab/>
            </w:r>
            <w:r>
              <w:rPr>
                <w:rStyle w:val="IndexLink"/>
              </w:rPr>
              <w:t>379</w:t>
            </w:r>
          </w:hyperlink>
        </w:p>
        <w:p>
          <w:pPr>
            <w:pStyle w:val="Contents5"/>
            <w:tabs>
              <w:tab w:val="clear" w:pos="7892"/>
              <w:tab w:val="right" w:pos="9026" w:leader="dot"/>
            </w:tabs>
            <w:rPr/>
          </w:pPr>
          <w:hyperlink w:anchor="__RefHeading___Toc2017559_3224264995">
            <w:r>
              <w:rPr>
                <w:webHidden/>
                <w:rStyle w:val="IndexLink"/>
              </w:rPr>
              <w:t>4</w:t>
            </w:r>
            <w:r>
              <w:rPr>
                <w:rStyle w:val="IndexLink"/>
                <w:rtl w:val="true"/>
              </w:rPr>
              <w:t xml:space="preserve">- </w:t>
            </w:r>
            <w:r>
              <w:rPr>
                <w:rStyle w:val="IndexLink"/>
                <w:rtl w:val="true"/>
              </w:rPr>
              <w:t>فساد ناشي از سوره ها و آيه هاي ساختگي</w:t>
            </w:r>
            <w:r>
              <w:rPr>
                <w:rStyle w:val="IndexLink"/>
                <w:rtl w:val="true"/>
              </w:rPr>
              <w:tab/>
            </w:r>
            <w:r>
              <w:rPr>
                <w:rStyle w:val="IndexLink"/>
              </w:rPr>
              <w:t>379</w:t>
            </w:r>
          </w:hyperlink>
        </w:p>
        <w:p>
          <w:pPr>
            <w:pStyle w:val="Contents4"/>
            <w:tabs>
              <w:tab w:val="clear" w:pos="8176"/>
              <w:tab w:val="right" w:pos="9026" w:leader="dot"/>
            </w:tabs>
            <w:rPr/>
          </w:pPr>
          <w:hyperlink w:anchor="__RefHeading___Toc2017561_3224264995">
            <w:r>
              <w:rPr>
                <w:webHidden/>
                <w:rStyle w:val="IndexLink"/>
                <w:rtl w:val="true"/>
              </w:rPr>
              <w:t>موضوع قرآن علي عليه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2017563_3224264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017565_3224264995">
            <w:r>
              <w:rPr>
                <w:webHidden/>
                <w:rStyle w:val="IndexLink"/>
                <w:rtl w:val="true"/>
              </w:rPr>
              <w:t>فساد ناشي از قبول نظرية رد قرآن علي</w:t>
            </w:r>
            <w:r>
              <w:rPr>
                <w:rStyle w:val="IndexLink"/>
                <w:rtl w:val="true"/>
              </w:rPr>
              <w:tab/>
            </w:r>
            <w:r>
              <w:rPr>
                <w:rStyle w:val="IndexLink"/>
              </w:rPr>
              <w:t>380</w:t>
            </w:r>
          </w:hyperlink>
        </w:p>
        <w:p>
          <w:pPr>
            <w:pStyle w:val="Contents4"/>
            <w:tabs>
              <w:tab w:val="clear" w:pos="8176"/>
              <w:tab w:val="right" w:pos="9026" w:leader="dot"/>
            </w:tabs>
            <w:rPr/>
          </w:pPr>
          <w:hyperlink w:anchor="__RefHeading___Toc2017567_3224264995">
            <w:r>
              <w:rPr>
                <w:webHidden/>
                <w:rStyle w:val="IndexLink"/>
                <w:rtl w:val="true"/>
              </w:rPr>
              <w:t>قرآن و تأئيد صاحبان مصحف</w:t>
            </w:r>
            <w:r>
              <w:rPr>
                <w:rStyle w:val="IndexLink"/>
                <w:rtl w:val="true"/>
              </w:rPr>
              <w:tab/>
            </w:r>
            <w:r>
              <w:rPr>
                <w:rStyle w:val="IndexLink"/>
              </w:rPr>
              <w:t>380</w:t>
            </w:r>
          </w:hyperlink>
        </w:p>
        <w:p>
          <w:pPr>
            <w:pStyle w:val="Contents4"/>
            <w:tabs>
              <w:tab w:val="clear" w:pos="8176"/>
              <w:tab w:val="right" w:pos="9026" w:leader="dot"/>
            </w:tabs>
            <w:rPr/>
          </w:pPr>
          <w:hyperlink w:anchor="__RefHeading___Toc2017569_3224264995">
            <w:r>
              <w:rPr>
                <w:webHidden/>
                <w:rStyle w:val="IndexLink"/>
                <w:rtl w:val="true"/>
              </w:rPr>
              <w:t>تحريف يا فراموشي</w:t>
            </w:r>
            <w:r>
              <w:rPr>
                <w:rStyle w:val="IndexLink"/>
                <w:rtl w:val="true"/>
              </w:rPr>
              <w:tab/>
            </w:r>
            <w:r>
              <w:rPr>
                <w:rStyle w:val="IndexLink"/>
              </w:rPr>
              <w:t>381</w:t>
            </w:r>
          </w:hyperlink>
        </w:p>
        <w:p>
          <w:pPr>
            <w:pStyle w:val="Contents3"/>
            <w:tabs>
              <w:tab w:val="clear" w:pos="8459"/>
              <w:tab w:val="right" w:pos="9026" w:leader="dot"/>
            </w:tabs>
            <w:rPr/>
          </w:pPr>
          <w:hyperlink w:anchor="__RefHeading___Toc2017571_3224264995">
            <w:r>
              <w:rPr>
                <w:webHidden/>
                <w:rStyle w:val="IndexLink"/>
                <w:rtl w:val="true"/>
              </w:rPr>
              <w:t>ناسخ و منسوخ در قرآن</w:t>
            </w:r>
            <w:r>
              <w:rPr>
                <w:rStyle w:val="IndexLink"/>
                <w:rtl w:val="true"/>
              </w:rPr>
              <w:tab/>
            </w:r>
            <w:r>
              <w:rPr>
                <w:rStyle w:val="IndexLink"/>
              </w:rPr>
              <w:t>382</w:t>
            </w:r>
          </w:hyperlink>
        </w:p>
        <w:p>
          <w:pPr>
            <w:pStyle w:val="Contents4"/>
            <w:tabs>
              <w:tab w:val="clear" w:pos="8176"/>
              <w:tab w:val="right" w:pos="9026" w:leader="dot"/>
            </w:tabs>
            <w:rPr/>
          </w:pPr>
          <w:hyperlink w:anchor="__RefHeading___Toc2017573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2017575_3224264995">
            <w:r>
              <w:rPr>
                <w:webHidden/>
                <w:rStyle w:val="IndexLink"/>
                <w:rtl w:val="true"/>
              </w:rPr>
              <w:t>نسخ يا تمام شدن عمر حكمي از احكام</w:t>
            </w:r>
            <w:r>
              <w:rPr>
                <w:rStyle w:val="IndexLink"/>
                <w:rtl w:val="true"/>
              </w:rPr>
              <w:tab/>
            </w:r>
            <w:r>
              <w:rPr>
                <w:rStyle w:val="IndexLink"/>
              </w:rPr>
              <w:t>383</w:t>
            </w:r>
          </w:hyperlink>
        </w:p>
        <w:p>
          <w:pPr>
            <w:pStyle w:val="Contents4"/>
            <w:tabs>
              <w:tab w:val="clear" w:pos="8176"/>
              <w:tab w:val="right" w:pos="9026" w:leader="dot"/>
            </w:tabs>
            <w:rPr/>
          </w:pPr>
          <w:hyperlink w:anchor="__RefHeading___Toc2017577_3224264995">
            <w:r>
              <w:rPr>
                <w:webHidden/>
                <w:rStyle w:val="IndexLink"/>
                <w:rtl w:val="true"/>
              </w:rPr>
              <w:t>آيت چيست؟</w:t>
            </w:r>
            <w:r>
              <w:rPr>
                <w:rStyle w:val="IndexLink"/>
                <w:rtl w:val="true"/>
              </w:rPr>
              <w:tab/>
            </w:r>
            <w:r>
              <w:rPr>
                <w:rStyle w:val="IndexLink"/>
              </w:rPr>
              <w:t>384</w:t>
            </w:r>
          </w:hyperlink>
        </w:p>
        <w:p>
          <w:pPr>
            <w:pStyle w:val="Contents4"/>
            <w:tabs>
              <w:tab w:val="clear" w:pos="8176"/>
              <w:tab w:val="right" w:pos="9026" w:leader="dot"/>
            </w:tabs>
            <w:rPr/>
          </w:pPr>
          <w:hyperlink w:anchor="__RefHeading___Toc2017579_3224264995">
            <w:r>
              <w:rPr>
                <w:webHidden/>
                <w:rStyle w:val="IndexLink"/>
                <w:rtl w:val="true"/>
              </w:rPr>
              <w:t>نسخ جهات آيت</w:t>
            </w:r>
            <w:r>
              <w:rPr>
                <w:rStyle w:val="IndexLink"/>
                <w:rtl w:val="true"/>
              </w:rPr>
              <w:tab/>
            </w:r>
            <w:r>
              <w:rPr>
                <w:rStyle w:val="IndexLink"/>
              </w:rPr>
              <w:t>384</w:t>
            </w:r>
          </w:hyperlink>
        </w:p>
        <w:p>
          <w:pPr>
            <w:pStyle w:val="Contents4"/>
            <w:tabs>
              <w:tab w:val="clear" w:pos="8176"/>
              <w:tab w:val="right" w:pos="9026" w:leader="dot"/>
            </w:tabs>
            <w:rPr/>
          </w:pPr>
          <w:hyperlink w:anchor="__RefHeading___Toc2017581_3224264995">
            <w:r>
              <w:rPr>
                <w:webHidden/>
                <w:rStyle w:val="IndexLink"/>
                <w:rtl w:val="true"/>
              </w:rPr>
              <w:t>توضيح علي عليه السلام از آيات ناسخ و منسوخ</w:t>
            </w:r>
            <w:r>
              <w:rPr>
                <w:rStyle w:val="IndexLink"/>
                <w:rtl w:val="true"/>
              </w:rPr>
              <w:tab/>
            </w:r>
            <w:r>
              <w:rPr>
                <w:rStyle w:val="IndexLink"/>
              </w:rPr>
              <w:t>385</w:t>
            </w:r>
          </w:hyperlink>
        </w:p>
        <w:p>
          <w:pPr>
            <w:pStyle w:val="Contents4"/>
            <w:tabs>
              <w:tab w:val="clear" w:pos="8176"/>
              <w:tab w:val="right" w:pos="9026" w:leader="dot"/>
            </w:tabs>
            <w:rPr/>
          </w:pPr>
          <w:hyperlink w:anchor="__RefHeading___Toc2017583_3224264995">
            <w:r>
              <w:rPr>
                <w:webHidden/>
                <w:rStyle w:val="IndexLink"/>
                <w:rtl w:val="true"/>
              </w:rPr>
              <w:t>ناسخ و منسوخ، و قضا و بداء</w:t>
            </w:r>
            <w:r>
              <w:rPr>
                <w:rStyle w:val="IndexLink"/>
                <w:rtl w:val="true"/>
              </w:rPr>
              <w:tab/>
            </w:r>
            <w:r>
              <w:rPr>
                <w:rStyle w:val="IndexLink"/>
              </w:rPr>
              <w:t>386</w:t>
            </w:r>
          </w:hyperlink>
        </w:p>
        <w:p>
          <w:pPr>
            <w:pStyle w:val="Contents2"/>
            <w:tabs>
              <w:tab w:val="clear" w:pos="8743"/>
              <w:tab w:val="right" w:pos="9026" w:leader="dot"/>
            </w:tabs>
            <w:rPr/>
          </w:pPr>
          <w:hyperlink w:anchor="__RefHeading___Toc2017585_3224264995">
            <w:r>
              <w:rPr>
                <w:webHidden/>
                <w:rStyle w:val="IndexLink"/>
                <w:rtl w:val="true"/>
              </w:rPr>
              <w:t>آخرين شريعت</w:t>
            </w:r>
            <w:r>
              <w:rPr>
                <w:rStyle w:val="IndexLink"/>
                <w:rtl w:val="true"/>
              </w:rPr>
              <w:t>.</w:t>
            </w:r>
            <w:r>
              <w:rPr>
                <w:rStyle w:val="IndexLink"/>
                <w:rtl w:val="true"/>
              </w:rPr>
              <w:t>كمال تمدن الهي</w:t>
            </w:r>
            <w:r>
              <w:rPr>
                <w:rStyle w:val="IndexLink"/>
                <w:rtl w:val="true"/>
              </w:rPr>
              <w:tab/>
            </w:r>
            <w:r>
              <w:rPr>
                <w:rStyle w:val="IndexLink"/>
              </w:rPr>
              <w:t>388</w:t>
            </w:r>
          </w:hyperlink>
        </w:p>
        <w:p>
          <w:pPr>
            <w:pStyle w:val="Contents3"/>
            <w:tabs>
              <w:tab w:val="clear" w:pos="8459"/>
              <w:tab w:val="right" w:pos="9026" w:leader="dot"/>
            </w:tabs>
            <w:rPr/>
          </w:pPr>
          <w:hyperlink w:anchor="__RefHeading___Toc2017587_3224264995">
            <w:r>
              <w:rPr>
                <w:webHidden/>
                <w:rStyle w:val="IndexLink"/>
                <w:rtl w:val="true"/>
              </w:rPr>
              <w:t>دين اسلام و مشخصات و امتيازات آن</w:t>
            </w:r>
            <w:r>
              <w:rPr>
                <w:rStyle w:val="IndexLink"/>
                <w:rtl w:val="true"/>
              </w:rPr>
              <w:tab/>
            </w:r>
            <w:r>
              <w:rPr>
                <w:rStyle w:val="IndexLink"/>
              </w:rPr>
              <w:t>388</w:t>
            </w:r>
          </w:hyperlink>
        </w:p>
        <w:p>
          <w:pPr>
            <w:pStyle w:val="Contents4"/>
            <w:tabs>
              <w:tab w:val="clear" w:pos="8176"/>
              <w:tab w:val="right" w:pos="9026" w:leader="dot"/>
            </w:tabs>
            <w:rPr/>
          </w:pPr>
          <w:hyperlink w:anchor="__RefHeading___Toc2017589_3224264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2017591_3224264995">
            <w:r>
              <w:rPr>
                <w:webHidden/>
                <w:rStyle w:val="IndexLink"/>
                <w:rtl w:val="true"/>
              </w:rPr>
              <w:t>معني اسلام، و چهار مرتبة آن</w:t>
            </w:r>
            <w:r>
              <w:rPr>
                <w:rStyle w:val="IndexLink"/>
                <w:rtl w:val="true"/>
              </w:rPr>
              <w:tab/>
            </w:r>
            <w:r>
              <w:rPr>
                <w:rStyle w:val="IndexLink"/>
              </w:rPr>
              <w:t>390</w:t>
            </w:r>
          </w:hyperlink>
        </w:p>
        <w:p>
          <w:pPr>
            <w:pStyle w:val="Contents5"/>
            <w:tabs>
              <w:tab w:val="clear" w:pos="7892"/>
              <w:tab w:val="right" w:pos="9026" w:leader="dot"/>
            </w:tabs>
            <w:rPr/>
          </w:pPr>
          <w:hyperlink w:anchor="__RefHeading___Toc2017593_3224264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2017595_3224264995">
            <w:r>
              <w:rPr>
                <w:webHidden/>
                <w:rStyle w:val="IndexLink"/>
              </w:rPr>
              <w:t>1</w:t>
            </w:r>
            <w:r>
              <w:rPr>
                <w:rStyle w:val="IndexLink"/>
                <w:rtl w:val="true"/>
              </w:rPr>
              <w:t>-</w:t>
            </w:r>
            <w:r>
              <w:rPr>
                <w:rStyle w:val="IndexLink"/>
                <w:rtl w:val="true"/>
              </w:rPr>
              <w:t>مرتبة اول اسلام</w:t>
            </w:r>
            <w:r>
              <w:rPr>
                <w:rStyle w:val="IndexLink"/>
                <w:rtl w:val="true"/>
              </w:rPr>
              <w:tab/>
            </w:r>
            <w:r>
              <w:rPr>
                <w:rStyle w:val="IndexLink"/>
              </w:rPr>
              <w:t>390</w:t>
            </w:r>
          </w:hyperlink>
        </w:p>
        <w:p>
          <w:pPr>
            <w:pStyle w:val="Contents5"/>
            <w:tabs>
              <w:tab w:val="clear" w:pos="7892"/>
              <w:tab w:val="right" w:pos="9026" w:leader="dot"/>
            </w:tabs>
            <w:rPr/>
          </w:pPr>
          <w:hyperlink w:anchor="__RefHeading___Toc2017597_3224264995">
            <w:r>
              <w:rPr>
                <w:webHidden/>
                <w:rStyle w:val="IndexLink"/>
              </w:rPr>
              <w:t>2</w:t>
            </w:r>
            <w:r>
              <w:rPr>
                <w:rStyle w:val="IndexLink"/>
                <w:rtl w:val="true"/>
              </w:rPr>
              <w:t>-</w:t>
            </w:r>
            <w:r>
              <w:rPr>
                <w:rStyle w:val="IndexLink"/>
                <w:rtl w:val="true"/>
              </w:rPr>
              <w:t>مرتبة دوم اسلام</w:t>
            </w:r>
            <w:r>
              <w:rPr>
                <w:rStyle w:val="IndexLink"/>
                <w:rtl w:val="true"/>
              </w:rPr>
              <w:tab/>
            </w:r>
            <w:r>
              <w:rPr>
                <w:rStyle w:val="IndexLink"/>
              </w:rPr>
              <w:t>390</w:t>
            </w:r>
          </w:hyperlink>
        </w:p>
        <w:p>
          <w:pPr>
            <w:pStyle w:val="Contents5"/>
            <w:tabs>
              <w:tab w:val="clear" w:pos="7892"/>
              <w:tab w:val="right" w:pos="9026" w:leader="dot"/>
            </w:tabs>
            <w:rPr/>
          </w:pPr>
          <w:hyperlink w:anchor="__RefHeading___Toc2017599_3224264995">
            <w:r>
              <w:rPr>
                <w:webHidden/>
                <w:rStyle w:val="IndexLink"/>
              </w:rPr>
              <w:t>3</w:t>
            </w:r>
            <w:r>
              <w:rPr>
                <w:rStyle w:val="IndexLink"/>
                <w:rtl w:val="true"/>
              </w:rPr>
              <w:t xml:space="preserve">- </w:t>
            </w:r>
            <w:r>
              <w:rPr>
                <w:rStyle w:val="IndexLink"/>
                <w:rtl w:val="true"/>
              </w:rPr>
              <w:t>مرتبة سوم اسلام</w:t>
            </w:r>
            <w:r>
              <w:rPr>
                <w:rStyle w:val="IndexLink"/>
                <w:rtl w:val="true"/>
              </w:rPr>
              <w:tab/>
            </w:r>
            <w:r>
              <w:rPr>
                <w:rStyle w:val="IndexLink"/>
              </w:rPr>
              <w:t>391</w:t>
            </w:r>
          </w:hyperlink>
        </w:p>
        <w:p>
          <w:pPr>
            <w:pStyle w:val="Contents5"/>
            <w:tabs>
              <w:tab w:val="clear" w:pos="7892"/>
              <w:tab w:val="right" w:pos="9026" w:leader="dot"/>
            </w:tabs>
            <w:rPr/>
          </w:pPr>
          <w:hyperlink w:anchor="__RefHeading___Toc2017601_3224264995">
            <w:r>
              <w:rPr>
                <w:webHidden/>
                <w:rStyle w:val="IndexLink"/>
              </w:rPr>
              <w:t>4</w:t>
            </w:r>
            <w:r>
              <w:rPr>
                <w:rStyle w:val="IndexLink"/>
                <w:rtl w:val="true"/>
              </w:rPr>
              <w:t xml:space="preserve">- </w:t>
            </w:r>
            <w:r>
              <w:rPr>
                <w:rStyle w:val="IndexLink"/>
                <w:rtl w:val="true"/>
              </w:rPr>
              <w:t>مرتبة چهارم اسلام</w:t>
            </w:r>
            <w:r>
              <w:rPr>
                <w:rStyle w:val="IndexLink"/>
                <w:rtl w:val="true"/>
              </w:rPr>
              <w:tab/>
            </w:r>
            <w:r>
              <w:rPr>
                <w:rStyle w:val="IndexLink"/>
              </w:rPr>
              <w:t>392</w:t>
            </w:r>
          </w:hyperlink>
        </w:p>
        <w:p>
          <w:pPr>
            <w:pStyle w:val="Contents4"/>
            <w:tabs>
              <w:tab w:val="clear" w:pos="8176"/>
              <w:tab w:val="right" w:pos="9026" w:leader="dot"/>
            </w:tabs>
            <w:rPr/>
          </w:pPr>
          <w:hyperlink w:anchor="__RefHeading___Toc2017603_3224264995">
            <w:r>
              <w:rPr>
                <w:webHidden/>
                <w:rStyle w:val="IndexLink"/>
                <w:rtl w:val="true"/>
              </w:rPr>
              <w:t>تماميت كلمة الهي، و ظهور دين اسلام</w:t>
            </w:r>
            <w:r>
              <w:rPr>
                <w:rStyle w:val="IndexLink"/>
                <w:rtl w:val="true"/>
              </w:rPr>
              <w:tab/>
            </w:r>
            <w:r>
              <w:rPr>
                <w:rStyle w:val="IndexLink"/>
              </w:rPr>
              <w:t>393</w:t>
            </w:r>
          </w:hyperlink>
        </w:p>
        <w:p>
          <w:pPr>
            <w:pStyle w:val="Contents4"/>
            <w:tabs>
              <w:tab w:val="clear" w:pos="8176"/>
              <w:tab w:val="right" w:pos="9026" w:leader="dot"/>
            </w:tabs>
            <w:rPr/>
          </w:pPr>
          <w:hyperlink w:anchor="__RefHeading___Toc2017605_3224264995">
            <w:r>
              <w:rPr>
                <w:webHidden/>
                <w:rStyle w:val="IndexLink"/>
                <w:rtl w:val="true"/>
              </w:rPr>
              <w:t>اسلام، تنها دين نزد خدا</w:t>
            </w:r>
            <w:r>
              <w:rPr>
                <w:rStyle w:val="IndexLink"/>
                <w:rtl w:val="true"/>
              </w:rPr>
              <w:tab/>
            </w:r>
            <w:r>
              <w:rPr>
                <w:rStyle w:val="IndexLink"/>
              </w:rPr>
              <w:t>394</w:t>
            </w:r>
          </w:hyperlink>
        </w:p>
        <w:p>
          <w:pPr>
            <w:pStyle w:val="Contents4"/>
            <w:tabs>
              <w:tab w:val="clear" w:pos="8176"/>
              <w:tab w:val="right" w:pos="9026" w:leader="dot"/>
            </w:tabs>
            <w:rPr/>
          </w:pPr>
          <w:hyperlink w:anchor="__RefHeading___Toc2017607_3224264995">
            <w:r>
              <w:rPr>
                <w:webHidden/>
                <w:rStyle w:val="IndexLink"/>
                <w:rtl w:val="true"/>
              </w:rPr>
              <w:t>اهميت زندگي اسلامي</w:t>
            </w:r>
            <w:r>
              <w:rPr>
                <w:rStyle w:val="IndexLink"/>
                <w:rtl w:val="true"/>
              </w:rPr>
              <w:tab/>
            </w:r>
            <w:r>
              <w:rPr>
                <w:rStyle w:val="IndexLink"/>
              </w:rPr>
              <w:t>395</w:t>
            </w:r>
          </w:hyperlink>
        </w:p>
        <w:p>
          <w:pPr>
            <w:pStyle w:val="Contents4"/>
            <w:tabs>
              <w:tab w:val="clear" w:pos="8176"/>
              <w:tab w:val="right" w:pos="9026" w:leader="dot"/>
            </w:tabs>
            <w:rPr/>
          </w:pPr>
          <w:hyperlink w:anchor="__RefHeading___Toc2017609_3224264995">
            <w:r>
              <w:rPr>
                <w:webHidden/>
                <w:rStyle w:val="IndexLink"/>
                <w:rtl w:val="true"/>
              </w:rPr>
              <w:t>مراحل جهاني شدن دين اسلام</w:t>
            </w:r>
            <w:r>
              <w:rPr>
                <w:rStyle w:val="IndexLink"/>
                <w:rtl w:val="true"/>
              </w:rPr>
              <w:tab/>
            </w:r>
            <w:r>
              <w:rPr>
                <w:rStyle w:val="IndexLink"/>
              </w:rPr>
              <w:t>396</w:t>
            </w:r>
          </w:hyperlink>
        </w:p>
        <w:p>
          <w:pPr>
            <w:pStyle w:val="Contents4"/>
            <w:tabs>
              <w:tab w:val="clear" w:pos="8176"/>
              <w:tab w:val="right" w:pos="9026" w:leader="dot"/>
            </w:tabs>
            <w:rPr/>
          </w:pPr>
          <w:hyperlink w:anchor="__RefHeading___Toc2017611_3224264995">
            <w:r>
              <w:rPr>
                <w:webHidden/>
                <w:rStyle w:val="IndexLink"/>
                <w:rtl w:val="true"/>
              </w:rPr>
              <w:t>جهاني بودن رسالت پيامبر اسلام</w:t>
            </w:r>
            <w:r>
              <w:rPr>
                <w:rStyle w:val="IndexLink"/>
                <w:rtl w:val="true"/>
              </w:rPr>
              <w:tab/>
            </w:r>
            <w:r>
              <w:rPr>
                <w:rStyle w:val="IndexLink"/>
              </w:rPr>
              <w:t>397</w:t>
            </w:r>
          </w:hyperlink>
        </w:p>
        <w:p>
          <w:pPr>
            <w:pStyle w:val="Contents4"/>
            <w:tabs>
              <w:tab w:val="clear" w:pos="8176"/>
              <w:tab w:val="right" w:pos="9026" w:leader="dot"/>
            </w:tabs>
            <w:rPr/>
          </w:pPr>
          <w:hyperlink w:anchor="__RefHeading___Toc2017613_3224264995">
            <w:r>
              <w:rPr>
                <w:webHidden/>
                <w:rStyle w:val="IndexLink"/>
                <w:rtl w:val="true"/>
              </w:rPr>
              <w:t>دين حقي كه بر دنيا غلبه خواهد كرد</w:t>
            </w:r>
            <w:r>
              <w:rPr>
                <w:rStyle w:val="IndexLink"/>
                <w:rtl w:val="true"/>
              </w:rPr>
              <w:t>!</w:t>
              <w:tab/>
            </w:r>
            <w:r>
              <w:rPr>
                <w:rStyle w:val="IndexLink"/>
              </w:rPr>
              <w:t>398</w:t>
            </w:r>
          </w:hyperlink>
        </w:p>
        <w:p>
          <w:pPr>
            <w:pStyle w:val="Contents4"/>
            <w:tabs>
              <w:tab w:val="clear" w:pos="8176"/>
              <w:tab w:val="right" w:pos="9026" w:leader="dot"/>
            </w:tabs>
            <w:rPr/>
          </w:pPr>
          <w:hyperlink w:anchor="__RefHeading___Toc2017615_3224264995">
            <w:r>
              <w:rPr>
                <w:webHidden/>
                <w:rStyle w:val="IndexLink"/>
                <w:rtl w:val="true"/>
              </w:rPr>
              <w:t>فراگير بودن دين قيّمه اسلام</w:t>
            </w:r>
            <w:r>
              <w:rPr>
                <w:rStyle w:val="IndexLink"/>
                <w:rtl w:val="true"/>
              </w:rPr>
              <w:tab/>
            </w:r>
            <w:r>
              <w:rPr>
                <w:rStyle w:val="IndexLink"/>
              </w:rPr>
              <w:t>399</w:t>
            </w:r>
          </w:hyperlink>
        </w:p>
        <w:p>
          <w:pPr>
            <w:pStyle w:val="Contents4"/>
            <w:tabs>
              <w:tab w:val="clear" w:pos="8176"/>
              <w:tab w:val="right" w:pos="9026" w:leader="dot"/>
            </w:tabs>
            <w:rPr/>
          </w:pPr>
          <w:hyperlink w:anchor="__RefHeading___Toc2017617_3224264995">
            <w:r>
              <w:rPr>
                <w:webHidden/>
                <w:rStyle w:val="IndexLink"/>
                <w:rtl w:val="true"/>
              </w:rPr>
              <w:t>نفوذ اسلام به دنياي موجودات ديگر</w:t>
            </w:r>
            <w:r>
              <w:rPr>
                <w:rStyle w:val="IndexLink"/>
                <w:rtl w:val="true"/>
              </w:rPr>
              <w:tab/>
            </w:r>
            <w:r>
              <w:rPr>
                <w:rStyle w:val="IndexLink"/>
              </w:rPr>
              <w:t>400</w:t>
            </w:r>
          </w:hyperlink>
        </w:p>
        <w:p>
          <w:pPr>
            <w:pStyle w:val="Contents4"/>
            <w:tabs>
              <w:tab w:val="clear" w:pos="8176"/>
              <w:tab w:val="right" w:pos="9026" w:leader="dot"/>
            </w:tabs>
            <w:rPr/>
          </w:pPr>
          <w:hyperlink w:anchor="__RefHeading___Toc2017619_3224264995">
            <w:r>
              <w:rPr>
                <w:webHidden/>
                <w:rStyle w:val="IndexLink"/>
                <w:rtl w:val="true"/>
              </w:rPr>
              <w:t>دين خالص</w:t>
            </w:r>
            <w:r>
              <w:rPr>
                <w:rStyle w:val="IndexLink"/>
                <w:rtl w:val="true"/>
              </w:rPr>
              <w:tab/>
            </w:r>
            <w:r>
              <w:rPr>
                <w:rStyle w:val="IndexLink"/>
              </w:rPr>
              <w:t>401</w:t>
            </w:r>
          </w:hyperlink>
        </w:p>
        <w:p>
          <w:pPr>
            <w:pStyle w:val="Contents4"/>
            <w:tabs>
              <w:tab w:val="clear" w:pos="8176"/>
              <w:tab w:val="right" w:pos="9026" w:leader="dot"/>
            </w:tabs>
            <w:rPr/>
          </w:pPr>
          <w:hyperlink w:anchor="__RefHeading___Toc2017621_3224264995">
            <w:r>
              <w:rPr>
                <w:webHidden/>
                <w:rStyle w:val="IndexLink"/>
                <w:rtl w:val="true"/>
              </w:rPr>
              <w:t>تفاوت پيامبر و ديگران در خلوص دين</w:t>
            </w:r>
            <w:r>
              <w:rPr>
                <w:rStyle w:val="IndexLink"/>
                <w:rtl w:val="true"/>
              </w:rPr>
              <w:tab/>
            </w:r>
            <w:r>
              <w:rPr>
                <w:rStyle w:val="IndexLink"/>
              </w:rPr>
              <w:t>402</w:t>
            </w:r>
          </w:hyperlink>
        </w:p>
        <w:p>
          <w:pPr>
            <w:pStyle w:val="Contents4"/>
            <w:tabs>
              <w:tab w:val="clear" w:pos="8176"/>
              <w:tab w:val="right" w:pos="9026" w:leader="dot"/>
            </w:tabs>
            <w:rPr/>
          </w:pPr>
          <w:hyperlink w:anchor="__RefHeading___Toc2017623_3224264995">
            <w:r>
              <w:rPr>
                <w:webHidden/>
                <w:rStyle w:val="IndexLink"/>
                <w:rtl w:val="true"/>
              </w:rPr>
              <w:t>تفاوت دين كامل با انسان كامل</w:t>
            </w:r>
            <w:r>
              <w:rPr>
                <w:rStyle w:val="IndexLink"/>
                <w:rtl w:val="true"/>
              </w:rPr>
              <w:tab/>
            </w:r>
            <w:r>
              <w:rPr>
                <w:rStyle w:val="IndexLink"/>
              </w:rPr>
              <w:t>403</w:t>
            </w:r>
          </w:hyperlink>
        </w:p>
        <w:p>
          <w:pPr>
            <w:pStyle w:val="Contents4"/>
            <w:tabs>
              <w:tab w:val="clear" w:pos="8176"/>
              <w:tab w:val="right" w:pos="9026" w:leader="dot"/>
            </w:tabs>
            <w:rPr/>
          </w:pPr>
          <w:hyperlink w:anchor="__RefHeading___Toc2017625_3224264995">
            <w:r>
              <w:rPr>
                <w:webHidden/>
                <w:rStyle w:val="IndexLink"/>
                <w:rtl w:val="true"/>
              </w:rPr>
              <w:t>تفاوت پيروان اسلام با اهل كتاب</w:t>
            </w:r>
            <w:r>
              <w:rPr>
                <w:rStyle w:val="IndexLink"/>
                <w:rtl w:val="true"/>
              </w:rPr>
              <w:tab/>
            </w:r>
            <w:r>
              <w:rPr>
                <w:rStyle w:val="IndexLink"/>
              </w:rPr>
              <w:t>403</w:t>
            </w:r>
          </w:hyperlink>
        </w:p>
        <w:p>
          <w:pPr>
            <w:pStyle w:val="Contents4"/>
            <w:tabs>
              <w:tab w:val="clear" w:pos="8176"/>
              <w:tab w:val="right" w:pos="9026" w:leader="dot"/>
            </w:tabs>
            <w:rPr/>
          </w:pPr>
          <w:hyperlink w:anchor="__RefHeading___Toc2017627_3224264995">
            <w:r>
              <w:rPr>
                <w:webHidden/>
                <w:rStyle w:val="IndexLink"/>
                <w:rtl w:val="true"/>
              </w:rPr>
              <w:t>همآهنگي ايمان و عمل در اسلام</w:t>
            </w:r>
            <w:r>
              <w:rPr>
                <w:rStyle w:val="IndexLink"/>
                <w:rtl w:val="true"/>
              </w:rPr>
              <w:tab/>
            </w:r>
            <w:r>
              <w:rPr>
                <w:rStyle w:val="IndexLink"/>
              </w:rPr>
              <w:t>405</w:t>
            </w:r>
          </w:hyperlink>
        </w:p>
        <w:p>
          <w:pPr>
            <w:pStyle w:val="Contents3"/>
            <w:tabs>
              <w:tab w:val="clear" w:pos="8459"/>
              <w:tab w:val="right" w:pos="9026" w:leader="dot"/>
            </w:tabs>
            <w:rPr/>
          </w:pPr>
          <w:hyperlink w:anchor="__RefHeading___Toc2017629_3224264995">
            <w:r>
              <w:rPr>
                <w:webHidden/>
                <w:rStyle w:val="IndexLink"/>
                <w:rtl w:val="true"/>
              </w:rPr>
              <w:t>قانون و شريعت اسلام و امتيازات آن</w:t>
            </w:r>
            <w:r>
              <w:rPr>
                <w:rStyle w:val="IndexLink"/>
                <w:rtl w:val="true"/>
              </w:rPr>
              <w:tab/>
            </w:r>
            <w:r>
              <w:rPr>
                <w:rStyle w:val="IndexLink"/>
              </w:rPr>
              <w:t>405</w:t>
            </w:r>
          </w:hyperlink>
        </w:p>
        <w:p>
          <w:pPr>
            <w:pStyle w:val="Contents4"/>
            <w:tabs>
              <w:tab w:val="clear" w:pos="8176"/>
              <w:tab w:val="right" w:pos="9026" w:leader="dot"/>
            </w:tabs>
            <w:rPr/>
          </w:pPr>
          <w:hyperlink w:anchor="__RefHeading___Toc2017631_3224264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2017633_3224264995">
            <w:r>
              <w:rPr>
                <w:webHidden/>
                <w:rStyle w:val="IndexLink"/>
                <w:rtl w:val="true"/>
              </w:rPr>
              <w:t>اصول دعوت شارع اسلام</w:t>
            </w:r>
            <w:r>
              <w:rPr>
                <w:rStyle w:val="IndexLink"/>
                <w:rtl w:val="true"/>
              </w:rPr>
              <w:tab/>
            </w:r>
            <w:r>
              <w:rPr>
                <w:rStyle w:val="IndexLink"/>
              </w:rPr>
              <w:t>406</w:t>
            </w:r>
          </w:hyperlink>
        </w:p>
        <w:p>
          <w:pPr>
            <w:pStyle w:val="Contents4"/>
            <w:tabs>
              <w:tab w:val="clear" w:pos="8176"/>
              <w:tab w:val="right" w:pos="9026" w:leader="dot"/>
            </w:tabs>
            <w:rPr/>
          </w:pPr>
          <w:hyperlink w:anchor="__RefHeading___Toc2017635_3224264995">
            <w:r>
              <w:rPr>
                <w:webHidden/>
                <w:rStyle w:val="IndexLink"/>
                <w:rtl w:val="true"/>
              </w:rPr>
              <w:t>نزول تدريجي قوانين اسلام</w:t>
            </w:r>
            <w:r>
              <w:rPr>
                <w:rStyle w:val="IndexLink"/>
                <w:rtl w:val="true"/>
              </w:rPr>
              <w:tab/>
            </w:r>
            <w:r>
              <w:rPr>
                <w:rStyle w:val="IndexLink"/>
              </w:rPr>
              <w:t>406</w:t>
            </w:r>
          </w:hyperlink>
        </w:p>
        <w:p>
          <w:pPr>
            <w:pStyle w:val="Contents4"/>
            <w:tabs>
              <w:tab w:val="clear" w:pos="8176"/>
              <w:tab w:val="right" w:pos="9026" w:leader="dot"/>
            </w:tabs>
            <w:rPr/>
          </w:pPr>
          <w:hyperlink w:anchor="__RefHeading___Toc2017637_3224264995">
            <w:r>
              <w:rPr>
                <w:webHidden/>
                <w:rStyle w:val="IndexLink"/>
                <w:rtl w:val="true"/>
              </w:rPr>
              <w:t>انتشار تدريجي يك دين جهاني</w:t>
            </w:r>
            <w:r>
              <w:rPr>
                <w:rStyle w:val="IndexLink"/>
                <w:rtl w:val="true"/>
              </w:rPr>
              <w:tab/>
            </w:r>
            <w:r>
              <w:rPr>
                <w:rStyle w:val="IndexLink"/>
              </w:rPr>
              <w:t>408</w:t>
            </w:r>
          </w:hyperlink>
        </w:p>
        <w:p>
          <w:pPr>
            <w:pStyle w:val="Contents4"/>
            <w:tabs>
              <w:tab w:val="clear" w:pos="8176"/>
              <w:tab w:val="right" w:pos="9026" w:leader="dot"/>
            </w:tabs>
            <w:rPr/>
          </w:pPr>
          <w:hyperlink w:anchor="__RefHeading___Toc2017639_3224264995">
            <w:r>
              <w:rPr>
                <w:webHidden/>
                <w:rStyle w:val="IndexLink"/>
                <w:rtl w:val="true"/>
              </w:rPr>
              <w:t>مراتب اجراي دعوت اسلامي</w:t>
            </w:r>
            <w:r>
              <w:rPr>
                <w:rStyle w:val="IndexLink"/>
                <w:rtl w:val="true"/>
              </w:rPr>
              <w:tab/>
            </w:r>
            <w:r>
              <w:rPr>
                <w:rStyle w:val="IndexLink"/>
              </w:rPr>
              <w:t>409</w:t>
            </w:r>
          </w:hyperlink>
        </w:p>
        <w:p>
          <w:pPr>
            <w:pStyle w:val="Contents5"/>
            <w:tabs>
              <w:tab w:val="clear" w:pos="7892"/>
              <w:tab w:val="right" w:pos="9026" w:leader="dot"/>
            </w:tabs>
            <w:rPr/>
          </w:pPr>
          <w:hyperlink w:anchor="__RefHeading___Toc2017641_3224264995">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2017643_3224264995">
            <w:r>
              <w:rPr>
                <w:webHidden/>
                <w:rStyle w:val="IndexLink"/>
              </w:rPr>
              <w:t>1</w:t>
            </w:r>
            <w:r>
              <w:rPr>
                <w:rStyle w:val="IndexLink"/>
                <w:rtl w:val="true"/>
              </w:rPr>
              <w:t xml:space="preserve">- </w:t>
            </w:r>
            <w:r>
              <w:rPr>
                <w:rStyle w:val="IndexLink"/>
                <w:rtl w:val="true"/>
              </w:rPr>
              <w:t>تبليغات</w:t>
            </w:r>
            <w:r>
              <w:rPr>
                <w:rStyle w:val="IndexLink"/>
                <w:rtl w:val="true"/>
              </w:rPr>
              <w:tab/>
            </w:r>
            <w:r>
              <w:rPr>
                <w:rStyle w:val="IndexLink"/>
              </w:rPr>
              <w:t>409</w:t>
            </w:r>
          </w:hyperlink>
        </w:p>
        <w:p>
          <w:pPr>
            <w:pStyle w:val="Contents5"/>
            <w:tabs>
              <w:tab w:val="clear" w:pos="7892"/>
              <w:tab w:val="right" w:pos="9026" w:leader="dot"/>
            </w:tabs>
            <w:rPr/>
          </w:pPr>
          <w:hyperlink w:anchor="__RefHeading___Toc2017645_3224264995">
            <w:r>
              <w:rPr>
                <w:webHidden/>
                <w:rStyle w:val="IndexLink"/>
              </w:rPr>
              <w:t>2</w:t>
            </w:r>
            <w:r>
              <w:rPr>
                <w:rStyle w:val="IndexLink"/>
                <w:rtl w:val="true"/>
              </w:rPr>
              <w:t xml:space="preserve">- </w:t>
            </w:r>
            <w:r>
              <w:rPr>
                <w:rStyle w:val="IndexLink"/>
                <w:rtl w:val="true"/>
              </w:rPr>
              <w:t>دعوت منفي</w:t>
            </w:r>
            <w:r>
              <w:rPr>
                <w:rStyle w:val="IndexLink"/>
                <w:rtl w:val="true"/>
              </w:rPr>
              <w:tab/>
            </w:r>
            <w:r>
              <w:rPr>
                <w:rStyle w:val="IndexLink"/>
              </w:rPr>
              <w:t>410</w:t>
            </w:r>
          </w:hyperlink>
        </w:p>
        <w:p>
          <w:pPr>
            <w:pStyle w:val="Contents5"/>
            <w:tabs>
              <w:tab w:val="clear" w:pos="7892"/>
              <w:tab w:val="right" w:pos="9026" w:leader="dot"/>
            </w:tabs>
            <w:rPr/>
          </w:pPr>
          <w:hyperlink w:anchor="__RefHeading___Toc2017647_3224264995">
            <w:r>
              <w:rPr>
                <w:webHidden/>
                <w:rStyle w:val="IndexLink"/>
              </w:rPr>
              <w:t>3</w:t>
            </w:r>
            <w:r>
              <w:rPr>
                <w:rStyle w:val="IndexLink"/>
                <w:rtl w:val="true"/>
              </w:rPr>
              <w:t xml:space="preserve">- </w:t>
            </w:r>
            <w:r>
              <w:rPr>
                <w:rStyle w:val="IndexLink"/>
                <w:rtl w:val="true"/>
              </w:rPr>
              <w:t>جهاد</w:t>
            </w:r>
            <w:r>
              <w:rPr>
                <w:rStyle w:val="IndexLink"/>
                <w:rtl w:val="true"/>
              </w:rPr>
              <w:tab/>
            </w:r>
            <w:r>
              <w:rPr>
                <w:rStyle w:val="IndexLink"/>
              </w:rPr>
              <w:t>410</w:t>
            </w:r>
          </w:hyperlink>
        </w:p>
        <w:p>
          <w:pPr>
            <w:pStyle w:val="Contents4"/>
            <w:tabs>
              <w:tab w:val="clear" w:pos="8176"/>
              <w:tab w:val="right" w:pos="9026" w:leader="dot"/>
            </w:tabs>
            <w:rPr/>
          </w:pPr>
          <w:hyperlink w:anchor="__RefHeading___Toc2017649_3224264995">
            <w:r>
              <w:rPr>
                <w:webHidden/>
                <w:rStyle w:val="IndexLink"/>
                <w:rtl w:val="true"/>
              </w:rPr>
              <w:t>جامعيت شريعت محمدي”ص“</w:t>
            </w:r>
            <w:r>
              <w:rPr>
                <w:rStyle w:val="IndexLink"/>
                <w:rtl w:val="true"/>
              </w:rPr>
              <w:tab/>
            </w:r>
            <w:r>
              <w:rPr>
                <w:rStyle w:val="IndexLink"/>
              </w:rPr>
              <w:t>411</w:t>
            </w:r>
          </w:hyperlink>
        </w:p>
        <w:p>
          <w:pPr>
            <w:pStyle w:val="Contents5"/>
            <w:tabs>
              <w:tab w:val="clear" w:pos="7892"/>
              <w:tab w:val="right" w:pos="9026" w:leader="dot"/>
            </w:tabs>
            <w:rPr/>
          </w:pPr>
          <w:hyperlink w:anchor="__RefHeading___Toc2017651_3224264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2017653_3224264995">
            <w:r>
              <w:rPr>
                <w:webHidden/>
                <w:rStyle w:val="IndexLink"/>
              </w:rPr>
              <w:t>1</w:t>
            </w:r>
            <w:r>
              <w:rPr>
                <w:rStyle w:val="IndexLink"/>
                <w:rtl w:val="true"/>
              </w:rPr>
              <w:t>-</w:t>
            </w:r>
            <w:r>
              <w:rPr>
                <w:rStyle w:val="IndexLink"/>
                <w:rtl w:val="true"/>
              </w:rPr>
              <w:t>جامع بودن شريعت محمدي”ص“</w:t>
            </w:r>
            <w:r>
              <w:rPr>
                <w:rStyle w:val="IndexLink"/>
                <w:rtl w:val="true"/>
              </w:rPr>
              <w:tab/>
            </w:r>
            <w:r>
              <w:rPr>
                <w:rStyle w:val="IndexLink"/>
              </w:rPr>
              <w:t>412</w:t>
            </w:r>
          </w:hyperlink>
        </w:p>
        <w:p>
          <w:pPr>
            <w:pStyle w:val="Contents5"/>
            <w:tabs>
              <w:tab w:val="clear" w:pos="7892"/>
              <w:tab w:val="right" w:pos="9026" w:leader="dot"/>
            </w:tabs>
            <w:rPr/>
          </w:pPr>
          <w:hyperlink w:anchor="__RefHeading___Toc2017655_3224264995">
            <w:r>
              <w:rPr>
                <w:webHidden/>
                <w:rStyle w:val="IndexLink"/>
              </w:rPr>
              <w:t>2</w:t>
            </w:r>
            <w:r>
              <w:rPr>
                <w:rStyle w:val="IndexLink"/>
                <w:rtl w:val="true"/>
              </w:rPr>
              <w:t>-</w:t>
            </w:r>
            <w:r>
              <w:rPr>
                <w:rStyle w:val="IndexLink"/>
                <w:rtl w:val="true"/>
              </w:rPr>
              <w:t>پنج شريعت ديگر</w:t>
            </w:r>
            <w:r>
              <w:rPr>
                <w:rStyle w:val="IndexLink"/>
                <w:rtl w:val="true"/>
              </w:rPr>
              <w:tab/>
            </w:r>
            <w:r>
              <w:rPr>
                <w:rStyle w:val="IndexLink"/>
              </w:rPr>
              <w:t>412</w:t>
            </w:r>
          </w:hyperlink>
        </w:p>
        <w:p>
          <w:pPr>
            <w:pStyle w:val="Contents5"/>
            <w:tabs>
              <w:tab w:val="clear" w:pos="7892"/>
              <w:tab w:val="right" w:pos="9026" w:leader="dot"/>
            </w:tabs>
            <w:rPr/>
          </w:pPr>
          <w:hyperlink w:anchor="__RefHeading___Toc2017657_3224264995">
            <w:r>
              <w:rPr>
                <w:webHidden/>
                <w:rStyle w:val="IndexLink"/>
              </w:rPr>
              <w:t>3</w:t>
            </w:r>
            <w:r>
              <w:rPr>
                <w:rStyle w:val="IndexLink"/>
                <w:rtl w:val="true"/>
              </w:rPr>
              <w:t>-</w:t>
            </w:r>
            <w:r>
              <w:rPr>
                <w:rStyle w:val="IndexLink"/>
                <w:rtl w:val="true"/>
              </w:rPr>
              <w:t>پنج پيامبر اولواالعزم</w:t>
            </w:r>
            <w:r>
              <w:rPr>
                <w:rStyle w:val="IndexLink"/>
                <w:rtl w:val="true"/>
              </w:rPr>
              <w:tab/>
            </w:r>
            <w:r>
              <w:rPr>
                <w:rStyle w:val="IndexLink"/>
              </w:rPr>
              <w:t>413</w:t>
            </w:r>
          </w:hyperlink>
        </w:p>
        <w:p>
          <w:pPr>
            <w:pStyle w:val="Contents4"/>
            <w:tabs>
              <w:tab w:val="clear" w:pos="8176"/>
              <w:tab w:val="right" w:pos="9026" w:leader="dot"/>
            </w:tabs>
            <w:rPr/>
          </w:pPr>
          <w:hyperlink w:anchor="__RefHeading___Toc2017659_3224264995">
            <w:r>
              <w:rPr>
                <w:webHidden/>
                <w:rStyle w:val="IndexLink"/>
                <w:rtl w:val="true"/>
              </w:rPr>
              <w:t>بصيرت هاي دين اسلام براي مردم</w:t>
            </w:r>
            <w:r>
              <w:rPr>
                <w:rStyle w:val="IndexLink"/>
                <w:rtl w:val="true"/>
              </w:rPr>
              <w:tab/>
            </w:r>
            <w:r>
              <w:rPr>
                <w:rStyle w:val="IndexLink"/>
              </w:rPr>
              <w:t>413</w:t>
            </w:r>
          </w:hyperlink>
        </w:p>
        <w:p>
          <w:pPr>
            <w:pStyle w:val="Contents4"/>
            <w:tabs>
              <w:tab w:val="clear" w:pos="8176"/>
              <w:tab w:val="right" w:pos="9026" w:leader="dot"/>
            </w:tabs>
            <w:rPr/>
          </w:pPr>
          <w:hyperlink w:anchor="__RefHeading___Toc2017661_3224264995">
            <w:r>
              <w:rPr>
                <w:webHidden/>
                <w:rStyle w:val="IndexLink"/>
                <w:rtl w:val="true"/>
              </w:rPr>
              <w:t>نسخ مناسك و شرايع قبلي با ظهور اسلام</w:t>
            </w:r>
            <w:r>
              <w:rPr>
                <w:rStyle w:val="IndexLink"/>
                <w:rtl w:val="true"/>
              </w:rPr>
              <w:tab/>
            </w:r>
            <w:r>
              <w:rPr>
                <w:rStyle w:val="IndexLink"/>
              </w:rPr>
              <w:t>414</w:t>
            </w:r>
          </w:hyperlink>
        </w:p>
        <w:p>
          <w:pPr>
            <w:pStyle w:val="Contents4"/>
            <w:tabs>
              <w:tab w:val="clear" w:pos="8176"/>
              <w:tab w:val="right" w:pos="9026" w:leader="dot"/>
            </w:tabs>
            <w:rPr/>
          </w:pPr>
          <w:hyperlink w:anchor="__RefHeading___Toc2017663_3224264995">
            <w:r>
              <w:rPr>
                <w:webHidden/>
                <w:rStyle w:val="IndexLink"/>
                <w:rtl w:val="true"/>
              </w:rPr>
              <w:t>اسلام، شريعت آسان، يادگارابراهيم”ع“</w:t>
            </w:r>
            <w:r>
              <w:rPr>
                <w:rStyle w:val="IndexLink"/>
                <w:rtl w:val="true"/>
              </w:rPr>
              <w:tab/>
            </w:r>
            <w:r>
              <w:rPr>
                <w:rStyle w:val="IndexLink"/>
              </w:rPr>
              <w:t>415</w:t>
            </w:r>
          </w:hyperlink>
        </w:p>
        <w:p>
          <w:pPr>
            <w:pStyle w:val="Contents4"/>
            <w:tabs>
              <w:tab w:val="clear" w:pos="8176"/>
              <w:tab w:val="right" w:pos="9026" w:leader="dot"/>
            </w:tabs>
            <w:rPr/>
          </w:pPr>
          <w:hyperlink w:anchor="__RefHeading___Toc2017665_3224264995">
            <w:r>
              <w:rPr>
                <w:webHidden/>
                <w:rStyle w:val="IndexLink"/>
                <w:rtl w:val="true"/>
              </w:rPr>
              <w:t>قائم تر بودن دين و شرع اسلام</w:t>
            </w:r>
            <w:r>
              <w:rPr>
                <w:rStyle w:val="IndexLink"/>
                <w:rtl w:val="true"/>
              </w:rPr>
              <w:tab/>
            </w:r>
            <w:r>
              <w:rPr>
                <w:rStyle w:val="IndexLink"/>
              </w:rPr>
              <w:t>416</w:t>
            </w:r>
          </w:hyperlink>
        </w:p>
        <w:p>
          <w:pPr>
            <w:pStyle w:val="Contents4"/>
            <w:tabs>
              <w:tab w:val="clear" w:pos="8176"/>
              <w:tab w:val="right" w:pos="9026" w:leader="dot"/>
            </w:tabs>
            <w:rPr/>
          </w:pPr>
          <w:hyperlink w:anchor="__RefHeading___Toc2017667_3224264995">
            <w:r>
              <w:rPr>
                <w:webHidden/>
                <w:rStyle w:val="IndexLink"/>
                <w:rtl w:val="true"/>
              </w:rPr>
              <w:t>دين اسلام، و نفي اختلاف طبقاتي</w:t>
            </w:r>
            <w:r>
              <w:rPr>
                <w:rStyle w:val="IndexLink"/>
                <w:rtl w:val="true"/>
              </w:rPr>
              <w:tab/>
            </w:r>
            <w:r>
              <w:rPr>
                <w:rStyle w:val="IndexLink"/>
              </w:rPr>
              <w:t>417</w:t>
            </w:r>
          </w:hyperlink>
        </w:p>
        <w:p>
          <w:pPr>
            <w:pStyle w:val="Contents2"/>
            <w:tabs>
              <w:tab w:val="clear" w:pos="8743"/>
              <w:tab w:val="right" w:pos="9026" w:leader="dot"/>
            </w:tabs>
            <w:rPr/>
          </w:pPr>
          <w:hyperlink w:anchor="__RefHeading___Toc2017669_3224264995">
            <w:r>
              <w:rPr>
                <w:webHidden/>
                <w:rStyle w:val="IndexLink"/>
                <w:rtl w:val="true"/>
              </w:rPr>
              <w:t>وقايع مهم در تاريخ تشريع اسلم</w:t>
            </w:r>
            <w:r>
              <w:rPr>
                <w:rStyle w:val="IndexLink"/>
                <w:rtl w:val="true"/>
              </w:rPr>
              <w:tab/>
            </w:r>
            <w:r>
              <w:rPr>
                <w:rStyle w:val="IndexLink"/>
              </w:rPr>
              <w:t>419</w:t>
            </w:r>
          </w:hyperlink>
        </w:p>
        <w:p>
          <w:pPr>
            <w:pStyle w:val="Contents3"/>
            <w:tabs>
              <w:tab w:val="clear" w:pos="8459"/>
              <w:tab w:val="right" w:pos="9026" w:leader="dot"/>
            </w:tabs>
            <w:rPr/>
          </w:pPr>
          <w:hyperlink w:anchor="__RefHeading___Toc2017671_3224264995">
            <w:r>
              <w:rPr>
                <w:webHidden/>
                <w:rStyle w:val="IndexLink"/>
                <w:rtl w:val="true"/>
              </w:rPr>
              <w:t>تاريخ تشريع نماز</w:t>
            </w:r>
            <w:r>
              <w:rPr>
                <w:rStyle w:val="IndexLink"/>
                <w:rtl w:val="true"/>
              </w:rPr>
              <w:tab/>
            </w:r>
            <w:r>
              <w:rPr>
                <w:rStyle w:val="IndexLink"/>
              </w:rPr>
              <w:t>419</w:t>
            </w:r>
          </w:hyperlink>
        </w:p>
        <w:p>
          <w:pPr>
            <w:pStyle w:val="Contents4"/>
            <w:tabs>
              <w:tab w:val="clear" w:pos="8176"/>
              <w:tab w:val="right" w:pos="9026" w:leader="dot"/>
            </w:tabs>
            <w:rPr/>
          </w:pPr>
          <w:hyperlink w:anchor="__RefHeading___Toc2017673_322426499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017675_3224264995">
            <w:r>
              <w:rPr>
                <w:webHidden/>
                <w:rStyle w:val="IndexLink"/>
                <w:rtl w:val="true"/>
              </w:rPr>
              <w:t>نماز رسول الله قبل از بعثت</w:t>
            </w:r>
            <w:r>
              <w:rPr>
                <w:rStyle w:val="IndexLink"/>
                <w:rtl w:val="true"/>
              </w:rPr>
              <w:tab/>
            </w:r>
            <w:r>
              <w:rPr>
                <w:rStyle w:val="IndexLink"/>
              </w:rPr>
              <w:t>420</w:t>
            </w:r>
          </w:hyperlink>
        </w:p>
        <w:p>
          <w:pPr>
            <w:pStyle w:val="Contents4"/>
            <w:tabs>
              <w:tab w:val="clear" w:pos="8176"/>
              <w:tab w:val="right" w:pos="9026" w:leader="dot"/>
            </w:tabs>
            <w:rPr/>
          </w:pPr>
          <w:hyperlink w:anchor="__RefHeading___Toc2017677_3224264995">
            <w:r>
              <w:rPr>
                <w:webHidden/>
                <w:rStyle w:val="IndexLink"/>
                <w:rtl w:val="true"/>
              </w:rPr>
              <w:t>اولين دستور نماز در اهل بيت رسول الله”ص“</w:t>
            </w:r>
            <w:r>
              <w:rPr>
                <w:rStyle w:val="IndexLink"/>
                <w:rtl w:val="true"/>
              </w:rPr>
              <w:tab/>
            </w:r>
            <w:r>
              <w:rPr>
                <w:rStyle w:val="IndexLink"/>
              </w:rPr>
              <w:t>421</w:t>
            </w:r>
          </w:hyperlink>
        </w:p>
        <w:p>
          <w:pPr>
            <w:pStyle w:val="Contents4"/>
            <w:tabs>
              <w:tab w:val="clear" w:pos="8176"/>
              <w:tab w:val="right" w:pos="9026" w:leader="dot"/>
            </w:tabs>
            <w:rPr/>
          </w:pPr>
          <w:hyperlink w:anchor="__RefHeading___Toc2017679_3224264995">
            <w:r>
              <w:rPr>
                <w:webHidden/>
                <w:rStyle w:val="IndexLink"/>
                <w:rtl w:val="true"/>
              </w:rPr>
              <w:t>نماز هاي چهارگانه اوليه</w:t>
            </w:r>
            <w:r>
              <w:rPr>
                <w:rStyle w:val="IndexLink"/>
                <w:rtl w:val="true"/>
              </w:rPr>
              <w:tab/>
            </w:r>
            <w:r>
              <w:rPr>
                <w:rStyle w:val="IndexLink"/>
              </w:rPr>
              <w:t>421</w:t>
            </w:r>
          </w:hyperlink>
        </w:p>
        <w:p>
          <w:pPr>
            <w:pStyle w:val="Contents4"/>
            <w:tabs>
              <w:tab w:val="clear" w:pos="8176"/>
              <w:tab w:val="right" w:pos="9026" w:leader="dot"/>
            </w:tabs>
            <w:rPr/>
          </w:pPr>
          <w:hyperlink w:anchor="__RefHeading___Toc2017681_3224264995">
            <w:r>
              <w:rPr>
                <w:webHidden/>
                <w:rStyle w:val="IndexLink"/>
                <w:rtl w:val="true"/>
              </w:rPr>
              <w:t>تشريع نمازهاي يوميه، زمان و تقسيمات آن</w:t>
            </w:r>
            <w:r>
              <w:rPr>
                <w:rStyle w:val="IndexLink"/>
                <w:rtl w:val="true"/>
              </w:rPr>
              <w:tab/>
            </w:r>
            <w:r>
              <w:rPr>
                <w:rStyle w:val="IndexLink"/>
              </w:rPr>
              <w:t>422</w:t>
            </w:r>
          </w:hyperlink>
        </w:p>
        <w:p>
          <w:pPr>
            <w:pStyle w:val="Contents4"/>
            <w:tabs>
              <w:tab w:val="clear" w:pos="8176"/>
              <w:tab w:val="right" w:pos="9026" w:leader="dot"/>
            </w:tabs>
            <w:rPr/>
          </w:pPr>
          <w:hyperlink w:anchor="__RefHeading___Toc2017683_3224264995">
            <w:r>
              <w:rPr>
                <w:webHidden/>
                <w:rStyle w:val="IndexLink"/>
                <w:rtl w:val="true"/>
              </w:rPr>
              <w:t>تشريع نماز جمعه</w:t>
            </w:r>
            <w:r>
              <w:rPr>
                <w:rStyle w:val="IndexLink"/>
                <w:rtl w:val="true"/>
              </w:rPr>
              <w:tab/>
            </w:r>
            <w:r>
              <w:rPr>
                <w:rStyle w:val="IndexLink"/>
              </w:rPr>
              <w:t>423</w:t>
            </w:r>
          </w:hyperlink>
        </w:p>
        <w:p>
          <w:pPr>
            <w:pStyle w:val="Contents3"/>
            <w:tabs>
              <w:tab w:val="clear" w:pos="8459"/>
              <w:tab w:val="right" w:pos="9026" w:leader="dot"/>
            </w:tabs>
            <w:rPr/>
          </w:pPr>
          <w:hyperlink w:anchor="__RefHeading___Toc2017685_3224264995">
            <w:r>
              <w:rPr>
                <w:webHidden/>
                <w:rStyle w:val="IndexLink"/>
                <w:rtl w:val="true"/>
              </w:rPr>
              <w:t>تاريخ تغيير قبله</w:t>
            </w:r>
            <w:r>
              <w:rPr>
                <w:rStyle w:val="IndexLink"/>
                <w:rtl w:val="true"/>
              </w:rPr>
              <w:tab/>
            </w:r>
            <w:r>
              <w:rPr>
                <w:rStyle w:val="IndexLink"/>
              </w:rPr>
              <w:t>425</w:t>
            </w:r>
          </w:hyperlink>
        </w:p>
        <w:p>
          <w:pPr>
            <w:pStyle w:val="Contents4"/>
            <w:tabs>
              <w:tab w:val="clear" w:pos="8176"/>
              <w:tab w:val="right" w:pos="9026" w:leader="dot"/>
            </w:tabs>
            <w:rPr/>
          </w:pPr>
          <w:hyperlink w:anchor="__RefHeading___Toc2017687_3224264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2017689_3224264995">
            <w:r>
              <w:rPr>
                <w:webHidden/>
                <w:rStyle w:val="IndexLink"/>
                <w:rtl w:val="true"/>
              </w:rPr>
              <w:t>تغيير قبله مسلمين از بيت المقدس به كعبه</w:t>
            </w:r>
            <w:r>
              <w:rPr>
                <w:rStyle w:val="IndexLink"/>
                <w:rtl w:val="true"/>
              </w:rPr>
              <w:tab/>
            </w:r>
            <w:r>
              <w:rPr>
                <w:rStyle w:val="IndexLink"/>
              </w:rPr>
              <w:t>426</w:t>
            </w:r>
          </w:hyperlink>
        </w:p>
        <w:p>
          <w:pPr>
            <w:pStyle w:val="Contents4"/>
            <w:tabs>
              <w:tab w:val="clear" w:pos="8176"/>
              <w:tab w:val="right" w:pos="9026" w:leader="dot"/>
            </w:tabs>
            <w:rPr/>
          </w:pPr>
          <w:hyperlink w:anchor="__RefHeading___Toc2017691_3224264995">
            <w:r>
              <w:rPr>
                <w:webHidden/>
                <w:rStyle w:val="IndexLink"/>
                <w:rtl w:val="true"/>
              </w:rPr>
              <w:t>تغيير قبله، و پي آمدهاي آن</w:t>
            </w:r>
            <w:r>
              <w:rPr>
                <w:rStyle w:val="IndexLink"/>
                <w:rtl w:val="true"/>
              </w:rPr>
              <w:tab/>
            </w:r>
            <w:r>
              <w:rPr>
                <w:rStyle w:val="IndexLink"/>
              </w:rPr>
              <w:t>428</w:t>
            </w:r>
          </w:hyperlink>
        </w:p>
        <w:p>
          <w:pPr>
            <w:pStyle w:val="Contents4"/>
            <w:tabs>
              <w:tab w:val="clear" w:pos="8176"/>
              <w:tab w:val="right" w:pos="9026" w:leader="dot"/>
            </w:tabs>
            <w:rPr/>
          </w:pPr>
          <w:hyperlink w:anchor="__RefHeading___Toc2017693_3224264995">
            <w:r>
              <w:rPr>
                <w:webHidden/>
                <w:rStyle w:val="IndexLink"/>
                <w:rtl w:val="true"/>
              </w:rPr>
              <w:t>فلسفة تغيير قبله</w:t>
            </w:r>
            <w:r>
              <w:rPr>
                <w:rStyle w:val="IndexLink"/>
                <w:rtl w:val="true"/>
              </w:rPr>
              <w:tab/>
            </w:r>
            <w:r>
              <w:rPr>
                <w:rStyle w:val="IndexLink"/>
              </w:rPr>
              <w:t>429</w:t>
            </w:r>
          </w:hyperlink>
        </w:p>
        <w:p>
          <w:pPr>
            <w:pStyle w:val="Contents4"/>
            <w:tabs>
              <w:tab w:val="clear" w:pos="8176"/>
              <w:tab w:val="right" w:pos="9026" w:leader="dot"/>
            </w:tabs>
            <w:rPr/>
          </w:pPr>
          <w:hyperlink w:anchor="__RefHeading___Toc2017695_3224264995">
            <w:r>
              <w:rPr>
                <w:webHidden/>
                <w:rStyle w:val="IndexLink"/>
                <w:rtl w:val="true"/>
              </w:rPr>
              <w:t>تكليف نمازهاي گذشته</w:t>
            </w:r>
            <w:r>
              <w:rPr>
                <w:rStyle w:val="IndexLink"/>
                <w:rtl w:val="true"/>
              </w:rPr>
              <w:tab/>
            </w:r>
            <w:r>
              <w:rPr>
                <w:rStyle w:val="IndexLink"/>
              </w:rPr>
              <w:t>429</w:t>
            </w:r>
          </w:hyperlink>
        </w:p>
        <w:p>
          <w:pPr>
            <w:pStyle w:val="Contents4"/>
            <w:tabs>
              <w:tab w:val="clear" w:pos="8176"/>
              <w:tab w:val="right" w:pos="9026" w:leader="dot"/>
            </w:tabs>
            <w:rPr/>
          </w:pPr>
          <w:hyperlink w:anchor="__RefHeading___Toc2017697_3224264995">
            <w:r>
              <w:rPr>
                <w:webHidden/>
                <w:rStyle w:val="IndexLink"/>
                <w:rtl w:val="true"/>
              </w:rPr>
              <w:t>اطلاع يهود از تغيير قبلة مسلمين</w:t>
            </w:r>
            <w:r>
              <w:rPr>
                <w:rStyle w:val="IndexLink"/>
                <w:rtl w:val="true"/>
              </w:rPr>
              <w:tab/>
            </w:r>
            <w:r>
              <w:rPr>
                <w:rStyle w:val="IndexLink"/>
              </w:rPr>
              <w:t>430</w:t>
            </w:r>
          </w:hyperlink>
        </w:p>
        <w:p>
          <w:pPr>
            <w:pStyle w:val="Contents4"/>
            <w:tabs>
              <w:tab w:val="clear" w:pos="8176"/>
              <w:tab w:val="right" w:pos="9026" w:leader="dot"/>
            </w:tabs>
            <w:rPr/>
          </w:pPr>
          <w:hyperlink w:anchor="__RefHeading___Toc2017699_3224264995">
            <w:r>
              <w:rPr>
                <w:webHidden/>
                <w:rStyle w:val="IndexLink"/>
                <w:rtl w:val="true"/>
              </w:rPr>
              <w:t>منافع مسلمين در تغيير قبله</w:t>
            </w:r>
            <w:r>
              <w:rPr>
                <w:rStyle w:val="IndexLink"/>
                <w:rtl w:val="true"/>
              </w:rPr>
              <w:tab/>
            </w:r>
            <w:r>
              <w:rPr>
                <w:rStyle w:val="IndexLink"/>
              </w:rPr>
              <w:t>430</w:t>
            </w:r>
          </w:hyperlink>
        </w:p>
        <w:p>
          <w:pPr>
            <w:pStyle w:val="Contents4"/>
            <w:tabs>
              <w:tab w:val="clear" w:pos="8176"/>
              <w:tab w:val="right" w:pos="9026" w:leader="dot"/>
            </w:tabs>
            <w:rPr/>
          </w:pPr>
          <w:hyperlink w:anchor="__RefHeading___Toc2017701_3224264995">
            <w:r>
              <w:rPr>
                <w:webHidden/>
                <w:rStyle w:val="IndexLink"/>
                <w:rtl w:val="true"/>
              </w:rPr>
              <w:t>نياز به داشتن قبله، و قبله يابي</w:t>
            </w:r>
            <w:r>
              <w:rPr>
                <w:rStyle w:val="IndexLink"/>
                <w:rtl w:val="true"/>
              </w:rPr>
              <w:tab/>
            </w:r>
            <w:r>
              <w:rPr>
                <w:rStyle w:val="IndexLink"/>
              </w:rPr>
              <w:t>430</w:t>
            </w:r>
          </w:hyperlink>
        </w:p>
        <w:p>
          <w:pPr>
            <w:pStyle w:val="Contents4"/>
            <w:tabs>
              <w:tab w:val="clear" w:pos="8176"/>
              <w:tab w:val="right" w:pos="9026" w:leader="dot"/>
            </w:tabs>
            <w:rPr/>
          </w:pPr>
          <w:hyperlink w:anchor="__RefHeading___Toc2017703_3224264995">
            <w:r>
              <w:rPr>
                <w:webHidden/>
                <w:rStyle w:val="IndexLink"/>
                <w:rtl w:val="true"/>
              </w:rPr>
              <w:t>سال تغيير قبله</w:t>
            </w:r>
            <w:r>
              <w:rPr>
                <w:rStyle w:val="IndexLink"/>
                <w:rtl w:val="true"/>
              </w:rPr>
              <w:tab/>
            </w:r>
            <w:r>
              <w:rPr>
                <w:rStyle w:val="IndexLink"/>
              </w:rPr>
              <w:t>432</w:t>
            </w:r>
          </w:hyperlink>
        </w:p>
        <w:p>
          <w:pPr>
            <w:pStyle w:val="Contents4"/>
            <w:tabs>
              <w:tab w:val="clear" w:pos="8176"/>
              <w:tab w:val="right" w:pos="9026" w:leader="dot"/>
            </w:tabs>
            <w:rPr/>
          </w:pPr>
          <w:hyperlink w:anchor="__RefHeading___Toc2017705_3224264995">
            <w:r>
              <w:rPr>
                <w:webHidden/>
                <w:rStyle w:val="IndexLink"/>
                <w:rtl w:val="true"/>
              </w:rPr>
              <w:t>تغيير قبله و منازعات يهود</w:t>
            </w:r>
            <w:r>
              <w:rPr>
                <w:rStyle w:val="IndexLink"/>
                <w:rtl w:val="true"/>
              </w:rPr>
              <w:tab/>
            </w:r>
            <w:r>
              <w:rPr>
                <w:rStyle w:val="IndexLink"/>
              </w:rPr>
              <w:t>434</w:t>
            </w:r>
          </w:hyperlink>
        </w:p>
        <w:p>
          <w:pPr>
            <w:pStyle w:val="Contents4"/>
            <w:tabs>
              <w:tab w:val="clear" w:pos="8176"/>
              <w:tab w:val="right" w:pos="9026" w:leader="dot"/>
            </w:tabs>
            <w:rPr/>
          </w:pPr>
          <w:hyperlink w:anchor="__RefHeading___Toc2017707_3224264995">
            <w:r>
              <w:rPr>
                <w:webHidden/>
                <w:rStyle w:val="IndexLink"/>
                <w:rtl w:val="true"/>
              </w:rPr>
              <w:t>پاسخ اعتراضات يهود درباره قبله</w:t>
            </w:r>
            <w:r>
              <w:rPr>
                <w:rStyle w:val="IndexLink"/>
                <w:rtl w:val="true"/>
              </w:rPr>
              <w:tab/>
            </w:r>
            <w:r>
              <w:rPr>
                <w:rStyle w:val="IndexLink"/>
              </w:rPr>
              <w:t>435</w:t>
            </w:r>
          </w:hyperlink>
        </w:p>
        <w:p>
          <w:pPr>
            <w:pStyle w:val="Contents4"/>
            <w:tabs>
              <w:tab w:val="clear" w:pos="8176"/>
              <w:tab w:val="right" w:pos="9026" w:leader="dot"/>
            </w:tabs>
            <w:rPr/>
          </w:pPr>
          <w:hyperlink w:anchor="__RefHeading___Toc2017709_3224264995">
            <w:r>
              <w:rPr>
                <w:webHidden/>
                <w:rStyle w:val="IndexLink"/>
                <w:rtl w:val="true"/>
              </w:rPr>
              <w:t>توطئة يهود در امر قبله</w:t>
            </w:r>
            <w:r>
              <w:rPr>
                <w:rStyle w:val="IndexLink"/>
                <w:rtl w:val="true"/>
              </w:rPr>
              <w:tab/>
            </w:r>
            <w:r>
              <w:rPr>
                <w:rStyle w:val="IndexLink"/>
              </w:rPr>
              <w:t>436</w:t>
            </w:r>
          </w:hyperlink>
        </w:p>
        <w:p>
          <w:pPr>
            <w:pStyle w:val="Contents3"/>
            <w:tabs>
              <w:tab w:val="clear" w:pos="8459"/>
              <w:tab w:val="right" w:pos="9026" w:leader="dot"/>
            </w:tabs>
            <w:rPr/>
          </w:pPr>
          <w:hyperlink w:anchor="__RefHeading___Toc2017711_3224264995">
            <w:r>
              <w:rPr>
                <w:webHidden/>
                <w:rStyle w:val="IndexLink"/>
                <w:rtl w:val="true"/>
              </w:rPr>
              <w:t>تشريع روزه</w:t>
            </w:r>
            <w:r>
              <w:rPr>
                <w:rStyle w:val="IndexLink"/>
                <w:rtl w:val="true"/>
              </w:rPr>
              <w:tab/>
            </w:r>
            <w:r>
              <w:rPr>
                <w:rStyle w:val="IndexLink"/>
              </w:rPr>
              <w:t>437</w:t>
            </w:r>
          </w:hyperlink>
        </w:p>
        <w:p>
          <w:pPr>
            <w:pStyle w:val="Contents4"/>
            <w:tabs>
              <w:tab w:val="clear" w:pos="8176"/>
              <w:tab w:val="right" w:pos="9026" w:leader="dot"/>
            </w:tabs>
            <w:rPr/>
          </w:pPr>
          <w:hyperlink w:anchor="__RefHeading___Toc2017713_322426499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2017715_3224264995">
            <w:r>
              <w:rPr>
                <w:webHidden/>
                <w:rStyle w:val="IndexLink"/>
                <w:rtl w:val="true"/>
              </w:rPr>
              <w:t>مقرر شدن روزه بر مسلمين</w:t>
            </w:r>
            <w:r>
              <w:rPr>
                <w:rStyle w:val="IndexLink"/>
                <w:rtl w:val="true"/>
              </w:rPr>
              <w:tab/>
            </w:r>
            <w:r>
              <w:rPr>
                <w:rStyle w:val="IndexLink"/>
              </w:rPr>
              <w:t>438</w:t>
            </w:r>
          </w:hyperlink>
        </w:p>
        <w:p>
          <w:pPr>
            <w:pStyle w:val="Contents4"/>
            <w:tabs>
              <w:tab w:val="clear" w:pos="8176"/>
              <w:tab w:val="right" w:pos="9026" w:leader="dot"/>
            </w:tabs>
            <w:rPr/>
          </w:pPr>
          <w:hyperlink w:anchor="__RefHeading___Toc2017717_3224264995">
            <w:r>
              <w:rPr>
                <w:webHidden/>
                <w:rStyle w:val="IndexLink"/>
                <w:rtl w:val="true"/>
              </w:rPr>
              <w:t>سابقة روزه در اديان ديگر</w:t>
            </w:r>
            <w:r>
              <w:rPr>
                <w:rStyle w:val="IndexLink"/>
                <w:rtl w:val="true"/>
              </w:rPr>
              <w:tab/>
            </w:r>
            <w:r>
              <w:rPr>
                <w:rStyle w:val="IndexLink"/>
              </w:rPr>
              <w:t>438</w:t>
            </w:r>
          </w:hyperlink>
        </w:p>
        <w:p>
          <w:pPr>
            <w:pStyle w:val="Contents4"/>
            <w:tabs>
              <w:tab w:val="clear" w:pos="8176"/>
              <w:tab w:val="right" w:pos="9026" w:leader="dot"/>
            </w:tabs>
            <w:rPr/>
          </w:pPr>
          <w:hyperlink w:anchor="__RefHeading___Toc2017719_3224264995">
            <w:r>
              <w:rPr>
                <w:webHidden/>
                <w:rStyle w:val="IndexLink"/>
                <w:rtl w:val="true"/>
              </w:rPr>
              <w:t>مقدمه چيني براي تشريع روزه</w:t>
            </w:r>
            <w:r>
              <w:rPr>
                <w:rStyle w:val="IndexLink"/>
                <w:rtl w:val="true"/>
              </w:rPr>
              <w:tab/>
            </w:r>
            <w:r>
              <w:rPr>
                <w:rStyle w:val="IndexLink"/>
              </w:rPr>
              <w:t>439</w:t>
            </w:r>
          </w:hyperlink>
        </w:p>
        <w:p>
          <w:pPr>
            <w:pStyle w:val="Contents4"/>
            <w:tabs>
              <w:tab w:val="clear" w:pos="8176"/>
              <w:tab w:val="right" w:pos="9026" w:leader="dot"/>
            </w:tabs>
            <w:rPr/>
          </w:pPr>
          <w:hyperlink w:anchor="__RefHeading___Toc2017721_3224264995">
            <w:r>
              <w:rPr>
                <w:webHidden/>
                <w:rStyle w:val="IndexLink"/>
                <w:rtl w:val="true"/>
              </w:rPr>
              <w:t>فرمان تشريع روزة ماه رمضان</w:t>
            </w:r>
            <w:r>
              <w:rPr>
                <w:rStyle w:val="IndexLink"/>
                <w:rtl w:val="true"/>
              </w:rPr>
              <w:tab/>
            </w:r>
            <w:r>
              <w:rPr>
                <w:rStyle w:val="IndexLink"/>
              </w:rPr>
              <w:t>440</w:t>
            </w:r>
          </w:hyperlink>
        </w:p>
        <w:p>
          <w:pPr>
            <w:pStyle w:val="Contents4"/>
            <w:tabs>
              <w:tab w:val="clear" w:pos="8176"/>
              <w:tab w:val="right" w:pos="9026" w:leader="dot"/>
            </w:tabs>
            <w:rPr/>
          </w:pPr>
          <w:hyperlink w:anchor="__RefHeading___Toc2017723_3224264995">
            <w:r>
              <w:rPr>
                <w:webHidden/>
                <w:rStyle w:val="IndexLink"/>
                <w:rtl w:val="true"/>
              </w:rPr>
              <w:t>تغيير شرايط روزه در جنگ خندق</w:t>
            </w:r>
            <w:r>
              <w:rPr>
                <w:rStyle w:val="IndexLink"/>
                <w:rtl w:val="true"/>
              </w:rPr>
              <w:tab/>
            </w:r>
            <w:r>
              <w:rPr>
                <w:rStyle w:val="IndexLink"/>
              </w:rPr>
              <w:t>441</w:t>
            </w:r>
          </w:hyperlink>
        </w:p>
        <w:p>
          <w:pPr>
            <w:pStyle w:val="Contents3"/>
            <w:tabs>
              <w:tab w:val="clear" w:pos="8459"/>
              <w:tab w:val="right" w:pos="9026" w:leader="dot"/>
            </w:tabs>
            <w:rPr/>
          </w:pPr>
          <w:hyperlink w:anchor="__RefHeading___Toc2017725_3224264995">
            <w:r>
              <w:rPr>
                <w:webHidden/>
                <w:rStyle w:val="IndexLink"/>
                <w:rtl w:val="true"/>
              </w:rPr>
              <w:t>تاريخ كعبه و تشريع حج</w:t>
            </w:r>
            <w:r>
              <w:rPr>
                <w:rStyle w:val="IndexLink"/>
                <w:rtl w:val="true"/>
              </w:rPr>
              <w:tab/>
            </w:r>
            <w:r>
              <w:rPr>
                <w:rStyle w:val="IndexLink"/>
              </w:rPr>
              <w:t>442</w:t>
            </w:r>
          </w:hyperlink>
        </w:p>
        <w:p>
          <w:pPr>
            <w:pStyle w:val="Contents4"/>
            <w:tabs>
              <w:tab w:val="clear" w:pos="8176"/>
              <w:tab w:val="right" w:pos="9026" w:leader="dot"/>
            </w:tabs>
            <w:rPr/>
          </w:pPr>
          <w:hyperlink w:anchor="__RefHeading___Toc2017727_3224264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2017729_3224264995">
            <w:r>
              <w:rPr>
                <w:webHidden/>
                <w:rStyle w:val="IndexLink"/>
                <w:rtl w:val="true"/>
              </w:rPr>
              <w:t>اولين خانة عبادت در جهان</w:t>
            </w:r>
            <w:r>
              <w:rPr>
                <w:rStyle w:val="IndexLink"/>
                <w:rtl w:val="true"/>
              </w:rPr>
              <w:tab/>
            </w:r>
            <w:r>
              <w:rPr>
                <w:rStyle w:val="IndexLink"/>
              </w:rPr>
              <w:t>443</w:t>
            </w:r>
          </w:hyperlink>
        </w:p>
        <w:p>
          <w:pPr>
            <w:pStyle w:val="Contents5"/>
            <w:tabs>
              <w:tab w:val="clear" w:pos="7892"/>
              <w:tab w:val="right" w:pos="9026" w:leader="dot"/>
            </w:tabs>
            <w:rPr/>
          </w:pPr>
          <w:hyperlink w:anchor="__RefHeading___Toc2017731_3224264995">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2017733_3224264995">
            <w:r>
              <w:rPr>
                <w:webHidden/>
                <w:rStyle w:val="IndexLink"/>
              </w:rPr>
              <w:t>1</w:t>
            </w:r>
            <w:r>
              <w:rPr>
                <w:rStyle w:val="IndexLink"/>
                <w:rtl w:val="true"/>
              </w:rPr>
              <w:t>-</w:t>
            </w:r>
            <w:r>
              <w:rPr>
                <w:rStyle w:val="IndexLink"/>
                <w:rtl w:val="true"/>
              </w:rPr>
              <w:t>هدف بناي كعبه</w:t>
            </w:r>
            <w:r>
              <w:rPr>
                <w:rStyle w:val="IndexLink"/>
                <w:rtl w:val="true"/>
              </w:rPr>
              <w:tab/>
            </w:r>
            <w:r>
              <w:rPr>
                <w:rStyle w:val="IndexLink"/>
              </w:rPr>
              <w:t>443</w:t>
            </w:r>
          </w:hyperlink>
        </w:p>
        <w:p>
          <w:pPr>
            <w:pStyle w:val="Contents5"/>
            <w:tabs>
              <w:tab w:val="clear" w:pos="7892"/>
              <w:tab w:val="right" w:pos="9026" w:leader="dot"/>
            </w:tabs>
            <w:rPr/>
          </w:pPr>
          <w:hyperlink w:anchor="__RefHeading___Toc2017735_3224264995">
            <w:r>
              <w:rPr>
                <w:webHidden/>
                <w:rStyle w:val="IndexLink"/>
              </w:rPr>
              <w:t>2</w:t>
            </w:r>
            <w:r>
              <w:rPr>
                <w:rStyle w:val="IndexLink"/>
                <w:rtl w:val="true"/>
              </w:rPr>
              <w:t xml:space="preserve">- </w:t>
            </w:r>
            <w:r>
              <w:rPr>
                <w:rStyle w:val="IndexLink"/>
                <w:rtl w:val="true"/>
              </w:rPr>
              <w:t>نامگذاري كعبه</w:t>
            </w:r>
            <w:r>
              <w:rPr>
                <w:rStyle w:val="IndexLink"/>
                <w:rtl w:val="true"/>
              </w:rPr>
              <w:tab/>
            </w:r>
            <w:r>
              <w:rPr>
                <w:rStyle w:val="IndexLink"/>
              </w:rPr>
              <w:t>443</w:t>
            </w:r>
          </w:hyperlink>
        </w:p>
        <w:p>
          <w:pPr>
            <w:pStyle w:val="Contents5"/>
            <w:tabs>
              <w:tab w:val="clear" w:pos="7892"/>
              <w:tab w:val="right" w:pos="9026" w:leader="dot"/>
            </w:tabs>
            <w:rPr/>
          </w:pPr>
          <w:hyperlink w:anchor="__RefHeading___Toc2017737_3224264995">
            <w:r>
              <w:rPr>
                <w:webHidden/>
                <w:rStyle w:val="IndexLink"/>
              </w:rPr>
              <w:t>3</w:t>
            </w:r>
            <w:r>
              <w:rPr>
                <w:rStyle w:val="IndexLink"/>
                <w:rtl w:val="true"/>
              </w:rPr>
              <w:t xml:space="preserve">- </w:t>
            </w:r>
            <w:r>
              <w:rPr>
                <w:rStyle w:val="IndexLink"/>
                <w:rtl w:val="true"/>
              </w:rPr>
              <w:t>مبارك بودن كعبه</w:t>
            </w:r>
            <w:r>
              <w:rPr>
                <w:rStyle w:val="IndexLink"/>
                <w:rtl w:val="true"/>
              </w:rPr>
              <w:tab/>
            </w:r>
            <w:r>
              <w:rPr>
                <w:rStyle w:val="IndexLink"/>
              </w:rPr>
              <w:t>444</w:t>
            </w:r>
          </w:hyperlink>
        </w:p>
        <w:p>
          <w:pPr>
            <w:pStyle w:val="Contents5"/>
            <w:tabs>
              <w:tab w:val="clear" w:pos="7892"/>
              <w:tab w:val="right" w:pos="9026" w:leader="dot"/>
            </w:tabs>
            <w:rPr/>
          </w:pPr>
          <w:hyperlink w:anchor="__RefHeading___Toc2017739_3224264995">
            <w:r>
              <w:rPr>
                <w:webHidden/>
                <w:rStyle w:val="IndexLink"/>
              </w:rPr>
              <w:t>4</w:t>
            </w:r>
            <w:r>
              <w:rPr>
                <w:rStyle w:val="IndexLink"/>
                <w:rtl w:val="true"/>
              </w:rPr>
              <w:t xml:space="preserve">- </w:t>
            </w:r>
            <w:r>
              <w:rPr>
                <w:rStyle w:val="IndexLink"/>
                <w:rtl w:val="true"/>
              </w:rPr>
              <w:t>راهنما بودن كعبه</w:t>
            </w:r>
            <w:r>
              <w:rPr>
                <w:rStyle w:val="IndexLink"/>
                <w:rtl w:val="true"/>
              </w:rPr>
              <w:tab/>
            </w:r>
            <w:r>
              <w:rPr>
                <w:rStyle w:val="IndexLink"/>
              </w:rPr>
              <w:t>444</w:t>
            </w:r>
          </w:hyperlink>
        </w:p>
        <w:p>
          <w:pPr>
            <w:pStyle w:val="Contents4"/>
            <w:tabs>
              <w:tab w:val="clear" w:pos="8176"/>
              <w:tab w:val="right" w:pos="9026" w:leader="dot"/>
            </w:tabs>
            <w:rPr/>
          </w:pPr>
          <w:hyperlink w:anchor="__RefHeading___Toc2017741_3224264995">
            <w:r>
              <w:rPr>
                <w:webHidden/>
                <w:rStyle w:val="IndexLink"/>
                <w:rtl w:val="true"/>
              </w:rPr>
              <w:t>آيات الهي در كعبه</w:t>
            </w:r>
            <w:r>
              <w:rPr>
                <w:rStyle w:val="IndexLink"/>
                <w:rtl w:val="true"/>
              </w:rPr>
              <w:tab/>
            </w:r>
            <w:r>
              <w:rPr>
                <w:rStyle w:val="IndexLink"/>
              </w:rPr>
              <w:t>444</w:t>
            </w:r>
          </w:hyperlink>
        </w:p>
        <w:p>
          <w:pPr>
            <w:pStyle w:val="Contents5"/>
            <w:tabs>
              <w:tab w:val="clear" w:pos="7892"/>
              <w:tab w:val="right" w:pos="9026" w:leader="dot"/>
            </w:tabs>
            <w:rPr/>
          </w:pPr>
          <w:hyperlink w:anchor="__RefHeading___Toc2017743_3224264995">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017745_3224264995">
            <w:r>
              <w:rPr>
                <w:webHidden/>
                <w:rStyle w:val="IndexLink"/>
              </w:rPr>
              <w:t>1</w:t>
            </w:r>
            <w:r>
              <w:rPr>
                <w:rStyle w:val="IndexLink"/>
                <w:rtl w:val="true"/>
              </w:rPr>
              <w:t>-</w:t>
            </w:r>
            <w:r>
              <w:rPr>
                <w:rStyle w:val="IndexLink"/>
                <w:rtl w:val="true"/>
              </w:rPr>
              <w:t>مقام ابراهيم</w:t>
            </w:r>
            <w:r>
              <w:rPr>
                <w:rStyle w:val="IndexLink"/>
                <w:rtl w:val="true"/>
              </w:rPr>
              <w:tab/>
            </w:r>
            <w:r>
              <w:rPr>
                <w:rStyle w:val="IndexLink"/>
              </w:rPr>
              <w:t>444</w:t>
            </w:r>
          </w:hyperlink>
        </w:p>
        <w:p>
          <w:pPr>
            <w:pStyle w:val="Contents5"/>
            <w:tabs>
              <w:tab w:val="clear" w:pos="7892"/>
              <w:tab w:val="right" w:pos="9026" w:leader="dot"/>
            </w:tabs>
            <w:rPr/>
          </w:pPr>
          <w:hyperlink w:anchor="__RefHeading___Toc2017747_3224264995">
            <w:r>
              <w:rPr>
                <w:webHidden/>
                <w:rStyle w:val="IndexLink"/>
              </w:rPr>
              <w:t>2</w:t>
            </w:r>
            <w:r>
              <w:rPr>
                <w:rStyle w:val="IndexLink"/>
                <w:rtl w:val="true"/>
              </w:rPr>
              <w:t>-</w:t>
            </w:r>
            <w:r>
              <w:rPr>
                <w:rStyle w:val="IndexLink"/>
                <w:rtl w:val="true"/>
              </w:rPr>
              <w:t>امنيت كعبه</w:t>
            </w:r>
            <w:r>
              <w:rPr>
                <w:rStyle w:val="IndexLink"/>
                <w:rtl w:val="true"/>
              </w:rPr>
              <w:tab/>
            </w:r>
            <w:r>
              <w:rPr>
                <w:rStyle w:val="IndexLink"/>
              </w:rPr>
              <w:t>445</w:t>
            </w:r>
          </w:hyperlink>
        </w:p>
        <w:p>
          <w:pPr>
            <w:pStyle w:val="Contents5"/>
            <w:tabs>
              <w:tab w:val="clear" w:pos="7892"/>
              <w:tab w:val="right" w:pos="9026" w:leader="dot"/>
            </w:tabs>
            <w:rPr/>
          </w:pPr>
          <w:hyperlink w:anchor="__RefHeading___Toc2017749_3224264995">
            <w:r>
              <w:rPr>
                <w:webHidden/>
                <w:rStyle w:val="IndexLink"/>
              </w:rPr>
              <w:t>3</w:t>
            </w:r>
            <w:r>
              <w:rPr>
                <w:rStyle w:val="IndexLink"/>
                <w:rtl w:val="true"/>
              </w:rPr>
              <w:t>-</w:t>
            </w:r>
            <w:r>
              <w:rPr>
                <w:rStyle w:val="IndexLink"/>
                <w:rtl w:val="true"/>
              </w:rPr>
              <w:t>واجب شدن حج براي توانگران</w:t>
            </w:r>
            <w:r>
              <w:rPr>
                <w:rStyle w:val="IndexLink"/>
                <w:rtl w:val="true"/>
              </w:rPr>
              <w:tab/>
            </w:r>
            <w:r>
              <w:rPr>
                <w:rStyle w:val="IndexLink"/>
              </w:rPr>
              <w:t>445</w:t>
            </w:r>
          </w:hyperlink>
        </w:p>
        <w:p>
          <w:pPr>
            <w:pStyle w:val="Contents4"/>
            <w:tabs>
              <w:tab w:val="clear" w:pos="8176"/>
              <w:tab w:val="right" w:pos="9026" w:leader="dot"/>
            </w:tabs>
            <w:rPr/>
          </w:pPr>
          <w:hyperlink w:anchor="__RefHeading___Toc2017751_3224264995">
            <w:r>
              <w:rPr>
                <w:webHidden/>
                <w:rStyle w:val="IndexLink"/>
                <w:rtl w:val="true"/>
              </w:rPr>
              <w:t>مشخصات كعبه</w:t>
            </w:r>
            <w:r>
              <w:rPr>
                <w:rStyle w:val="IndexLink"/>
                <w:rtl w:val="true"/>
              </w:rPr>
              <w:tab/>
            </w:r>
            <w:r>
              <w:rPr>
                <w:rStyle w:val="IndexLink"/>
              </w:rPr>
              <w:t>446</w:t>
            </w:r>
          </w:hyperlink>
        </w:p>
        <w:p>
          <w:pPr>
            <w:pStyle w:val="Contents5"/>
            <w:tabs>
              <w:tab w:val="clear" w:pos="7892"/>
              <w:tab w:val="right" w:pos="9026" w:leader="dot"/>
            </w:tabs>
            <w:rPr/>
          </w:pPr>
          <w:hyperlink w:anchor="__RefHeading___Toc2017753_3224264995">
            <w:r>
              <w:rPr>
                <w:webHidden/>
                <w:rStyle w:val="IndexLink"/>
              </w:rPr>
              <w:t>1</w:t>
            </w:r>
            <w:r>
              <w:rPr>
                <w:rStyle w:val="IndexLink"/>
                <w:rtl w:val="true"/>
              </w:rPr>
              <w:t xml:space="preserve">- </w:t>
            </w:r>
            <w:r>
              <w:rPr>
                <w:rStyle w:val="IndexLink"/>
                <w:rtl w:val="true"/>
              </w:rPr>
              <w:t>شكل كعبه</w:t>
            </w:r>
            <w:r>
              <w:rPr>
                <w:rStyle w:val="IndexLink"/>
                <w:rtl w:val="true"/>
              </w:rPr>
              <w:tab/>
            </w:r>
            <w:r>
              <w:rPr>
                <w:rStyle w:val="IndexLink"/>
              </w:rPr>
              <w:t>446</w:t>
            </w:r>
          </w:hyperlink>
        </w:p>
        <w:p>
          <w:pPr>
            <w:pStyle w:val="Contents5"/>
            <w:tabs>
              <w:tab w:val="clear" w:pos="7892"/>
              <w:tab w:val="right" w:pos="9026" w:leader="dot"/>
            </w:tabs>
            <w:rPr/>
          </w:pPr>
          <w:hyperlink w:anchor="__RefHeading___Toc2017755_3224264995">
            <w:r>
              <w:rPr>
                <w:webHidden/>
                <w:rStyle w:val="IndexLink"/>
              </w:rPr>
              <w:t>2</w:t>
            </w:r>
            <w:r>
              <w:rPr>
                <w:rStyle w:val="IndexLink"/>
                <w:rtl w:val="true"/>
              </w:rPr>
              <w:t xml:space="preserve">- </w:t>
            </w:r>
            <w:r>
              <w:rPr>
                <w:rStyle w:val="IndexLink"/>
                <w:rtl w:val="true"/>
              </w:rPr>
              <w:t>پيراهن كعبه</w:t>
            </w:r>
            <w:r>
              <w:rPr>
                <w:rStyle w:val="IndexLink"/>
                <w:rtl w:val="true"/>
              </w:rPr>
              <w:tab/>
            </w:r>
            <w:r>
              <w:rPr>
                <w:rStyle w:val="IndexLink"/>
              </w:rPr>
              <w:t>447</w:t>
            </w:r>
          </w:hyperlink>
        </w:p>
        <w:p>
          <w:pPr>
            <w:pStyle w:val="Contents5"/>
            <w:tabs>
              <w:tab w:val="clear" w:pos="7892"/>
              <w:tab w:val="right" w:pos="9026" w:leader="dot"/>
            </w:tabs>
            <w:rPr/>
          </w:pPr>
          <w:hyperlink w:anchor="__RefHeading___Toc2017757_3224264995">
            <w:r>
              <w:rPr>
                <w:webHidden/>
                <w:rStyle w:val="IndexLink"/>
              </w:rPr>
              <w:t>3</w:t>
            </w:r>
            <w:r>
              <w:rPr>
                <w:rStyle w:val="IndexLink"/>
                <w:rtl w:val="true"/>
              </w:rPr>
              <w:t xml:space="preserve">- </w:t>
            </w:r>
            <w:r>
              <w:rPr>
                <w:rStyle w:val="IndexLink"/>
                <w:rtl w:val="true"/>
              </w:rPr>
              <w:t>عظمت خانة كعبه</w:t>
            </w:r>
            <w:r>
              <w:rPr>
                <w:rStyle w:val="IndexLink"/>
                <w:rtl w:val="true"/>
              </w:rPr>
              <w:tab/>
            </w:r>
            <w:r>
              <w:rPr>
                <w:rStyle w:val="IndexLink"/>
              </w:rPr>
              <w:t>448</w:t>
            </w:r>
          </w:hyperlink>
        </w:p>
        <w:p>
          <w:pPr>
            <w:pStyle w:val="Contents5"/>
            <w:tabs>
              <w:tab w:val="clear" w:pos="7892"/>
              <w:tab w:val="right" w:pos="9026" w:leader="dot"/>
            </w:tabs>
            <w:rPr/>
          </w:pPr>
          <w:hyperlink w:anchor="__RefHeading___Toc2017759_3224264995">
            <w:r>
              <w:rPr>
                <w:webHidden/>
                <w:rStyle w:val="IndexLink"/>
              </w:rPr>
              <w:t>4</w:t>
            </w:r>
            <w:r>
              <w:rPr>
                <w:rStyle w:val="IndexLink"/>
                <w:rtl w:val="true"/>
              </w:rPr>
              <w:t xml:space="preserve">- </w:t>
            </w:r>
            <w:r>
              <w:rPr>
                <w:rStyle w:val="IndexLink"/>
                <w:rtl w:val="true"/>
              </w:rPr>
              <w:t>رياست خانة كعبه</w:t>
            </w:r>
            <w:r>
              <w:rPr>
                <w:rStyle w:val="IndexLink"/>
                <w:rtl w:val="true"/>
              </w:rPr>
              <w:tab/>
            </w:r>
            <w:r>
              <w:rPr>
                <w:rStyle w:val="IndexLink"/>
              </w:rPr>
              <w:t>449</w:t>
            </w:r>
          </w:hyperlink>
        </w:p>
        <w:p>
          <w:pPr>
            <w:pStyle w:val="Contents4"/>
            <w:tabs>
              <w:tab w:val="clear" w:pos="8176"/>
              <w:tab w:val="right" w:pos="9026" w:leader="dot"/>
            </w:tabs>
            <w:rPr/>
          </w:pPr>
          <w:hyperlink w:anchor="__RefHeading___Toc2017761_3224264995">
            <w:r>
              <w:rPr>
                <w:webHidden/>
                <w:rStyle w:val="IndexLink"/>
                <w:rtl w:val="true"/>
              </w:rPr>
              <w:t>تاريخ ساختمان كعبه</w:t>
            </w:r>
            <w:r>
              <w:rPr>
                <w:rStyle w:val="IndexLink"/>
                <w:rtl w:val="true"/>
              </w:rPr>
              <w:tab/>
            </w:r>
            <w:r>
              <w:rPr>
                <w:rStyle w:val="IndexLink"/>
              </w:rPr>
              <w:t>450</w:t>
            </w:r>
          </w:hyperlink>
        </w:p>
        <w:p>
          <w:pPr>
            <w:pStyle w:val="Contents5"/>
            <w:tabs>
              <w:tab w:val="clear" w:pos="7892"/>
              <w:tab w:val="right" w:pos="9026" w:leader="dot"/>
            </w:tabs>
            <w:rPr/>
          </w:pPr>
          <w:hyperlink w:anchor="__RefHeading___Toc2017763_3224264995">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2017765_3224264995">
            <w:r>
              <w:rPr>
                <w:webHidden/>
                <w:rStyle w:val="IndexLink"/>
              </w:rPr>
              <w:t>1</w:t>
            </w:r>
            <w:r>
              <w:rPr>
                <w:rStyle w:val="IndexLink"/>
                <w:rtl w:val="true"/>
              </w:rPr>
              <w:t xml:space="preserve">- </w:t>
            </w:r>
            <w:r>
              <w:rPr>
                <w:rStyle w:val="IndexLink"/>
                <w:rtl w:val="true"/>
              </w:rPr>
              <w:t>اولين بناي كعبه</w:t>
            </w:r>
            <w:r>
              <w:rPr>
                <w:rStyle w:val="IndexLink"/>
                <w:rtl w:val="true"/>
              </w:rPr>
              <w:tab/>
            </w:r>
            <w:r>
              <w:rPr>
                <w:rStyle w:val="IndexLink"/>
              </w:rPr>
              <w:t>450</w:t>
            </w:r>
          </w:hyperlink>
        </w:p>
        <w:p>
          <w:pPr>
            <w:pStyle w:val="Contents5"/>
            <w:tabs>
              <w:tab w:val="clear" w:pos="7892"/>
              <w:tab w:val="right" w:pos="9026" w:leader="dot"/>
            </w:tabs>
            <w:rPr/>
          </w:pPr>
          <w:hyperlink w:anchor="__RefHeading___Toc2017767_3224264995">
            <w:r>
              <w:rPr>
                <w:webHidden/>
                <w:rStyle w:val="IndexLink"/>
              </w:rPr>
              <w:t>2</w:t>
            </w:r>
            <w:r>
              <w:rPr>
                <w:rStyle w:val="IndexLink"/>
                <w:rtl w:val="true"/>
              </w:rPr>
              <w:t xml:space="preserve">- </w:t>
            </w:r>
            <w:r>
              <w:rPr>
                <w:rStyle w:val="IndexLink"/>
                <w:rtl w:val="true"/>
              </w:rPr>
              <w:t>تجديد بناي كعبه قبل از اسلام</w:t>
            </w:r>
            <w:r>
              <w:rPr>
                <w:rStyle w:val="IndexLink"/>
                <w:rtl w:val="true"/>
              </w:rPr>
              <w:tab/>
            </w:r>
            <w:r>
              <w:rPr>
                <w:rStyle w:val="IndexLink"/>
              </w:rPr>
              <w:t>450</w:t>
            </w:r>
          </w:hyperlink>
        </w:p>
        <w:p>
          <w:pPr>
            <w:pStyle w:val="Contents5"/>
            <w:tabs>
              <w:tab w:val="clear" w:pos="7892"/>
              <w:tab w:val="right" w:pos="9026" w:leader="dot"/>
            </w:tabs>
            <w:rPr/>
          </w:pPr>
          <w:hyperlink w:anchor="__RefHeading___Toc2017769_3224264995">
            <w:r>
              <w:rPr>
                <w:webHidden/>
                <w:rStyle w:val="IndexLink"/>
              </w:rPr>
              <w:t>3</w:t>
            </w:r>
            <w:r>
              <w:rPr>
                <w:rStyle w:val="IndexLink"/>
                <w:rtl w:val="true"/>
              </w:rPr>
              <w:t xml:space="preserve">- </w:t>
            </w:r>
            <w:r>
              <w:rPr>
                <w:rStyle w:val="IndexLink"/>
                <w:rtl w:val="true"/>
              </w:rPr>
              <w:t>تجديد بناي كعبه در عصر رسول الله”ص“</w:t>
            </w:r>
            <w:r>
              <w:rPr>
                <w:rStyle w:val="IndexLink"/>
                <w:rtl w:val="true"/>
              </w:rPr>
              <w:tab/>
            </w:r>
            <w:r>
              <w:rPr>
                <w:rStyle w:val="IndexLink"/>
              </w:rPr>
              <w:t>451</w:t>
            </w:r>
          </w:hyperlink>
        </w:p>
        <w:p>
          <w:pPr>
            <w:pStyle w:val="Contents5"/>
            <w:tabs>
              <w:tab w:val="clear" w:pos="7892"/>
              <w:tab w:val="right" w:pos="9026" w:leader="dot"/>
            </w:tabs>
            <w:rPr/>
          </w:pPr>
          <w:hyperlink w:anchor="__RefHeading___Toc2017771_3224264995">
            <w:r>
              <w:rPr>
                <w:webHidden/>
                <w:rStyle w:val="IndexLink"/>
              </w:rPr>
              <w:t>4</w:t>
            </w:r>
            <w:r>
              <w:rPr>
                <w:rStyle w:val="IndexLink"/>
                <w:rtl w:val="true"/>
              </w:rPr>
              <w:t xml:space="preserve">- </w:t>
            </w:r>
            <w:r>
              <w:rPr>
                <w:rStyle w:val="IndexLink"/>
                <w:rtl w:val="true"/>
              </w:rPr>
              <w:t>تخريب خانة خدا به وسيلة يزيد</w:t>
            </w:r>
            <w:r>
              <w:rPr>
                <w:rStyle w:val="IndexLink"/>
                <w:rtl w:val="true"/>
              </w:rPr>
              <w:tab/>
            </w:r>
            <w:r>
              <w:rPr>
                <w:rStyle w:val="IndexLink"/>
              </w:rPr>
              <w:t>452</w:t>
            </w:r>
          </w:hyperlink>
        </w:p>
        <w:p>
          <w:pPr>
            <w:pStyle w:val="Contents5"/>
            <w:tabs>
              <w:tab w:val="clear" w:pos="7892"/>
              <w:tab w:val="right" w:pos="9026" w:leader="dot"/>
            </w:tabs>
            <w:rPr/>
          </w:pPr>
          <w:hyperlink w:anchor="__RefHeading___Toc2017773_3224264995">
            <w:r>
              <w:rPr>
                <w:webHidden/>
                <w:rStyle w:val="IndexLink"/>
              </w:rPr>
              <w:t>5</w:t>
            </w:r>
            <w:r>
              <w:rPr>
                <w:rStyle w:val="IndexLink"/>
                <w:rtl w:val="true"/>
              </w:rPr>
              <w:t xml:space="preserve">- </w:t>
            </w:r>
            <w:r>
              <w:rPr>
                <w:rStyle w:val="IndexLink"/>
                <w:rtl w:val="true"/>
              </w:rPr>
              <w:t>تغييرات زمان حجاج بن يوسف</w:t>
            </w:r>
            <w:r>
              <w:rPr>
                <w:rStyle w:val="IndexLink"/>
                <w:rtl w:val="true"/>
              </w:rPr>
              <w:tab/>
            </w:r>
            <w:r>
              <w:rPr>
                <w:rStyle w:val="IndexLink"/>
              </w:rPr>
              <w:t>452</w:t>
            </w:r>
          </w:hyperlink>
        </w:p>
        <w:p>
          <w:pPr>
            <w:pStyle w:val="Contents5"/>
            <w:tabs>
              <w:tab w:val="clear" w:pos="7892"/>
              <w:tab w:val="right" w:pos="9026" w:leader="dot"/>
            </w:tabs>
            <w:rPr/>
          </w:pPr>
          <w:hyperlink w:anchor="__RefHeading___Toc2017775_3224264995">
            <w:r>
              <w:rPr>
                <w:webHidden/>
                <w:rStyle w:val="IndexLink"/>
              </w:rPr>
              <w:t>6</w:t>
            </w:r>
            <w:r>
              <w:rPr>
                <w:rStyle w:val="IndexLink"/>
                <w:rtl w:val="true"/>
              </w:rPr>
              <w:t xml:space="preserve">- </w:t>
            </w:r>
            <w:r>
              <w:rPr>
                <w:rStyle w:val="IndexLink"/>
                <w:rtl w:val="true"/>
              </w:rPr>
              <w:t>توسعة حرم در زمان عباسيان</w:t>
            </w:r>
            <w:r>
              <w:rPr>
                <w:rStyle w:val="IndexLink"/>
                <w:rtl w:val="true"/>
              </w:rPr>
              <w:tab/>
            </w:r>
            <w:r>
              <w:rPr>
                <w:rStyle w:val="IndexLink"/>
              </w:rPr>
              <w:t>453</w:t>
            </w:r>
          </w:hyperlink>
        </w:p>
        <w:p>
          <w:pPr>
            <w:pStyle w:val="Contents5"/>
            <w:tabs>
              <w:tab w:val="clear" w:pos="7892"/>
              <w:tab w:val="right" w:pos="9026" w:leader="dot"/>
            </w:tabs>
            <w:rPr/>
          </w:pPr>
          <w:hyperlink w:anchor="__RefHeading___Toc2017777_3224264995">
            <w:r>
              <w:rPr>
                <w:webHidden/>
                <w:rStyle w:val="IndexLink"/>
              </w:rPr>
              <w:t>7</w:t>
            </w:r>
            <w:r>
              <w:rPr>
                <w:rStyle w:val="IndexLink"/>
                <w:rtl w:val="true"/>
              </w:rPr>
              <w:t xml:space="preserve">- </w:t>
            </w:r>
            <w:r>
              <w:rPr>
                <w:rStyle w:val="IndexLink"/>
                <w:rtl w:val="true"/>
              </w:rPr>
              <w:t>تعميرات و تغييرات زمان سلاطين عثماني</w:t>
            </w:r>
            <w:r>
              <w:rPr>
                <w:rStyle w:val="IndexLink"/>
                <w:rtl w:val="true"/>
              </w:rPr>
              <w:tab/>
            </w:r>
            <w:r>
              <w:rPr>
                <w:rStyle w:val="IndexLink"/>
              </w:rPr>
              <w:t>453</w:t>
            </w:r>
          </w:hyperlink>
        </w:p>
        <w:p>
          <w:pPr>
            <w:pStyle w:val="Contents5"/>
            <w:tabs>
              <w:tab w:val="clear" w:pos="7892"/>
              <w:tab w:val="right" w:pos="9026" w:leader="dot"/>
            </w:tabs>
            <w:rPr/>
          </w:pPr>
          <w:hyperlink w:anchor="__RefHeading___Toc2017779_3224264995">
            <w:r>
              <w:rPr>
                <w:webHidden/>
                <w:rStyle w:val="IndexLink"/>
              </w:rPr>
              <w:t>8</w:t>
            </w:r>
            <w:r>
              <w:rPr>
                <w:rStyle w:val="IndexLink"/>
                <w:rtl w:val="true"/>
              </w:rPr>
              <w:t xml:space="preserve">- </w:t>
            </w:r>
            <w:r>
              <w:rPr>
                <w:rStyle w:val="IndexLink"/>
                <w:rtl w:val="true"/>
              </w:rPr>
              <w:t>تعميرات مسجدالحرام در زمان آل سعود</w:t>
            </w:r>
            <w:r>
              <w:rPr>
                <w:rStyle w:val="IndexLink"/>
                <w:rtl w:val="true"/>
              </w:rPr>
              <w:tab/>
            </w:r>
            <w:r>
              <w:rPr>
                <w:rStyle w:val="IndexLink"/>
              </w:rPr>
              <w:t>453</w:t>
            </w:r>
          </w:hyperlink>
        </w:p>
        <w:p>
          <w:pPr>
            <w:pStyle w:val="Contents4"/>
            <w:tabs>
              <w:tab w:val="clear" w:pos="8176"/>
              <w:tab w:val="right" w:pos="9026" w:leader="dot"/>
            </w:tabs>
            <w:rPr/>
          </w:pPr>
          <w:hyperlink w:anchor="__RefHeading___Toc2017781_3224264995">
            <w:r>
              <w:rPr>
                <w:webHidden/>
                <w:rStyle w:val="IndexLink"/>
                <w:rtl w:val="true"/>
              </w:rPr>
              <w:t>تشريع حج ابراهيمي و حج محمدي”ص“</w:t>
            </w:r>
            <w:r>
              <w:rPr>
                <w:rStyle w:val="IndexLink"/>
                <w:rtl w:val="true"/>
              </w:rPr>
              <w:tab/>
            </w:r>
            <w:r>
              <w:rPr>
                <w:rStyle w:val="IndexLink"/>
              </w:rPr>
              <w:t>454</w:t>
            </w:r>
          </w:hyperlink>
        </w:p>
        <w:p>
          <w:pPr>
            <w:pStyle w:val="Contents4"/>
            <w:tabs>
              <w:tab w:val="clear" w:pos="8176"/>
              <w:tab w:val="right" w:pos="9026" w:leader="dot"/>
            </w:tabs>
            <w:rPr/>
          </w:pPr>
          <w:hyperlink w:anchor="__RefHeading___Toc2017783_3224264995">
            <w:r>
              <w:rPr>
                <w:webHidden/>
                <w:rStyle w:val="IndexLink"/>
                <w:rtl w:val="true"/>
              </w:rPr>
              <w:t>تاريخ تشريع حج</w:t>
            </w:r>
            <w:r>
              <w:rPr>
                <w:rStyle w:val="IndexLink"/>
                <w:rtl w:val="true"/>
              </w:rPr>
              <w:tab/>
            </w:r>
            <w:r>
              <w:rPr>
                <w:rStyle w:val="IndexLink"/>
              </w:rPr>
              <w:t>455</w:t>
            </w:r>
          </w:hyperlink>
        </w:p>
        <w:p>
          <w:pPr>
            <w:pStyle w:val="Contents4"/>
            <w:tabs>
              <w:tab w:val="clear" w:pos="8176"/>
              <w:tab w:val="right" w:pos="9026" w:leader="dot"/>
            </w:tabs>
            <w:rPr/>
          </w:pPr>
          <w:hyperlink w:anchor="__RefHeading___Toc2017785_3224264995">
            <w:r>
              <w:rPr>
                <w:webHidden/>
                <w:rStyle w:val="IndexLink"/>
                <w:rtl w:val="true"/>
              </w:rPr>
              <w:t>تشريع حج تمتع</w:t>
            </w:r>
            <w:r>
              <w:rPr>
                <w:rStyle w:val="IndexLink"/>
                <w:rtl w:val="true"/>
              </w:rPr>
              <w:tab/>
            </w:r>
            <w:r>
              <w:rPr>
                <w:rStyle w:val="IndexLink"/>
              </w:rPr>
              <w:t>457</w:t>
            </w:r>
          </w:hyperlink>
        </w:p>
        <w:p>
          <w:pPr>
            <w:pStyle w:val="Contents4"/>
            <w:tabs>
              <w:tab w:val="clear" w:pos="8176"/>
              <w:tab w:val="right" w:pos="9026" w:leader="dot"/>
            </w:tabs>
            <w:rPr/>
          </w:pPr>
          <w:hyperlink w:anchor="__RefHeading___Toc2017787_3224264995">
            <w:r>
              <w:rPr>
                <w:webHidden/>
                <w:rStyle w:val="IndexLink"/>
                <w:rtl w:val="true"/>
              </w:rPr>
              <w:t>تغييرات در حج تمتع در زمان عمر</w:t>
            </w:r>
            <w:r>
              <w:rPr>
                <w:rStyle w:val="IndexLink"/>
                <w:rtl w:val="true"/>
              </w:rPr>
              <w:tab/>
            </w:r>
            <w:r>
              <w:rPr>
                <w:rStyle w:val="IndexLink"/>
              </w:rPr>
              <w:t>458</w:t>
            </w:r>
          </w:hyperlink>
        </w:p>
        <w:p>
          <w:pPr>
            <w:pStyle w:val="Contents3"/>
            <w:tabs>
              <w:tab w:val="clear" w:pos="8459"/>
              <w:tab w:val="right" w:pos="9026" w:leader="dot"/>
            </w:tabs>
            <w:rPr/>
          </w:pPr>
          <w:hyperlink w:anchor="__RefHeading___Toc2017789_3224264995">
            <w:r>
              <w:rPr>
                <w:webHidden/>
                <w:rStyle w:val="IndexLink"/>
                <w:rtl w:val="true"/>
              </w:rPr>
              <w:t>تشريع زكات و خمس</w:t>
            </w:r>
            <w:r>
              <w:rPr>
                <w:rStyle w:val="IndexLink"/>
                <w:rtl w:val="true"/>
              </w:rPr>
              <w:tab/>
            </w:r>
            <w:r>
              <w:rPr>
                <w:rStyle w:val="IndexLink"/>
              </w:rPr>
              <w:t>460</w:t>
            </w:r>
          </w:hyperlink>
        </w:p>
        <w:p>
          <w:pPr>
            <w:pStyle w:val="Contents4"/>
            <w:tabs>
              <w:tab w:val="clear" w:pos="8176"/>
              <w:tab w:val="right" w:pos="9026" w:leader="dot"/>
            </w:tabs>
            <w:rPr/>
          </w:pPr>
          <w:hyperlink w:anchor="__RefHeading___Toc2017791_3224264995">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2017793_3224264995">
            <w:r>
              <w:rPr>
                <w:webHidden/>
                <w:rStyle w:val="IndexLink"/>
                <w:rtl w:val="true"/>
              </w:rPr>
              <w:t>حكم زكات مالي</w:t>
            </w:r>
            <w:r>
              <w:rPr>
                <w:rStyle w:val="IndexLink"/>
                <w:rtl w:val="true"/>
              </w:rPr>
              <w:tab/>
            </w:r>
            <w:r>
              <w:rPr>
                <w:rStyle w:val="IndexLink"/>
              </w:rPr>
              <w:t>461</w:t>
            </w:r>
          </w:hyperlink>
        </w:p>
        <w:p>
          <w:pPr>
            <w:pStyle w:val="Contents4"/>
            <w:tabs>
              <w:tab w:val="clear" w:pos="8176"/>
              <w:tab w:val="right" w:pos="9026" w:leader="dot"/>
            </w:tabs>
            <w:rPr/>
          </w:pPr>
          <w:hyperlink w:anchor="__RefHeading___Toc2017795_3224264995">
            <w:r>
              <w:rPr>
                <w:webHidden/>
                <w:rStyle w:val="IndexLink"/>
                <w:rtl w:val="true"/>
              </w:rPr>
              <w:t>نيازهاي مالي جامعه در اسلام و حق مالكيت فردي</w:t>
            </w:r>
            <w:r>
              <w:rPr>
                <w:rStyle w:val="IndexLink"/>
                <w:rtl w:val="true"/>
              </w:rPr>
              <w:tab/>
            </w:r>
            <w:r>
              <w:rPr>
                <w:rStyle w:val="IndexLink"/>
              </w:rPr>
              <w:t>463</w:t>
            </w:r>
          </w:hyperlink>
        </w:p>
        <w:p>
          <w:pPr>
            <w:pStyle w:val="Contents4"/>
            <w:tabs>
              <w:tab w:val="clear" w:pos="8176"/>
              <w:tab w:val="right" w:pos="9026" w:leader="dot"/>
            </w:tabs>
            <w:rPr/>
          </w:pPr>
          <w:hyperlink w:anchor="__RefHeading___Toc2017797_3224264995">
            <w:r>
              <w:rPr>
                <w:webHidden/>
                <w:rStyle w:val="IndexLink"/>
                <w:rtl w:val="true"/>
              </w:rPr>
              <w:t>امتيازات قوانين مالي اسلام</w:t>
            </w:r>
            <w:r>
              <w:rPr>
                <w:rStyle w:val="IndexLink"/>
                <w:rtl w:val="true"/>
              </w:rPr>
              <w:tab/>
            </w:r>
            <w:r>
              <w:rPr>
                <w:rStyle w:val="IndexLink"/>
              </w:rPr>
              <w:t>463</w:t>
            </w:r>
          </w:hyperlink>
        </w:p>
        <w:p>
          <w:pPr>
            <w:pStyle w:val="Contents4"/>
            <w:tabs>
              <w:tab w:val="clear" w:pos="8176"/>
              <w:tab w:val="right" w:pos="9026" w:leader="dot"/>
            </w:tabs>
            <w:rPr/>
          </w:pPr>
          <w:hyperlink w:anchor="__RefHeading___Toc2017799_3224264995">
            <w:r>
              <w:rPr>
                <w:webHidden/>
                <w:rStyle w:val="IndexLink"/>
                <w:rtl w:val="true"/>
              </w:rPr>
              <w:t>ماليات، باج و خراج هاي غيرمشروع</w:t>
            </w:r>
            <w:r>
              <w:rPr>
                <w:rStyle w:val="IndexLink"/>
                <w:rtl w:val="true"/>
              </w:rPr>
              <w:tab/>
            </w:r>
            <w:r>
              <w:rPr>
                <w:rStyle w:val="IndexLink"/>
              </w:rPr>
              <w:t>464</w:t>
            </w:r>
          </w:hyperlink>
        </w:p>
        <w:p>
          <w:pPr>
            <w:pStyle w:val="Contents4"/>
            <w:tabs>
              <w:tab w:val="clear" w:pos="8176"/>
              <w:tab w:val="right" w:pos="9026" w:leader="dot"/>
            </w:tabs>
            <w:rPr/>
          </w:pPr>
          <w:hyperlink w:anchor="__RefHeading___Toc2017801_3224264995">
            <w:r>
              <w:rPr>
                <w:webHidden/>
                <w:rStyle w:val="IndexLink"/>
                <w:rtl w:val="true"/>
              </w:rPr>
              <w:t>محل مصرف وجوهات اسلامي</w:t>
            </w:r>
            <w:r>
              <w:rPr>
                <w:rStyle w:val="IndexLink"/>
                <w:rtl w:val="true"/>
              </w:rPr>
              <w:tab/>
            </w:r>
            <w:r>
              <w:rPr>
                <w:rStyle w:val="IndexLink"/>
              </w:rPr>
              <w:t>464</w:t>
            </w:r>
          </w:hyperlink>
        </w:p>
        <w:p>
          <w:pPr>
            <w:pStyle w:val="Contents4"/>
            <w:tabs>
              <w:tab w:val="clear" w:pos="8176"/>
              <w:tab w:val="right" w:pos="9026" w:leader="dot"/>
            </w:tabs>
            <w:rPr/>
          </w:pPr>
          <w:hyperlink w:anchor="__RefHeading___Toc2017803_3224264995">
            <w:r>
              <w:rPr>
                <w:webHidden/>
                <w:rStyle w:val="IndexLink"/>
                <w:rtl w:val="true"/>
              </w:rPr>
              <w:t>فلسفة توزيع ثروت اسلامي</w:t>
            </w:r>
            <w:r>
              <w:rPr>
                <w:rStyle w:val="IndexLink"/>
                <w:rtl w:val="true"/>
              </w:rPr>
              <w:tab/>
            </w:r>
            <w:r>
              <w:rPr>
                <w:rStyle w:val="IndexLink"/>
              </w:rPr>
              <w:t>465</w:t>
            </w:r>
          </w:hyperlink>
        </w:p>
        <w:p>
          <w:pPr>
            <w:pStyle w:val="Contents4"/>
            <w:tabs>
              <w:tab w:val="clear" w:pos="8176"/>
              <w:tab w:val="right" w:pos="9026" w:leader="dot"/>
            </w:tabs>
            <w:rPr/>
          </w:pPr>
          <w:hyperlink w:anchor="__RefHeading___Toc2017805_3224264995">
            <w:r>
              <w:rPr>
                <w:webHidden/>
                <w:rStyle w:val="IndexLink"/>
                <w:rtl w:val="true"/>
              </w:rPr>
              <w:t>توزيع شخصي و اختياري ثروت</w:t>
            </w:r>
            <w:r>
              <w:rPr>
                <w:rStyle w:val="IndexLink"/>
                <w:rtl w:val="true"/>
              </w:rPr>
              <w:tab/>
            </w:r>
            <w:r>
              <w:rPr>
                <w:rStyle w:val="IndexLink"/>
              </w:rPr>
              <w:t>465</w:t>
            </w:r>
          </w:hyperlink>
        </w:p>
        <w:p>
          <w:pPr>
            <w:pStyle w:val="Contents4"/>
            <w:tabs>
              <w:tab w:val="clear" w:pos="8176"/>
              <w:tab w:val="right" w:pos="9026" w:leader="dot"/>
            </w:tabs>
            <w:rPr/>
          </w:pPr>
          <w:hyperlink w:anchor="__RefHeading___Toc2017807_3224264995">
            <w:r>
              <w:rPr>
                <w:webHidden/>
                <w:rStyle w:val="IndexLink"/>
                <w:rtl w:val="true"/>
              </w:rPr>
              <w:t>تشريع خمس</w:t>
            </w:r>
            <w:r>
              <w:rPr>
                <w:rStyle w:val="IndexLink"/>
                <w:rtl w:val="true"/>
              </w:rPr>
              <w:tab/>
            </w:r>
            <w:r>
              <w:rPr>
                <w:rStyle w:val="IndexLink"/>
              </w:rPr>
              <w:t>466</w:t>
            </w:r>
          </w:hyperlink>
        </w:p>
        <w:p>
          <w:pPr>
            <w:pStyle w:val="Contents4"/>
            <w:tabs>
              <w:tab w:val="clear" w:pos="8176"/>
              <w:tab w:val="right" w:pos="9026" w:leader="dot"/>
            </w:tabs>
            <w:rPr/>
          </w:pPr>
          <w:hyperlink w:anchor="__RefHeading___Toc2017809_3224264995">
            <w:r>
              <w:rPr>
                <w:webHidden/>
                <w:rStyle w:val="IndexLink"/>
                <w:rtl w:val="true"/>
              </w:rPr>
              <w:t>محل مصرف خمس در جامعه اسلامي</w:t>
            </w:r>
            <w:r>
              <w:rPr>
                <w:rStyle w:val="IndexLink"/>
                <w:rtl w:val="true"/>
              </w:rPr>
              <w:tab/>
            </w:r>
            <w:r>
              <w:rPr>
                <w:rStyle w:val="IndexLink"/>
              </w:rPr>
              <w:t>466</w:t>
            </w:r>
          </w:hyperlink>
        </w:p>
        <w:p>
          <w:pPr>
            <w:pStyle w:val="Contents3"/>
            <w:tabs>
              <w:tab w:val="clear" w:pos="8459"/>
              <w:tab w:val="right" w:pos="9026" w:leader="dot"/>
            </w:tabs>
            <w:rPr/>
          </w:pPr>
          <w:hyperlink w:anchor="__RefHeading___Toc2017811_3224264995">
            <w:r>
              <w:rPr>
                <w:webHidden/>
                <w:rStyle w:val="IndexLink"/>
                <w:rtl w:val="true"/>
              </w:rPr>
              <w:t>تشريع محرمات در اسلام</w:t>
            </w:r>
            <w:r>
              <w:rPr>
                <w:rStyle w:val="IndexLink"/>
                <w:rtl w:val="true"/>
              </w:rPr>
              <w:tab/>
            </w:r>
            <w:r>
              <w:rPr>
                <w:rStyle w:val="IndexLink"/>
              </w:rPr>
              <w:t>469</w:t>
            </w:r>
          </w:hyperlink>
        </w:p>
        <w:p>
          <w:pPr>
            <w:pStyle w:val="Contents4"/>
            <w:tabs>
              <w:tab w:val="clear" w:pos="8176"/>
              <w:tab w:val="right" w:pos="9026" w:leader="dot"/>
            </w:tabs>
            <w:rPr/>
          </w:pPr>
          <w:hyperlink w:anchor="__RefHeading___Toc2017813_322426499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017815_3224264995">
            <w:r>
              <w:rPr>
                <w:webHidden/>
                <w:rStyle w:val="IndexLink"/>
                <w:rtl w:val="true"/>
              </w:rPr>
              <w:t>تاريخ تحريم شرابخواري و قمار</w:t>
            </w:r>
            <w:r>
              <w:rPr>
                <w:rStyle w:val="IndexLink"/>
                <w:rtl w:val="true"/>
              </w:rPr>
              <w:tab/>
            </w:r>
            <w:r>
              <w:rPr>
                <w:rStyle w:val="IndexLink"/>
              </w:rPr>
              <w:t>470</w:t>
            </w:r>
          </w:hyperlink>
        </w:p>
        <w:p>
          <w:pPr>
            <w:pStyle w:val="Contents4"/>
            <w:tabs>
              <w:tab w:val="clear" w:pos="8176"/>
              <w:tab w:val="right" w:pos="9026" w:leader="dot"/>
            </w:tabs>
            <w:rPr/>
          </w:pPr>
          <w:hyperlink w:anchor="__RefHeading___Toc2017817_3224264995">
            <w:r>
              <w:rPr>
                <w:webHidden/>
                <w:rStyle w:val="IndexLink"/>
                <w:rtl w:val="true"/>
              </w:rPr>
              <w:t>تدريج در تحريم محرمات</w:t>
            </w:r>
            <w:r>
              <w:rPr>
                <w:rStyle w:val="IndexLink"/>
                <w:rtl w:val="true"/>
              </w:rPr>
              <w:tab/>
            </w:r>
            <w:r>
              <w:rPr>
                <w:rStyle w:val="IndexLink"/>
              </w:rPr>
              <w:t>472</w:t>
            </w:r>
          </w:hyperlink>
        </w:p>
        <w:p>
          <w:pPr>
            <w:pStyle w:val="Contents4"/>
            <w:tabs>
              <w:tab w:val="clear" w:pos="8176"/>
              <w:tab w:val="right" w:pos="9026" w:leader="dot"/>
            </w:tabs>
            <w:rPr/>
          </w:pPr>
          <w:hyperlink w:anchor="__RefHeading___Toc2017819_3224264995">
            <w:r>
              <w:rPr>
                <w:webHidden/>
                <w:rStyle w:val="IndexLink"/>
                <w:rtl w:val="true"/>
              </w:rPr>
              <w:t>بر آنچه گذشته حرجي نيست</w:t>
            </w:r>
            <w:r>
              <w:rPr>
                <w:rStyle w:val="IndexLink"/>
                <w:rtl w:val="true"/>
              </w:rPr>
              <w:t>!</w:t>
              <w:tab/>
            </w:r>
            <w:r>
              <w:rPr>
                <w:rStyle w:val="IndexLink"/>
              </w:rPr>
              <w:t>474</w:t>
            </w:r>
          </w:hyperlink>
        </w:p>
        <w:p>
          <w:pPr>
            <w:pStyle w:val="Contents4"/>
            <w:tabs>
              <w:tab w:val="clear" w:pos="8176"/>
              <w:tab w:val="right" w:pos="9026" w:leader="dot"/>
            </w:tabs>
            <w:rPr/>
          </w:pPr>
          <w:hyperlink w:anchor="__RefHeading___Toc2017821_3224264995">
            <w:r>
              <w:rPr>
                <w:webHidden/>
                <w:rStyle w:val="IndexLink"/>
                <w:rtl w:val="true"/>
              </w:rPr>
              <w:t>چهار محرمه در اسلام و سابقة محرمات در يهود</w:t>
            </w:r>
            <w:r>
              <w:rPr>
                <w:rStyle w:val="IndexLink"/>
                <w:rtl w:val="true"/>
              </w:rPr>
              <w:tab/>
            </w:r>
            <w:r>
              <w:rPr>
                <w:rStyle w:val="IndexLink"/>
              </w:rPr>
              <w:t>475</w:t>
            </w:r>
          </w:hyperlink>
        </w:p>
        <w:p>
          <w:pPr>
            <w:pStyle w:val="Contents4"/>
            <w:tabs>
              <w:tab w:val="clear" w:pos="8176"/>
              <w:tab w:val="right" w:pos="9026" w:leader="dot"/>
            </w:tabs>
            <w:rPr/>
          </w:pPr>
          <w:hyperlink w:anchor="__RefHeading___Toc2017823_3224264995">
            <w:r>
              <w:rPr>
                <w:webHidden/>
                <w:rStyle w:val="IndexLink"/>
                <w:rtl w:val="true"/>
              </w:rPr>
              <w:t>روزي هاي حلال وتحريم هاي خلاف شرع</w:t>
            </w:r>
            <w:r>
              <w:rPr>
                <w:rStyle w:val="IndexLink"/>
                <w:rtl w:val="true"/>
              </w:rPr>
              <w:tab/>
            </w:r>
            <w:r>
              <w:rPr>
                <w:rStyle w:val="IndexLink"/>
              </w:rPr>
              <w:t>477</w:t>
            </w:r>
          </w:hyperlink>
        </w:p>
        <w:p>
          <w:pPr>
            <w:pStyle w:val="Contents4"/>
            <w:tabs>
              <w:tab w:val="clear" w:pos="8176"/>
              <w:tab w:val="right" w:pos="9026" w:leader="dot"/>
            </w:tabs>
            <w:rPr/>
          </w:pPr>
          <w:hyperlink w:anchor="__RefHeading___Toc2017825_3224264995">
            <w:r>
              <w:rPr>
                <w:webHidden/>
                <w:rStyle w:val="IndexLink"/>
                <w:rtl w:val="true"/>
              </w:rPr>
              <w:t>تاريخ تحريم ربا و فلسفة آن</w:t>
            </w:r>
            <w:r>
              <w:rPr>
                <w:rStyle w:val="IndexLink"/>
                <w:rtl w:val="true"/>
              </w:rPr>
              <w:tab/>
            </w:r>
            <w:r>
              <w:rPr>
                <w:rStyle w:val="IndexLink"/>
              </w:rPr>
              <w:t>479</w:t>
            </w:r>
          </w:hyperlink>
        </w:p>
        <w:p>
          <w:pPr>
            <w:pStyle w:val="Contents4"/>
            <w:tabs>
              <w:tab w:val="clear" w:pos="8176"/>
              <w:tab w:val="right" w:pos="9026" w:leader="dot"/>
            </w:tabs>
            <w:rPr/>
          </w:pPr>
          <w:hyperlink w:anchor="__RefHeading___Toc2017827_3224264995">
            <w:r>
              <w:rPr>
                <w:webHidden/>
                <w:rStyle w:val="IndexLink"/>
                <w:rtl w:val="true"/>
              </w:rPr>
              <w:t>تصديق تاريخ بر نظرية قرآن در آثار رباخواري</w:t>
            </w:r>
            <w:r>
              <w:rPr>
                <w:rStyle w:val="IndexLink"/>
                <w:rtl w:val="true"/>
              </w:rPr>
              <w:tab/>
            </w:r>
            <w:r>
              <w:rPr>
                <w:rStyle w:val="IndexLink"/>
              </w:rPr>
              <w:t>481</w:t>
            </w:r>
          </w:hyperlink>
        </w:p>
        <w:p>
          <w:pPr>
            <w:pStyle w:val="Contents4"/>
            <w:tabs>
              <w:tab w:val="clear" w:pos="8176"/>
              <w:tab w:val="right" w:pos="9026" w:leader="dot"/>
            </w:tabs>
            <w:rPr/>
          </w:pPr>
          <w:hyperlink w:anchor="__RefHeading___Toc2017829_3224264995">
            <w:r>
              <w:rPr>
                <w:webHidden/>
                <w:rStyle w:val="IndexLink"/>
                <w:rtl w:val="true"/>
              </w:rPr>
              <w:t>آيات قرآني و روايات درمنع و تحريم ربا</w:t>
            </w:r>
            <w:r>
              <w:rPr>
                <w:rStyle w:val="IndexLink"/>
                <w:rtl w:val="true"/>
              </w:rPr>
              <w:tab/>
            </w:r>
            <w:r>
              <w:rPr>
                <w:rStyle w:val="IndexLink"/>
              </w:rPr>
              <w:t>481</w:t>
            </w:r>
          </w:hyperlink>
        </w:p>
        <w:p>
          <w:pPr>
            <w:pStyle w:val="Contents3"/>
            <w:tabs>
              <w:tab w:val="clear" w:pos="8459"/>
              <w:tab w:val="right" w:pos="9026" w:leader="dot"/>
            </w:tabs>
            <w:rPr/>
          </w:pPr>
          <w:hyperlink w:anchor="__RefHeading___Toc2017831_3224264995">
            <w:r>
              <w:rPr>
                <w:webHidden/>
                <w:rStyle w:val="IndexLink"/>
                <w:rtl w:val="true"/>
              </w:rPr>
              <w:t>تشريع حكم قصاص</w:t>
            </w:r>
            <w:r>
              <w:rPr>
                <w:rStyle w:val="IndexLink"/>
                <w:rtl w:val="true"/>
              </w:rPr>
              <w:tab/>
            </w:r>
            <w:r>
              <w:rPr>
                <w:rStyle w:val="IndexLink"/>
              </w:rPr>
              <w:t>482</w:t>
            </w:r>
          </w:hyperlink>
        </w:p>
        <w:p>
          <w:pPr>
            <w:pStyle w:val="Contents4"/>
            <w:tabs>
              <w:tab w:val="clear" w:pos="8176"/>
              <w:tab w:val="right" w:pos="9026" w:leader="dot"/>
            </w:tabs>
            <w:rPr/>
          </w:pPr>
          <w:hyperlink w:anchor="__RefHeading___Toc2017833_3224264995">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2017835_3224264995">
            <w:r>
              <w:rPr>
                <w:webHidden/>
                <w:rStyle w:val="IndexLink"/>
                <w:rtl w:val="true"/>
              </w:rPr>
              <w:t>تشريع حكم قصاص درجامعه اسلامي</w:t>
            </w:r>
            <w:r>
              <w:rPr>
                <w:rStyle w:val="IndexLink"/>
                <w:rtl w:val="true"/>
              </w:rPr>
              <w:tab/>
            </w:r>
            <w:r>
              <w:rPr>
                <w:rStyle w:val="IndexLink"/>
              </w:rPr>
              <w:t>483</w:t>
            </w:r>
          </w:hyperlink>
        </w:p>
        <w:p>
          <w:pPr>
            <w:pStyle w:val="Contents4"/>
            <w:tabs>
              <w:tab w:val="clear" w:pos="8176"/>
              <w:tab w:val="right" w:pos="9026" w:leader="dot"/>
            </w:tabs>
            <w:rPr/>
          </w:pPr>
          <w:hyperlink w:anchor="__RefHeading___Toc2017837_3224264995">
            <w:r>
              <w:rPr>
                <w:webHidden/>
                <w:rStyle w:val="IndexLink"/>
                <w:rtl w:val="true"/>
              </w:rPr>
              <w:t>مفهوم عفو در قصاص</w:t>
            </w:r>
            <w:r>
              <w:rPr>
                <w:rStyle w:val="IndexLink"/>
                <w:rtl w:val="true"/>
              </w:rPr>
              <w:tab/>
            </w:r>
            <w:r>
              <w:rPr>
                <w:rStyle w:val="IndexLink"/>
              </w:rPr>
              <w:t>483</w:t>
            </w:r>
          </w:hyperlink>
        </w:p>
        <w:p>
          <w:pPr>
            <w:pStyle w:val="Contents4"/>
            <w:tabs>
              <w:tab w:val="clear" w:pos="8176"/>
              <w:tab w:val="right" w:pos="9026" w:leader="dot"/>
            </w:tabs>
            <w:rPr/>
          </w:pPr>
          <w:hyperlink w:anchor="__RefHeading___Toc2017839_3224264995">
            <w:r>
              <w:rPr>
                <w:webHidden/>
                <w:rStyle w:val="IndexLink"/>
                <w:rtl w:val="true"/>
              </w:rPr>
              <w:t>اثر قصاص در حيات انسانها</w:t>
            </w:r>
            <w:r>
              <w:rPr>
                <w:rStyle w:val="IndexLink"/>
                <w:rtl w:val="true"/>
              </w:rPr>
              <w:tab/>
            </w:r>
            <w:r>
              <w:rPr>
                <w:rStyle w:val="IndexLink"/>
              </w:rPr>
              <w:t>484</w:t>
            </w:r>
          </w:hyperlink>
        </w:p>
        <w:p>
          <w:pPr>
            <w:pStyle w:val="Contents4"/>
            <w:tabs>
              <w:tab w:val="clear" w:pos="8176"/>
              <w:tab w:val="right" w:pos="9026" w:leader="dot"/>
            </w:tabs>
            <w:rPr/>
          </w:pPr>
          <w:hyperlink w:anchor="__RefHeading___Toc2017841_3224264995">
            <w:r>
              <w:rPr>
                <w:webHidden/>
                <w:rStyle w:val="IndexLink"/>
                <w:rtl w:val="true"/>
              </w:rPr>
              <w:t>سابقه تاريخي قصاص در ملل و اديان</w:t>
            </w:r>
            <w:r>
              <w:rPr>
                <w:rStyle w:val="IndexLink"/>
                <w:rtl w:val="true"/>
              </w:rPr>
              <w:tab/>
            </w:r>
            <w:r>
              <w:rPr>
                <w:rStyle w:val="IndexLink"/>
              </w:rPr>
              <w:t>484</w:t>
            </w:r>
          </w:hyperlink>
        </w:p>
        <w:p>
          <w:pPr>
            <w:pStyle w:val="Contents3"/>
            <w:tabs>
              <w:tab w:val="clear" w:pos="8459"/>
              <w:tab w:val="right" w:pos="9026" w:leader="dot"/>
            </w:tabs>
            <w:rPr/>
          </w:pPr>
          <w:hyperlink w:anchor="__RefHeading___Toc2017843_3224264995">
            <w:r>
              <w:rPr>
                <w:webHidden/>
                <w:rStyle w:val="IndexLink"/>
                <w:rtl w:val="true"/>
              </w:rPr>
              <w:t>تشريع جهاد و آغاز جنگهاي صدراسلام</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8_152050"/>
      <w:bookmarkStart w:id="1" w:name="pg12828_152050"/>
      <w:bookmarkEnd w:id="1"/>
    </w:p>
    <w:p>
      <w:pPr>
        <w:pStyle w:val="Heading2"/>
        <w:numPr>
          <w:ilvl w:val="1"/>
          <w:numId w:val="1"/>
        </w:numPr>
        <w:rPr/>
      </w:pPr>
      <w:bookmarkStart w:id="2" w:name="pg12828_152050"/>
      <w:bookmarkStart w:id="3" w:name="__RefHeading___Toc2016555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6557_3224264995"/>
      <w:bookmarkStart w:id="6" w:name="_Toc2"/>
      <w:bookmarkEnd w:id="5"/>
      <w:r>
        <w:rPr>
          <w:rtl w:val="true"/>
        </w:rPr>
        <w:t>اشاره</w:t>
      </w:r>
      <w:bookmarkStart w:id="7" w:name="pg12828_15207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16559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فرهنگ معارف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انتخـاب و تلخيـص، و بر حسب موضوع، طبقه‌بندى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حاضر بدون امتياز تاليف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w:t>
      </w:r>
      <w:bookmarkStart w:id="10" w:name="pg12828_152075"/>
    </w:p>
    <w:p>
      <w:pPr>
        <w:pStyle w:val="BookText"/>
        <w:rPr/>
      </w:pPr>
      <w:bookmarkEnd w:id="10"/>
      <w:r>
        <w:rPr>
          <w:rFonts w:ascii="IRNazanin" w:hAnsi="IRNazanin" w:eastAsia="IRNazanin"/>
          <w:color w:val="111111"/>
          <w:sz w:val="28"/>
          <w:sz w:val="28"/>
          <w:szCs w:val="28"/>
          <w:rtl w:val="true"/>
          <w:lang w:bidi="fa-IR"/>
        </w:rPr>
        <w:t>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خدا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جليلش باد كه نخستين حاملان اين وظيفه الهى بودند و بر علامه فقيد آية اللّه طباطبايى و اجداد او، و بر همه وظيفه داران اين مجموعه شريف و آباء و اجدادشان باد، كه مسلمان شايسته‌اى بودند و ما را نيز در مسيــر شنــاخت اسـلام واقعى پرورش دادنـد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أَنْتَ وَلِيِّي فِي الدُّنْيا وَ الْآخِرَةِ تَوَفَّني مُسْلِماً وَ أَلْحِقْني بِالصَّالِحينَ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16561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موارد عديده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زيادي نقل</w:t>
      </w:r>
    </w:p>
    <w:p>
      <w:pPr>
        <w:pStyle w:val="BookText"/>
        <w:rPr/>
      </w:pPr>
      <w:r>
        <w:rPr>
          <w:rFonts w:ascii="IRNazanin" w:hAnsi="IRNazanin" w:eastAsia="IRNazanin"/>
          <w:color w:val="111111"/>
          <w:sz w:val="28"/>
          <w:sz w:val="28"/>
          <w:szCs w:val="28"/>
          <w:rtl w:val="true"/>
          <w:lang w:bidi="fa-IR"/>
        </w:rPr>
        <w:t xml:space="preserve">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bookmarkStart w:id="13" w:name="pg12828_152078"/>
    </w:p>
    <w:p>
      <w:pPr>
        <w:pStyle w:val="BookText"/>
        <w:rPr/>
      </w:pPr>
      <w:bookmarkEnd w:id="13"/>
      <w:r>
        <w:rPr>
          <w:rFonts w:ascii="IRNazanin" w:hAnsi="IRNazanin" w:eastAsia="IRNazanin"/>
          <w:color w:val="111111"/>
          <w:sz w:val="28"/>
          <w:sz w:val="28"/>
          <w:szCs w:val="28"/>
          <w:rtl w:val="true"/>
          <w:lang w:bidi="fa-IR"/>
        </w:rPr>
        <w:t>در حال حاضر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جلد را در سايت خود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نسخه</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مطاله و دانلود و كپي برداري برقرار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علامه يا تفسير موضوعي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خود قرار داده تا همگان سريعا به آن دسترسي داسته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اخيرا نيز موسسه قرآني قائميه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مزبور در سايت خود با شيوه بسيار جامع و با فهرست ديجيتالي استفاده كرده كه علاوه بر نسخه</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16563_3224264995"/>
      <w:bookmarkStart w:id="15" w:name="_Toc5"/>
      <w:bookmarkEnd w:id="14"/>
      <w:r>
        <w:rPr>
          <w:rtl w:val="true"/>
        </w:rPr>
        <w:t>محمد</w:t>
      </w:r>
      <w:r>
        <w:rPr>
          <w:rtl w:val="true"/>
        </w:rPr>
        <w:t>«</w:t>
      </w:r>
      <w:r>
        <w:rPr>
          <w:rtl w:val="true"/>
        </w:rPr>
        <w:t>ص</w:t>
      </w:r>
      <w:r>
        <w:rPr>
          <w:rtl w:val="true"/>
        </w:rPr>
        <w:t>»</w:t>
      </w:r>
      <w:r>
        <w:rPr>
          <w:rtl w:val="true"/>
        </w:rPr>
        <w:t>آخرين پيامبر خداو شخصيت فردي و اجتماعي او</w:t>
      </w:r>
      <w:bookmarkEnd w:id="15"/>
    </w:p>
    <w:p>
      <w:pPr>
        <w:pStyle w:val="Heading3"/>
        <w:numPr>
          <w:ilvl w:val="2"/>
          <w:numId w:val="1"/>
        </w:numPr>
        <w:rPr/>
      </w:pPr>
      <w:bookmarkStart w:id="16" w:name="__RefHeading___Toc2016565_3224264995"/>
      <w:bookmarkStart w:id="17" w:name="_Toc6"/>
      <w:bookmarkEnd w:id="16"/>
      <w:r>
        <w:rPr>
          <w:rtl w:val="true"/>
        </w:rPr>
        <w:t xml:space="preserve">مشخصات ظاهري پيامبر گرامي خدا </w:t>
      </w:r>
      <w:r>
        <w:rPr>
          <w:rtl w:val="true"/>
        </w:rPr>
        <w:t>"</w:t>
      </w:r>
      <w:r>
        <w:rPr>
          <w:rtl w:val="true"/>
        </w:rPr>
        <w:t>ص</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16567_3224264995"/>
      <w:bookmarkStart w:id="19" w:name="_Toc7"/>
      <w:bookmarkEnd w:id="18"/>
      <w:r>
        <w:rPr>
          <w:rtl w:val="true"/>
        </w:rPr>
        <w:t>اشاره</w:t>
      </w:r>
      <w:bookmarkStart w:id="20" w:name="pg12828_152080"/>
      <w:bookmarkEnd w:id="19"/>
    </w:p>
    <w:p>
      <w:pPr>
        <w:pStyle w:val="BookText"/>
        <w:rPr/>
      </w:pPr>
      <w:bookmarkEnd w:id="2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Heading4"/>
        <w:numPr>
          <w:ilvl w:val="3"/>
          <w:numId w:val="1"/>
        </w:numPr>
        <w:rPr/>
      </w:pPr>
      <w:bookmarkStart w:id="21" w:name="__RefHeading___Toc2016569_3224264995"/>
      <w:bookmarkStart w:id="22" w:name="_Toc8"/>
      <w:bookmarkEnd w:id="21"/>
      <w:r>
        <w:rPr>
          <w:rtl w:val="true"/>
        </w:rPr>
        <w:t>مشخصات صورت رسول الله</w:t>
      </w:r>
      <w:r>
        <w:rPr>
          <w:rtl w:val="true"/>
        </w:rPr>
        <w:t>"</w:t>
      </w:r>
      <w:r>
        <w:rPr>
          <w:rtl w:val="true"/>
        </w:rPr>
        <w:t>ص</w:t>
      </w:r>
      <w:r>
        <w:rPr>
          <w:rtl w:val="true"/>
        </w:rPr>
        <w:t>"</w:t>
      </w:r>
      <w:bookmarkEnd w:id="22"/>
    </w:p>
    <w:p>
      <w:pPr>
        <w:pStyle w:val="Heading5"/>
        <w:numPr>
          <w:ilvl w:val="4"/>
          <w:numId w:val="1"/>
        </w:numPr>
        <w:rPr/>
      </w:pPr>
      <w:bookmarkStart w:id="23" w:name="__RefHeading___Toc2016571_3224264995"/>
      <w:bookmarkStart w:id="24" w:name="_Toc9"/>
      <w:bookmarkEnd w:id="23"/>
      <w:r>
        <w:rPr/>
        <w:t>1</w:t>
      </w:r>
      <w:r>
        <w:rPr>
          <w:rtl w:val="true"/>
        </w:rPr>
        <w:t>-</w:t>
      </w:r>
      <w:r>
        <w:rPr>
          <w:rtl w:val="true"/>
        </w:rPr>
        <w:t>قيافه، رنگ، موي و سر</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بود كه در چشم هر بيننــــده بزرگ و مـــوقر 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چهره اش درهم كشيده باشد، هميشه اندوهگيــــن به نظر مي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اينكه بخندد، هميشه تبسمي بر لب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رنگ مهتابي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نيكويش در تلألو چون ماه تمام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بزرگ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موئي كم پيچ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گاهي موهايش پريشان مي شد، شانه مي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گيسوان مي گذاشت از نرمة گوشش تجاوز نمي كرد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 w:name="__RefHeading___Toc2016573_3224264995"/>
      <w:bookmarkStart w:id="26" w:name="_Toc10"/>
      <w:bookmarkEnd w:id="25"/>
      <w:r>
        <w:rPr/>
        <w:t>2</w:t>
      </w:r>
      <w:r>
        <w:rPr>
          <w:rtl w:val="true"/>
        </w:rPr>
        <w:t>-</w:t>
      </w:r>
      <w:r>
        <w:rPr>
          <w:rtl w:val="true"/>
        </w:rPr>
        <w:t>پيشاني، چشم و ابرو</w:t>
      </w:r>
      <w:bookmarkStart w:id="27" w:name="pg12828_152081"/>
      <w:bookmarkEnd w:id="26"/>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پيشاني و جبين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افتاده – يعني نگاهش بيشتر به زمين بود تا به آسمان،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به قدري نافذ بود كه كسي را ياراي خيره شدن بر چشمان او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همه به گوشة چشم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نگاه هاي زيرچشمي خود را در بين اصحابش به طور مساوي تقسيم كرده بود، بدين معني كه به تمام آنها به يك جور نــــــــظر مي انداخت، و همه را به يك چشم مي 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به جائي التفات مي كرد با تمام بدن متوجه مي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ابروانش باريك و طولاني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دو ابرويش فراخ بود، و به هم پيوسته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ابروانش رگي بود كه در موقع خشم از خون پر مي شد، و اين رگ طوري براق بود كه اگر كسي دقت نمي كرد خيال مي كرد دنبالة بيني آن جناب است</w:t>
      </w:r>
      <w:r>
        <w:rPr>
          <w:rFonts w:eastAsia="IRNazanin" w:cs="IRNazanin"/>
          <w:color w:val="111111"/>
          <w:sz w:val="28"/>
          <w:szCs w:val="28"/>
          <w:rtl w:val="true"/>
          <w:lang w:bidi="fa-IR"/>
        </w:rPr>
        <w:t>.</w:t>
      </w:r>
    </w:p>
    <w:p>
      <w:pPr>
        <w:pStyle w:val="Heading5"/>
        <w:numPr>
          <w:ilvl w:val="4"/>
          <w:numId w:val="1"/>
        </w:numPr>
        <w:rPr/>
      </w:pPr>
      <w:bookmarkStart w:id="28" w:name="__RefHeading___Toc2016575_3224264995"/>
      <w:bookmarkStart w:id="29" w:name="_Toc11"/>
      <w:bookmarkEnd w:id="28"/>
      <w:r>
        <w:rPr/>
        <w:t>3</w:t>
      </w:r>
      <w:r>
        <w:rPr>
          <w:rtl w:val="true"/>
        </w:rPr>
        <w:t>-</w:t>
      </w:r>
      <w:r>
        <w:rPr>
          <w:rtl w:val="true"/>
        </w:rPr>
        <w:t>دماغ، دهان، دندان، گونه و ريش</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آن جناب كشيده و اشم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دهانش فراخ، خوشبو، و هميشه باز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هايش از هم باز و جدا، و چون مرواريد سفيد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تبسم تنها دندان هاي چون تگرگش نمايان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تكلم مي كرد چيزي شبيه نـــــور از بين ثناياي آن حضرت بيرون مي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مي رسيد دندان هاي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ميان ثناياي بالائي او زياد باز است، و حال آنكه چنين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هايش كم گوشت و بدون برجستگي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و محاسن شريفش پرپشت و كوتاه بود</w:t>
      </w:r>
      <w:r>
        <w:rPr>
          <w:rFonts w:eastAsia="IRNazanin" w:cs="IRNazanin"/>
          <w:color w:val="111111"/>
          <w:sz w:val="28"/>
          <w:szCs w:val="28"/>
          <w:rtl w:val="true"/>
          <w:lang w:bidi="fa-IR"/>
        </w:rPr>
        <w:t>.</w:t>
      </w:r>
    </w:p>
    <w:p>
      <w:pPr>
        <w:pStyle w:val="Heading4"/>
        <w:numPr>
          <w:ilvl w:val="3"/>
          <w:numId w:val="1"/>
        </w:numPr>
        <w:rPr/>
      </w:pPr>
      <w:bookmarkStart w:id="30" w:name="__RefHeading___Toc2016577_3224264995"/>
      <w:bookmarkStart w:id="31" w:name="_Toc12"/>
      <w:bookmarkEnd w:id="30"/>
      <w:r>
        <w:rPr>
          <w:rtl w:val="true"/>
        </w:rPr>
        <w:t>اندام رسول الله</w:t>
      </w:r>
      <w:r>
        <w:rPr>
          <w:rtl w:val="true"/>
        </w:rPr>
        <w:t>"</w:t>
      </w:r>
      <w:r>
        <w:rPr>
          <w:rtl w:val="true"/>
        </w:rPr>
        <w:t>ص</w:t>
      </w:r>
      <w:r>
        <w:rPr>
          <w:rtl w:val="true"/>
        </w:rPr>
        <w:t>"</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 w:name="__RefHeading___Toc2016579_3224264995"/>
      <w:bookmarkStart w:id="33" w:name="_Toc13"/>
      <w:bookmarkEnd w:id="32"/>
      <w:r>
        <w:rPr/>
        <w:t>1</w:t>
      </w:r>
      <w:r>
        <w:rPr>
          <w:rtl w:val="true"/>
        </w:rPr>
        <w:t>-</w:t>
      </w:r>
      <w:r>
        <w:rPr>
          <w:rtl w:val="true"/>
        </w:rPr>
        <w:t>مشخصات قسمت بالاي بدن</w:t>
      </w:r>
      <w:bookmarkStart w:id="34" w:name="pg12828_152082"/>
      <w:bookmarkEnd w:id="33"/>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آن حضرت در زيبائي چنان بود كه گوئي گردن آهوست، و از روشني و صفا گوئي نقره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دو شانه اش زياد، و به اصطلاح چهارشانه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اش گشاد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بالاي سينه تا سره خطي از مو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 وسط سينه تا شكمش باريك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 سينه و پشت شانه و دو پستان و شكمش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ذراع، پر مو بود</w:t>
      </w:r>
      <w:r>
        <w:rPr>
          <w:rFonts w:eastAsia="IRNazanin" w:cs="IRNazanin"/>
          <w:color w:val="111111"/>
          <w:sz w:val="28"/>
          <w:szCs w:val="28"/>
          <w:rtl w:val="true"/>
          <w:lang w:bidi="fa-IR"/>
        </w:rPr>
        <w:t>.</w:t>
      </w:r>
    </w:p>
    <w:p>
      <w:pPr>
        <w:pStyle w:val="Heading5"/>
        <w:numPr>
          <w:ilvl w:val="4"/>
          <w:numId w:val="1"/>
        </w:numPr>
        <w:rPr/>
      </w:pPr>
      <w:bookmarkStart w:id="35" w:name="__RefHeading___Toc2016581_3224264995"/>
      <w:bookmarkStart w:id="36" w:name="_Toc14"/>
      <w:bookmarkEnd w:id="35"/>
      <w:r>
        <w:rPr/>
        <w:t>2</w:t>
      </w:r>
      <w:r>
        <w:rPr>
          <w:rtl w:val="true"/>
        </w:rPr>
        <w:t>-</w:t>
      </w:r>
      <w:r>
        <w:rPr>
          <w:rtl w:val="true"/>
        </w:rPr>
        <w:t>اندام و قامت، عضلات و استخوان بندي</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قامتش رعنا، و از قامت معتدل بلندتر، و از بلندبالايان كوتاهتر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بدني فربه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شكمش از سينه جلوتر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لاغرترين اهل دنيا بود از حيث تهيگاه، و گرسنه ترين شكم بود از حيث شكم،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برهنه مي شد بدنش بسيار زيبا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سراپاي بدنش صاف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هايش باريك و بدون برآمدگي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مفاصل استخوان هايش ضخيم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عضلاتي به هم پيچيده داشت</w:t>
      </w:r>
      <w:r>
        <w:rPr>
          <w:rFonts w:eastAsia="IRNazanin" w:cs="IRNazanin"/>
          <w:color w:val="111111"/>
          <w:sz w:val="28"/>
          <w:szCs w:val="28"/>
          <w:rtl w:val="true"/>
          <w:lang w:bidi="fa-IR"/>
        </w:rPr>
        <w:t>.</w:t>
      </w:r>
    </w:p>
    <w:p>
      <w:pPr>
        <w:pStyle w:val="Heading5"/>
        <w:numPr>
          <w:ilvl w:val="4"/>
          <w:numId w:val="1"/>
        </w:numPr>
        <w:rPr/>
      </w:pPr>
      <w:bookmarkStart w:id="37" w:name="__RefHeading___Toc2016583_3224264995"/>
      <w:bookmarkStart w:id="38" w:name="_Toc15"/>
      <w:bookmarkEnd w:id="37"/>
      <w:r>
        <w:rPr/>
        <w:t>3</w:t>
      </w:r>
      <w:r>
        <w:rPr>
          <w:rtl w:val="true"/>
        </w:rPr>
        <w:t>-</w:t>
      </w:r>
      <w:r>
        <w:rPr>
          <w:rtl w:val="true"/>
        </w:rPr>
        <w:t>دست ها و پا ها</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 دستهاي آن حضرت كشيده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كف دستش فراخ بود،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دست ها، دست راستش را اختصاص مي داد براي خوردن، آشاميدن، دادن و گرفتن</w:t>
      </w:r>
      <w:r>
        <w:rPr>
          <w:rFonts w:eastAsia="IRNazanin" w:cs="IRNazanin"/>
          <w:color w:val="111111"/>
          <w:sz w:val="28"/>
          <w:szCs w:val="28"/>
          <w:rtl w:val="true"/>
          <w:lang w:bidi="fa-IR"/>
        </w:rPr>
        <w:t>.</w:t>
      </w:r>
      <w:bookmarkStart w:id="39" w:name="pg12828_152083"/>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جز با دست راست چيزي را نمي داد و نمي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 براي كارهاي ديگرش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چيزي اشاره مي كرد با تمام كف دست اشاره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آن حضرت از مطلبي به شگفت در مي آمد دست ها را پشت و رو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بندي كف دست و كف پاي آن حضرت درشت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گودي كف پا و دستش از متعارف بيشتر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قدمش محدب، و بيشتر از متعارف برآمده و پهن بود، به طوري كه آب بر آن قرار نمي گرفت</w:t>
      </w:r>
      <w:r>
        <w:rPr>
          <w:rFonts w:eastAsia="IRNazanin" w:cs="IRNazanin"/>
          <w:color w:val="111111"/>
          <w:sz w:val="28"/>
          <w:szCs w:val="28"/>
          <w:rtl w:val="true"/>
          <w:lang w:bidi="fa-IR"/>
        </w:rPr>
        <w:t>.</w:t>
      </w:r>
    </w:p>
    <w:p>
      <w:pPr>
        <w:pStyle w:val="Heading3"/>
        <w:numPr>
          <w:ilvl w:val="2"/>
          <w:numId w:val="1"/>
        </w:numPr>
        <w:rPr/>
      </w:pPr>
      <w:bookmarkStart w:id="40" w:name="__RefHeading___Toc2016585_3224264995"/>
      <w:bookmarkStart w:id="41" w:name="_Toc16"/>
      <w:bookmarkEnd w:id="40"/>
      <w:r>
        <w:rPr>
          <w:rtl w:val="true"/>
        </w:rPr>
        <w:t xml:space="preserve">حركات و رفتارهاي شخصي رسول الله </w:t>
      </w:r>
      <w:r>
        <w:rPr>
          <w:rtl w:val="true"/>
        </w:rPr>
        <w:t>"</w:t>
      </w:r>
      <w:r>
        <w:rPr>
          <w:rtl w:val="true"/>
        </w:rPr>
        <w:t>ص</w:t>
      </w:r>
      <w:r>
        <w:rPr>
          <w:rtl w:val="true"/>
        </w:rPr>
        <w:t>"</w:t>
      </w:r>
      <w:bookmarkEnd w:id="4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2016587_3224264995"/>
      <w:bookmarkStart w:id="43" w:name="_Toc17"/>
      <w:bookmarkEnd w:id="42"/>
      <w:r>
        <w:rPr>
          <w:rtl w:val="true"/>
        </w:rPr>
        <w:t>اشاره</w:t>
      </w:r>
      <w:bookmarkStart w:id="44" w:name="pg12828_152084"/>
      <w:bookmarkEnd w:id="43"/>
    </w:p>
    <w:p>
      <w:pPr>
        <w:pStyle w:val="BookText"/>
        <w:rPr/>
      </w:pPr>
      <w:bookmarkEnd w:id="4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Heading4"/>
        <w:numPr>
          <w:ilvl w:val="3"/>
          <w:numId w:val="1"/>
        </w:numPr>
        <w:rPr/>
      </w:pPr>
      <w:bookmarkStart w:id="45" w:name="__RefHeading___Toc2016589_3224264995"/>
      <w:bookmarkStart w:id="46" w:name="_Toc18"/>
      <w:bookmarkEnd w:id="45"/>
      <w:r>
        <w:rPr>
          <w:rtl w:val="true"/>
        </w:rPr>
        <w:t>طرزنشستن، راه رفتن و سوارشدن رسول الله</w:t>
      </w:r>
      <w:r>
        <w:rPr>
          <w:rtl w:val="true"/>
        </w:rPr>
        <w:t>"</w:t>
      </w:r>
      <w:r>
        <w:rPr>
          <w:rtl w:val="true"/>
        </w:rPr>
        <w:t>ص</w:t>
      </w:r>
      <w:r>
        <w:rPr>
          <w:rtl w:val="true"/>
        </w:rPr>
        <w:t>"</w:t>
      </w:r>
      <w:bookmarkEnd w:id="46"/>
    </w:p>
    <w:p>
      <w:pPr>
        <w:pStyle w:val="Heading5"/>
        <w:numPr>
          <w:ilvl w:val="4"/>
          <w:numId w:val="1"/>
        </w:numPr>
        <w:rPr/>
      </w:pPr>
      <w:bookmarkStart w:id="47" w:name="__RefHeading___Toc2016591_3224264995"/>
      <w:bookmarkStart w:id="48" w:name="_Toc19"/>
      <w:bookmarkEnd w:id="47"/>
      <w:r>
        <w:rPr/>
        <w:t>1</w:t>
      </w:r>
      <w:r>
        <w:rPr>
          <w:rtl w:val="true"/>
        </w:rPr>
        <w:t xml:space="preserve">- </w:t>
      </w:r>
      <w:r>
        <w:rPr>
          <w:rtl w:val="true"/>
        </w:rPr>
        <w:t>نشستن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نشستن چون بندگان مي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بر زمين مي نشست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آن حضرت بر سه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اين بود كه ساقهاي پا را بلند مي كرد، و دو دست خود را از جلو بر آنها حلقه مي زد، يعني با دست راست بازوي چپ و با دست چپ بازوي راست را مي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زانوي خود و نوك انگشتان پا را به زمين مي گذاشت،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پا را زير ران خود گذاشته و پاي ديگر را روي آن پهن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ديده نشد كه آن حضرت چهار زانو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ديده نشد كه آن حضرت در پيش روي كسي كه در خدمتش نشسته پاي خود را دراز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اوقات رو به قبله مي نشست</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016593_3224264995"/>
      <w:bookmarkStart w:id="50" w:name="_Toc20"/>
      <w:bookmarkEnd w:id="49"/>
      <w:r>
        <w:rPr/>
        <w:t>2</w:t>
      </w:r>
      <w:r>
        <w:rPr>
          <w:rtl w:val="true"/>
        </w:rPr>
        <w:t xml:space="preserve">- </w:t>
      </w:r>
      <w:r>
        <w:rPr>
          <w:rtl w:val="true"/>
        </w:rPr>
        <w:t>راه رفتن</w:t>
      </w:r>
      <w:bookmarkEnd w:id="5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آرامي گام بر مي داشت،</w:t>
      </w:r>
      <w:bookmarkStart w:id="51" w:name="pg12828_152085"/>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وقار راه مي پيمود،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قدم بر مي داشت گوئي آن را از زمين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راه مي رفت گوئي از كوه سرازير مي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رفتن سريع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راه مي رفت طوري با نشاط مي رفت كه به نظر مي رسيد خسته و كسل نيست</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016595_3224264995"/>
      <w:bookmarkStart w:id="53" w:name="_Toc21"/>
      <w:bookmarkEnd w:id="52"/>
      <w:r>
        <w:rPr/>
        <w:t>3</w:t>
      </w:r>
      <w:r>
        <w:rPr>
          <w:rtl w:val="true"/>
        </w:rPr>
        <w:t xml:space="preserve">- </w:t>
      </w:r>
      <w:r>
        <w:rPr>
          <w:rtl w:val="true"/>
        </w:rPr>
        <w:t>سوار شدن</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الاغ لخت سوار مي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ديگري را هم در رديف خود سوار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 چنين بود كه اگر سوار بود هيــــــــچ وقت نمي گذاشت كسي پياده همراهي اش بكند، يا او را سوار در ترك خود مي كرد و يا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برو و در هر جا كه مي گوئي منتظرم باش تا بيايم</w:t>
      </w:r>
      <w:r>
        <w:rPr>
          <w:rFonts w:eastAsia="IRNazanin" w:cs="IRNazanin"/>
          <w:color w:val="111111"/>
          <w:sz w:val="28"/>
          <w:szCs w:val="28"/>
          <w:rtl w:val="true"/>
          <w:lang w:bidi="fa-IR"/>
        </w:rPr>
        <w:t>.</w:t>
      </w:r>
    </w:p>
    <w:p>
      <w:pPr>
        <w:pStyle w:val="Heading4"/>
        <w:numPr>
          <w:ilvl w:val="3"/>
          <w:numId w:val="1"/>
        </w:numPr>
        <w:rPr/>
      </w:pPr>
      <w:bookmarkStart w:id="54" w:name="__RefHeading___Toc2016597_3224264995"/>
      <w:bookmarkStart w:id="55" w:name="_Toc22"/>
      <w:bookmarkEnd w:id="54"/>
      <w:r>
        <w:rPr>
          <w:rtl w:val="true"/>
        </w:rPr>
        <w:t xml:space="preserve">طرز سلام كردن و دست دادن رسول الله </w:t>
      </w:r>
      <w:r>
        <w:rPr>
          <w:rtl w:val="true"/>
        </w:rPr>
        <w:t>"</w:t>
      </w:r>
      <w:r>
        <w:rPr>
          <w:rtl w:val="true"/>
        </w:rPr>
        <w:t>ص</w:t>
      </w:r>
      <w:r>
        <w:rPr>
          <w:rtl w:val="true"/>
        </w:rPr>
        <w:t>"</w:t>
      </w:r>
      <w:bookmarkEnd w:id="55"/>
    </w:p>
    <w:p>
      <w:pPr>
        <w:pStyle w:val="Heading5"/>
        <w:numPr>
          <w:ilvl w:val="4"/>
          <w:numId w:val="1"/>
        </w:numPr>
        <w:rPr/>
      </w:pPr>
      <w:bookmarkStart w:id="56" w:name="__RefHeading___Toc2016599_3224264995"/>
      <w:bookmarkStart w:id="57" w:name="_Toc23"/>
      <w:bookmarkEnd w:id="56"/>
      <w:r>
        <w:rPr/>
        <w:t>1</w:t>
      </w:r>
      <w:r>
        <w:rPr>
          <w:rtl w:val="true"/>
        </w:rPr>
        <w:t xml:space="preserve">- </w:t>
      </w:r>
      <w:r>
        <w:rPr>
          <w:rtl w:val="true"/>
        </w:rPr>
        <w:t>سلام كردن</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كه مي رسيد سلام مي داد، چه توانگر و چه درويش، چه كوچك و چه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به هركس كه بر مي خورد در سلام از او سبقت مي جست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هم سلام مي كرد، و آنها سلامش را جـــــواب مي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بود علي عليه السلام، كه او هم اين كار را مي كرد، الاّ اينكه آن جناب سلام دادن به زنان را كراهت داشت و مي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از آهنگ صداي آنها خوشم آيد، و آن وقت ضرر اين كار از اجري كه در نظر داشتم بيشتر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درخواست اذن دخــول عادت رســـول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سه نوبت سلام مي كرد، و اگر جواب مي شنيــد و اذن مي گرفت، داخــل مي شد و گرنـــه بر مي گشت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 w:name="__RefHeading___Toc2016601_3224264995"/>
      <w:bookmarkStart w:id="59" w:name="_Toc24"/>
      <w:bookmarkEnd w:id="58"/>
      <w:r>
        <w:rPr/>
        <w:t>2</w:t>
      </w:r>
      <w:r>
        <w:rPr>
          <w:rtl w:val="true"/>
        </w:rPr>
        <w:t xml:space="preserve">- </w:t>
      </w:r>
      <w:r>
        <w:rPr>
          <w:rtl w:val="true"/>
        </w:rPr>
        <w:t>دست دادن</w:t>
      </w:r>
      <w:bookmarkStart w:id="60" w:name="pg12828_152086"/>
      <w:bookmarkEnd w:id="59"/>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و توانگران دست مي داد، و دست خـــــود را نمي كشيد تا طرف مقابل دست خود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ديده نشد كه آن حضرت با كسي مصافحه كند و او جلوتر از طرف مقابل دست خود را بكشد، بلكه آن قدر دست خود را در دست او نگه مي داشت تا طرف دست او را رها سازد، و به همين جهت وقتي مردم اين معنا را فهميدند هركس كه با آن حضرت مصافحه مي كرد دست خود را مرتباً به طرف خود مي كشيد تا آنكه از دست آن جنــاب جدا مي كرد</w:t>
      </w:r>
      <w:r>
        <w:rPr>
          <w:rFonts w:eastAsia="IRNazanin" w:cs="IRNazanin"/>
          <w:color w:val="111111"/>
          <w:sz w:val="28"/>
          <w:szCs w:val="28"/>
          <w:rtl w:val="true"/>
          <w:lang w:bidi="fa-IR"/>
        </w:rPr>
        <w:t>.</w:t>
      </w:r>
    </w:p>
    <w:p>
      <w:pPr>
        <w:pStyle w:val="Heading4"/>
        <w:numPr>
          <w:ilvl w:val="3"/>
          <w:numId w:val="1"/>
        </w:numPr>
        <w:rPr/>
      </w:pPr>
      <w:bookmarkStart w:id="61" w:name="__RefHeading___Toc2016603_3224264995"/>
      <w:bookmarkStart w:id="62" w:name="_Toc25"/>
      <w:bookmarkEnd w:id="61"/>
      <w:r>
        <w:rPr>
          <w:rtl w:val="true"/>
        </w:rPr>
        <w:t xml:space="preserve">غذا، و غذا خوردن رسول الله </w:t>
      </w:r>
      <w:r>
        <w:rPr>
          <w:rtl w:val="true"/>
        </w:rPr>
        <w:t>"</w:t>
      </w:r>
      <w:r>
        <w:rPr>
          <w:rtl w:val="true"/>
        </w:rPr>
        <w:t>ص</w:t>
      </w:r>
      <w:r>
        <w:rPr>
          <w:rtl w:val="true"/>
        </w:rPr>
        <w:t>"</w:t>
      </w:r>
      <w:bookmarkEnd w:id="62"/>
    </w:p>
    <w:p>
      <w:pPr>
        <w:pStyle w:val="Heading5"/>
        <w:numPr>
          <w:ilvl w:val="4"/>
          <w:numId w:val="1"/>
        </w:numPr>
        <w:rPr/>
      </w:pPr>
      <w:bookmarkStart w:id="63" w:name="__RefHeading___Toc2016605_3224264995"/>
      <w:bookmarkStart w:id="64" w:name="_Toc26"/>
      <w:bookmarkEnd w:id="63"/>
      <w:r>
        <w:rPr/>
        <w:t>1</w:t>
      </w:r>
      <w:r>
        <w:rPr>
          <w:rtl w:val="true"/>
        </w:rPr>
        <w:t>-</w:t>
      </w:r>
      <w:r>
        <w:rPr>
          <w:rtl w:val="true"/>
        </w:rPr>
        <w:t>غذاي رسول الله</w:t>
      </w:r>
      <w:r>
        <w:rPr>
          <w:rtl w:val="true"/>
        </w:rPr>
        <w:t>"</w:t>
      </w:r>
      <w:r>
        <w:rPr>
          <w:rtl w:val="true"/>
        </w:rPr>
        <w:t>ص</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غذاهائي را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مي فرمود،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وگوشت به انواع مختلف؛ خربزه، شكر، انگور، انار، خرما، شير، هريسه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روغن، سركه، كاسني، بادروج،كلم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جناب از عسل خوشش مي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ميوه بيشتر انار را دوست مي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دستش مي آمد جو بود، و حلوايش خرما، و هيزم منزلش برگ و شاخة درخت خرما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اصحابش فالوده آوردند و آن حضرت با ايشان تناول فرمود، و پس از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فـــالــوده از چه درست مي شود؟ عـرض كـردند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روغـن را با عسل مي گذاريم اين طور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خوبي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فالوده روايتي هست كه مغاير اين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جو را الك نكرده مي 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نان گندم نخورد، و از نان جو هم يك شكم سير نخورد،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خربوزه، انگور و خرما را مي خورد، و هسته خرما را به گوسفند مي داد،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سير، پياز و تره ميل نمي فرمود، همچنين عسلي را هم كه در</w:t>
      </w:r>
      <w:bookmarkStart w:id="65" w:name="pg12828_152087"/>
    </w:p>
    <w:p>
      <w:pPr>
        <w:pStyle w:val="BookText"/>
        <w:rPr/>
      </w:pPr>
      <w:bookmarkEnd w:id="65"/>
      <w:r>
        <w:rPr>
          <w:rFonts w:ascii="Amiri" w:hAnsi="Amiri" w:eastAsia="Amiri" w:cs="Amiri"/>
          <w:color w:val="111111"/>
          <w:sz w:val="28"/>
          <w:sz w:val="28"/>
          <w:szCs w:val="28"/>
          <w:rtl w:val="true"/>
          <w:lang w:bidi="ar-SA"/>
        </w:rPr>
        <w:t>آن مغافير بود، ميل نمي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مغافير خلطي است كه در بدن زنبور هضم نشده و در عسل مي ريزد و بوي آن در دهان مي ماند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تمامي انواع غذا ها ميل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كه خدا حلال كرده است با اهل بيت و خدمتگزاران خود، و هروقت كه ايشان مي خوردند، مي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 عيد قربان دو قوچ ذبح مي كرد، يكي را از طرف خود و يكي ديگر را از طرف فقراي امتش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رطب و خرما بود كه آن جناب دست دراز مي كرد و بهترش را بر مي 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طعامي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كه در آن خرما باشد، مگر اينكه ابتداء از آن خرما ميل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نعمتي را مذمت نمي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طعام ها نه تنها مذمت نمي كرد، بلكه از طعم آن تـــعريف هم 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طعم چيزي را مذمت نمي فرمود و آن را نمي ستود،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غذائي را مذمـــت نفرمود، و اگر آن را دوســــت مي داشت، مي خورد، و اگر از آن خوشش نمي آمد، نمي خورد، ولي آن را مذمت نمي كرد كه ديگران هم نخورند،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چيزي تعارفش مي كردند آن را تحقير نمي كرد، اگر چه يك خرماي پوسيده باشد</w:t>
      </w:r>
      <w:r>
        <w:rPr>
          <w:rFonts w:eastAsia="IRNazanin" w:cs="IRNazanin"/>
          <w:color w:val="111111"/>
          <w:sz w:val="28"/>
          <w:szCs w:val="28"/>
          <w:rtl w:val="true"/>
          <w:lang w:bidi="fa-IR"/>
        </w:rPr>
        <w:t>.</w:t>
      </w:r>
    </w:p>
    <w:p>
      <w:pPr>
        <w:pStyle w:val="Heading5"/>
        <w:numPr>
          <w:ilvl w:val="4"/>
          <w:numId w:val="1"/>
        </w:numPr>
        <w:rPr/>
      </w:pPr>
      <w:bookmarkStart w:id="66" w:name="__RefHeading___Toc2016607_3224264995"/>
      <w:bookmarkStart w:id="67" w:name="_Toc27"/>
      <w:bookmarkEnd w:id="66"/>
      <w:r>
        <w:rPr/>
        <w:t>2</w:t>
      </w:r>
      <w:r>
        <w:rPr>
          <w:rtl w:val="true"/>
        </w:rPr>
        <w:t>-</w:t>
      </w:r>
      <w:r>
        <w:rPr>
          <w:rtl w:val="true"/>
        </w:rPr>
        <w:t>ادب غذا خوردن و آشاميدن رسول الله</w:t>
      </w:r>
      <w:r>
        <w:rPr>
          <w:rtl w:val="true"/>
        </w:rPr>
        <w:t>"</w:t>
      </w:r>
      <w:r>
        <w:rPr>
          <w:rtl w:val="true"/>
        </w:rPr>
        <w:t>ص</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غذا ميل مي فرمود بسم الله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هر دو لقمه حمد خداي را 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جلو خود غذا مي خورد، و از جلوي كسي غذا بر نمي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تنها غذا نمي خورد،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سفره انداخته مي شد، قبل از سايرين شروع به غذا مي كرد،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با مردمي غذا ميل مي فرمود، اولين كسي بود كه دست به غـــذا مي برد، و آخرين كس بود كه دست بر مي داشت، و چنين مي كرد تا همه مردم غذا بخورند، و خجالت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آن حضرت اختصاص داشت براي خوردن و آشاميدن و دادن 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سه انگشت ابهام و انگشت پهــــلوي آن و انگشت وســـطي بر مي داشت، و گاهي هم از انگشت چهارمي كمك مي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تمامي كف دست غذا مي خورد، نه با دو انگشت،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دو انگشت خوردن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خــرما ميـل مي فرمود، هستـــــة آن را روي پشت دست مي گذاشت، و آنگاه آن را دور مي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ميل مي فرمود سر خود را به طرف گوشت پائيــن نمي انداخت، بلكه آن را به طرف دهان خود مي برد و آن را به طور مخصوصي و با تمام دندانها مي جويد، و مخصوصاً وقتي گوشت ميل مي فرمود، هر دو دست خود را به خوبي مي شست و آنگاه دست تر را به صورت خود مي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 داغ را نمي خورد، و صبر مي كرد تا خنك شود،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ما را آتش نخورانيده، و غذاي داغ بركت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هميشه خلال مي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دهن را خوشبو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غذا را مي ليسيد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آخر ظرف بركتش از همه آن غذا بيشتر است، و وقتي هم كه از غذا فارغ مي شد، هر سه انگشت خود را يكي پس از ديگري مي ليسيد و دست خود را از طعام مي شست تا پاكيزه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هركسي از مسلمانان كه او را دعوت مي كرد هم غـــذا مي شد، و هرچــه آنــها مي خوردند، مي خورد، مگر اينكه براي آنها ميهماني سر مي رسيد كه در اين صورت با آن ميهمان غذا ميل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غذائي بيشتر آن را دوست مي داشت كه شركت كنندگان در آن بيشتر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غلامي از آن حضرت دعوت مي كرد، مي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 انبياء بعد از نماز عشاء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شام خوردن را ترك نكنيد كه باعث خرابي بدن 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را دوست تر از آن نمي داشت كه دائماً</w:t>
      </w:r>
      <w:bookmarkStart w:id="68" w:name="pg12828_152089"/>
    </w:p>
    <w:p>
      <w:pPr>
        <w:pStyle w:val="BookText"/>
        <w:rPr/>
      </w:pPr>
      <w:bookmarkEnd w:id="68"/>
      <w:r>
        <w:rPr>
          <w:rFonts w:ascii="IRNazanin" w:hAnsi="IRNazanin" w:eastAsia="IRNazanin"/>
          <w:color w:val="111111"/>
          <w:sz w:val="28"/>
          <w:sz w:val="28"/>
          <w:szCs w:val="28"/>
          <w:rtl w:val="true"/>
          <w:lang w:bidi="fa-IR"/>
        </w:rPr>
        <w:t>گرسنه و از خدا خائف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انبياء زاهد تر بود، زيرا علاوه بر كنيزهائي كه داشت، داراي سيزده همسر بود، ولي با اينهمه هيچ وقت سفره اي از طعام برايش چيده نشد، و هرگز نان گندم نخورد، و از نان جو هم هيچ شكم سيري نخورد، و سه شبانه روز گرسنه 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هرگز از روي سيري آروغ نزد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خوردني هاي دنيا اندك و به اطراف دندان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خود را از خوردني هاي دنيا پر نكرد، و به آن التفاتي ننمود،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لاغرترين اهل دنيا بود از حيث تهيگاه، و گرسنه ترين شكم بود از جهت شكم</w:t>
      </w:r>
      <w:r>
        <w:rPr>
          <w:rFonts w:eastAsia="IRNazanin" w:cs="IRNazanin"/>
          <w:color w:val="111111"/>
          <w:sz w:val="28"/>
          <w:szCs w:val="28"/>
          <w:rtl w:val="true"/>
          <w:lang w:bidi="fa-IR"/>
        </w:rPr>
        <w:t>.</w:t>
      </w:r>
    </w:p>
    <w:p>
      <w:pPr>
        <w:pStyle w:val="Heading5"/>
        <w:numPr>
          <w:ilvl w:val="4"/>
          <w:numId w:val="1"/>
        </w:numPr>
        <w:rPr/>
      </w:pPr>
      <w:bookmarkStart w:id="69" w:name="__RefHeading___Toc2016609_3224264995"/>
      <w:bookmarkStart w:id="70" w:name="_Toc28"/>
      <w:bookmarkEnd w:id="69"/>
      <w:r>
        <w:rPr/>
        <w:t>3</w:t>
      </w:r>
      <w:r>
        <w:rPr>
          <w:rtl w:val="true"/>
        </w:rPr>
        <w:t>-</w:t>
      </w:r>
      <w:r>
        <w:rPr>
          <w:rtl w:val="true"/>
        </w:rPr>
        <w:t>طرز آشاميدن رسول الله</w:t>
      </w:r>
      <w:r>
        <w:rPr>
          <w:rtl w:val="true"/>
        </w:rPr>
        <w:t>"</w:t>
      </w:r>
      <w:r>
        <w:rPr>
          <w:rtl w:val="true"/>
        </w:rPr>
        <w:t>ص</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آب مي آشاميد، ابتداء بسم الله مي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آب را به طور مخصوصي مي مكيد و آن را به پري دهان نمي بلعيد،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كبد از همين قورت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وقتـــي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چيـــزي مي آشاميد، آشاميدنش با سه نفس بود، و آن را مي مكيد، و مثل پاره اي از مردم آن را نمي بلعيد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تجربه كردم و ديدم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يا هر آشاميدني ديگر را به سه نفس مي آشاميد، و در ابتداي هر نفس بسم الله و در آخر آن الحمدلله مي گفت، از سبب آن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منظور اداي شكر پروردگار، و بسم الله را به منظور ايمني از ضرر و درد مي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آشاميدني نفس نمي كشيد، و اگر مي خواست نفس تازه كند ظرف را دور مي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آشاميـــدني ها را هم در قدح هاي بلوري كه از شام مي آوردند، مي آشاميد و هم در قدح هاي چوبي و چرمي و سفالي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مي داشت از قدح شامي بياشامد،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ظرف از نظيف ترين ظرفهائي است كه در دسترس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با كف دست هم آب مي خورد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ظرفي پاكيزه تر از دست نيست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 w:name="__RefHeading___Toc2016611_3224264995"/>
      <w:bookmarkStart w:id="72" w:name="_Toc29"/>
      <w:bookmarkEnd w:id="71"/>
      <w:r>
        <w:rPr/>
        <w:t>4</w:t>
      </w:r>
      <w:r>
        <w:rPr>
          <w:rtl w:val="true"/>
        </w:rPr>
        <w:t>-</w:t>
      </w:r>
      <w:r>
        <w:rPr>
          <w:rtl w:val="true"/>
        </w:rPr>
        <w:t>ادب نشستن رسول الله براي خوردن غذا</w:t>
      </w:r>
      <w:bookmarkStart w:id="73" w:name="pg12828_152090"/>
      <w:bookmarkEnd w:id="72"/>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بر خوان طعام غذا نخورد، بلــــكه روي زمين مي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خداوند او را به نبوت مبعوث كرد و تا روزي كه از دنيا رفت، در حال تكيه غذا نخورد، بلكه مانند بردگان غذا ميل مي فرمود، و مانند آنها مي نشست، و اين براي اظهار كوچكي و تواضع در برابر خداي عزّوجلّ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تكيه غذا نخورد، مگر يك مرتبه، كه آن هم نشست و از در معذرت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بارالهآ من بندة تو و رسول توام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حال تكيه به دست راست يا به دست چپ غذا ميل نمي فرمود، بلكه مثل بنده ها مي نشست، و اين براي تواضع در برابر خداي عزّ و جلّ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مثل بنده ها غذا مي خورد، مثل آنها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روي زمين پست غذا مي خورد، و روي زمين مي خوابيد،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براي خوردن مي نشست، بين دو زانو و دو قدم خود را جمــــع مي كرد، همانطور كه نمازگزار مي نشيند، الاّ اين كه يكي از زانو ها و قدم ها را روي زانو و قدم ديگر مي گذاشت،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هستم و لذا مثل بنده ها غــذا مي خورم، و مثل آنها مي نشينم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غذا مي نشست مثل بنده اي مي نشست و به ران چپ خود تكيه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روي زمين غذا مي خورد، با مساكين و با بردگان هم غـــذا مي شد</w:t>
      </w:r>
      <w:r>
        <w:rPr>
          <w:rFonts w:eastAsia="IRNazanin" w:cs="IRNazanin"/>
          <w:color w:val="111111"/>
          <w:sz w:val="28"/>
          <w:szCs w:val="28"/>
          <w:rtl w:val="true"/>
          <w:lang w:bidi="fa-IR"/>
        </w:rPr>
        <w:t>.</w:t>
      </w:r>
    </w:p>
    <w:p>
      <w:pPr>
        <w:pStyle w:val="Heading4"/>
        <w:numPr>
          <w:ilvl w:val="3"/>
          <w:numId w:val="1"/>
        </w:numPr>
        <w:rPr/>
      </w:pPr>
      <w:bookmarkStart w:id="74" w:name="__RefHeading___Toc2016613_3224264995"/>
      <w:bookmarkStart w:id="75" w:name="_Toc30"/>
      <w:bookmarkEnd w:id="74"/>
      <w:r>
        <w:rPr>
          <w:rtl w:val="true"/>
        </w:rPr>
        <w:t xml:space="preserve">آداب رسول الله </w:t>
      </w:r>
      <w:r>
        <w:rPr>
          <w:rtl w:val="true"/>
        </w:rPr>
        <w:t>"</w:t>
      </w:r>
      <w:r>
        <w:rPr>
          <w:rtl w:val="true"/>
        </w:rPr>
        <w:t>ص</w:t>
      </w:r>
      <w:r>
        <w:rPr>
          <w:rtl w:val="true"/>
        </w:rPr>
        <w:t xml:space="preserve">" </w:t>
      </w:r>
      <w:r>
        <w:rPr>
          <w:rtl w:val="true"/>
        </w:rPr>
        <w:t>در سفر و حضر</w:t>
      </w:r>
      <w:bookmarkEnd w:id="75"/>
    </w:p>
    <w:p>
      <w:pPr>
        <w:pStyle w:val="Heading5"/>
        <w:numPr>
          <w:ilvl w:val="4"/>
          <w:numId w:val="1"/>
        </w:numPr>
        <w:rPr/>
      </w:pPr>
      <w:bookmarkStart w:id="76" w:name="__RefHeading___Toc2016615_3224264995"/>
      <w:bookmarkStart w:id="77" w:name="_Toc31"/>
      <w:bookmarkEnd w:id="76"/>
      <w:r>
        <w:rPr/>
        <w:t>1</w:t>
      </w:r>
      <w:r>
        <w:rPr>
          <w:rtl w:val="true"/>
        </w:rPr>
        <w:t xml:space="preserve">- </w:t>
      </w:r>
      <w:r>
        <w:rPr>
          <w:rtl w:val="true"/>
        </w:rPr>
        <w:t xml:space="preserve">آداب سفرهاي رسول الله </w:t>
      </w:r>
      <w:r>
        <w:rPr>
          <w:rtl w:val="true"/>
        </w:rPr>
        <w:t>"</w:t>
      </w:r>
      <w:r>
        <w:rPr>
          <w:rtl w:val="true"/>
        </w:rPr>
        <w:t>ص</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بيشتر در روز پنجشنبه مسافرت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مسافرت مي رفـــــت، پنج چيز با خود بر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سرمه دان، شانه، مسواك و قيچي</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هر وقت از بلندي ها سرازير مي شد، مي گفت</w:t>
      </w:r>
      <w:r>
        <w:rPr>
          <w:rFonts w:eastAsia="IRNazanin" w:cs="IRNazanin"/>
          <w:color w:val="111111"/>
          <w:sz w:val="28"/>
          <w:szCs w:val="28"/>
          <w:rtl w:val="true"/>
          <w:lang w:bidi="fa-IR"/>
        </w:rPr>
        <w:t>:</w:t>
      </w:r>
      <w:bookmarkStart w:id="78" w:name="pg12828_152091"/>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بر بلندي ها بالا مي رفت،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راه مي رفت طوري با نشاط مي رفت كه به نظر مي رسيد خسته و كسل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هيچ منزلي كوچ نمي داد، مگر اينكه در آن منزل دو ركــــعت نمـاز مي خواند،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براي اين مي كنم كه اين منازل به نمازي كه در آنها خواندم شهادت دهند</w:t>
      </w:r>
      <w:r>
        <w:rPr>
          <w:rFonts w:eastAsia="IRNazanin" w:cs="IRNazanin"/>
          <w:color w:val="111111"/>
          <w:sz w:val="28"/>
          <w:szCs w:val="28"/>
          <w:rtl w:val="true"/>
          <w:lang w:bidi="fa-IR"/>
        </w:rPr>
        <w:t>.</w:t>
      </w:r>
    </w:p>
    <w:p>
      <w:pPr>
        <w:pStyle w:val="Heading5"/>
        <w:numPr>
          <w:ilvl w:val="4"/>
          <w:numId w:val="1"/>
        </w:numPr>
        <w:rPr/>
      </w:pPr>
      <w:bookmarkStart w:id="79" w:name="__RefHeading___Toc2016617_3224264995"/>
      <w:bookmarkStart w:id="80" w:name="_Toc32"/>
      <w:bookmarkEnd w:id="79"/>
      <w:r>
        <w:rPr/>
        <w:t>2</w:t>
      </w:r>
      <w:r>
        <w:rPr>
          <w:rtl w:val="true"/>
        </w:rPr>
        <w:t>-</w:t>
      </w:r>
      <w:r>
        <w:rPr>
          <w:rtl w:val="true"/>
        </w:rPr>
        <w:t xml:space="preserve">دعاي خير رسول الله </w:t>
      </w:r>
      <w:r>
        <w:rPr>
          <w:rtl w:val="true"/>
        </w:rPr>
        <w:t>"</w:t>
      </w:r>
      <w:r>
        <w:rPr>
          <w:rtl w:val="true"/>
        </w:rPr>
        <w:t>ص</w:t>
      </w:r>
      <w:r>
        <w:rPr>
          <w:rtl w:val="true"/>
        </w:rPr>
        <w:t xml:space="preserve">" </w:t>
      </w:r>
      <w:r>
        <w:rPr>
          <w:rtl w:val="true"/>
        </w:rPr>
        <w:t>براي مسافرين</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مؤمنين خدا حافظي مي فرمود،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تقوا را زاد و توشة شما قرار دهد، و به هر خيري مواجه تان سازد، و هر حاجتي را از شما برآورده كند، و دين و دنياي شما را سالم و ايمن سازد، و شما را به سلامت و با غنيمت فراوان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اشخاصي كه از مكه مي آمدند،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عبادتت را قبول و گناهانت را بيامرزد، و در قبال مخارجي كه كردي به تو نفقه روزي فرمايد</w:t>
      </w:r>
      <w:r>
        <w:rPr>
          <w:rFonts w:eastAsia="IRNazanin" w:cs="IRNazanin"/>
          <w:color w:val="111111"/>
          <w:sz w:val="28"/>
          <w:szCs w:val="28"/>
          <w:rtl w:val="true"/>
          <w:lang w:bidi="fa-IR"/>
        </w:rPr>
        <w:t>.</w:t>
      </w:r>
    </w:p>
    <w:p>
      <w:pPr>
        <w:pStyle w:val="Heading5"/>
        <w:numPr>
          <w:ilvl w:val="4"/>
          <w:numId w:val="1"/>
        </w:numPr>
        <w:rPr/>
      </w:pPr>
      <w:bookmarkStart w:id="81" w:name="__RefHeading___Toc2016619_3224264995"/>
      <w:bookmarkStart w:id="82" w:name="_Toc33"/>
      <w:bookmarkEnd w:id="81"/>
      <w:r>
        <w:rPr/>
        <w:t>3</w:t>
      </w:r>
      <w:r>
        <w:rPr>
          <w:rtl w:val="true"/>
        </w:rPr>
        <w:t>-</w:t>
      </w:r>
      <w:r>
        <w:rPr>
          <w:rtl w:val="true"/>
        </w:rPr>
        <w:t xml:space="preserve">رسم رسول الله </w:t>
      </w:r>
      <w:r>
        <w:rPr>
          <w:rtl w:val="true"/>
        </w:rPr>
        <w:t>"</w:t>
      </w:r>
      <w:r>
        <w:rPr>
          <w:rtl w:val="true"/>
        </w:rPr>
        <w:t>ص</w:t>
      </w:r>
      <w:r>
        <w:rPr>
          <w:rtl w:val="true"/>
        </w:rPr>
        <w:t xml:space="preserve">" </w:t>
      </w:r>
      <w:r>
        <w:rPr>
          <w:rtl w:val="true"/>
        </w:rPr>
        <w:t>در رفت و برگشت</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خــــدا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 كاري مي رفت از راهي كه رفته بود، بر نمي گشت، بلكه از راه ديگري مراجعت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براي رسيدن به روزي نزديك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بعد از طلوع آفتاب از خانه بيرون مي آمد</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016621_3224264995"/>
      <w:bookmarkStart w:id="84" w:name="_Toc34"/>
      <w:bookmarkEnd w:id="83"/>
      <w:r>
        <w:rPr>
          <w:rtl w:val="true"/>
        </w:rPr>
        <w:t xml:space="preserve">خنده و خوشحالي، گريه و غم رسول الله </w:t>
      </w:r>
      <w:r>
        <w:rPr>
          <w:rtl w:val="true"/>
        </w:rPr>
        <w:t>"</w:t>
      </w:r>
      <w:r>
        <w:rPr>
          <w:rtl w:val="true"/>
        </w:rPr>
        <w:t>ص</w:t>
      </w:r>
      <w:r>
        <w:rPr>
          <w:rtl w:val="true"/>
        </w:rPr>
        <w:t>"</w:t>
      </w:r>
      <w:bookmarkEnd w:id="84"/>
    </w:p>
    <w:p>
      <w:pPr>
        <w:pStyle w:val="Heading5"/>
        <w:numPr>
          <w:ilvl w:val="4"/>
          <w:numId w:val="1"/>
        </w:numPr>
        <w:rPr/>
      </w:pPr>
      <w:bookmarkStart w:id="85" w:name="__RefHeading___Toc2016623_3224264995"/>
      <w:bookmarkStart w:id="86" w:name="_Toc35"/>
      <w:bookmarkEnd w:id="85"/>
      <w:r>
        <w:rPr/>
        <w:t>1</w:t>
      </w:r>
      <w:r>
        <w:rPr>
          <w:rtl w:val="true"/>
        </w:rPr>
        <w:t xml:space="preserve">- </w:t>
      </w:r>
      <w:r>
        <w:rPr>
          <w:rtl w:val="true"/>
        </w:rPr>
        <w:t xml:space="preserve">خندة رسول الله </w:t>
      </w:r>
      <w:r>
        <w:rPr>
          <w:rtl w:val="true"/>
        </w:rPr>
        <w:t>"</w:t>
      </w:r>
      <w:r>
        <w:rPr>
          <w:rtl w:val="true"/>
        </w:rPr>
        <w:t>ص</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خنديد، خنده اش تبسمي شيرين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دندانهاي چون تگرگش نمايان مي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خوشـــحال مي شد، زياد دست به محاسن</w:t>
      </w:r>
      <w:bookmarkStart w:id="87" w:name="pg12828_152092"/>
    </w:p>
    <w:p>
      <w:pPr>
        <w:pStyle w:val="BookText"/>
        <w:rPr/>
      </w:pPr>
      <w:bookmarkEnd w:id="87"/>
      <w:r>
        <w:rPr>
          <w:rFonts w:ascii="Amiri" w:hAnsi="Amiri" w:eastAsia="Amiri" w:cs="Amiri"/>
          <w:color w:val="111111"/>
          <w:sz w:val="28"/>
          <w:sz w:val="28"/>
          <w:szCs w:val="28"/>
          <w:rtl w:val="true"/>
          <w:lang w:bidi="ar-SA"/>
        </w:rPr>
        <w:t>شريف خود مي كشيد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اگر مسرور و راضي مي شد، مسرت و رضايتش براي مردم بهترين مسرتها و رضايتها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بدون اينكه بخندد هميشه تبسمي بر لب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وقت حرف مي زد، در حرف زدنش تبسم مي كرد</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016625_3224264995"/>
      <w:bookmarkStart w:id="89" w:name="_Toc36"/>
      <w:bookmarkEnd w:id="88"/>
      <w:r>
        <w:rPr/>
        <w:t>2</w:t>
      </w:r>
      <w:r>
        <w:rPr>
          <w:rtl w:val="true"/>
        </w:rPr>
        <w:t xml:space="preserve">- </w:t>
      </w:r>
      <w:r>
        <w:rPr>
          <w:rtl w:val="true"/>
        </w:rPr>
        <w:t xml:space="preserve">شوخي رسول الله </w:t>
      </w:r>
      <w:r>
        <w:rPr>
          <w:rtl w:val="true"/>
        </w:rPr>
        <w:t>"</w:t>
      </w:r>
      <w:r>
        <w:rPr>
          <w:rtl w:val="true"/>
        </w:rPr>
        <w:t>ص</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با اشخاص شوخي مي كرد، و مي خواست بدين وسيله آنان را مسرور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اشخاص مطايبـه مي كرد، ولي در شوخي هايش جز حـــــق چيزي نمي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عربي به ديدن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آمد و برايش هديه مي آورد، و همانجا به شوخي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هدية ما را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خنديد، و وقتي اندوهناك مي شد،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چه شد؟ كاش مي آمد</w:t>
      </w:r>
      <w:r>
        <w:rPr>
          <w:rFonts w:eastAsia="IRNazanin" w:cs="IRNazanin"/>
          <w:color w:val="111111"/>
          <w:sz w:val="28"/>
          <w:szCs w:val="28"/>
          <w:rtl w:val="true"/>
          <w:lang w:bidi="fa-IR"/>
        </w:rPr>
        <w:t>!</w:t>
      </w:r>
    </w:p>
    <w:p>
      <w:pPr>
        <w:pStyle w:val="Heading5"/>
        <w:numPr>
          <w:ilvl w:val="4"/>
          <w:numId w:val="1"/>
        </w:numPr>
        <w:rPr/>
      </w:pPr>
      <w:bookmarkStart w:id="90" w:name="__RefHeading___Toc2016627_3224264995"/>
      <w:bookmarkStart w:id="91" w:name="_Toc37"/>
      <w:bookmarkEnd w:id="90"/>
      <w:r>
        <w:rPr/>
        <w:t>3</w:t>
      </w:r>
      <w:r>
        <w:rPr>
          <w:rtl w:val="true"/>
        </w:rPr>
        <w:t xml:space="preserve">- </w:t>
      </w:r>
      <w:r>
        <w:rPr>
          <w:rtl w:val="true"/>
        </w:rPr>
        <w:t xml:space="preserve">گرية رسول الله </w:t>
      </w:r>
      <w:r>
        <w:rPr>
          <w:rtl w:val="true"/>
        </w:rPr>
        <w:t>"</w:t>
      </w:r>
      <w:r>
        <w:rPr>
          <w:rtl w:val="true"/>
        </w:rPr>
        <w:t>ص</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خداي عزّ و جلّ اين قدر مي گريست كه سجاده و نمازگاهش از اشك چشم او تر مي شد، با اينكه جرم و گناهي هم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مي گريست كه بيهوش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خداي تعالي در قرآن نفرموده كه از گناهان گذشته و آيندة تو در گذشته است؟ پس اينهمه گريه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 مرا بخشيده است لكن من چرا بندة شكرگزار نباشم؟</w:t>
      </w:r>
    </w:p>
    <w:p>
      <w:pPr>
        <w:pStyle w:val="Heading4"/>
        <w:numPr>
          <w:ilvl w:val="3"/>
          <w:numId w:val="1"/>
        </w:numPr>
        <w:rPr/>
      </w:pPr>
      <w:bookmarkStart w:id="92" w:name="__RefHeading___Toc2016629_3224264995"/>
      <w:bookmarkStart w:id="93" w:name="_Toc38"/>
      <w:bookmarkEnd w:id="92"/>
      <w:r>
        <w:rPr>
          <w:rtl w:val="true"/>
        </w:rPr>
        <w:t xml:space="preserve">آرايش، نظافت، و عطر رسول الله </w:t>
      </w:r>
      <w:r>
        <w:rPr>
          <w:rtl w:val="true"/>
        </w:rPr>
        <w:t>"</w:t>
      </w:r>
      <w:r>
        <w:rPr>
          <w:rtl w:val="true"/>
        </w:rPr>
        <w:t>ص</w:t>
      </w:r>
      <w:r>
        <w:rPr>
          <w:rtl w:val="true"/>
        </w:rPr>
        <w:t>"</w:t>
      </w:r>
      <w:bookmarkEnd w:id="93"/>
    </w:p>
    <w:p>
      <w:pPr>
        <w:pStyle w:val="Heading5"/>
        <w:numPr>
          <w:ilvl w:val="4"/>
          <w:numId w:val="1"/>
        </w:numPr>
        <w:rPr/>
      </w:pPr>
      <w:bookmarkStart w:id="94" w:name="__RefHeading___Toc2016631_3224264995"/>
      <w:bookmarkStart w:id="95" w:name="_Toc39"/>
      <w:bookmarkEnd w:id="94"/>
      <w:r>
        <w:rPr/>
        <w:t>1</w:t>
      </w:r>
      <w:r>
        <w:rPr>
          <w:rtl w:val="true"/>
        </w:rPr>
        <w:t xml:space="preserve">- </w:t>
      </w:r>
      <w:r>
        <w:rPr>
          <w:rtl w:val="true"/>
        </w:rPr>
        <w:t xml:space="preserve">آرايش رسول الله </w:t>
      </w:r>
      <w:r>
        <w:rPr>
          <w:rtl w:val="true"/>
        </w:rPr>
        <w:t>"</w:t>
      </w:r>
      <w:r>
        <w:rPr>
          <w:rtl w:val="true"/>
        </w:rPr>
        <w:t>ص</w:t>
      </w:r>
      <w:r>
        <w:rPr>
          <w:rtl w:val="true"/>
        </w:rPr>
        <w:t>"</w:t>
      </w:r>
      <w:bookmarkEnd w:id="9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اين بود كه خود را در آئينه ببيند، و سر و روي خود را شانه بزند، و چه بسا اين كار را در برابر آب انجام مي داد</w:t>
      </w:r>
      <w:r>
        <w:rPr>
          <w:rFonts w:eastAsia="IRNazanin" w:cs="IRNazanin"/>
          <w:color w:val="111111"/>
          <w:sz w:val="28"/>
          <w:szCs w:val="28"/>
          <w:rtl w:val="true"/>
          <w:lang w:bidi="fa-IR"/>
        </w:rPr>
        <w:t>.</w:t>
      </w:r>
      <w:bookmarkStart w:id="96" w:name="pg12828_152093"/>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موي خود را شانه مي زد، و اغلب با آب شـــانه مي كرد،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براي خوشبو كردن مؤمن كافي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اهل خــــانه، خود را براي اصحابش نيز آرايش مي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دوست دارد كه بنده اش وقتي براي ديدن برادران خود از خانه خارج مي شود، خود را آماده ساخته و آرايش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وقــتي مي خواست مـــوي سر و محاسن شريف خود را بشويد، با سدر مي شست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خضاب مي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اكنون موي خضاب شدة آن جناب در خانة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داني داشت كه هر شب با آن سرمـــه به چــشم مي كشيد، و سرمه اش سرمة سنگ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مجـــــوس ريش خود را مي تراشند و سبيل خود را كلفت مي كنند، و ما سبيل خود را كوتاه مي كنيم، و به ريش خود را وا نمي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مسافرت مي رفت پنج چيز باخود بر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سرمه دان، شانه، مسواك و قيچي</w:t>
      </w:r>
      <w:r>
        <w:rPr>
          <w:rFonts w:eastAsia="IRNazanin" w:cs="IRNazanin"/>
          <w:color w:val="111111"/>
          <w:sz w:val="28"/>
          <w:szCs w:val="28"/>
          <w:rtl w:val="true"/>
          <w:lang w:bidi="fa-IR"/>
        </w:rPr>
        <w:t>.</w:t>
      </w:r>
    </w:p>
    <w:p>
      <w:pPr>
        <w:pStyle w:val="Heading5"/>
        <w:numPr>
          <w:ilvl w:val="4"/>
          <w:numId w:val="1"/>
        </w:numPr>
        <w:rPr/>
      </w:pPr>
      <w:bookmarkStart w:id="97" w:name="__RefHeading___Toc2016633_3224264995"/>
      <w:bookmarkStart w:id="98" w:name="_Toc40"/>
      <w:bookmarkEnd w:id="97"/>
      <w:r>
        <w:rPr/>
        <w:t>2</w:t>
      </w:r>
      <w:r>
        <w:rPr>
          <w:rtl w:val="true"/>
        </w:rPr>
        <w:t>-</w:t>
      </w:r>
      <w:r>
        <w:rPr>
          <w:rtl w:val="true"/>
        </w:rPr>
        <w:t xml:space="preserve">نظافت رسول الله </w:t>
      </w:r>
      <w:r>
        <w:rPr>
          <w:rtl w:val="true"/>
        </w:rPr>
        <w:t>"</w:t>
      </w:r>
      <w:r>
        <w:rPr>
          <w:rtl w:val="true"/>
        </w:rPr>
        <w:t>ص</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سنت هاي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سنت هاي آن جناب دفن كردن مو و ناخن و خون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موي زير بغل از سنت هائي است كه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امر فرموده است</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016635_3224264995"/>
      <w:bookmarkStart w:id="100" w:name="_Toc41"/>
      <w:bookmarkEnd w:id="99"/>
      <w:r>
        <w:rPr/>
        <w:t>3</w:t>
      </w:r>
      <w:r>
        <w:rPr>
          <w:rtl w:val="true"/>
        </w:rPr>
        <w:t xml:space="preserve">- </w:t>
      </w:r>
      <w:r>
        <w:rPr>
          <w:rtl w:val="true"/>
        </w:rPr>
        <w:t xml:space="preserve">مسواك كردن رسول الله </w:t>
      </w:r>
      <w:r>
        <w:rPr>
          <w:rtl w:val="true"/>
        </w:rPr>
        <w:t>"</w:t>
      </w:r>
      <w:r>
        <w:rPr>
          <w:rtl w:val="true"/>
        </w:rPr>
        <w:t>ص</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سنن مرسلين يكي مسواك كردن دندان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باعث رضاي خدا، و از سنت 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ماية خوشبوئي و پاكيزگي دهان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دربارة عادت داشتن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مسواك و سنت قرار دادن آن بسيار است</w:t>
      </w:r>
      <w:r>
        <w:rPr>
          <w:rFonts w:eastAsia="Amiri" w:cs="Amiri" w:ascii="Amiri" w:hAnsi="Amiri"/>
          <w:color w:val="111111"/>
          <w:sz w:val="28"/>
          <w:szCs w:val="28"/>
          <w:rtl w:val="true"/>
          <w:lang w:bidi="ar-SA"/>
        </w:rPr>
        <w:t>.</w:t>
      </w:r>
      <w:bookmarkStart w:id="101" w:name="pg12828_152094"/>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خلال مي كرد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016637_3224264995"/>
      <w:bookmarkStart w:id="103" w:name="_Toc42"/>
      <w:bookmarkEnd w:id="102"/>
      <w:r>
        <w:rPr/>
        <w:t>4</w:t>
      </w:r>
      <w:r>
        <w:rPr>
          <w:rtl w:val="true"/>
        </w:rPr>
        <w:t>-</w:t>
      </w:r>
      <w:r>
        <w:rPr>
          <w:rtl w:val="true"/>
        </w:rPr>
        <w:t xml:space="preserve">عطر رسول الله </w:t>
      </w:r>
      <w:r>
        <w:rPr>
          <w:rtl w:val="true"/>
        </w:rPr>
        <w:t>"</w:t>
      </w:r>
      <w:r>
        <w:rPr>
          <w:rtl w:val="true"/>
        </w:rPr>
        <w:t>ص</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مقداري كه براي خوراك خرج مي كرد، به عــطر پول مي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 را بهترين و محبوب ترين عطرها مي دانست،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آن جناب را به بــــوي خوشي كه از او به مشام مي رسيـــــــد، مي شناختند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رسول خدا مشكداني بود كه بعد از هر وضوئي آن را به دست تر ميگرفت، و در نتيجه هر وقت كه از خانــه بيرون تشريف مي آورد، از بـوي خوشش شنــــاخته مي شد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عطري به آن جناب عرضه نمي شد، مگر آنكه خود را با آن خوشبو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خوشي دارد، حملش آسان است، و اگر هم خود را با آن خوشبو نمي كرد، سر انگشت خود را به آن گذاشته و از آن مي بوئيد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خودقماري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بخور مي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به شارب زدن از اخلاق انبياء و احترام ملائكة كرام الكاتبين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بالغي لازم است كه در هر شب جمعه شارب و ناخن خود را چيده و مقداري عطر استفاده 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جمعه مي شد، و عطر همراه نداشت، ناچار مي فرمود تا چارقــد بعضي از زوجـــاتش را مي آوردند، و آن جناب آن را با آب تر مي كرد، و بروي خود مي كشيد تا بدين وسيله از بوي خوش آن چارقد خود را معطر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عيد فطر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مي آوردند، اول به زنان خود مي داد</w:t>
      </w:r>
      <w:r>
        <w:rPr>
          <w:rFonts w:eastAsia="IRNazanin" w:cs="IRNazanin"/>
          <w:color w:val="111111"/>
          <w:sz w:val="28"/>
          <w:szCs w:val="28"/>
          <w:rtl w:val="true"/>
          <w:lang w:bidi="fa-IR"/>
        </w:rPr>
        <w:t>.</w:t>
      </w:r>
    </w:p>
    <w:p>
      <w:pPr>
        <w:pStyle w:val="Heading5"/>
        <w:numPr>
          <w:ilvl w:val="4"/>
          <w:numId w:val="1"/>
        </w:numPr>
        <w:rPr/>
      </w:pPr>
      <w:bookmarkStart w:id="104" w:name="__RefHeading___Toc2016639_3224264995"/>
      <w:bookmarkStart w:id="105" w:name="_Toc43"/>
      <w:bookmarkEnd w:id="104"/>
      <w:r>
        <w:rPr/>
        <w:t>5</w:t>
      </w:r>
      <w:r>
        <w:rPr>
          <w:rtl w:val="true"/>
        </w:rPr>
        <w:t>-</w:t>
      </w:r>
      <w:r>
        <w:rPr>
          <w:rtl w:val="true"/>
        </w:rPr>
        <w:t>نگهداري از پوست بدن</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انواع روغن ها خود را ضماد مي فرمود، و اغلب از روغن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 كرد،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روغن بهترين روغن هاست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روغن به خود مي ماليد، و هركس بدن شريفش را روغن مالي مي كرد تا حدود زير جامه را مي ماليد، و مابقي را خود</w:t>
      </w:r>
      <w:bookmarkStart w:id="106" w:name="pg12828_152095"/>
    </w:p>
    <w:p>
      <w:pPr>
        <w:pStyle w:val="BookText"/>
        <w:rPr/>
      </w:pPr>
      <w:bookmarkEnd w:id="106"/>
      <w:r>
        <w:rPr>
          <w:rFonts w:ascii="Amiri" w:hAnsi="Amiri" w:eastAsia="Amiri" w:cs="Amiri"/>
          <w:color w:val="111111"/>
          <w:sz w:val="28"/>
          <w:sz w:val="28"/>
          <w:szCs w:val="28"/>
          <w:rtl w:val="true"/>
          <w:lang w:bidi="ar-SA"/>
        </w:rPr>
        <w:t>آن جناب به دست خود انجام مي داد</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016641_3224264995"/>
      <w:bookmarkStart w:id="108" w:name="_Toc44"/>
      <w:bookmarkEnd w:id="107"/>
      <w:r>
        <w:rPr>
          <w:rtl w:val="true"/>
        </w:rPr>
        <w:t xml:space="preserve">رفتارهاي حساب شده و سنت سازي رسول الله </w:t>
      </w:r>
      <w:r>
        <w:rPr>
          <w:rtl w:val="true"/>
        </w:rPr>
        <w:t>"</w:t>
      </w:r>
      <w:r>
        <w:rPr>
          <w:rtl w:val="true"/>
        </w:rPr>
        <w:t>ص</w:t>
      </w:r>
      <w:r>
        <w:rPr>
          <w:rtl w:val="true"/>
        </w:rPr>
        <w:t>"</w:t>
      </w:r>
      <w:bookmarkEnd w:id="108"/>
    </w:p>
    <w:p>
      <w:pPr>
        <w:pStyle w:val="Heading5"/>
        <w:numPr>
          <w:ilvl w:val="4"/>
          <w:numId w:val="1"/>
        </w:numPr>
        <w:rPr/>
      </w:pPr>
      <w:bookmarkStart w:id="109" w:name="__RefHeading___Toc2016643_3224264995"/>
      <w:bookmarkStart w:id="110" w:name="_Toc45"/>
      <w:bookmarkEnd w:id="109"/>
      <w:r>
        <w:rPr/>
        <w:t>1</w:t>
      </w:r>
      <w:r>
        <w:rPr>
          <w:rtl w:val="true"/>
        </w:rPr>
        <w:t xml:space="preserve">- </w:t>
      </w:r>
      <w:r>
        <w:rPr>
          <w:rtl w:val="true"/>
        </w:rPr>
        <w:t>سنت هائي براي آموزش رهبران جامعه</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رفتارهاي شخصي روزمره كه در بالا ذكر شد، رفتارهائي نيز به طور حساب شده داشت كه همواره آنها را تكــــــرار مي كرد تا اين رفتارهاي خداپسندانه ميان مردم و بزرگان جامعه سنت و ارزش شود، و در عين حال، سنت هاي جاهلي و اشرافي را كه در هر عصر و زمان آتي به شكلي در جامعة اسلامي امكان دارد رشد پيدا كند، درهم بشكند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پنج چيز دست بر نمي دارم تا بميرم، براي اينكه امتم نيز بدان عادت كنند، و اين خود سنتي شود براي بعد از خودم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روي زمين، و با بردگان غذا خوردن،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سوار بر الاغ برهنه شدن،</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بز به دست خود دوشيدن،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لباس پشمينه پوشيدن،</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به كودكان سلام دادن</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016645_3224264995"/>
      <w:bookmarkStart w:id="112" w:name="_Toc46"/>
      <w:bookmarkEnd w:id="111"/>
      <w:r>
        <w:rPr/>
        <w:t>2</w:t>
      </w:r>
      <w:r>
        <w:rPr>
          <w:rtl w:val="true"/>
        </w:rPr>
        <w:t>-</w:t>
      </w:r>
      <w:r>
        <w:rPr>
          <w:rtl w:val="true"/>
        </w:rPr>
        <w:t>سنت هائي در پاكيزگي و بهداشت</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باعث رضاي خدا و از سنت 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ماية خوشبوئي و پاكيزگي دهان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سنت ها گرفتن ناخن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سنت ها دفن كردن مو، ناخن و خون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موي زير بغل بوي بد را از انسان زايل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اينكه از پاكيزگي است، از سنت هائي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سنت هاي آن حضرت در امر نظافت و نزاهت اين است كه وقتي مي خواست موي سر و محاسن خود را بشويد، با سدر مي شست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016647_3224264995"/>
      <w:bookmarkStart w:id="114" w:name="_Toc47"/>
      <w:bookmarkEnd w:id="113"/>
      <w:r>
        <w:rPr>
          <w:rtl w:val="true"/>
        </w:rPr>
        <w:t xml:space="preserve">زندگي خصوصي، و لوازم زندگي رسول الله </w:t>
      </w:r>
      <w:r>
        <w:rPr>
          <w:rtl w:val="true"/>
        </w:rPr>
        <w:t>"</w:t>
      </w:r>
      <w:r>
        <w:rPr>
          <w:rtl w:val="true"/>
        </w:rPr>
        <w:t>ص</w:t>
      </w:r>
      <w:r>
        <w:rPr>
          <w:rtl w:val="true"/>
        </w:rPr>
        <w:t>"</w:t>
      </w:r>
      <w:bookmarkEnd w:id="11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016649_3224264995"/>
      <w:bookmarkStart w:id="116" w:name="_Toc48"/>
      <w:bookmarkEnd w:id="115"/>
      <w:r>
        <w:rPr>
          <w:rtl w:val="true"/>
        </w:rPr>
        <w:t>اشاره</w:t>
      </w:r>
      <w:bookmarkStart w:id="117" w:name="pg12828_152096"/>
      <w:bookmarkEnd w:id="116"/>
    </w:p>
    <w:p>
      <w:pPr>
        <w:pStyle w:val="BookText"/>
        <w:rPr/>
      </w:pPr>
      <w:bookmarkEnd w:id="11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Heading4"/>
        <w:numPr>
          <w:ilvl w:val="3"/>
          <w:numId w:val="1"/>
        </w:numPr>
        <w:rPr/>
      </w:pPr>
      <w:bookmarkStart w:id="118" w:name="__RefHeading___Toc2016651_3224264995"/>
      <w:bookmarkStart w:id="119" w:name="_Toc49"/>
      <w:bookmarkEnd w:id="118"/>
      <w:r>
        <w:rPr>
          <w:rtl w:val="true"/>
        </w:rPr>
        <w:t>خانه، و زندگي خانوادگي رسول الله</w:t>
      </w:r>
      <w:r>
        <w:rPr>
          <w:rtl w:val="true"/>
        </w:rPr>
        <w:t>"</w:t>
      </w:r>
      <w:r>
        <w:rPr>
          <w:rtl w:val="true"/>
        </w:rPr>
        <w:t>ص</w:t>
      </w:r>
      <w:r>
        <w:rPr>
          <w:rtl w:val="true"/>
        </w:rPr>
        <w:t>"</w:t>
      </w:r>
      <w:bookmarkEnd w:id="119"/>
    </w:p>
    <w:p>
      <w:pPr>
        <w:pStyle w:val="Heading5"/>
        <w:numPr>
          <w:ilvl w:val="4"/>
          <w:numId w:val="1"/>
        </w:numPr>
        <w:rPr/>
      </w:pPr>
      <w:bookmarkStart w:id="120" w:name="__RefHeading___Toc2016653_3224264995"/>
      <w:bookmarkStart w:id="121" w:name="_Toc50"/>
      <w:bookmarkEnd w:id="120"/>
      <w:r>
        <w:rPr/>
        <w:t>1</w:t>
      </w:r>
      <w:r>
        <w:rPr>
          <w:rtl w:val="true"/>
        </w:rPr>
        <w:t xml:space="preserve">- </w:t>
      </w:r>
      <w:r>
        <w:rPr>
          <w:rtl w:val="true"/>
        </w:rPr>
        <w:t>رسول الله</w:t>
      </w:r>
      <w:r>
        <w:rPr>
          <w:rtl w:val="true"/>
        </w:rPr>
        <w:t>"</w:t>
      </w:r>
      <w:r>
        <w:rPr>
          <w:rtl w:val="true"/>
        </w:rPr>
        <w:t>ص</w:t>
      </w:r>
      <w:r>
        <w:rPr>
          <w:rtl w:val="true"/>
        </w:rPr>
        <w:t xml:space="preserve">" </w:t>
      </w:r>
      <w:r>
        <w:rPr>
          <w:rtl w:val="true"/>
        </w:rPr>
        <w:t>در خانه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خود را در خانه به سه جزء تقسيم 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قسمتي را براي عبادت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قسمتي را براي به سر بردن با اهل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ديگر را به خود اختصاص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قسمت هم كه به خود اختصاص داده بود، باز بـه كلي از ديگران قطع رابطــه نمي كرد، بلكه مقــداري از آن را به وسيلة خواص خود در كارهاي عــامه مردم صرف مي فرمود، و از آن مقدار چيزي را براي خود ذخيره نمي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خانه رفتن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اختيار خود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دقيقه اي از عمر شريفش را بيهوده و بدون عمل در راه خدا، يا كاري از كارهاي لازم خويشتن، نمي گذرانيد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2016655_3224264995"/>
      <w:bookmarkStart w:id="123" w:name="_Toc51"/>
      <w:bookmarkEnd w:id="122"/>
      <w:r>
        <w:rPr/>
        <w:t>2</w:t>
      </w:r>
      <w:r>
        <w:rPr>
          <w:rtl w:val="true"/>
        </w:rPr>
        <w:t xml:space="preserve">- </w:t>
      </w:r>
      <w:r>
        <w:rPr>
          <w:rtl w:val="true"/>
        </w:rPr>
        <w:t>انجام كارهاي خانه</w:t>
      </w:r>
      <w:bookmarkStart w:id="124" w:name="pg12828_152097"/>
      <w:bookmarkEnd w:id="123"/>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خود را به دست خود مي دوخت،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خود را خودش وصله مي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خود را خودش مي دوشيد،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زميـــن مي نشست و گوسفندان را بين دو پــاي خود گذاشته و شير آنها را مي دوشيد،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مانعش نمي شد كه مايحتاج خود را خودش از بازار تهيه كند، و به سوي اهل خانه ببرد</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016657_3224264995"/>
      <w:bookmarkStart w:id="126" w:name="_Toc52"/>
      <w:bookmarkEnd w:id="125"/>
      <w:r>
        <w:rPr/>
        <w:t>3</w:t>
      </w:r>
      <w:r>
        <w:rPr>
          <w:rtl w:val="true"/>
        </w:rPr>
        <w:t xml:space="preserve">- </w:t>
      </w:r>
      <w:r>
        <w:rPr>
          <w:rtl w:val="true"/>
        </w:rPr>
        <w:t>همسرداري</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روشني چشم مرا درنماز،</w:t>
      </w:r>
    </w:p>
    <w:p>
      <w:pPr>
        <w:pStyle w:val="BookText"/>
        <w:rPr/>
      </w:pPr>
      <w:r>
        <w:rPr>
          <w:rFonts w:ascii="IRNazanin" w:hAnsi="IRNazanin" w:eastAsia="IRNazanin"/>
          <w:color w:val="111111"/>
          <w:sz w:val="28"/>
          <w:sz w:val="28"/>
          <w:szCs w:val="28"/>
          <w:rtl w:val="true"/>
          <w:lang w:bidi="fa-IR"/>
        </w:rPr>
        <w:t>و لذتم را در زنان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اخلاق انبياء دوستي زنان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جماعتي از اصحاب، زنان و غذاخوردن در روز، و خواب در شب را، بر خود حرام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داستانش را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حضرت برخاست و به سر وقت آنان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زنان بي رغبتيد؟ من سراغ زنانم مي روم، در روز غذا مي خورم، در شب هم مي خوابم، و اگر كسي از اين سنت من دوري كند، از من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مي خواست با زني تــــــزويج كند، كسي را مي فرستاد تا آن زن را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را، و زنان را، براي آرامش و آسايش قرار داده، و تزويج شب و اطعام طعام خود از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7" w:name="__RefHeading___Toc2016659_3224264995"/>
      <w:bookmarkStart w:id="128" w:name="_Toc53"/>
      <w:bookmarkEnd w:id="127"/>
      <w:r>
        <w:rPr/>
        <w:t>4</w:t>
      </w:r>
      <w:r>
        <w:rPr>
          <w:rtl w:val="true"/>
        </w:rPr>
        <w:t xml:space="preserve">- </w:t>
      </w:r>
      <w:r>
        <w:rPr>
          <w:rtl w:val="true"/>
        </w:rPr>
        <w:t>خدمتگزاران خانه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غلام ها و كنيزها بود، و در خوراك و پوشاك از آنان برتري نمي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غلامي از آن حضرت دعوت مي كرد، مي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برده ها هم غذا مي شد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خدمتگزاري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كردم، و هيچ</w:t>
      </w:r>
      <w:bookmarkStart w:id="129" w:name="pg12828_152098"/>
    </w:p>
    <w:p>
      <w:pPr>
        <w:pStyle w:val="BookText"/>
        <w:rPr/>
      </w:pPr>
      <w:bookmarkEnd w:id="129"/>
      <w:r>
        <w:rPr>
          <w:rFonts w:ascii="IRNazanin" w:hAnsi="IRNazanin" w:eastAsia="IRNazanin"/>
          <w:color w:val="111111"/>
          <w:sz w:val="28"/>
          <w:sz w:val="28"/>
          <w:szCs w:val="28"/>
          <w:rtl w:val="true"/>
          <w:lang w:bidi="fa-IR"/>
        </w:rPr>
        <w:t>ياد ندارم كه در عرض اين مدت به من فرموده باشد كه چرا فلان كار را نكردي؟ و نيز ياد ندارم كه در يكي از كارهايم خورده گيري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هيچ گاه نشد كه مرا در كاري كه كردم و او را خوش نيامد عتاب كرده باشد كه چرا چنين كردي؟ نه تنها آن جناب مرا مورد عتاب قرار نداد بلكه اگر هم زوجات او مرا ملامت مي كردند،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متعرضش نشويد، مقدر چنين بوده است</w:t>
      </w:r>
      <w:r>
        <w:rPr>
          <w:rFonts w:eastAsia="IRNazanin" w:cs="IRNazanin"/>
          <w:color w:val="111111"/>
          <w:sz w:val="28"/>
          <w:szCs w:val="28"/>
          <w:rtl w:val="true"/>
          <w:lang w:bidi="fa-IR"/>
        </w:rPr>
        <w:t>!</w:t>
      </w:r>
    </w:p>
    <w:p>
      <w:pPr>
        <w:pStyle w:val="Heading5"/>
        <w:numPr>
          <w:ilvl w:val="4"/>
          <w:numId w:val="1"/>
        </w:numPr>
        <w:rPr/>
      </w:pPr>
      <w:bookmarkStart w:id="130" w:name="__RefHeading___Toc2016661_3224264995"/>
      <w:bookmarkStart w:id="131" w:name="_Toc54"/>
      <w:bookmarkEnd w:id="130"/>
      <w:r>
        <w:rPr/>
        <w:t>5</w:t>
      </w:r>
      <w:r>
        <w:rPr>
          <w:rtl w:val="true"/>
        </w:rPr>
        <w:t>-</w:t>
      </w:r>
      <w:r>
        <w:rPr>
          <w:rtl w:val="true"/>
        </w:rPr>
        <w:t>مسكن و فراش رسول الله</w:t>
      </w:r>
      <w:r>
        <w:rPr>
          <w:rtl w:val="true"/>
        </w:rPr>
        <w:t>"</w:t>
      </w:r>
      <w:r>
        <w:rPr>
          <w:rtl w:val="true"/>
        </w:rPr>
        <w:t>ص</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خانه وارد مي شد ظرف آب مي خواست، و براي نماز تطهير مي كرد، آنگاه برخاسته و دو ركعت نماز كوتاه و مختصر به جا مي آورد، و سپس بر فراش خود قرار مي گرفت،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عبائي بود، متكايش از پوست، و بار آن ليف خرما،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ديگري از چرم داشت كه بار آن ليف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عبائي داشت كه به هرجا نقل مكان مي داد آن را برايش دو طاقه فرش مي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 حضرت فراشي از پوست و بار آن ليف خرما بود، كه در حدود دو ذراع طول داشت، و در حدود يك ذراع و يك وجب 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 بر اين بود كه هركه بر او وارد مي شد، تشك خود را زيرش مي گسترانيد، و اگر شخص وارد مي خواست قبول نكند، اصرار مي كرد تا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تابستان از در اطاق براي خـــــــواب بيرون مي رفت، روز پنجشنبه حركت مي كرد، و اگر در زمستان مي خواست از سرما به اطاق برگردد، روز جمعه بر مي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 حالي كه خشتي روي خشت نگذاشت</w:t>
      </w:r>
      <w:r>
        <w:rPr>
          <w:rFonts w:eastAsia="IRNazanin" w:cs="IRNazanin"/>
          <w:color w:val="111111"/>
          <w:sz w:val="28"/>
          <w:szCs w:val="28"/>
          <w:rtl w:val="true"/>
          <w:lang w:bidi="fa-IR"/>
        </w:rPr>
        <w:t>.</w:t>
      </w:r>
    </w:p>
    <w:p>
      <w:pPr>
        <w:pStyle w:val="Heading5"/>
        <w:numPr>
          <w:ilvl w:val="4"/>
          <w:numId w:val="1"/>
        </w:numPr>
        <w:rPr/>
      </w:pPr>
      <w:bookmarkStart w:id="132" w:name="__RefHeading___Toc2016663_3224264995"/>
      <w:bookmarkStart w:id="133" w:name="_Toc55"/>
      <w:bookmarkEnd w:id="132"/>
      <w:r>
        <w:rPr/>
        <w:t>6</w:t>
      </w:r>
      <w:r>
        <w:rPr>
          <w:rtl w:val="true"/>
        </w:rPr>
        <w:t>-</w:t>
      </w:r>
      <w:r>
        <w:rPr>
          <w:rtl w:val="true"/>
        </w:rPr>
        <w:t>خواب، و خوابگاه رسول الله</w:t>
      </w:r>
      <w:r>
        <w:rPr>
          <w:rtl w:val="true"/>
        </w:rPr>
        <w:t>"</w:t>
      </w:r>
      <w:r>
        <w:rPr>
          <w:rtl w:val="true"/>
        </w:rPr>
        <w:t>ص</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زمين مي خوابيد،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روي حصير و بدون فرشي ديگر مي خوابيد</w:t>
      </w:r>
      <w:r>
        <w:rPr>
          <w:rFonts w:eastAsia="IRNazanin" w:cs="IRNazanin"/>
          <w:color w:val="111111"/>
          <w:sz w:val="28"/>
          <w:szCs w:val="28"/>
          <w:rtl w:val="true"/>
          <w:lang w:bidi="fa-IR"/>
        </w:rPr>
        <w:t>.</w:t>
      </w:r>
      <w:bookmarkStart w:id="134" w:name="pg12828_152099"/>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عبائي بود و متكايش از پوست و بارآن ليف خرما، شبي همين فراش را دوطاقه زير بدنش گستردند، و آن جناب راحت تر خوابيد، صبح وقتي از خواب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فراش امشب مرا از نماز بازداشت، و از آن پس دستور داد فراش مزبور را يك تا برايش بگسترانند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نشد، مگر آنكه بلافاصله براي سجدة خدا خود را به روي زمين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ديد پردة در خانه اش تصوير دارد، به يكي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فلانه – اين پرده را از نظرم پنهان كن تا آن را نبينم، چه هر وقت چشمم بدان مي افتد به ياد دنيا و زخارف آن مي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قلب و از صميم دل از دنيا اعراض كرده بود</w:t>
      </w:r>
      <w:r>
        <w:rPr>
          <w:rFonts w:eastAsia="IRNazanin" w:cs="IRNazanin"/>
          <w:color w:val="111111"/>
          <w:sz w:val="28"/>
          <w:szCs w:val="28"/>
          <w:rtl w:val="true"/>
          <w:lang w:bidi="fa-IR"/>
        </w:rPr>
        <w:t>...!</w:t>
      </w:r>
    </w:p>
    <w:p>
      <w:pPr>
        <w:pStyle w:val="Heading4"/>
        <w:numPr>
          <w:ilvl w:val="3"/>
          <w:numId w:val="1"/>
        </w:numPr>
        <w:rPr/>
      </w:pPr>
      <w:bookmarkStart w:id="135" w:name="__RefHeading___Toc2016665_3224264995"/>
      <w:bookmarkStart w:id="136" w:name="_Toc56"/>
      <w:bookmarkEnd w:id="135"/>
      <w:r>
        <w:rPr>
          <w:rtl w:val="true"/>
        </w:rPr>
        <w:t>لوازم و وسايل زندگي رسول الله</w:t>
      </w:r>
      <w:r>
        <w:rPr>
          <w:rtl w:val="true"/>
        </w:rPr>
        <w:t>"</w:t>
      </w:r>
      <w:r>
        <w:rPr>
          <w:rtl w:val="true"/>
        </w:rPr>
        <w:t>ص</w:t>
      </w:r>
      <w:r>
        <w:rPr>
          <w:rtl w:val="true"/>
        </w:rPr>
        <w:t>"</w:t>
      </w:r>
      <w:bookmarkEnd w:id="136"/>
    </w:p>
    <w:p>
      <w:pPr>
        <w:pStyle w:val="Heading5"/>
        <w:numPr>
          <w:ilvl w:val="4"/>
          <w:numId w:val="1"/>
        </w:numPr>
        <w:rPr/>
      </w:pPr>
      <w:bookmarkStart w:id="137" w:name="__RefHeading___Toc2016667_3224264995"/>
      <w:bookmarkStart w:id="138" w:name="_Toc57"/>
      <w:bookmarkEnd w:id="137"/>
      <w:r>
        <w:rPr/>
        <w:t>1</w:t>
      </w:r>
      <w:r>
        <w:rPr>
          <w:rtl w:val="true"/>
        </w:rPr>
        <w:t xml:space="preserve">- </w:t>
      </w:r>
      <w:r>
        <w:rPr>
          <w:rtl w:val="true"/>
        </w:rPr>
        <w:t>نام هاي انتخابي رسول الله</w:t>
      </w:r>
      <w:r>
        <w:rPr>
          <w:rtl w:val="true"/>
        </w:rPr>
        <w:t>"</w:t>
      </w:r>
      <w:r>
        <w:rPr>
          <w:rtl w:val="true"/>
        </w:rPr>
        <w:t>ص</w:t>
      </w:r>
      <w:r>
        <w:rPr>
          <w:rtl w:val="true"/>
        </w:rPr>
        <w:t xml:space="preserve">" </w:t>
      </w:r>
      <w:r>
        <w:rPr>
          <w:rtl w:val="true"/>
        </w:rPr>
        <w:t>براي تجهيزات خود</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آن جناب يكي اين بود كه براي مَركب و همچنين اسلحه و اثاث خود اسم مي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پرچمش عقاب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شمشيري كه با آن در جنگ ها شركت مي فرمود، ذوالفقار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شمشير ديگرش مخذوم،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 ديگر رسوب،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شمشير ديگر فضيب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شمشيرش به نقره آراسته بود، لچكي كه غالباً مي پوشيد، از چرم، و سه حلقه نقره بدان آويزان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كمان او كتوم،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جعبة تيرش كافور،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ناقه اش غضباء،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قاطرش دُلدُل،</w:t>
      </w:r>
      <w:bookmarkStart w:id="139" w:name="pg12828_152100"/>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درازگوشش بعفور،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گوسفندي كه از شيرش مي آشاميد، غينه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آن حضرت زرهي بود نامش ذات الفضول، و سه حلقه از نقره داشت، يكي از جلو و دو تا از عقب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عمامه اي بود كه آن را سحاب مي گفتند</w:t>
      </w:r>
      <w:r>
        <w:rPr>
          <w:rFonts w:eastAsia="IRNazanin" w:cs="IRNazanin"/>
          <w:color w:val="111111"/>
          <w:sz w:val="28"/>
          <w:szCs w:val="28"/>
          <w:rtl w:val="true"/>
          <w:lang w:bidi="fa-IR"/>
        </w:rPr>
        <w:t>.</w:t>
      </w:r>
    </w:p>
    <w:p>
      <w:pPr>
        <w:pStyle w:val="Heading5"/>
        <w:numPr>
          <w:ilvl w:val="4"/>
          <w:numId w:val="1"/>
        </w:numPr>
        <w:rPr/>
      </w:pPr>
      <w:bookmarkStart w:id="140" w:name="__RefHeading___Toc2016669_3224264995"/>
      <w:bookmarkStart w:id="141" w:name="_Toc58"/>
      <w:bookmarkEnd w:id="140"/>
      <w:r>
        <w:rPr/>
        <w:t>2</w:t>
      </w:r>
      <w:r>
        <w:rPr>
          <w:rtl w:val="true"/>
        </w:rPr>
        <w:t xml:space="preserve">- </w:t>
      </w:r>
      <w:r>
        <w:rPr>
          <w:rtl w:val="true"/>
        </w:rPr>
        <w:t>لباس و پوشاك رسول الله</w:t>
      </w:r>
      <w:r>
        <w:rPr>
          <w:rtl w:val="true"/>
        </w:rPr>
        <w:t>"</w:t>
      </w:r>
      <w:r>
        <w:rPr>
          <w:rtl w:val="true"/>
        </w:rPr>
        <w:t>ص</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لباسي كه برايش فراهم مي شد، مي پوشيد، چه لنگ و چه عبا، و چه پيراهن و چه جبه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لباس سبز رنگ خوشش مي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لباس را از طرف راست مي پوشيد، و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كساني ما اواري به عورتي او تجمل به في الناس – حمد خدائي را كه پوشانيد مرا به چيزي كه عورتم را با آن پنهان كنم و خود را در بين مردم با آن زينت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رسول الله لباس را از تن خود بيرون مي كرد، از طرف چپ آن را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تيمن و تبرك را در جميع كارهــــاي خــــود دوست مي داشت، حتي در لباس پوشيدن، كفش به پا كردن، و موي شانه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لباس سفيد مي پوشيد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هاي خود را سفيد بپوشانيد، و مرده هاي خود را هم در آن كفن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اوقات قباي باردار نظير لحاف مي پوشيد، چه در جنگ، چه در غير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 حضرت قبائي بود از سُندُس، كه وقتي آن را مي پوشيد از شدت سفيديش به زيبائي اش افزوده مي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عبائي داشت كه آن را هر كجا كه مي خواست بنشيند دو تـــــا مي كرد و زير خود مي گسترانيد،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 لباسهايش تا پشت پا بلند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را روي همة لباسها مي پوشيد، و آن تا نصف ساق پايش بلند بود،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پيراهنش را با شال مي بست، و چه بسا در نماز و غير نماز</w:t>
      </w:r>
    </w:p>
    <w:p>
      <w:pPr>
        <w:pStyle w:val="BookText"/>
        <w:rPr/>
      </w:pPr>
      <w:r>
        <w:rPr>
          <w:rFonts w:ascii="Amiri" w:hAnsi="Amiri" w:eastAsia="Amiri" w:cs="Amiri"/>
          <w:color w:val="111111"/>
          <w:sz w:val="28"/>
          <w:sz w:val="28"/>
          <w:szCs w:val="28"/>
          <w:rtl w:val="true"/>
          <w:lang w:bidi="ar-SA"/>
        </w:rPr>
        <w:t>كمربند آن را باز مي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 جناب پتوئي بود كه با زعفران رنـــــــگ شده بود، بسيار اتفاق مي افتاد كه تنها همان را به دوش گرفته و با مردم به نماز مي ايستاد،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مي شد كه تنها يك كساء مي پوشيد، بدون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آنحضرت كسائي بودكه بار و لائي اش پشم بود، و آن را مي پوشيد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هستم، و لباس بنده ها را مي پوشم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 داشت زينت دنيا را حتي به چشم هم نبيند، تا هوس لباس فاخر نكند،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جامة ديگر هم داشت كه مخصوص روز جمعه و نماز جمعه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مي افتاد كه تنها يك سرتاسري مي پوشيد، بدون جامة ديگر و دو طرف آن را در بين دو شانة خود گره مي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غالباً با آن سرتاسري بر جنازه ها نماز مي خواند، و مردم به آن جنـــاب اقتـــداء مي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خانه هم تنها با يك ازار نماز مي خواند، و آن را به خـــــود مي پيچيد، و گوشة چپ آن را به شانة راست، و گوشة راستش را به شانة چپ مي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نماز شب را با ازار مي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 جناب كساء سياه رنگي بود كه وقتي آن را به كسي بخشيد، ام سلمه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فدايت باد، كساء سياه شما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زيباتر از سفيدي تو در سياهي آن كساء نديدم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از اوقات آن حضرت را ديدم كه نماز ظهر را با ما در يك 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قطيفة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حالتي كه دو طرفش را گره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 وقت لباس نو مي پوشيد لباس كهـــنه اش را به فقيري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مسلماني نيست كه با لباس كهنه خود مسلماني را بپوشاند، و جز براي خدا نپوشاند، مگر اينكه آنچه را كه از او پوشانيده، از خودش در ضمانت خدا و حرز و خير او خواهد در آمد، هم در دنيا و هم در آخرت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پنبه، لباس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چــــه آن جناب لباس پشمي و</w:t>
      </w:r>
      <w:bookmarkStart w:id="142" w:name="pg12828_152102"/>
    </w:p>
    <w:p>
      <w:pPr>
        <w:pStyle w:val="BookText"/>
        <w:rPr/>
      </w:pPr>
      <w:bookmarkEnd w:id="142"/>
      <w:r>
        <w:rPr>
          <w:rFonts w:ascii="IRNazanin" w:hAnsi="IRNazanin" w:eastAsia="IRNazanin"/>
          <w:color w:val="111111"/>
          <w:sz w:val="28"/>
          <w:sz w:val="28"/>
          <w:szCs w:val="28"/>
          <w:rtl w:val="true"/>
          <w:lang w:bidi="fa-IR"/>
        </w:rPr>
        <w:t>مـــوئي نمي پوشيد، مگر به جهت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عليهم السلام پيراهن را قبل از شلوار مي پوشيدند</w:t>
      </w:r>
      <w:r>
        <w:rPr>
          <w:rFonts w:eastAsia="IRNazanin" w:cs="IRNazanin"/>
          <w:color w:val="111111"/>
          <w:sz w:val="28"/>
          <w:szCs w:val="28"/>
          <w:rtl w:val="true"/>
          <w:lang w:bidi="fa-IR"/>
        </w:rPr>
        <w:t>.</w:t>
      </w:r>
    </w:p>
    <w:p>
      <w:pPr>
        <w:pStyle w:val="Heading5"/>
        <w:numPr>
          <w:ilvl w:val="4"/>
          <w:numId w:val="1"/>
        </w:numPr>
        <w:rPr/>
      </w:pPr>
      <w:bookmarkStart w:id="143" w:name="__RefHeading___Toc2016671_3224264995"/>
      <w:bookmarkStart w:id="144" w:name="_Toc59"/>
      <w:bookmarkEnd w:id="143"/>
      <w:r>
        <w:rPr/>
        <w:t>3</w:t>
      </w:r>
      <w:r>
        <w:rPr>
          <w:rtl w:val="true"/>
        </w:rPr>
        <w:t xml:space="preserve">- </w:t>
      </w:r>
      <w:r>
        <w:rPr>
          <w:rtl w:val="true"/>
        </w:rPr>
        <w:t>عمامه و كلاه رسول الله</w:t>
      </w:r>
      <w:r>
        <w:rPr>
          <w:rtl w:val="true"/>
        </w:rPr>
        <w:t>"</w:t>
      </w:r>
      <w:r>
        <w:rPr>
          <w:rtl w:val="true"/>
        </w:rPr>
        <w:t>ص</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سياه رنگي داشت كه گاهي به سر مي گذاشت، و با آن نماز مي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بلندي عمامه آن حضـــرت به قدري بود كه سه دور و يا پنج دور به سرش پيچيده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عمامه اي بود كه آن را سحاب مي گفتند، و آن را به علي عليه السلام بخشيد، و گاهي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 مي گذاشت و مي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سحاب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خيلي از اوقات شبكلاه تنها يا زير عمامه به سر مي گذاشت، و خيلي از اوقات آن را از سر خود برداشته و به عنــــوان ستره پيش روي گـــذاشته و به طرف آن نمـــاز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شبكلاه هائي به سر مي گذاشت كه با دوخت خط خط شده بود</w:t>
      </w:r>
      <w:r>
        <w:rPr>
          <w:rFonts w:eastAsia="IRNazanin" w:cs="IRNazanin"/>
          <w:color w:val="111111"/>
          <w:sz w:val="28"/>
          <w:szCs w:val="28"/>
          <w:rtl w:val="true"/>
          <w:lang w:bidi="fa-IR"/>
        </w:rPr>
        <w:t>.</w:t>
      </w:r>
    </w:p>
    <w:p>
      <w:pPr>
        <w:pStyle w:val="Heading5"/>
        <w:numPr>
          <w:ilvl w:val="4"/>
          <w:numId w:val="1"/>
        </w:numPr>
        <w:rPr/>
      </w:pPr>
      <w:bookmarkStart w:id="145" w:name="__RefHeading___Toc2016673_3224264995"/>
      <w:bookmarkStart w:id="146" w:name="_Toc60"/>
      <w:bookmarkEnd w:id="145"/>
      <w:r>
        <w:rPr/>
        <w:t>4</w:t>
      </w:r>
      <w:r>
        <w:rPr>
          <w:rtl w:val="true"/>
        </w:rPr>
        <w:t>-</w:t>
      </w:r>
      <w:r>
        <w:rPr>
          <w:rtl w:val="true"/>
        </w:rPr>
        <w:t>انگشترهاي رسول الله</w:t>
      </w:r>
      <w:r>
        <w:rPr>
          <w:rtl w:val="true"/>
        </w:rPr>
        <w:t>"</w:t>
      </w:r>
      <w:r>
        <w:rPr>
          <w:rtl w:val="true"/>
        </w:rPr>
        <w:t>ص</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انگشتري به دست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انگشتر داشت، به يكي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ديگري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نگين انگشتر بايد كه مدور باشد، نگين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همينطور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مي شد از خانه بيرون مي آمد، در حالي كه نخي به انگشتري خود بسته بود تا بدان وسيله به ياد كاري كه مي خواست انجام دهد، بيفتد،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انگشتر نامه ها را مهر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كردن نامه ها بهتر است از تهمت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و حسن و حسين و همة ائمّه معصومين عليهم السلام هميشه انگشتر را به دست راست خود مي كردند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2016675_3224264995"/>
      <w:bookmarkStart w:id="148" w:name="_Toc61"/>
      <w:bookmarkEnd w:id="147"/>
      <w:r>
        <w:rPr/>
        <w:t>5</w:t>
      </w:r>
      <w:r>
        <w:rPr>
          <w:rtl w:val="true"/>
        </w:rPr>
        <w:t xml:space="preserve">- </w:t>
      </w:r>
      <w:r>
        <w:rPr>
          <w:rtl w:val="true"/>
        </w:rPr>
        <w:t>ساير وسايل زندگي رسول الله</w:t>
      </w:r>
      <w:r>
        <w:rPr>
          <w:rtl w:val="true"/>
        </w:rPr>
        <w:t>"</w:t>
      </w:r>
      <w:r>
        <w:rPr>
          <w:rtl w:val="true"/>
        </w:rPr>
        <w:t>ص</w:t>
      </w:r>
      <w:r>
        <w:rPr>
          <w:rtl w:val="true"/>
        </w:rPr>
        <w:t>"</w:t>
      </w:r>
      <w:bookmarkStart w:id="149" w:name="pg12828_152103"/>
      <w:bookmarkEnd w:id="148"/>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 كوچكي داشت كه در پائين آن آهن به كار برده شده بود، و آن جناب بدان عصا تكيه مي كرد، و در نماز عيد فطر و عيد اضحي آن را به دست مي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مسافرت مي رفت، پنــــج چيز با خود بر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سرمه دان، شانه، مسواك و قيچي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مشكداني بود كه بعد از هر وضـــــو گرفتن آن را به دست تر مي گرفت، و در نتيجه هر وقت كه از خانه بيرون تشريف مي آورد، از بوي خوشش شناخته مي شد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داني بود كه هر شب با آن سرمه به چشم مي كشيد، و سرمه اش سرمة سنگ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آشاميدني ها را هم در قدح هاي بلوري كه از شـــام مي آوردند، و هم در قدح هاي چرمي و چوبي و سفالي مي آشاميد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اي از سفال داشت، كه با آن وضو مي گرفـت، و از آن مي آشاميد، و چون مردم مي دانستند كه آفتابة آن جناب مخصوص وضو و آشاميدنش است، از اين رو كودكان را به عنوان تيمن و تبرك مي فرستادند تا از آن آفتابه بياشامند، و از آب آن به صورت و بدن خود بمالند، بچه ها هم بدون پرواي از آن جناب چنين مي كردند</w:t>
      </w:r>
      <w:r>
        <w:rPr>
          <w:rFonts w:eastAsia="IRNazanin" w:cs="IRNazanin"/>
          <w:color w:val="111111"/>
          <w:sz w:val="28"/>
          <w:szCs w:val="28"/>
          <w:rtl w:val="true"/>
          <w:lang w:bidi="fa-IR"/>
        </w:rPr>
        <w:t>.</w:t>
      </w:r>
    </w:p>
    <w:p>
      <w:pPr>
        <w:pStyle w:val="Heading3"/>
        <w:numPr>
          <w:ilvl w:val="2"/>
          <w:numId w:val="1"/>
        </w:numPr>
        <w:rPr/>
      </w:pPr>
      <w:bookmarkStart w:id="150" w:name="__RefHeading___Toc2016677_3224264995"/>
      <w:bookmarkStart w:id="151" w:name="_Toc62"/>
      <w:bookmarkEnd w:id="150"/>
      <w:r>
        <w:rPr>
          <w:rtl w:val="true"/>
        </w:rPr>
        <w:t xml:space="preserve">اخلاق رسول الله </w:t>
      </w:r>
      <w:r>
        <w:rPr>
          <w:rtl w:val="true"/>
        </w:rPr>
        <w:t>"</w:t>
      </w:r>
      <w:r>
        <w:rPr>
          <w:rtl w:val="true"/>
        </w:rPr>
        <w:t>ص</w:t>
      </w:r>
      <w:r>
        <w:rPr>
          <w:rtl w:val="true"/>
        </w:rPr>
        <w:t>"</w:t>
      </w:r>
      <w:bookmarkEnd w:id="15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2016679_3224264995"/>
      <w:bookmarkStart w:id="153" w:name="_Toc63"/>
      <w:bookmarkEnd w:id="152"/>
      <w:r>
        <w:rPr>
          <w:rtl w:val="true"/>
        </w:rPr>
        <w:t>اشاره</w:t>
      </w:r>
      <w:bookmarkStart w:id="154" w:name="pg12828_152104"/>
      <w:bookmarkEnd w:id="153"/>
    </w:p>
    <w:p>
      <w:pPr>
        <w:pStyle w:val="BookText"/>
        <w:rPr/>
      </w:pPr>
      <w:bookmarkEnd w:id="15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لَعَلي خُلُقٌ 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قرآن مجيد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مبعوث شده ام به مكارم اخلاق و محاسن 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سجاياي اخلاقي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دستش از تمامي كف ها سخي 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اش از همة سينه ها با جرأت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اش از همة لهجه ها و زبانها راستگوتر،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پيمان از همة مردم با وفا 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 نازنين اش از خوي همه نرم 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دودمانش از همة دودمانها كريم تر و محترم تر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ناگهاني مي ديدش، از او هيبت مي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با او آميزش مي كرد، دوستش مي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او، و بعد از او، هرگز كسي را مثل او نديدم</w:t>
      </w:r>
      <w:r>
        <w:rPr>
          <w:rFonts w:eastAsia="IRNazanin" w:cs="IRNazanin"/>
          <w:color w:val="111111"/>
          <w:sz w:val="28"/>
          <w:szCs w:val="28"/>
          <w:rtl w:val="true"/>
          <w:lang w:bidi="fa-IR"/>
        </w:rPr>
        <w:t>!</w:t>
      </w:r>
    </w:p>
    <w:p>
      <w:pPr>
        <w:pStyle w:val="Heading4"/>
        <w:numPr>
          <w:ilvl w:val="3"/>
          <w:numId w:val="1"/>
        </w:numPr>
        <w:rPr/>
      </w:pPr>
      <w:bookmarkStart w:id="155" w:name="__RefHeading___Toc2016681_3224264995"/>
      <w:bookmarkStart w:id="156" w:name="_Toc64"/>
      <w:bookmarkEnd w:id="155"/>
      <w:r>
        <w:rPr>
          <w:rtl w:val="true"/>
        </w:rPr>
        <w:t>سخاوت و بخشندگي رسول الله</w:t>
      </w:r>
      <w:r>
        <w:rPr>
          <w:rtl w:val="true"/>
        </w:rPr>
        <w:t>"</w:t>
      </w:r>
      <w:r>
        <w:rPr>
          <w:rtl w:val="true"/>
        </w:rPr>
        <w:t>ص</w:t>
      </w:r>
      <w:r>
        <w:rPr>
          <w:rtl w:val="true"/>
        </w:rPr>
        <w:t>"</w:t>
      </w:r>
      <w:bookmarkEnd w:id="15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ترين مردم بود، و بدون اينكه اسراف بورزد، سخي بود،</w:t>
      </w:r>
      <w:bookmarkStart w:id="157" w:name="pg12828_15210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درهم و ديناري نزدش نمي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وقتي چيزي نزدش زيادي مي ماند و تا شب كسي را نمي يافت كه آن را به او بدهد، به خانه نمي رفت تا ذمّة خود را از آن بري سازد، و آن را به محتاجي برساند،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روزي اش مي كرد، بيش از آذوقة يكسال از مبتذل ترين خرما و جوي كه در دسترس بود، براي خود ذخيره نمي كرد، و مابقي را در راه خدا صرف 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از آن جناب چيزي درخواست نمي كرد مگر اينكه آن جناب حاجتش را، هرچه بود، برمي آورد، و همچنين مي داد تا آنكه نوبت مي رسيد به قوت يكساله اش، كه از آن هم ايثار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مي افتاد كه قبل از گذشت يكسال قوت خود را انفاق كرده بود، و اگر چيز ديگر عايدش نمي شد، خود محتاج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حاجتي از او طلب مي كرد بر نمي گشت، مگر اينكه، يا حاجت خود را گرفته بود، يا با بياني قانع و دلخوش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چيزي از او درخواست نشد كه در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هيچ حاجتمندي را رد نكرد، بلكه عملاً يا به زبان، به قدري كه برايش ميسور بود، آن را برآورده مي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عيد قربان دو قوچ ذبح مي كرد، يكي را از طرف خود، و ديگري را از طرف فقراي امتش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احدي از او از مال دنيا چيــــــزي درخواست نمي كرد، مگر اينكه آن حضرت مي دادش، تا اينكه روزي زني پسري را كه داشت نزد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در آورد و جلوي پسر انداخت، خداي تعالي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 يَدَكَ مَغلوُلَةً ِالي عُنُقِك وَلا تَبسُطِها كُلُّ الْبَسطِ فَتَقعَد مَلوُماً محَسوُراً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خود را بسته به گردن خود مكن، و آن را به كلي هم از هم باز مكن، تا اين چنين ملامت شده و تهي دست شوي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جناب را تأديب فرموده و به ميانه روي در انفاق وادارش نمود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2016683_3224264995"/>
      <w:bookmarkStart w:id="159" w:name="_Toc65"/>
      <w:bookmarkEnd w:id="158"/>
      <w:r>
        <w:rPr>
          <w:rtl w:val="true"/>
        </w:rPr>
        <w:t>تواضع، مهرباني و بلند طبعي رسول الله</w:t>
      </w:r>
      <w:r>
        <w:rPr>
          <w:rtl w:val="true"/>
        </w:rPr>
        <w:t>"</w:t>
      </w:r>
      <w:r>
        <w:rPr>
          <w:rtl w:val="true"/>
        </w:rPr>
        <w:t>ص</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اينكه از خود ذلتي نشان دهد، همواره متواضع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دل نازك و مهربان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نازنينش بسيار نرم بود، نه كسي را با كـــلام خود مي آزرد، و نـــه به كسي اهانت مي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فقرا مي نشست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اي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مخيّر فرموده كه اگر خواهي بنده اي متواضع و رسول باشي، و اگر خواهي پادشاهي رسول باشي؟ جبرئيـــل اين صحنه را مي 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مشورت به جبرئيل نگريست، و او با دست اشاره كرد كه افتادگي را انتخاب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بندگي و تواضع را با رسالت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مزبور در حالي كه كليد خزاين زمين 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چيزي هم از آنچه نزد خدايت داري كاسته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خزاين دنيا 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شد، لكن او از قبولش استنكاف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لخت سوار مي شد، و ديگري را هم رديف خود سوار 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فقرا مي نشست، و با مساكين هم غذا مي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خويشاوندان را در عين اينكه بر افضــــل از آنان مقدم نمي داشت، صله رحم مي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غلامان و كنيزان بود، ولي در خوراك و پوشاك از ايشان برتري نمي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بنده ها غذا مي خورد، و مثل آنها مي نشست روي زمين پست غذا مي خورد، و روي زمين مي خوابيد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غذا مي نشست مثل بنده اي مي نشست، و به ران چپ خود تكيه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زمين مي نشست، و گوسفنـــــدان را بين دو پاي خود مي گذاشت، و شير آنها را مي دوشيد،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غلامي از او دعوت مي كرد، مي پذيرفت،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در حال تكيه كردن غذا ميل نفرمود، تا از دنيا رحلت فرمود</w:t>
      </w:r>
      <w:r>
        <w:rPr>
          <w:rFonts w:eastAsia="IRNazanin" w:cs="IRNazanin"/>
          <w:color w:val="111111"/>
          <w:sz w:val="28"/>
          <w:szCs w:val="28"/>
          <w:rtl w:val="true"/>
          <w:lang w:bidi="fa-IR"/>
        </w:rPr>
        <w:t>.</w:t>
      </w:r>
      <w:bookmarkStart w:id="160" w:name="pg12828_152107"/>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كه خداوند متعال او را به نبوت مبعوث فرمود، و تا روزي كه از دنيا رفت، در حال تكيه غـــذا نخورد، بلكه مانند بردگان غــذا ميل مي كرد، و مانند آنها مي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براي اظهار كوچكي و تواضع در برابر خداي عزّ و جلّ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خـــدا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وارد منزلي مي شد، نزديكترين جاي نسبت به محـــل ورودي مي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دست طمع به سوي چيزي دراز نكرد،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بين دو چيز مخيّر نشد، مگر اينكه دشوارتر آن دو را انتخاب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چيزي تعارفش مي كردند، آن را تحقير نمي كرد، اگر چه يك خرماي پوسيده باشد</w:t>
      </w:r>
      <w:r>
        <w:rPr>
          <w:rFonts w:eastAsia="IRNazanin" w:cs="IRNazanin"/>
          <w:color w:val="111111"/>
          <w:sz w:val="28"/>
          <w:szCs w:val="28"/>
          <w:rtl w:val="true"/>
          <w:lang w:bidi="fa-IR"/>
        </w:rPr>
        <w:t>.</w:t>
      </w:r>
    </w:p>
    <w:p>
      <w:pPr>
        <w:pStyle w:val="Heading4"/>
        <w:numPr>
          <w:ilvl w:val="3"/>
          <w:numId w:val="1"/>
        </w:numPr>
        <w:rPr/>
      </w:pPr>
      <w:bookmarkStart w:id="161" w:name="__RefHeading___Toc2016685_3224264995"/>
      <w:bookmarkStart w:id="162" w:name="_Toc66"/>
      <w:bookmarkEnd w:id="161"/>
      <w:r>
        <w:rPr>
          <w:rtl w:val="true"/>
        </w:rPr>
        <w:t>عفو و غضب، شهامت و حق طلبي، و صبر وتوكّل رسول الله</w:t>
      </w:r>
      <w:r>
        <w:rPr>
          <w:rtl w:val="true"/>
        </w:rPr>
        <w:t>"</w:t>
      </w:r>
      <w:r>
        <w:rPr>
          <w:rtl w:val="true"/>
        </w:rPr>
        <w:t>ص</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همة مردم ديرتر به غضب در مي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همه زودتر آشتي مي كرد، و خوشنود مي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همة مردم رئوف تر به مردم بود، و بهترين مردم و نافع ترين آنان بود، براي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اگر مسرور و راضي مي شد، مسرت و رضايتش براي مردم بهترين مسرت ها و رضايت ها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احدي از مردم جفا نمي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هر معتذري را مي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خفيف المؤنه و كريم الطبع، خوش معاشرت و خوشرو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نازك دل و مهربان براي همة مسلمانان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بارها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شما خوش اخلاق ترين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از احدي انتقــــام نگرفت، بلكه هركسي كه آزارش مي كرد، عفو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ناملايمات آن هرگز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در نمي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فهميد كه خداي تعالي چيزي را دشمن دارد، او نيز دشمن مي داشت،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ديده نشد در ظلمي كه به او مي شد به مقام انتقام در آيد، مگر اينكه محارم خدا هتك شود، كه در اين صورت خشم مي كرد، و خشمش هم</w:t>
      </w:r>
      <w:bookmarkStart w:id="163" w:name="pg12828_152108"/>
    </w:p>
    <w:p>
      <w:pPr>
        <w:pStyle w:val="BookText"/>
        <w:rPr/>
      </w:pPr>
      <w:bookmarkEnd w:id="163"/>
      <w:r>
        <w:rPr>
          <w:rFonts w:ascii="Amiri" w:hAnsi="Amiri" w:eastAsia="Amiri" w:cs="Amiri"/>
          <w:color w:val="111111"/>
          <w:sz w:val="28"/>
          <w:sz w:val="28"/>
          <w:szCs w:val="28"/>
          <w:rtl w:val="true"/>
          <w:lang w:bidi="ar-SA"/>
        </w:rPr>
        <w:t>براي خداي تعالي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چيزي را كه خداي تعالي حقير مي دانست، او نيز تحقيرش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غضب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جز براي خدا غضب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تاب مقاومت در برابر غضبش را نداشت، و همچنين در تمام امورش همين طور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زيادي داشت، و با اين حال در بين آنان تنها و بدون محافظ رفت و آمد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امري از امور دنيا آن جناب را به هول و هراس در نمي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مسكيني را براي تهي دستي يا مرضش تحقير نمي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سلطاني به خاطر سلطنتش نمي ترسيد، و فقير و سلطان را به يك جور دعوت به توحيد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حقي پايمال مي شد، از شدت خشم كسي او را نمي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هيچ چيزي پروا نداشت، تا آنكه احقاق حق 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عمل نيكي را تحسين و تقويت مي كرد، و هر عمل زشتي را تقبيح و توهين مي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دربارة حق كوتاهي و از آن تجاوز نمي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انفاذ مي كرد، اگر چه ضررش عايد خودش و يا اصحابش مي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موعظه مي كرد، موعظه اش جدي بود، نه به شوخي،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هم كه به مصيبتي و يا به ناملايمي بر مي خورد، امر را به خـــدا واگذار مي كرد، و از حول و قوة خويش تبـــــــري مي جست، و از خدا راه چـــاره مي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جوش كوچكي در بدن خود مي ديد، پنـــاه به خدا مي برد، و اظهار مسكنت در برابر او مي نمود، و خود را به او مي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جوش كوچك كه چيز قابل توجهي نيست؟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ولكن خداي تعالي وقتي بخواهد درد كوچكي را بزرگ نمايد، مي تواند، و چنانكه اگر بخواهد درد بزرگي را كوچك كند، نيز مي تواند</w:t>
      </w:r>
      <w:r>
        <w:rPr>
          <w:rFonts w:eastAsia="IRNazanin" w:cs="IRNazanin"/>
          <w:color w:val="111111"/>
          <w:sz w:val="28"/>
          <w:szCs w:val="28"/>
          <w:rtl w:val="true"/>
          <w:lang w:bidi="fa-IR"/>
        </w:rPr>
        <w:t>!</w:t>
      </w:r>
    </w:p>
    <w:p>
      <w:pPr>
        <w:pStyle w:val="Heading3"/>
        <w:numPr>
          <w:ilvl w:val="2"/>
          <w:numId w:val="1"/>
        </w:numPr>
        <w:rPr/>
      </w:pPr>
      <w:bookmarkStart w:id="164" w:name="__RefHeading___Toc2016687_3224264995"/>
      <w:bookmarkStart w:id="165" w:name="_Toc67"/>
      <w:bookmarkEnd w:id="164"/>
      <w:r>
        <w:rPr>
          <w:rtl w:val="true"/>
        </w:rPr>
        <w:t xml:space="preserve">رفتارهاي اجتماعي رسول الله </w:t>
      </w:r>
      <w:r>
        <w:rPr>
          <w:rtl w:val="true"/>
        </w:rPr>
        <w:t>"</w:t>
      </w:r>
      <w:r>
        <w:rPr>
          <w:rtl w:val="true"/>
        </w:rPr>
        <w:t>ص</w:t>
      </w:r>
      <w:r>
        <w:rPr>
          <w:rtl w:val="true"/>
        </w:rPr>
        <w:t>"</w:t>
      </w:r>
      <w:bookmarkEnd w:id="16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016689_3224264995"/>
      <w:bookmarkStart w:id="167" w:name="_Toc68"/>
      <w:bookmarkEnd w:id="166"/>
      <w:r>
        <w:rPr>
          <w:rtl w:val="true"/>
        </w:rPr>
        <w:t>اشاره</w:t>
      </w:r>
      <w:bookmarkStart w:id="168" w:name="pg12828_152109"/>
      <w:bookmarkEnd w:id="167"/>
    </w:p>
    <w:p>
      <w:pPr>
        <w:pStyle w:val="BookText"/>
        <w:rPr/>
      </w:pPr>
      <w:bookmarkEnd w:id="16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236</w:t>
      </w:r>
    </w:p>
    <w:p>
      <w:pPr>
        <w:pStyle w:val="Heading4"/>
        <w:numPr>
          <w:ilvl w:val="3"/>
          <w:numId w:val="1"/>
        </w:numPr>
        <w:rPr/>
      </w:pPr>
      <w:bookmarkStart w:id="169" w:name="__RefHeading___Toc2016691_3224264995"/>
      <w:bookmarkStart w:id="170" w:name="_Toc69"/>
      <w:bookmarkEnd w:id="169"/>
      <w:r>
        <w:rPr>
          <w:rtl w:val="true"/>
        </w:rPr>
        <w:t>ادب و رفتار رسول الله</w:t>
      </w:r>
      <w:r>
        <w:rPr>
          <w:rtl w:val="true"/>
        </w:rPr>
        <w:t>"</w:t>
      </w:r>
      <w:r>
        <w:rPr>
          <w:rtl w:val="true"/>
        </w:rPr>
        <w:t>ص</w:t>
      </w:r>
      <w:r>
        <w:rPr>
          <w:rtl w:val="true"/>
        </w:rPr>
        <w:t xml:space="preserve">" </w:t>
      </w:r>
      <w:r>
        <w:rPr>
          <w:rtl w:val="true"/>
        </w:rPr>
        <w:t>در جامعه</w:t>
      </w:r>
      <w:bookmarkEnd w:id="170"/>
    </w:p>
    <w:p>
      <w:pPr>
        <w:pStyle w:val="Heading5"/>
        <w:numPr>
          <w:ilvl w:val="4"/>
          <w:numId w:val="1"/>
        </w:numPr>
        <w:rPr/>
      </w:pPr>
      <w:bookmarkStart w:id="171" w:name="__RefHeading___Toc2016693_3224264995"/>
      <w:bookmarkStart w:id="172" w:name="_Toc70"/>
      <w:bookmarkEnd w:id="171"/>
      <w:r>
        <w:rPr/>
        <w:t>1</w:t>
      </w:r>
      <w:r>
        <w:rPr>
          <w:rtl w:val="true"/>
        </w:rPr>
        <w:t xml:space="preserve">- </w:t>
      </w:r>
      <w:r>
        <w:rPr>
          <w:rtl w:val="true"/>
        </w:rPr>
        <w:t>رفتار و ادب رسول الله</w:t>
      </w:r>
      <w:r>
        <w:rPr>
          <w:rtl w:val="true"/>
        </w:rPr>
        <w:t>"</w:t>
      </w:r>
      <w:r>
        <w:rPr>
          <w:rtl w:val="true"/>
        </w:rPr>
        <w:t>ص</w:t>
      </w:r>
      <w:r>
        <w:rPr>
          <w:rtl w:val="true"/>
        </w:rPr>
        <w:t xml:space="preserve">" </w:t>
      </w:r>
      <w:r>
        <w:rPr>
          <w:rtl w:val="true"/>
        </w:rPr>
        <w:t>با عامّة مردم</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هركس برمي خورد در سلام از او سبقت مي جست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انس مي گرفت، و آنان را از خود رميـــــده نمي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نازنينش اين قدر نرم بود كه به مردم اجازه مي داد او را براي خود پدري مهربان بپندارند،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از مردم برحذر بود، و خود را مي پائيد، و در عين حال بشره و خلق خود را درهم نمي پيچيد،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ديده نشد كه در پيش روي كسي كه در خدمتش نشسته باشد، پاي خود را دراز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فقرا مي نشست و با مساكين هم غذا مي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اشخاص آبرومند الفت مي گرفت، به اين معني كه به آنـــــها احسان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احدي از مردم جفا نمي نمود، و عذر هر معتذري را مي پذيرفت،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اذن دخول مي گرفت سه بار تكرار مي كرد،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 حضرت چنين بود كه سه نوبت سلام مي كرد، اگر جــــواب</w:t>
      </w:r>
    </w:p>
    <w:p>
      <w:pPr>
        <w:pStyle w:val="BookText"/>
        <w:rPr/>
      </w:pPr>
      <w:r>
        <w:rPr>
          <w:rFonts w:ascii="IRNazanin" w:hAnsi="IRNazanin" w:eastAsia="IRNazanin"/>
          <w:color w:val="111111"/>
          <w:sz w:val="28"/>
          <w:sz w:val="28"/>
          <w:szCs w:val="28"/>
          <w:rtl w:val="true"/>
          <w:lang w:bidi="fa-IR"/>
        </w:rPr>
        <w:t>مي شنيد و اذن مي گرفت داخل مي شد، و گر نه بر مي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عمل نيكي را تحسين و تقويت مي كرد و هر عمل زشتي را تقبيح و توهيــن 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امور ميانه رو بود، گاهي افراط و گاهي تفريط نمي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غفلت مسلمين و انحرافشان ايمن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عروس حجله بيشتر بود، و چنان بود كه اگر چيزي را دوست نمي داشت، ما از قيافه اش مي فهميديم،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اولاددار يا بي اولاد و حتي بچه ها را هم 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گذاشت، و بدين وسيله دل آنان را بدست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ديده نشد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مصافحه كند و او جلوتر از طرف دست خود را بكشد، بلكه آن قدر دست خود را در دست او نگه مي داشت تا طرف دست آن جناب را رها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ديده نشد كه كسي با پرچانگي خود مزاحم آن حضرت شود و او از روي انزجار سكوت كند، بلكه اينقدر حوصله به خرج مي داد تا طرف ساكت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مطايبه داشت، چيزي كه هست، آن جناب در شوخي هايش جز حق نمي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با اشخاص شوخي مي كرد، و مي خواست بدينوسيله آنان را مسرور سازد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 اين بود كه وقتي مردم بچه هاي نورسيدة خود را به عنوان تبرك خدمت آن حضرت مي آوردند، آن حضرت براي احترام خانواده كودك وي را در دامن خود مي نشاند، چه بسا بچه در دامن آن حضرت مي شاشيد و كساني كه مي ديدند ناراحت مي شدند و سر و صــدا راه مي انداختند، آن حضرت نهيبشان مي زد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شاش بچه را قطع مكنيد، و بگذاريد تا آخر شاش خود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صبر مي كرد بچه تا به آخر بول بكند، و آن وقت در حق او دعا مي فرمود، و يا برايش اسم مي گذاشت، و با اين عمـــل، خانــدان كودك را بي نهايت مسرور مي ساخت، و طوري رفتــــــار مي نمود كه خانوادة كودك احساس نمي كردند كه آن جناب از بول بچه شان متأذي شد، تا در پي كار خود مي شدند، و آن وقـــــــت بر</w:t>
      </w:r>
      <w:bookmarkStart w:id="173" w:name="pg12828_152111"/>
    </w:p>
    <w:p>
      <w:pPr>
        <w:pStyle w:val="BookText"/>
        <w:rPr/>
      </w:pPr>
      <w:bookmarkEnd w:id="173"/>
      <w:r>
        <w:rPr>
          <w:rFonts w:ascii="Amiri" w:hAnsi="Amiri" w:eastAsia="Amiri" w:cs="Amiri"/>
          <w:color w:val="111111"/>
          <w:sz w:val="28"/>
          <w:sz w:val="28"/>
          <w:szCs w:val="28"/>
          <w:rtl w:val="true"/>
          <w:lang w:bidi="ar-SA"/>
        </w:rPr>
        <w:t>مي خواست و لباس خود را مي شست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اگـــــــر كسي از مسلمين را سه روز نمي ديد جوياي حالش مي شد، اگر مي گفتند سفر كرده است، حضرت دعاي خيرش مي فرمود، و اگر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منــــزل است، به زيارتش مي رفت، و اگر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است، عيادتش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مؤمنين خداحافظي مي فرمود،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تقوي را زاد و توشة شما قرار دهد، و به هر خيري مواجهتان سازد، و هر حاجتي را از شما برآورده گرداند، و دين و دنياي شما را سالم و ايمن سازد، و شما را به سلامت و با غنيمت فراوان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اشخاصي كه از مكه مي آمدند،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عبادتت را قبول و گناهت را بيامرزد، و در قبال مخارجي كه كردي به تو نفقه روزي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كساني را تبريك و تهنيت مي داد، مي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 الله لكم و بارك الله عليكم – خداوند برايت مبارك كند، و آن را برتو مستدام بدارد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هم سلام مي كرد و آنـــــها سلامش را جواب مي دادند</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2016695_3224264995"/>
      <w:bookmarkStart w:id="175" w:name="_Toc71"/>
      <w:bookmarkEnd w:id="174"/>
      <w:r>
        <w:rPr/>
        <w:t>2</w:t>
      </w:r>
      <w:r>
        <w:rPr>
          <w:rtl w:val="true"/>
        </w:rPr>
        <w:t xml:space="preserve">- </w:t>
      </w:r>
      <w:r>
        <w:rPr>
          <w:rtl w:val="true"/>
        </w:rPr>
        <w:t>رفتار و ادب رسول الله</w:t>
      </w:r>
      <w:r>
        <w:rPr>
          <w:rtl w:val="true"/>
        </w:rPr>
        <w:t>"</w:t>
      </w:r>
      <w:r>
        <w:rPr>
          <w:rtl w:val="true"/>
        </w:rPr>
        <w:t>ص</w:t>
      </w:r>
      <w:r>
        <w:rPr>
          <w:rtl w:val="true"/>
        </w:rPr>
        <w:t xml:space="preserve">" </w:t>
      </w:r>
      <w:r>
        <w:rPr>
          <w:rtl w:val="true"/>
        </w:rPr>
        <w:t>با اهل فضل و بزرگان قوم</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اطرافيان خود آن را برگزيـــــــده تر و بهتر مي دانست كه داراي فضيلت بيشتري بود، و براي مسلمين خيرخواه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مقام و منزلت آن كسي بزرگتر بود كه مواسات و پشتيباني اش از مسلمين بهتر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فضل را به ادب خود ايثار مي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را كه داراي فضايل اخلاقي بودند، احترام مي كرد،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به مقدار فضيلتي كه در دين داشت، احترام مي نمود، و حوايجشان را برطرف مي ساخت، چون حوايجشان يكسان نبود، بعضي را يك حاجت بود، و بعضي را بيشتر،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مشغول مي شد و ايشان را سرگرم اصلاح نواقصان مي كرد، و از ايشان دربارة امورشان پرسش مي كرد، و به معارف ديني شان آشنا مي ساخت،</w:t>
      </w:r>
      <w:bookmarkStart w:id="176" w:name="pg12828_152112"/>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قومي را احتـــــرام مي كرد، و توليت امور قـــــوم را به او وا مي گذاشت</w:t>
      </w:r>
      <w:r>
        <w:rPr>
          <w:rFonts w:eastAsia="IRNazanin" w:cs="IRNazanin"/>
          <w:color w:val="111111"/>
          <w:sz w:val="28"/>
          <w:szCs w:val="28"/>
          <w:rtl w:val="true"/>
          <w:lang w:bidi="fa-IR"/>
        </w:rPr>
        <w:t>.</w:t>
      </w:r>
    </w:p>
    <w:p>
      <w:pPr>
        <w:pStyle w:val="Heading5"/>
        <w:numPr>
          <w:ilvl w:val="4"/>
          <w:numId w:val="1"/>
        </w:numPr>
        <w:rPr/>
      </w:pPr>
      <w:bookmarkStart w:id="177" w:name="__RefHeading___Toc2016697_3224264995"/>
      <w:bookmarkStart w:id="178" w:name="_Toc72"/>
      <w:bookmarkEnd w:id="177"/>
      <w:r>
        <w:rPr/>
        <w:t>3</w:t>
      </w:r>
      <w:r>
        <w:rPr>
          <w:rtl w:val="true"/>
        </w:rPr>
        <w:t xml:space="preserve">- </w:t>
      </w:r>
      <w:r>
        <w:rPr>
          <w:rtl w:val="true"/>
        </w:rPr>
        <w:t>رفتار و ادب رسول الله</w:t>
      </w:r>
      <w:r>
        <w:rPr>
          <w:rtl w:val="true"/>
        </w:rPr>
        <w:t>"</w:t>
      </w:r>
      <w:r>
        <w:rPr>
          <w:rtl w:val="true"/>
        </w:rPr>
        <w:t>ص</w:t>
      </w:r>
      <w:r>
        <w:rPr>
          <w:rtl w:val="true"/>
        </w:rPr>
        <w:t xml:space="preserve">" </w:t>
      </w:r>
      <w:r>
        <w:rPr>
          <w:rtl w:val="true"/>
        </w:rPr>
        <w:t>با اصحاب خود</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اصحاب خود تفقد مي فرمود، و از مردم حــــــــال مردم را مي پرسيد،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اصحاب يا ديگران آن جناب را نخواند مگر اين كه در جواب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براي سركشي به اصحاب خود به باغاتشان تشريف مي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خــود را هميشه براي احترام و به دست آوردن دلهايشان به كنيه هايشان مي خواند، و اگر كسي هم كنيه نداشت، خودش براي او كنيه مي گذاشت، مردم هم آنها را به كنيه اي كه آن جناب برايش گذاشته بود، صدا مي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اتفاق نيفتاد كه آن جناب پاي خود را در مقابل اصحابش دراز كند</w:t>
      </w:r>
      <w:r>
        <w:rPr>
          <w:rFonts w:eastAsia="IRNazanin" w:cs="IRNazanin"/>
          <w:color w:val="111111"/>
          <w:sz w:val="28"/>
          <w:szCs w:val="28"/>
          <w:rtl w:val="true"/>
          <w:lang w:bidi="fa-IR"/>
        </w:rPr>
        <w:t>.</w:t>
      </w:r>
    </w:p>
    <w:p>
      <w:pPr>
        <w:pStyle w:val="Heading4"/>
        <w:numPr>
          <w:ilvl w:val="3"/>
          <w:numId w:val="1"/>
        </w:numPr>
        <w:rPr/>
      </w:pPr>
      <w:bookmarkStart w:id="179" w:name="__RefHeading___Toc2016699_3224264995"/>
      <w:bookmarkStart w:id="180" w:name="_Toc73"/>
      <w:bookmarkEnd w:id="179"/>
      <w:r>
        <w:rPr>
          <w:rtl w:val="true"/>
        </w:rPr>
        <w:t>رسم رسول الله</w:t>
      </w:r>
      <w:r>
        <w:rPr>
          <w:rtl w:val="true"/>
        </w:rPr>
        <w:t>"</w:t>
      </w:r>
      <w:r>
        <w:rPr>
          <w:rtl w:val="true"/>
        </w:rPr>
        <w:t>ص</w:t>
      </w:r>
      <w:r>
        <w:rPr>
          <w:rtl w:val="true"/>
        </w:rPr>
        <w:t xml:space="preserve">" </w:t>
      </w:r>
      <w:r>
        <w:rPr>
          <w:rtl w:val="true"/>
        </w:rPr>
        <w:t>در تشييع جنازه مسلمين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جنازه اي را مشايعت مي فرمودند اندوه بر دلش مستولي مي شد، و بسيار حديث نفس مي كرد، و خيلي كم حرف مي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به صاحبان مصيبت تسليت مي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آجركم الله و رحمكم – خداوند اجرتان دهد و شما را رحم كند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مي خواست بعد از دفن جنازه اي خاك بر آن بريزد، تنها سه مشت مي ريخت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كه تابوت را از چهار طرفش به دوش بكشند، و اگر بخواهند اطراف ديگرش را هم حمل كنند، مستحب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مرده هاي بنـــي هاشم كارهاي مخصوص انجــــام مي داد،كه نسبت به اموات ساير خانواده ها آن كارها را نمي كرد، از آن جمله وقتي به جنازه اي از بني هاشم نماز مي خواند و قبرش را آب مي پاشيدند، دست خود را بر قبر مي گذاشت، به طوري كه انگشتان مباركش در گل فرو مي رفت، و اگر غريب يا مسافري از اهل مدينه كه داشت به شهر مدينه وارد</w:t>
      </w:r>
      <w:bookmarkStart w:id="181" w:name="pg12828_152113"/>
    </w:p>
    <w:p>
      <w:pPr>
        <w:pStyle w:val="BookText"/>
        <w:rPr/>
      </w:pPr>
      <w:bookmarkEnd w:id="181"/>
      <w:r>
        <w:rPr>
          <w:rFonts w:ascii="IRNazanin" w:hAnsi="IRNazanin" w:eastAsia="IRNazanin"/>
          <w:color w:val="111111"/>
          <w:sz w:val="28"/>
          <w:sz w:val="28"/>
          <w:szCs w:val="28"/>
          <w:rtl w:val="true"/>
          <w:lang w:bidi="fa-IR"/>
        </w:rPr>
        <w:t>مي شد و از قبرستان مي گذشت و آن قبر تازه و اثـــــر انگشتان را مي ديد، مي فهميد كه صاحب اين قبر از بني هاشم است، و لذا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عليهم السلام چه كسي تازه از دنيا رفته است؟</w:t>
      </w:r>
    </w:p>
    <w:p>
      <w:pPr>
        <w:pStyle w:val="Heading3"/>
        <w:numPr>
          <w:ilvl w:val="2"/>
          <w:numId w:val="1"/>
        </w:numPr>
        <w:rPr/>
      </w:pPr>
      <w:bookmarkStart w:id="182" w:name="__RefHeading___Toc2016701_3224264995"/>
      <w:bookmarkStart w:id="183" w:name="_Toc74"/>
      <w:bookmarkEnd w:id="182"/>
      <w:r>
        <w:rPr>
          <w:rtl w:val="true"/>
        </w:rPr>
        <w:t xml:space="preserve">منطق و بيان، و مجالس رسول الله </w:t>
      </w:r>
      <w:r>
        <w:rPr>
          <w:rtl w:val="true"/>
        </w:rPr>
        <w:t>"</w:t>
      </w:r>
      <w:r>
        <w:rPr>
          <w:rtl w:val="true"/>
        </w:rPr>
        <w:t>ص</w:t>
      </w:r>
      <w:r>
        <w:rPr>
          <w:rtl w:val="true"/>
        </w:rPr>
        <w:t>"</w:t>
      </w:r>
      <w:bookmarkEnd w:id="18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2016703_3224264995"/>
      <w:bookmarkStart w:id="185" w:name="_Toc75"/>
      <w:bookmarkEnd w:id="184"/>
      <w:r>
        <w:rPr>
          <w:rtl w:val="true"/>
        </w:rPr>
        <w:t>اشاره</w:t>
      </w:r>
      <w:bookmarkStart w:id="186" w:name="pg12828_152114"/>
      <w:bookmarkEnd w:id="185"/>
    </w:p>
    <w:p>
      <w:pPr>
        <w:pStyle w:val="BookText"/>
        <w:rPr/>
      </w:pPr>
      <w:bookmarkEnd w:id="186"/>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236</w:t>
      </w:r>
    </w:p>
    <w:p>
      <w:pPr>
        <w:pStyle w:val="Heading4"/>
        <w:numPr>
          <w:ilvl w:val="3"/>
          <w:numId w:val="1"/>
        </w:numPr>
        <w:rPr/>
      </w:pPr>
      <w:bookmarkStart w:id="187" w:name="__RefHeading___Toc2016705_3224264995"/>
      <w:bookmarkStart w:id="188" w:name="_Toc76"/>
      <w:bookmarkEnd w:id="187"/>
      <w:r>
        <w:rPr>
          <w:rtl w:val="true"/>
        </w:rPr>
        <w:t>سخن گفتن و سكوت كردن رسول الله</w:t>
      </w:r>
      <w:r>
        <w:rPr>
          <w:rtl w:val="true"/>
        </w:rPr>
        <w:t>"</w:t>
      </w:r>
      <w:r>
        <w:rPr>
          <w:rtl w:val="true"/>
        </w:rPr>
        <w:t>ص</w:t>
      </w:r>
      <w:r>
        <w:rPr>
          <w:rtl w:val="true"/>
        </w:rPr>
        <w:t>"</w:t>
      </w:r>
      <w:bookmarkEnd w:id="188"/>
    </w:p>
    <w:p>
      <w:pPr>
        <w:pStyle w:val="Heading5"/>
        <w:numPr>
          <w:ilvl w:val="4"/>
          <w:numId w:val="1"/>
        </w:numPr>
        <w:rPr/>
      </w:pPr>
      <w:bookmarkStart w:id="189" w:name="__RefHeading___Toc2016707_3224264995"/>
      <w:bookmarkStart w:id="190" w:name="_Toc77"/>
      <w:bookmarkEnd w:id="189"/>
      <w:r>
        <w:rPr/>
        <w:t>1</w:t>
      </w:r>
      <w:r>
        <w:rPr>
          <w:rtl w:val="true"/>
        </w:rPr>
        <w:t xml:space="preserve">- </w:t>
      </w:r>
      <w:r>
        <w:rPr>
          <w:rtl w:val="true"/>
        </w:rPr>
        <w:t>تكلم، و طرز بيان رسول الله</w:t>
      </w:r>
      <w:r>
        <w:rPr>
          <w:rtl w:val="true"/>
        </w:rPr>
        <w:t>"</w:t>
      </w:r>
      <w:r>
        <w:rPr>
          <w:rtl w:val="true"/>
        </w:rPr>
        <w:t>ص</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با غصه ها قرين، و هميشه در فكر بود، و يك لحظه راحتي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بسيار كم حرف بود، جز در مواقع ضرورت تكلم نمي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تكلــــم مي كرد چيزي شبيه نور از بين ثناياي آن حضرت بيرون مي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حرف مي زد، در حرف زدنش تبسم 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وقتي حرف مي زد، كلام را از اول تا آخر با تمام فضاي دهــان بيـــــان مي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فصيح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 بين جملات فاصله مي داد تا اگر كسي بخواهد سخنانش را حفظ كند، فرصت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صدايش بلند، و از تمامي مردم خوش نغمه تر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تكلم مي فرمود، در كلام خود تكرار نداشت،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كلامش همه روشن بود، به طوري كه هر شنونده اي آن را مي فهميد،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كلامش همه كوتاه، جامع، خالي از زوايد، و وافي به مقصود بود، گوئي اجزاي آنها تابع يكديگرند،</w:t>
      </w:r>
      <w:bookmarkStart w:id="191" w:name="pg12828_152115"/>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كسي را با كلام خود مي آزرد، و نه بـــه كسي در كلامش اهــــانت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با كسي مطالبي را كه خوش آيند آن كس نبود، در ميــــان نمي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موعظه مي كرد، موعظه اش جدي بود، نه به شوخي،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اش از همة خطبه ها كوتاه تر، و از هذيان دور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سخن مي گفت، انگشت ابهام دست چپ را به كـــف دست راست مي زد</w:t>
      </w:r>
      <w:r>
        <w:rPr>
          <w:rFonts w:eastAsia="IRNazanin" w:cs="IRNazanin"/>
          <w:color w:val="111111"/>
          <w:sz w:val="28"/>
          <w:szCs w:val="28"/>
          <w:rtl w:val="true"/>
          <w:lang w:bidi="fa-IR"/>
        </w:rPr>
        <w:t>.</w:t>
      </w:r>
    </w:p>
    <w:p>
      <w:pPr>
        <w:pStyle w:val="Heading5"/>
        <w:numPr>
          <w:ilvl w:val="4"/>
          <w:numId w:val="1"/>
        </w:numPr>
        <w:rPr/>
      </w:pPr>
      <w:bookmarkStart w:id="192" w:name="__RefHeading___Toc2016709_3224264995"/>
      <w:bookmarkStart w:id="193" w:name="_Toc78"/>
      <w:bookmarkEnd w:id="192"/>
      <w:r>
        <w:rPr/>
        <w:t>2</w:t>
      </w:r>
      <w:r>
        <w:rPr>
          <w:rtl w:val="true"/>
        </w:rPr>
        <w:t xml:space="preserve">- </w:t>
      </w:r>
      <w:r>
        <w:rPr>
          <w:rtl w:val="true"/>
        </w:rPr>
        <w:t>سكوت و دلايل سكوت رسول الله</w:t>
      </w:r>
      <w:r>
        <w:rPr>
          <w:rtl w:val="true"/>
        </w:rPr>
        <w:t>"</w:t>
      </w:r>
      <w:r>
        <w:rPr>
          <w:rtl w:val="true"/>
        </w:rPr>
        <w:t>ص</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از حلم و 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سكوتش از حلم و صبر اين بود كه هيچ چيز آن حضرت را به خشم در نمي آورد، و از جاي نمي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از 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آن حضرت از حذر در چهار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جائي كه مي خواست وجهة نيكو و پسنديدة كار را پيدا كند تا مردم نيز در آن كار به وي اقتداء كنند،</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جائي كه حرف زدن قبيح بود، و مي خواست به طرف ياد بدهد تا او نيز از آن خودداري كند،</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جائي كه مي خواست دربارة اصلاح امتش مطالعه و فكر كند،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مي خواست دست به كاري زند كه خير دنيا و آخرتش در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از تقدير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سكوتش از تقدير اين بود كه مي خواست همة مردم را به يك چشم ببيند، و به گفتار همه به يك نحو استماع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از تفكر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سكوتش از تفكر عبارت بود از تفكر در اين كه چه چيزي باقي است و چه</w:t>
      </w:r>
      <w:bookmarkStart w:id="194" w:name="pg12828_152116"/>
    </w:p>
    <w:p>
      <w:pPr>
        <w:pStyle w:val="BookText"/>
        <w:rPr/>
      </w:pPr>
      <w:bookmarkEnd w:id="194"/>
      <w:r>
        <w:rPr>
          <w:rFonts w:ascii="IRNazanin" w:hAnsi="IRNazanin" w:eastAsia="IRNazanin"/>
          <w:color w:val="111111"/>
          <w:sz w:val="28"/>
          <w:sz w:val="28"/>
          <w:szCs w:val="28"/>
          <w:rtl w:val="true"/>
          <w:lang w:bidi="fa-IR"/>
        </w:rPr>
        <w:t>چيزي فاني</w:t>
      </w:r>
      <w:r>
        <w:rPr>
          <w:rFonts w:eastAsia="IRNazanin" w:cs="IRNazanin"/>
          <w:color w:val="111111"/>
          <w:sz w:val="28"/>
          <w:szCs w:val="28"/>
          <w:rtl w:val="true"/>
          <w:lang w:bidi="fa-IR"/>
        </w:rPr>
        <w:t>!</w:t>
      </w:r>
    </w:p>
    <w:p>
      <w:pPr>
        <w:pStyle w:val="Heading4"/>
        <w:numPr>
          <w:ilvl w:val="3"/>
          <w:numId w:val="1"/>
        </w:numPr>
        <w:rPr/>
      </w:pPr>
      <w:bookmarkStart w:id="195" w:name="__RefHeading___Toc2016711_3224264995"/>
      <w:bookmarkStart w:id="196" w:name="_Toc79"/>
      <w:bookmarkEnd w:id="195"/>
      <w:r>
        <w:rPr>
          <w:rtl w:val="true"/>
        </w:rPr>
        <w:t>مجالس رسول الله</w:t>
      </w:r>
      <w:r>
        <w:rPr>
          <w:rtl w:val="true"/>
        </w:rPr>
        <w:t>"</w:t>
      </w:r>
      <w:r>
        <w:rPr>
          <w:rtl w:val="true"/>
        </w:rPr>
        <w:t>ص</w:t>
      </w:r>
      <w:r>
        <w:rPr>
          <w:rtl w:val="true"/>
        </w:rPr>
        <w:t>"</w:t>
      </w:r>
      <w:bookmarkEnd w:id="196"/>
    </w:p>
    <w:p>
      <w:pPr>
        <w:pStyle w:val="Heading5"/>
        <w:numPr>
          <w:ilvl w:val="4"/>
          <w:numId w:val="1"/>
        </w:numPr>
        <w:rPr/>
      </w:pPr>
      <w:bookmarkStart w:id="197" w:name="__RefHeading___Toc2016713_3224264995"/>
      <w:bookmarkStart w:id="198" w:name="_Toc80"/>
      <w:bookmarkEnd w:id="197"/>
      <w:r>
        <w:rPr/>
        <w:t>1</w:t>
      </w:r>
      <w:r>
        <w:rPr>
          <w:rtl w:val="true"/>
        </w:rPr>
        <w:t xml:space="preserve">- </w:t>
      </w:r>
      <w:r>
        <w:rPr>
          <w:rtl w:val="true"/>
        </w:rPr>
        <w:t>وضعيت مجالس رسول الله</w:t>
      </w:r>
      <w:r>
        <w:rPr>
          <w:rtl w:val="true"/>
        </w:rPr>
        <w:t>"</w:t>
      </w:r>
      <w:r>
        <w:rPr>
          <w:rtl w:val="true"/>
        </w:rPr>
        <w:t>ص</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نشست و برخاست نمي كرد، مگر با ذكر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مجلسي جاي مخصوصي براي خود انتخاب نمي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صدرنشيني نهي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هرجا كه خالي بود مي نشست، و اصحـــــاب را هم دستور مي داد كه چنان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در نزد او در حق مساوي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حق همة جلسا را ادا مي كرد، به طوري كه احدي از جلسايش احساس نمي كرد كه او از ديگران در نزد آن حضرت محترم 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هركسي كه شرفياب حضورش مي شد، اينقدر صبر مي كرد تا خود او برخيزد و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هركسي حاجتي از او طلب مي كرد، بر نمي گشت مگر اينكه حاجت خود را گرفته بود، يا با بياني قانع و دلخوش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براي درك فيض و طلب علم شرفياب حضورش مي شدند، و بيرون نمي رفتند مگر اينكه دلهايشان سرشار از علم و معرفت و خود از راهنمايان و ادلة راه حق شده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خبري را كه مي داد، دنبالش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آن را به غايبين برسانند،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كساني را كه به من دسترسي ندارند، به من ابلاغ كنيد، و بدانيد كه هر كس حاجت اشخاص ناتوان و بي رابطه با سلطان را نزد سلطان برد، و آن را برآورده سازد، خداي تعالي قدم هايش را در روز قيــامــت ثابــت و استوار مي 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مجلسش مجلس حلم و حيا و راستي و امانت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او آوازها بلند نمي شد، و نواميس مردم هتك نمي گشت،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علم و اصحاب حديث در حضورش نزاع نمي كردند،</w:t>
      </w:r>
      <w:bookmarkStart w:id="199" w:name="pg12828_152117"/>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احياناً از كسي لغزشي سر مي زد، آن جـــــناب طـــوري تأديبش مي فرمود كه براي هميشه مراقب مي شد تا تكرار نكند،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جلسايش همه با هم متعادل بودند و مي كوشيدند كه با تقوا مواصلت يكديگر كنند، و با يكديگر متواضع بودند، و بزرگتران را احترام نموده، و به كوچكتران مهربان بودند، و صاحبان حاجت را بر خود مــــــقـــدم مي شمردند، و غريب ها را حفاظــت مي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دانشمندي كه موفق به درك حضورش شد، اين معنا را گفت كه من به چشم خود، احدي را نه قبل از او، و نه بعد از او، نظير او نديدم</w:t>
      </w:r>
      <w:r>
        <w:rPr>
          <w:rFonts w:eastAsia="IRNazanin" w:cs="IRNazanin"/>
          <w:color w:val="111111"/>
          <w:sz w:val="28"/>
          <w:szCs w:val="28"/>
          <w:rtl w:val="true"/>
          <w:lang w:bidi="fa-IR"/>
        </w:rPr>
        <w:t>!</w:t>
      </w:r>
    </w:p>
    <w:p>
      <w:pPr>
        <w:pStyle w:val="Heading5"/>
        <w:numPr>
          <w:ilvl w:val="4"/>
          <w:numId w:val="1"/>
        </w:numPr>
        <w:rPr/>
      </w:pPr>
      <w:bookmarkStart w:id="200" w:name="__RefHeading___Toc2016715_3224264995"/>
      <w:bookmarkStart w:id="201" w:name="_Toc81"/>
      <w:bookmarkEnd w:id="200"/>
      <w:r>
        <w:rPr/>
        <w:t>2</w:t>
      </w:r>
      <w:r>
        <w:rPr>
          <w:rtl w:val="true"/>
        </w:rPr>
        <w:t>-</w:t>
      </w:r>
      <w:r>
        <w:rPr>
          <w:rtl w:val="true"/>
        </w:rPr>
        <w:t>برخورد رسول الله</w:t>
      </w:r>
      <w:r>
        <w:rPr>
          <w:rtl w:val="true"/>
        </w:rPr>
        <w:t>"</w:t>
      </w:r>
      <w:r>
        <w:rPr>
          <w:rtl w:val="true"/>
        </w:rPr>
        <w:t>ص</w:t>
      </w:r>
      <w:r>
        <w:rPr>
          <w:rtl w:val="true"/>
        </w:rPr>
        <w:t xml:space="preserve">" </w:t>
      </w:r>
      <w:r>
        <w:rPr>
          <w:rtl w:val="true"/>
        </w:rPr>
        <w:t>در جلسات</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جلساتش دائماً خوشرو و نرم خو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و درشتخو، داد و فريادكن، فحاش و عيبجو، و همچنين مداح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چيزي كه ميل و رغبت نداشت، بي ميلي خود را در قيافه خود نشان نمي داد، لذا اشخاص از پيشنهاد آن مأيوس نبودند،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اميدواران را نا اميد نمي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سه چيز پرهيز مي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مراء و مجادله،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پرحرفي،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گفتن حرف هاي به درد نخور،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 نيز از سه چيز پرهيز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هرگز احدي را مذمت و سرزنش نمي كرد،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هرگز لغزش و عيب ها را جستجو نمي كرد،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هيچ وقت حرف نمي زد، مگر در جائي كه اميد ثواب در آن مي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تكلم مي فرمود، جلسايش سرها را به زير مي انداختند، گوئي مرگ بر سر آنها سايه افكنده است، وقتي ساكت مي شد، آنها تكلم مي كردند، و در حضور او نزاع و مشاجره نمي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تكلم مي كرد ديگران سكوت مي كردند، تا كلامش پايان پذيرد،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تكلمشان در حضور آن جناب به نوبت بود،</w:t>
      </w:r>
      <w:bookmarkStart w:id="202" w:name="pg12828_15211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جلسايش از چيزي به خنده مي افتادند، آن جناب نيز مي خنديد، اگر از چيزي تعجب مي كردند، او نيز تعجب خود را نشان مي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ناشناسي از آن جناب چيزي مي خواست، و در درخواستش اسائة ادب و جفائي مي كرد، آن جناب تحمل مي نمود، به حدي كه اصحابش در صدد رفع مزاحمت او بر مي آمدند، و آن حضرت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صاحبان حاجت را معاونت و ياري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ثناي كسي را نمي پذيرفت مگر اينكه به وي احساني كرده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احدي را قطع نمي كرد، مگر اينكه مي ديد از حد مشروع تجـــاوز مي كند، كه در اين صورت كلامش را قطع مي كرد، يا به نهي و بازداريش از تجاوز يا به برخاست از مجلس</w:t>
      </w:r>
      <w:r>
        <w:rPr>
          <w:rFonts w:eastAsia="IRNazanin" w:cs="IRNazanin"/>
          <w:color w:val="111111"/>
          <w:sz w:val="28"/>
          <w:szCs w:val="28"/>
          <w:rtl w:val="true"/>
          <w:lang w:bidi="fa-IR"/>
        </w:rPr>
        <w:t>!</w:t>
      </w:r>
    </w:p>
    <w:p>
      <w:pPr>
        <w:pStyle w:val="Heading3"/>
        <w:numPr>
          <w:ilvl w:val="2"/>
          <w:numId w:val="1"/>
        </w:numPr>
        <w:rPr/>
      </w:pPr>
      <w:bookmarkStart w:id="203" w:name="__RefHeading___Toc2016717_3224264995"/>
      <w:bookmarkStart w:id="204" w:name="_Toc82"/>
      <w:bookmarkEnd w:id="203"/>
      <w:r>
        <w:rPr>
          <w:rtl w:val="true"/>
        </w:rPr>
        <w:t xml:space="preserve">عبادات رسول الله </w:t>
      </w:r>
      <w:r>
        <w:rPr>
          <w:rtl w:val="true"/>
        </w:rPr>
        <w:t>"</w:t>
      </w:r>
      <w:r>
        <w:rPr>
          <w:rtl w:val="true"/>
        </w:rPr>
        <w:t>ص</w:t>
      </w:r>
      <w:r>
        <w:rPr>
          <w:rtl w:val="true"/>
        </w:rPr>
        <w:t>"</w:t>
      </w:r>
      <w:bookmarkEnd w:id="20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2016719_3224264995"/>
      <w:bookmarkStart w:id="206" w:name="_Toc83"/>
      <w:bookmarkEnd w:id="205"/>
      <w:r>
        <w:rPr>
          <w:rtl w:val="true"/>
        </w:rPr>
        <w:t>اشاره</w:t>
      </w:r>
      <w:bookmarkStart w:id="207" w:name="pg12828_152119"/>
      <w:bookmarkEnd w:id="206"/>
    </w:p>
    <w:p>
      <w:pPr>
        <w:pStyle w:val="BookText"/>
        <w:rPr/>
      </w:pPr>
      <w:bookmarkEnd w:id="20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اسلامي 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236</w:t>
      </w:r>
    </w:p>
    <w:p>
      <w:pPr>
        <w:pStyle w:val="Heading4"/>
        <w:numPr>
          <w:ilvl w:val="3"/>
          <w:numId w:val="1"/>
        </w:numPr>
        <w:rPr/>
      </w:pPr>
      <w:bookmarkStart w:id="208" w:name="__RefHeading___Toc2016721_3224264995"/>
      <w:bookmarkStart w:id="209" w:name="_Toc84"/>
      <w:bookmarkEnd w:id="208"/>
      <w:r>
        <w:rPr>
          <w:rtl w:val="true"/>
        </w:rPr>
        <w:t>طهارت رسول الله</w:t>
      </w:r>
      <w:r>
        <w:rPr>
          <w:rtl w:val="true"/>
        </w:rPr>
        <w:t>"</w:t>
      </w:r>
      <w:r>
        <w:rPr>
          <w:rtl w:val="true"/>
        </w:rPr>
        <w:t>ص</w:t>
      </w:r>
      <w:r>
        <w:rPr>
          <w:rtl w:val="true"/>
        </w:rPr>
        <w:t>"</w:t>
      </w:r>
      <w:bookmarkEnd w:id="209"/>
    </w:p>
    <w:p>
      <w:pPr>
        <w:pStyle w:val="Heading5"/>
        <w:numPr>
          <w:ilvl w:val="4"/>
          <w:numId w:val="1"/>
        </w:numPr>
        <w:rPr/>
      </w:pPr>
      <w:bookmarkStart w:id="210" w:name="__RefHeading___Toc2016723_3224264995"/>
      <w:bookmarkStart w:id="211" w:name="_Toc85"/>
      <w:bookmarkEnd w:id="210"/>
      <w:r>
        <w:rPr/>
        <w:t>1</w:t>
      </w:r>
      <w:r>
        <w:rPr>
          <w:rtl w:val="true"/>
        </w:rPr>
        <w:t xml:space="preserve">- </w:t>
      </w:r>
      <w:r>
        <w:rPr>
          <w:rtl w:val="true"/>
        </w:rPr>
        <w:t>طرز وضو گرفتن رسول الله</w:t>
      </w:r>
      <w:r>
        <w:rPr>
          <w:rtl w:val="true"/>
        </w:rPr>
        <w:t>"</w:t>
      </w:r>
      <w:r>
        <w:rPr>
          <w:rtl w:val="true"/>
        </w:rPr>
        <w:t>ص</w:t>
      </w:r>
      <w:r>
        <w:rPr>
          <w:rtl w:val="true"/>
        </w:rPr>
        <w:t>"</w:t>
      </w:r>
      <w:bookmarkEnd w:id="211"/>
    </w:p>
    <w:p>
      <w:pPr>
        <w:pStyle w:val="BookText"/>
        <w:rPr/>
      </w:pPr>
      <w:r>
        <w:rPr>
          <w:rFonts w:ascii="Amiri" w:hAnsi="Amiri" w:eastAsia="Amiri" w:cs="Amiri"/>
          <w:color w:val="111111"/>
          <w:sz w:val="28"/>
          <w:sz w:val="28"/>
          <w:szCs w:val="28"/>
          <w:rtl w:val="true"/>
          <w:lang w:bidi="ar-SA"/>
        </w:rPr>
        <w:t>حضـــرت ابـــى جعفــــر عليه‌السلام فـــرمـــــود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نمى‌خواهيد وضوى رسول اللّه صلى‌الله‌عليه‌و‌آله را برايتان حكايت كنم؟ پس دستور داد قدح كوچك و ضخيمى كه مقدار كمى آب در آن بود، آوردند و آن را جلوى خود گذاشت، و دو آستين خود را بالا زد و دست راست خود را در آن فرو برد،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وقتى است كه دست پاك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آن دست را پر از آب كرد، و بر پيشانى خود ريخت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را به اطراف محاسن خود جريان داد و بعدا يك مرتبه دست خود را به صورت و پيشانى خود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 را در آب فرو برده و به پرى آن آب به آرنج دست راست خود ريخت و كف دست چپ را به ساعد دست راست كشيد به طورى كه آب تا نوك انگشتـان آن جـريان يـافت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راست كفى از آب پر كرده و به آرنج چپ ريخت و آن را با كف دست راست به ساعد و سرانگشتان دست چپ مرور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جلوى سر و پشت پا را با ترى دست راست و بقيه‌ترى دست چپ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ابـــــو جعفـــــر عليه‌السلام فــــرمــــــود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تك است و تك را دوست مى‌دارد، از اين جهت در وضو هم سه مشت آب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صورت، و دو تا براى دو ذراع، و با رطوبت دست راست جلوى سرت را، و با بقيه آن پشت پاى راستت را مسـح مى‌كنـى، و بـا رطوبت دسـت چپ پشت پـاى</w:t>
      </w:r>
      <w:bookmarkStart w:id="212" w:name="pg12828_152120"/>
    </w:p>
    <w:p>
      <w:pPr>
        <w:pStyle w:val="BookText"/>
        <w:rPr/>
      </w:pPr>
      <w:bookmarkEnd w:id="212"/>
      <w:r>
        <w:rPr>
          <w:rFonts w:ascii="IRNazanin" w:hAnsi="IRNazanin" w:eastAsia="IRNazanin"/>
          <w:color w:val="111111"/>
          <w:sz w:val="28"/>
          <w:sz w:val="28"/>
          <w:szCs w:val="28"/>
          <w:rtl w:val="true"/>
          <w:lang w:bidi="fa-IR"/>
        </w:rPr>
        <w:t xml:space="preserve">چپ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ابـوجعفر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مردى‌از اميـرالمؤمنين عليه‌السلام پرسيد؟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وضــوى رسـول اللّـه صلى‌الله‌عليه‌و‌آله چـطـور بـود؟</w:t>
      </w:r>
    </w:p>
    <w:p>
      <w:pPr>
        <w:pStyle w:val="BookText"/>
        <w:rPr/>
      </w:pPr>
      <w:r>
        <w:rPr>
          <w:rFonts w:ascii="Amiri" w:hAnsi="Amiri" w:eastAsia="Amiri" w:cs="Amiri"/>
          <w:color w:val="111111"/>
          <w:sz w:val="28"/>
          <w:sz w:val="28"/>
          <w:szCs w:val="28"/>
          <w:rtl w:val="true"/>
          <w:lang w:bidi="ar-SA"/>
        </w:rPr>
        <w:t>آن حضرت همين‌طور كه من براى شما حكايت كردم براى آن شخص حكايت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رســول خـدا صلى‌الله‌عليه‌و‌آله وقتــى وضـــو مى‌گــرفــت در همــه جــاى وضــو، اول سمـــت راســـت را مــى‌شســــــت،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با يك مد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چارك 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مى‌گرفت، و با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براى هر نمازى وضوئى مى‌گرفت، تا آن‌كه سال فتح مكه فرا رسيد و از آن به بعد براى خواندن چند نماز به يك وضو اكتفاء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كارى كردى كه تا كنون نكرده بودى؟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متـوجه هستم و عمـدا چنين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مضمضه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وضو 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بينى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چيزهائى است كه رسول خدا صلى‌الله‌عليه‌و‌آله آن را سنت قرار داده است</w:t>
      </w:r>
      <w:r>
        <w:rPr>
          <w:rFonts w:eastAsia="IRNazanin" w:cs="IRNazanin"/>
          <w:color w:val="111111"/>
          <w:sz w:val="28"/>
          <w:szCs w:val="28"/>
          <w:rtl w:val="true"/>
          <w:lang w:bidi="fa-IR"/>
        </w:rPr>
        <w:t>.</w:t>
      </w:r>
    </w:p>
    <w:p>
      <w:pPr>
        <w:pStyle w:val="Heading5"/>
        <w:numPr>
          <w:ilvl w:val="4"/>
          <w:numId w:val="1"/>
        </w:numPr>
        <w:rPr/>
      </w:pPr>
      <w:bookmarkStart w:id="213" w:name="__RefHeading___Toc2016725_3224264995"/>
      <w:bookmarkStart w:id="214" w:name="_Toc86"/>
      <w:bookmarkEnd w:id="213"/>
      <w:r>
        <w:rPr/>
        <w:t>2</w:t>
      </w:r>
      <w:r>
        <w:rPr>
          <w:rtl w:val="true"/>
        </w:rPr>
        <w:t xml:space="preserve"> </w:t>
      </w:r>
      <w:r>
        <w:rPr>
          <w:rtl w:val="true"/>
        </w:rPr>
        <w:t xml:space="preserve">ـ طرز غسل كردن رسول اللّه </w:t>
      </w:r>
      <w:r>
        <w:rPr>
          <w:rtl w:val="true"/>
        </w:rPr>
        <w:t>«</w:t>
      </w:r>
      <w:r>
        <w:rPr>
          <w:rtl w:val="true"/>
        </w:rPr>
        <w:t>ص</w:t>
      </w:r>
      <w:r>
        <w:rPr>
          <w:rtl w:val="true"/>
        </w:rPr>
        <w:t>»</w:t>
      </w:r>
      <w:bookmarkEnd w:id="214"/>
    </w:p>
    <w:p>
      <w:pPr>
        <w:pStyle w:val="BookText"/>
        <w:rPr/>
      </w:pPr>
      <w:r>
        <w:rPr>
          <w:rFonts w:ascii="IRNazanin" w:hAnsi="IRNazanin" w:eastAsia="IRNazanin"/>
          <w:color w:val="111111"/>
          <w:sz w:val="28"/>
          <w:sz w:val="28"/>
          <w:szCs w:val="28"/>
          <w:rtl w:val="true"/>
          <w:lang w:bidi="fa-IR"/>
        </w:rPr>
        <w:t>حسن بن محمد از جابربن عبداللّه درباره چگونگى غسل رسول اللّه صلى‌الله عليه‌و‌آله پرسيد، جابر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رسـول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مـشت سـه مرتبه آب به سـر خـود مى‌ريخت،</w:t>
      </w:r>
    </w:p>
    <w:p>
      <w:pPr>
        <w:pStyle w:val="BookText"/>
        <w:rPr/>
      </w:pPr>
      <w:r>
        <w:rPr>
          <w:rFonts w:ascii="IRNazanin" w:hAnsi="IRNazanin" w:eastAsia="IRNazanin"/>
          <w:color w:val="111111"/>
          <w:sz w:val="28"/>
          <w:sz w:val="28"/>
          <w:szCs w:val="28"/>
          <w:rtl w:val="true"/>
          <w:lang w:bidi="fa-IR"/>
        </w:rPr>
        <w:t>حسـن بـن محمد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مـوى من همين‌طـور كه مـى‌بينى زياد و انبـوه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جـابر گـفت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موى رسول اللّه صلى‌الله‌عليه‌و‌آله از موى تو پر پشت‌تر و پاكيزه‌تر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با يك صاع آب غسل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يكى‌از زنانش‌بود، با يك صاع و يك مد غسل مى‌كردند،</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جمعه سنتى است كه بر مرد و زن، و در خانه و سفر،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پاكيزگى بدن و هم كفاره گناهان بين دو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جمعه اين بود كه انصار در ايام هفته به كار شتران و رسيدگى به ساير اموال خود سرگرم</w:t>
      </w:r>
      <w:bookmarkStart w:id="215" w:name="pg12828_152121"/>
    </w:p>
    <w:p>
      <w:pPr>
        <w:pStyle w:val="BookText"/>
        <w:rPr/>
      </w:pPr>
      <w:bookmarkEnd w:id="215"/>
      <w:r>
        <w:rPr>
          <w:rFonts w:ascii="IRNazanin" w:hAnsi="IRNazanin" w:eastAsia="IRNazanin"/>
          <w:color w:val="111111"/>
          <w:sz w:val="28"/>
          <w:sz w:val="28"/>
          <w:szCs w:val="28"/>
          <w:rtl w:val="true"/>
          <w:lang w:bidi="fa-IR"/>
        </w:rPr>
        <w:t>بودند، جمعه كه مى‌شد با همان بدن كثيف خود به مسجد مى‌آمدند، و رسول اللّه صلى‌الله‌عليه‌و‌آله از بوى گند زير بغل‌هاى ايشان متأذى مى‌شد، از اين رو دستور فرمودند كه روز جمعه همگى غسل كنند، و اين خود باعث شد كه غسل جمعه سنت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سنت‌هاى آن حضرت در غسل، غسل روز عيد فطر و غسل در جميع اعياد و غسل‌هاى ديگر بسيار است</w:t>
      </w:r>
      <w:r>
        <w:rPr>
          <w:rFonts w:eastAsia="IRNazanin" w:cs="IRNazanin"/>
          <w:color w:val="111111"/>
          <w:sz w:val="28"/>
          <w:szCs w:val="28"/>
          <w:rtl w:val="true"/>
          <w:lang w:bidi="fa-IR"/>
        </w:rPr>
        <w:t>.</w:t>
      </w:r>
    </w:p>
    <w:p>
      <w:pPr>
        <w:pStyle w:val="Heading4"/>
        <w:numPr>
          <w:ilvl w:val="3"/>
          <w:numId w:val="1"/>
        </w:numPr>
        <w:rPr/>
      </w:pPr>
      <w:bookmarkStart w:id="216" w:name="__RefHeading___Toc2016727_3224264995"/>
      <w:bookmarkStart w:id="217" w:name="_Toc87"/>
      <w:bookmarkEnd w:id="216"/>
      <w:r>
        <w:rPr>
          <w:rtl w:val="true"/>
        </w:rPr>
        <w:t>نماز رسول اللّه صلى‌الله‌عليه‌و‌آله</w:t>
      </w:r>
      <w:bookmarkEnd w:id="217"/>
    </w:p>
    <w:p>
      <w:pPr>
        <w:pStyle w:val="Heading5"/>
        <w:numPr>
          <w:ilvl w:val="4"/>
          <w:numId w:val="1"/>
        </w:numPr>
        <w:rPr/>
      </w:pPr>
      <w:bookmarkStart w:id="218" w:name="__RefHeading___Toc2016729_3224264995"/>
      <w:bookmarkStart w:id="219" w:name="_Toc88"/>
      <w:bookmarkEnd w:id="218"/>
      <w:r>
        <w:rPr/>
        <w:t>1</w:t>
      </w:r>
      <w:r>
        <w:rPr>
          <w:rtl w:val="true"/>
        </w:rPr>
        <w:t xml:space="preserve">ـ تعداد، و اوقات نمازهاى رسول اللّه </w:t>
      </w:r>
      <w:r>
        <w:rPr>
          <w:rtl w:val="true"/>
        </w:rPr>
        <w:t>«</w:t>
      </w:r>
      <w:r>
        <w:rPr>
          <w:rtl w:val="true"/>
        </w:rPr>
        <w:t>ص</w:t>
      </w:r>
      <w:r>
        <w:rPr>
          <w:rtl w:val="true"/>
        </w:rPr>
        <w:t>»</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رســول اللّه صلى‌الله‌عليه‌و‌آله تعداد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ركعــت در روز و شب نمـاز مى‌خوانـد، به شرح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هشت ركـعت نـماز نافلـه ظـهر،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چـهـار ركــعـت نـمـاز ظــهـر،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هـشت ركـعـت نـافـلـه عـصـر،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چهـار ركعت نمــــاز عصـــر،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سـه ركعت نمـــــاز مغـــرب،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ركعت نــافلــه مغـــرب،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ركعــت نمــاز عشــــاء،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هشت ركعت نماز نـافـلـه شب،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سـه ركعـت نمـاز شفـع و وتـر،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ركـعت نمـاز نافـلـه فجـر،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ركــعـت نــمـاز صــبـح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عليه‌السلام عرض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بتوانم بيشتر از اين‌ها نماز بخوانم،خــداونــد تعــالــى مــرا بــه خوانـدن نمــاز زيــاد عـــذاب مــى‌كنــــد؟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ولكــن تو را عــذاب مى‌كنــد به تــرك سنــت رســـول خـدا صلى‌الله‌عليه‌و‌آله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روايت فوق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نشسته بعد 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پنجاه ركعت نماز يوميه نيست، بلكه متمم آن است، و براى اين است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دو ركعت نشسته يك ركعت ايستاده حساب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نمازها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p>
    <w:p>
      <w:pPr>
        <w:pStyle w:val="BookText"/>
        <w:rPr/>
      </w:pPr>
      <w:r>
        <w:rPr>
          <w:rFonts w:ascii="IRNazanin" w:hAnsi="IRNazanin" w:eastAsia="IRNazanin"/>
          <w:color w:val="111111"/>
          <w:sz w:val="28"/>
          <w:sz w:val="28"/>
          <w:szCs w:val="28"/>
          <w:rtl w:val="true"/>
          <w:lang w:bidi="fa-IR"/>
        </w:rPr>
        <w:t xml:space="preserve">براى اين تشريع شده كه بدل از نماز يك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اگر كسى ده ركعت نافله شب را خواند و مرگ مهلتش نداد كه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بخوانـد، اين دو ركعت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جـاى آن حسـاب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ابى عبداللّه عليه‌السلام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ايمان به خدا و روز جزا دارد هرگز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نخوابد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بصير مى‌گويد، عرض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شما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 ركعت نشسته بعد از عشاء است؟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يك ركعت حساب مى‌شود، و اگر كسى آن را بخواند و در آن شب مرگ او را از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مثل كسى مى‌ماند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باشد و اگر هم نمرد كه آخر شب برخاسته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مـى‌خواند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رسول اللّه صلى‌الله‌عليه‌و‌آله هـم اين دو ركعت نمـاز را خواند؟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رسول اللّه صلى‌الله‌عليه‌و‌آله وحى مى‌آمد، و مى‌دانست كه آيا امشب مى‌ميرد، يا نه، و اين ديگران هستند كه چنين علمى ندارند، از همين جهت بود كـه خـودش نخـواند و به ديگـران دستـور داد تا بخـواننـد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مقصود امام عليه‌السلام از اين كه فرمود رسول‌اللّه صلى‌الله‌عليه‌و‌آله اين دو ركعت نماز را نخواند، اين‌باشدكه آن‌حضرت به طور دائمى اين نماز را نمى‌خواند، بلكه گاهى مى‌خواند و گاهى نمى‌خوانــد، كما اين‌كه از بعضــى از احاديــث ديگر اين معنا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رسـول خدا صلى‌الله‌عليه‌و‌آله هيچ روزى تا ظهر نمى‌شد نمازى نمى‌خواند،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ظهر مى‌شد و به قدر نصف انگشت سايه مى‌گشت، هشت ركعت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وقتـى سـايه به قـدر يك ذراع مى‌شـد نمـاز ظهر را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نماز ظهر هم دو ركعت،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قبــل از نمــاز عصــر دو ركعــت مى‌خوانــد،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ايــن روايــت تمامــى نافلـه عصر را ذكــر نـكرده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آن‌كه سايه به قدر دو ذراع مى‌شد آن وقت نماز عصر را به جاى مى‌آورد،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آفتاب غروب مى‌كرد نماز مغرب را مى‌خواند،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بعــد از زوال سرخــى شفــق عشــاء را مى‌خوانــد،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عشاء تــا ثلــث شـب امتداد دارد</w:t>
      </w:r>
      <w:r>
        <w:rPr>
          <w:rFonts w:eastAsia="Amiri" w:cs="Amiri" w:ascii="Amiri" w:hAnsi="Amiri"/>
          <w:color w:val="111111"/>
          <w:sz w:val="28"/>
          <w:szCs w:val="28"/>
          <w:rtl w:val="true"/>
          <w:lang w:bidi="ar-SA"/>
        </w:rPr>
        <w:t>!)</w:t>
      </w:r>
      <w:bookmarkStart w:id="220" w:name="pg12828_152123"/>
    </w:p>
    <w:p>
      <w:pPr>
        <w:pStyle w:val="BookText"/>
        <w:rPr/>
      </w:pPr>
      <w:bookmarkEnd w:id="2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عشاء نماز ديگرى نمى‌خواند تا شب به نصف مى‌رسيد، آن‌گاه برخاسته و سيــزده ركعــت نمــاز مى‌خوانــد، كــه سيزدهمــى آن نمــاز وتــر بــود و دو ركعــت از آن نـافـلـه صبـــح،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فجر طالع و هوا روشن مى‌گشت، نماز صبح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در شب‌هائى كه باران مى‌باريد، نماز مغرب را مختصر مى‌خواند و در خواندن عشاء هم عجله مى‌كرد، و آن را زودتر از وقت فضيلتش يعنى با مغرب مى‌خواند، و مى‌فرمود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مردم رحم نكند، در حقش رحم نمى‌كنند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مسافرت‌ها گاهى كه با شتاب راه مى‌پيمود، نماز مغرب را تأخير مى‌انداخت و آن را با عشاء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كه در سفر بود، و هم‌چنين در مواقعى كه كار فوتى داشت، ظهر و عصر را با هم مى‌خواند، و هم‌چنين بين مغرب و عشاء فاصله نمى‌انداخت،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مى‌شد كه مؤذن در گرماى ظهر مى‌آمد دنبال رسول اللّه صلى‌الله‌عليه‌و‌آله و حضرت مى‌فرمـود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هوا خنك شود</w:t>
      </w:r>
      <w:r>
        <w:rPr>
          <w:rFonts w:eastAsia="IRNazanin" w:cs="IRNazanin"/>
          <w:color w:val="111111"/>
          <w:sz w:val="28"/>
          <w:szCs w:val="28"/>
          <w:rtl w:val="true"/>
          <w:lang w:bidi="fa-IR"/>
        </w:rPr>
        <w:t>!»</w:t>
      </w:r>
    </w:p>
    <w:p>
      <w:pPr>
        <w:pStyle w:val="Heading5"/>
        <w:numPr>
          <w:ilvl w:val="4"/>
          <w:numId w:val="1"/>
        </w:numPr>
        <w:rPr/>
      </w:pPr>
      <w:bookmarkStart w:id="221" w:name="__RefHeading___Toc2016731_3224264995"/>
      <w:bookmarkStart w:id="222" w:name="_Toc89"/>
      <w:bookmarkEnd w:id="221"/>
      <w:r>
        <w:rPr/>
        <w:t>2</w:t>
      </w:r>
      <w:r>
        <w:rPr>
          <w:rtl w:val="true"/>
        </w:rPr>
        <w:t>ـ كيفيت نماز خواندن رسول اللّه صلى‌الله‌عليه‌و‌آله</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موقع خواب، ظرف آب را روپوشيده بالاى سر خود مى‌گذاشت،و مسواك خود را هم زير رختخواب خود قرار مى‌داد، و مى‌خوابيد، تا چندى كه خدا بخواهد، و وقتى از خواب بيدار مى‌شد، مى‌نشست، و نظرى به آسمان مى‌افكند و آياتى را كه در سوره آل عمران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فى خَلْقِ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سپس دندان‌ها را مسواك مى‌كرد،و تطهير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مسحد مى‌رفت، و چهار ركعت نماز مى‌خواند، كه ركوع هر ركعتش به اندازه قرائت آن، و سجودش به قدر ركوع آن طول مى‌كشيد، به حدى طولانى بود كه گفته مى‌شد چه وقت سر برمى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بستر خــود برمى‌گشــت و تا خدا مى‌خواست مى‌خوابيد، سپس بيدار مى‌شد و مى‌نشست، و همان آيات را تلاوت مى‌كرد، و چشم به آسمان مى‌انداخت و آن‌گــاه مســواك مى‌زد و تطهيــر مى‌نمــود و به مسجد مى‌رفــت و باز هم مثل بــار اول چهــار ركعــت نـماز مـى‌گــذاشــــت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به بستر خود مراجعت مى‌كرد، و مقدارى مى‌خوابيد، و سپس بيدار</w:t>
      </w:r>
      <w:bookmarkStart w:id="223" w:name="pg12828_152124"/>
    </w:p>
    <w:p>
      <w:pPr>
        <w:pStyle w:val="BookText"/>
        <w:rPr/>
      </w:pPr>
      <w:bookmarkEnd w:id="223"/>
      <w:r>
        <w:rPr>
          <w:rFonts w:ascii="IRNazanin" w:hAnsi="IRNazanin" w:eastAsia="IRNazanin"/>
          <w:color w:val="111111"/>
          <w:sz w:val="28"/>
          <w:sz w:val="28"/>
          <w:szCs w:val="28"/>
          <w:rtl w:val="true"/>
          <w:lang w:bidi="fa-IR"/>
        </w:rPr>
        <w:t>مى‌شد، و نگاهى به آسمان مى‌انداخت، و همان آيات را تلاوت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مسواك و تطهير را انجام مى‌داد و به مسجد تشريف مى‌برد، و يك ركعت نماز وتر و دو ركعت ديگر را مى‌خواند و براى نماز صبح بيرون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به نماز مى‌ايستاد، از ترس خدا رنگش مى‌پريد، و از اندرون دل و قفسه سينه‌اش صدائى نظير صداى اشخاص خائف و وحشت زده شنيده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نماز مى‌خواند، پارچه‌اى را مى‌ماند كه در گوشه‌اى افتـاده بـاشد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براى ما و ما براى او سخن مى‌گفتيم، همين كه موقع نماز مى‌شد، حالتى به خود مى‌گرفت كه گوئى نه او ما را مى‌شناسد و نـه ما او را مى‌شناسيم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عليه‌السلام وقتى كه محمد ابوبكر را ولايت مصر داد، دستورالعملى به او مرحمت نمود، و در ضمن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ركوع و سجود خودت باش، زيرا رسول اللّه صلى‌الله‌عليه‌و‌آله از همه مردم نمازش كامل‌تر و در عين حال عملياتش در نماز از همه سبك‌تر و كمتر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دهن دره و كش واكش رسول خدا صلى‌الله‌عليه‌و‌آله را مى‌گرفت، آن حضرت آن را با دست راست خــود رد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هميشه صفوف نماز ما را منظم مى‌فرمود، به طورى كه اگر تيرى رها مى‌شد، فاصله همه از آن تير يكسان بود، تا اين‌كه رفته رفته براى همه عادت شــد، اتفاقا روزى به مسجــد تشريف آورد و به نمــاز ايستاد و خواست تا تكبيرة‌الاحرام را بگويد، متوجه‌شدكه مردى سينه‌اش جلوترازسايرين‌است،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منظم كنيد، و گرنه ميان شما اختلاف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دست به شانه‌هاى ما مى‌گذاشت و ما را پس و پيش مى‌كرد و مى‌فرمــود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منظــم بايستيــد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ايستــادن اختلاف داشتــه باشيــد،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هم مختلف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در حين نماز، هيچ كس به خدمتش نمى‌آمد و نمى‌نشست مگر اين‌كه بــراى خاطــر او نمــاز را كوتــاه مى‌كرد و متوجــه او مى‌شد و مى‌فرمــود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حاجتــى دارى؟ پس از آن‌كـه حاجــت او را برمــى‌آورد، مجددا به نمــاز مى‌ايستاد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4" w:name="__RefHeading___Toc2016733_3224264995"/>
      <w:bookmarkStart w:id="225" w:name="_Toc90"/>
      <w:bookmarkEnd w:id="224"/>
      <w:r>
        <w:rPr/>
        <w:t>3</w:t>
      </w:r>
      <w:r>
        <w:rPr>
          <w:rtl w:val="true"/>
        </w:rPr>
        <w:t xml:space="preserve">ـ نوافل رسول اللّه </w:t>
      </w:r>
      <w:r>
        <w:rPr>
          <w:rtl w:val="true"/>
        </w:rPr>
        <w:t>«</w:t>
      </w:r>
      <w:r>
        <w:rPr>
          <w:rtl w:val="true"/>
        </w:rPr>
        <w:t>ص</w:t>
      </w:r>
      <w:r>
        <w:rPr>
          <w:rtl w:val="true"/>
        </w:rPr>
        <w:t>»</w:t>
      </w:r>
      <w:bookmarkStart w:id="226" w:name="pg12828_152125"/>
      <w:bookmarkEnd w:id="225"/>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نماز مستحبى را مثل نماز واجب، و روزه مستحبى را مثل روزه واجب بـه جا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نافله صبح را در اول فجر، سبك و مختصر مى‌خواند، و براى نمـاز صبح بيـرون مى‌رفت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هر وقت ماه رمضان مى‌شد، نماز خود را بيشتر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اين بيشتر كردن همان خواندن نماز هزار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نماز نافله ماه رمضان، غير از پنجاه ركعت نافله‌هاى يوميه است، در كيفيت تقسيم كردن اين هزار ركعت نماز بر شب‌هاى رمضان اخبار زيادى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امامان اهل بيت عليه‌السلام وارد شده كه رسول خدا صلى‌الله‌عليه‌و‌آله اين نمازها را بدون جماعت مى‌خواند، و از خواندن آن به جماعت نهى مى‌كرد،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نافلــه جماعـت نيست</w:t>
      </w:r>
      <w:r>
        <w:rPr>
          <w:rFonts w:eastAsia="IRNazanin" w:cs="IRNazanin"/>
          <w:color w:val="111111"/>
          <w:sz w:val="28"/>
          <w:szCs w:val="28"/>
          <w:rtl w:val="true"/>
          <w:lang w:bidi="fa-IR"/>
        </w:rPr>
        <w:t>!»</w:t>
      </w:r>
    </w:p>
    <w:p>
      <w:pPr>
        <w:pStyle w:val="Heading5"/>
        <w:numPr>
          <w:ilvl w:val="4"/>
          <w:numId w:val="1"/>
        </w:numPr>
        <w:rPr/>
      </w:pPr>
      <w:bookmarkStart w:id="227" w:name="__RefHeading___Toc2016735_3224264995"/>
      <w:bookmarkStart w:id="228" w:name="_Toc91"/>
      <w:bookmarkEnd w:id="227"/>
      <w:r>
        <w:rPr/>
        <w:t>4</w:t>
      </w:r>
      <w:r>
        <w:rPr>
          <w:rtl w:val="true"/>
        </w:rPr>
        <w:t xml:space="preserve"> </w:t>
      </w:r>
      <w:r>
        <w:rPr>
          <w:rtl w:val="true"/>
        </w:rPr>
        <w:t xml:space="preserve">ـ دعاى قنوت‌ها و ذكرهاى رسول اللّه </w:t>
      </w:r>
      <w:r>
        <w:rPr>
          <w:rtl w:val="true"/>
        </w:rPr>
        <w:t>«</w:t>
      </w:r>
      <w:r>
        <w:rPr>
          <w:rtl w:val="true"/>
        </w:rPr>
        <w:t>ص</w:t>
      </w:r>
      <w:r>
        <w:rPr>
          <w:rtl w:val="true"/>
        </w:rPr>
        <w:t>»</w:t>
      </w:r>
      <w:bookmarkEnd w:id="228"/>
    </w:p>
    <w:p>
      <w:pPr>
        <w:pStyle w:val="BookText"/>
        <w:rPr/>
      </w:pPr>
      <w:r>
        <w:rPr>
          <w:rFonts w:ascii="IRNazanin" w:hAnsi="IRNazanin" w:eastAsia="IRNazanin"/>
          <w:color w:val="111111"/>
          <w:sz w:val="28"/>
          <w:sz w:val="28"/>
          <w:szCs w:val="28"/>
          <w:rtl w:val="true"/>
          <w:lang w:bidi="fa-IR"/>
        </w:rPr>
        <w:t xml:space="preserve">رسول‌خدا صلى‌الله‌عليه‌و‌آله در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اهْدِنى فيمَنْ هَدَيْتَ، وَ عافِنى فيمَنْ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تَوَلَّنى فيمَنْ تَوَلَّيْتَ، وَ بارِكْ لى فيما اَعْطَيْــتَ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وَقِنى شَرَّ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تَقْضى وَ لا يُقْضى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اَسْتَغْفِرُكَ وَ اَتُوبُ اِلَيْكَ وَ اوُ مِنُ بِكَ وَ اَتَوَكَّلُ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آنان كه هدايتشان كردى،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كه عافيتشان دادى، عافيت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كه امورشان را خودت به دست گرفتى، امور مرا هم عهده‌دار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مرا داده‌اى بركت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شر قضا و قدرى كه گذراندى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توئى كه قضاء به دست توست، و توئى كه حكم مى‌كنى، و كسى نيست كه عليه تو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اى پروردگار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مغفرت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رجوع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توكل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و قوه‌اى نيست، مگر از ناحيه تو، اى خـداى مهـربـان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حضـرت ابى‌عبداللّه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نماز وترش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كار تا يكسال مداومت و مواظبت داشته باشد، خداى‌تعالى اسمش را در زمره كسانى مى‌نويسد كه در سحرها طلب مغفرت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w:t>
      </w:r>
      <w:bookmarkStart w:id="229" w:name="pg12828_152126"/>
    </w:p>
    <w:p>
      <w:pPr>
        <w:pStyle w:val="BookText"/>
        <w:rPr/>
      </w:pPr>
      <w:bookmarkEnd w:id="229"/>
      <w:r>
        <w:rPr>
          <w:rFonts w:ascii="IRNazanin" w:hAnsi="IRNazanin" w:eastAsia="IRNazanin"/>
          <w:color w:val="111111"/>
          <w:sz w:val="28"/>
          <w:sz w:val="28"/>
          <w:szCs w:val="28"/>
          <w:rtl w:val="true"/>
          <w:lang w:bidi="fa-IR"/>
        </w:rPr>
        <w:t>همين طور در نماز وتر خود هفتاد بار استغفار مى‌كرد، و هفت بار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مَقامُ الْعائِذِ بِكَ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موقف كسى است كه از آتش دوزخ پناهنــده تـو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صلى‌الله‌عليه‌و‌آله را به معراج بردند و در آن‌جا نماز گذاشت و ذكر گفت و از عظمت خداوند ديد آن‌چه را كه ديد، بندهاى بدنش مرتعش شد و بدون اختيار به حالت ركوع درآمد و در آن حال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از آن حالت برخاست، نظرش به خداى خود در مكان بالاترى كه از آن بلندتر تصور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بدون اختيار صورت خود را به خاك نهاد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تكرار مى‌كرد تا پس از گفتن هفت مرتبه قدرى از آن رعبى كه دلش را پر كرده بود، كاسته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امتش هم اين دو ذكر سنت شد</w:t>
      </w:r>
      <w:r>
        <w:rPr>
          <w:rFonts w:eastAsia="IRNazanin" w:cs="IRNazanin"/>
          <w:color w:val="111111"/>
          <w:sz w:val="28"/>
          <w:szCs w:val="28"/>
          <w:rtl w:val="true"/>
          <w:lang w:bidi="fa-IR"/>
        </w:rPr>
        <w:t>!</w:t>
      </w:r>
    </w:p>
    <w:p>
      <w:pPr>
        <w:pStyle w:val="Heading4"/>
        <w:numPr>
          <w:ilvl w:val="3"/>
          <w:numId w:val="1"/>
        </w:numPr>
        <w:rPr/>
      </w:pPr>
      <w:bookmarkStart w:id="230" w:name="__RefHeading___Toc2016737_3224264995"/>
      <w:bookmarkStart w:id="231" w:name="_Toc92"/>
      <w:bookmarkEnd w:id="230"/>
      <w:r>
        <w:rPr>
          <w:rtl w:val="true"/>
        </w:rPr>
        <w:t>روزه و اعتكاف رسول اللّه صلى‌الله‌عليه‌و‌آله</w:t>
      </w:r>
      <w:bookmarkEnd w:id="231"/>
    </w:p>
    <w:p>
      <w:pPr>
        <w:pStyle w:val="Heading5"/>
        <w:numPr>
          <w:ilvl w:val="4"/>
          <w:numId w:val="1"/>
        </w:numPr>
        <w:rPr/>
      </w:pPr>
      <w:bookmarkStart w:id="232" w:name="__RefHeading___Toc2016739_3224264995"/>
      <w:bookmarkStart w:id="233" w:name="_Toc93"/>
      <w:bookmarkEnd w:id="232"/>
      <w:r>
        <w:rPr/>
        <w:t>1</w:t>
      </w:r>
      <w:r>
        <w:rPr>
          <w:rtl w:val="true"/>
        </w:rPr>
        <w:t xml:space="preserve"> </w:t>
      </w:r>
      <w:r>
        <w:rPr>
          <w:rtl w:val="true"/>
        </w:rPr>
        <w:t xml:space="preserve">ـ روزه‌هاى رسول اللّه </w:t>
      </w:r>
      <w:r>
        <w:rPr>
          <w:rtl w:val="true"/>
        </w:rPr>
        <w:t>«</w:t>
      </w:r>
      <w:r>
        <w:rPr>
          <w:rtl w:val="true"/>
        </w:rPr>
        <w:t>ص</w:t>
      </w:r>
      <w:r>
        <w:rPr>
          <w:rtl w:val="true"/>
        </w:rPr>
        <w:t xml:space="preserve">» </w:t>
      </w:r>
      <w:r>
        <w:rPr>
          <w:rtl w:val="true"/>
        </w:rPr>
        <w:t>در ايام مخصوص</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يك مرتبه اين قدر زياد روزه مى‌گرفت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افطار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مرتبه اين قدر پشت سر هم افطار مى‌كرد كه مى‌گفتنـد ديگـر روزه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اوقات هم يك روز روزه مى‌گرفت، و يك روز افطار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اوقات تنها روزهاى دوشنبه و پنجشنبه را روزه مى‌گرفت، تا آن‌كه به اين‌جا رسيد كه در هر ماه تنها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اول ماه، چهارشنبه وسط ماه، و پنجشنبه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مى‌گرفت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كند، مثل اين است كه تمام عمرش روزه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مى‌فرمود كه هيچ كسى نزد خدا دشمن‌تر و مغبوض‌تر از كسى نست كه وقتى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چنين و چنان مى‌كرد – مثلاً زياد روزه نمى‌گرفت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چرا اين قدر روزه مى‌گيرى و نماز مى‌خوانى در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خواندن نماز زياد و گرفتن روزه بسيار عذاب نخواهد كرد، زيرا معنى اين حرف اين است كه رسول خـدا صلى‌الله‌عليه‌و‌آله بيش از آن نمى‌تـوانسته عبـادت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 اوايل بعثت روزه گرفتنش اين طور بود كه يك مدت</w:t>
      </w:r>
      <w:bookmarkStart w:id="234" w:name="pg12828_152127"/>
    </w:p>
    <w:p>
      <w:pPr>
        <w:pStyle w:val="BookText"/>
        <w:rPr/>
      </w:pPr>
      <w:bookmarkEnd w:id="234"/>
      <w:r>
        <w:rPr>
          <w:rFonts w:ascii="IRNazanin" w:hAnsi="IRNazanin" w:eastAsia="IRNazanin"/>
          <w:color w:val="111111"/>
          <w:sz w:val="28"/>
          <w:sz w:val="28"/>
          <w:szCs w:val="28"/>
          <w:rtl w:val="true"/>
          <w:lang w:bidi="fa-IR"/>
        </w:rPr>
        <w:t>اين قدر پى در پى روزه مى‌داشت كه مى‌گفتند، هيچ روزى را بدون روزه به سر نمى‌برد، و مدتى ديگر اين قدر پى در پى بى روزه مى‌بودكه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اين رويه را ترك كردند و مدتى يك روز در ميان روزه مى‌گرفتند كما اين‌كه روزه حضرت داود عليه‌السلام هم همين‌طور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مدتى اين را نيز ترك كرد، و مدتى همان ايام البيض هر ماه را روزه مى‌گرفت، نهايتا اين را نيز ترك كرده و سه روزى را كه در ايام‌البيض روزه مى‌گرفت، در دهه‌هاى ماه تقسيم كرد، يكى را در پنجشنبه دهه اول، يكى را در چهارشنبه دهه دوم، و يك را در پنجشنبه دهه سوم مى‌گرفت، و تـا زنــده بــود اين رويـــه را داشـت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از دنيا رحلت فرمود، در حالى كه رويه‌اش در روزه داشتن اين بود كه ماه شعبان و رمضان و سه روز از هر ماه را روزه مى‌گرفت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سماعه نقل شده كه 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صلى‌الله‌عليه‌و‌آله ماه شعبـان را هم روزه مى‌گرفــت؟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ولكن همه آن را روزه نگرفت</w:t>
      </w:r>
      <w:r>
        <w:rPr>
          <w:rFonts w:eastAsia="IRNazanin" w:cs="IRNazanin"/>
          <w:color w:val="111111"/>
          <w:sz w:val="28"/>
          <w:szCs w:val="28"/>
          <w:rtl w:val="true"/>
          <w:lang w:bidi="fa-IR"/>
        </w:rPr>
        <w:t>... .</w:t>
      </w:r>
    </w:p>
    <w:p>
      <w:pPr>
        <w:pStyle w:val="Heading5"/>
        <w:numPr>
          <w:ilvl w:val="4"/>
          <w:numId w:val="1"/>
        </w:numPr>
        <w:rPr/>
      </w:pPr>
      <w:bookmarkStart w:id="235" w:name="__RefHeading___Toc2016741_3224264995"/>
      <w:bookmarkStart w:id="236" w:name="_Toc94"/>
      <w:bookmarkEnd w:id="235"/>
      <w:r>
        <w:rPr/>
        <w:t>2</w:t>
      </w:r>
      <w:r>
        <w:rPr>
          <w:rtl w:val="true"/>
        </w:rPr>
        <w:t xml:space="preserve">ـ آداب رسول اللّه </w:t>
      </w:r>
      <w:r>
        <w:rPr>
          <w:rtl w:val="true"/>
        </w:rPr>
        <w:t>«</w:t>
      </w:r>
      <w:r>
        <w:rPr>
          <w:rtl w:val="true"/>
        </w:rPr>
        <w:t>ص</w:t>
      </w:r>
      <w:r>
        <w:rPr>
          <w:rtl w:val="true"/>
        </w:rPr>
        <w:t xml:space="preserve">» </w:t>
      </w:r>
      <w:r>
        <w:rPr>
          <w:rtl w:val="true"/>
        </w:rPr>
        <w:t>در ماه رمضان</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كه ماه رمضان فرا مى‌رسيد، تمامى اسيران جنگى را آزاد و بـه تمام ســائــل‌ها عطيـــه مـى‌داد،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دهه آخر ماه رمضان بكلى لحاف و تشك خود را جمع مى‌كرد، و همــه را به عبــــادت مى‌پــرداخت،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شــب بيســت و ســوم اهــل خانــه خــود را بيــدار مــى‌كــــرد و در آن شــب بـه روى خوابيده‌هــا آب مى‌پاشيـد، تا خــواب از ســرشــان بــرود،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حضرت فاطمه زهرا عليهاالسلام احدى از اهل خانه خود را اجازه نمى‌داد كه در آن شب بخوابند، و براى اين‌كه خوابشان نبرد، غذاى كمترى به آنان مى‌داد، و از روز خود را براى شب زنده دارى آن شب آماده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اسـت كسى كـه از خيـرات امشب استفـاده نكند</w:t>
      </w:r>
      <w:r>
        <w:rPr>
          <w:rFonts w:eastAsia="IRNazanin" w:cs="IRNazanin"/>
          <w:color w:val="111111"/>
          <w:sz w:val="28"/>
          <w:szCs w:val="28"/>
          <w:rtl w:val="true"/>
          <w:lang w:bidi="fa-IR"/>
        </w:rPr>
        <w:t>!</w:t>
      </w:r>
    </w:p>
    <w:p>
      <w:pPr>
        <w:pStyle w:val="Heading5"/>
        <w:numPr>
          <w:ilvl w:val="4"/>
          <w:numId w:val="1"/>
        </w:numPr>
        <w:rPr/>
      </w:pPr>
      <w:bookmarkStart w:id="237" w:name="__RefHeading___Toc2016743_3224264995"/>
      <w:bookmarkStart w:id="238" w:name="_Toc95"/>
      <w:bookmarkEnd w:id="237"/>
      <w:r>
        <w:rPr/>
        <w:t>3</w:t>
      </w:r>
      <w:r>
        <w:rPr>
          <w:rtl w:val="true"/>
        </w:rPr>
        <w:t xml:space="preserve">ـ اعتكاف‌هاى رسول اللّه </w:t>
      </w:r>
      <w:r>
        <w:rPr>
          <w:rtl w:val="true"/>
        </w:rPr>
        <w:t>«</w:t>
      </w:r>
      <w:r>
        <w:rPr>
          <w:rtl w:val="true"/>
        </w:rPr>
        <w:t>ص</w:t>
      </w:r>
      <w:r>
        <w:rPr>
          <w:rtl w:val="true"/>
        </w:rPr>
        <w:t xml:space="preserve">» </w:t>
      </w:r>
      <w:r>
        <w:rPr>
          <w:rtl w:val="true"/>
        </w:rPr>
        <w:t>در ماه رمضان</w:t>
      </w:r>
      <w:bookmarkEnd w:id="23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رسول خدا صلى‌الله‌عليه‌و‌آله وقتى كه دهه آخر ماه رمضان مى‌شد، در مسجد اعتكاف مى‌كرد، برايش خيمه موئى مى‌زدند، و در آن ايام لحاف و بسترش را برمى‌چيدند، بعضى از اصحابش گفته‌اند كه از زنان هم كناره مى‌گرفت، ولكن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صحيح نيست، و از زنان كناره‌گيرى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bookmarkStart w:id="239" w:name="pg12828_152128"/>
    </w:p>
    <w:p>
      <w:pPr>
        <w:pStyle w:val="BookText"/>
        <w:rPr/>
      </w:pPr>
      <w:bookmarkEnd w:id="239"/>
      <w:r>
        <w:rPr>
          <w:rFonts w:ascii="IRNazanin" w:hAnsi="IRNazanin" w:eastAsia="IRNazanin"/>
          <w:color w:val="111111"/>
          <w:sz w:val="28"/>
          <w:sz w:val="28"/>
          <w:szCs w:val="28"/>
          <w:rtl w:val="true"/>
          <w:lang w:bidi="fa-IR"/>
        </w:rPr>
        <w:t>كناره‌گيرى آميـزش و معـاشرت بـا آنـان است، نـه جمـاع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ماه رمضان، در دهه اول معتكف شد، سال بعد، از دهه دوم اعتكاف كرد، ولى پس از آن هميشه در دهه سوم اعتكاف مى‌كرد،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در ماه رمضان اتفاق افتاد، در آن سال رسول‌اللّه صلى‌الله‌عليه‌و‌آله اعتكاف نكرد، سال بعد كه شد آن جناب دو دهه اعتكاف كرد، يكى براى همان سال و يكــى هم قضــاء اعتكــاف ســال پيـش</w:t>
      </w:r>
      <w:r>
        <w:rPr>
          <w:rFonts w:eastAsia="IRNazanin" w:cs="IRNazanin"/>
          <w:color w:val="111111"/>
          <w:sz w:val="28"/>
          <w:szCs w:val="28"/>
          <w:rtl w:val="true"/>
          <w:lang w:bidi="fa-IR"/>
        </w:rPr>
        <w:t>.</w:t>
      </w:r>
    </w:p>
    <w:p>
      <w:pPr>
        <w:pStyle w:val="Heading5"/>
        <w:numPr>
          <w:ilvl w:val="4"/>
          <w:numId w:val="1"/>
        </w:numPr>
        <w:rPr/>
      </w:pPr>
      <w:bookmarkStart w:id="240" w:name="__RefHeading___Toc2016745_3224264995"/>
      <w:bookmarkStart w:id="241" w:name="_Toc96"/>
      <w:bookmarkEnd w:id="240"/>
      <w:r>
        <w:rPr/>
        <w:t>4</w:t>
      </w:r>
      <w:r>
        <w:rPr>
          <w:rtl w:val="true"/>
        </w:rPr>
        <w:t xml:space="preserve">ـ روزه وصال مخصوص رسول اللّه </w:t>
      </w:r>
      <w:r>
        <w:rPr>
          <w:rtl w:val="true"/>
        </w:rPr>
        <w:t>«</w:t>
      </w:r>
      <w:r>
        <w:rPr>
          <w:rtl w:val="true"/>
        </w:rPr>
        <w:t>ص</w:t>
      </w:r>
      <w:r>
        <w:rPr>
          <w:rtl w:val="true"/>
        </w:rPr>
        <w:t>»</w:t>
      </w:r>
      <w:bookmarkEnd w:id="241"/>
    </w:p>
    <w:p>
      <w:pPr>
        <w:pStyle w:val="BookText"/>
        <w:rPr/>
      </w:pPr>
      <w:r>
        <w:rPr>
          <w:rFonts w:ascii="IRNazanin" w:hAnsi="IRNazanin" w:eastAsia="IRNazanin"/>
          <w:color w:val="111111"/>
          <w:sz w:val="28"/>
          <w:sz w:val="28"/>
          <w:szCs w:val="28"/>
          <w:rtl w:val="true"/>
          <w:lang w:bidi="fa-IR"/>
        </w:rPr>
        <w:t>رسول اللّه صلى‌الله‌عليه‌و‌آله در امر روزه سنت‌هائى هم مخصوص به خود داشت، از آن جمله روزه وصال است كه عبارت است از روزه بيشتر از يكروز، به طورى كه درميان آن‌ها افطار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خودش چنين روزه‌اى داشت، ولكن امت را از آن نهى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آن را نداريد، و اگر مى‌بينيد كه من روزه وصال مى‌گيرم و چند روز پياپى بدون افطار و سحرى به سر مى‌برم براى اين است كه خداى‌تعالى مرا از غذاهاى آسمانى خود سير و از شراب‌هاى بـهشتـــى‌اش سـيـــراب مـى‌ســــــازد</w:t>
      </w:r>
      <w:r>
        <w:rPr>
          <w:rFonts w:eastAsia="IRNazanin" w:cs="IRNazanin"/>
          <w:color w:val="111111"/>
          <w:sz w:val="28"/>
          <w:szCs w:val="28"/>
          <w:rtl w:val="true"/>
          <w:lang w:bidi="fa-IR"/>
        </w:rPr>
        <w:t>!</w:t>
      </w:r>
    </w:p>
    <w:p>
      <w:pPr>
        <w:pStyle w:val="Heading5"/>
        <w:numPr>
          <w:ilvl w:val="4"/>
          <w:numId w:val="1"/>
        </w:numPr>
        <w:rPr/>
      </w:pPr>
      <w:bookmarkStart w:id="242" w:name="__RefHeading___Toc2016747_3224264995"/>
      <w:bookmarkStart w:id="243" w:name="_Toc97"/>
      <w:bookmarkEnd w:id="242"/>
      <w:r>
        <w:rPr/>
        <w:t>5</w:t>
      </w:r>
      <w:r>
        <w:rPr>
          <w:rtl w:val="true"/>
        </w:rPr>
        <w:t xml:space="preserve"> </w:t>
      </w:r>
      <w:r>
        <w:rPr>
          <w:rtl w:val="true"/>
        </w:rPr>
        <w:t xml:space="preserve">ـ افطارهاى رسول اللّه </w:t>
      </w:r>
      <w:r>
        <w:rPr>
          <w:rtl w:val="true"/>
        </w:rPr>
        <w:t>«</w:t>
      </w:r>
      <w:r>
        <w:rPr>
          <w:rtl w:val="true"/>
        </w:rPr>
        <w:t>ص</w:t>
      </w:r>
      <w:r>
        <w:rPr>
          <w:rtl w:val="true"/>
        </w:rPr>
        <w:t>»</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غذاى رسول اللّه صلى‌الله‌عليه‌و‌آله شربتى بود كه در افطار مى‌آشاميد، و شربتى بود كه در سحر مى‌خورد، و خيلى اوقات اين شربت عبارت بود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و خيلى از اوقات مقدارى آب بـود كه در آن نـان را حـل كرده بودند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روزهائى كه روزه مى‌گرفت، اولين چيزى كه با آن افطار مى‌فرمود، خـرمـاى تـازه و يا خـرمـاى خـشك بـود،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وقتى روزه مى‌گرفت، و براى افطار به شيرينى دست نمى‌يافت با آب افطار مى‌كرد، و در بعضى روايات دارد كه با كشمش افطار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عليه‌السلام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كه روزه‌دار سحرى بخورد ولو به يك شربت آب، و روايت شده بهترين سحرى‌ها خرما و قاووت است، زيرا پيغمبر اكرم صلى‌الله‌عليه‌و‌آله در سحر از آن دو استفاده مى‌فرمود،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بيشتر اوقات، و از هر غذائى بيشتر، هريسه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مخصــوصــا در سحرهـــا ميــل مى‌فرمـــود،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در افطار عيد قربان اين است كه بعد از نماز انجام شود، و در عيـد</w:t>
      </w:r>
      <w:bookmarkStart w:id="244" w:name="pg12828_152129"/>
    </w:p>
    <w:p>
      <w:pPr>
        <w:pStyle w:val="BookText"/>
        <w:rPr/>
      </w:pPr>
      <w:bookmarkEnd w:id="244"/>
      <w:r>
        <w:rPr>
          <w:rFonts w:ascii="IRNazanin" w:hAnsi="IRNazanin" w:eastAsia="IRNazanin"/>
          <w:color w:val="111111"/>
          <w:sz w:val="28"/>
          <w:sz w:val="28"/>
          <w:szCs w:val="28"/>
          <w:rtl w:val="true"/>
          <w:lang w:bidi="fa-IR"/>
        </w:rPr>
        <w:t>فطر قبـل از نماز</w:t>
      </w:r>
      <w:r>
        <w:rPr>
          <w:rFonts w:eastAsia="IRNazanin" w:cs="IRNazanin"/>
          <w:color w:val="111111"/>
          <w:sz w:val="28"/>
          <w:szCs w:val="28"/>
          <w:rtl w:val="true"/>
          <w:lang w:bidi="fa-IR"/>
        </w:rPr>
        <w:t>!</w:t>
      </w:r>
    </w:p>
    <w:p>
      <w:pPr>
        <w:pStyle w:val="Heading4"/>
        <w:numPr>
          <w:ilvl w:val="3"/>
          <w:numId w:val="1"/>
        </w:numPr>
        <w:rPr/>
      </w:pPr>
      <w:bookmarkStart w:id="245" w:name="__RefHeading___Toc2016749_3224264995"/>
      <w:bookmarkStart w:id="246" w:name="_Toc98"/>
      <w:bookmarkEnd w:id="245"/>
      <w:r>
        <w:rPr>
          <w:rtl w:val="true"/>
        </w:rPr>
        <w:t xml:space="preserve">قرآن خواندن رسول اللّه </w:t>
      </w:r>
      <w:r>
        <w:rPr>
          <w:rtl w:val="true"/>
        </w:rPr>
        <w:t>«</w:t>
      </w:r>
      <w:r>
        <w:rPr>
          <w:rtl w:val="true"/>
        </w:rPr>
        <w:t>ص</w:t>
      </w:r>
      <w:r>
        <w:rPr>
          <w:rtl w:val="true"/>
        </w:rPr>
        <w:t>»</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را هيچ امرى از تلاوت قرآن باز نمى‌داشت، مگر جنابت،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قرائت خود را آيه آيه وقف مى‌كرد،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صلى‌الله‌عليه‌و‌آله از رختخواب برنمى خاست مگر اين كه مسبّحات را تلاوت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سوره آيه‌اى است كه فضلش از هزار آيـه بيشتـر است، پـرسيـدنـد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مسبّحـات كـدامنـد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حديد، سوره حشر، سوره صف، سوره جمعه، و سوره تغابن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هيج وقت نيم خوابيد، مگر اين‌كه سوره تبارك، و الف لام ميم تنزيل، را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اللّهَ كَثيرا </w:t>
      </w:r>
      <w:r>
        <w:rPr>
          <w:rFonts w:eastAsia="IRNazanin" w:cs="IRNazanin"/>
          <w:color w:val="111111"/>
          <w:sz w:val="28"/>
          <w:szCs w:val="28"/>
          <w:rtl w:val="true"/>
          <w:lang w:bidi="fa-IR"/>
        </w:rPr>
        <w:t>!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 مشغول به ذكر خدا گشت تـا جـائى كه كـفار مى‌گـفتند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مـرد جنّـى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سَبِّـحِ اسْـمَ رَبِّكَ الاَْعْلـى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مى‌داشــت و اوليــن كسى كه گفــت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ميكائيل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مرا پير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مقصود آن جناب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كَمآ اُمِـرْتَ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مسعود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مرا دستور دادند كه مقدارى از قرآن را بخوانم، و من چند آيه‌اى از سوره يونس را برايش تلاوت كردم، تا آن‌كه رسيــد بــه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اِلَى‌اللّــهِ مَوْليهُــمُ الْحَــقِّ</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اشك در دوچشمان نازنينش حلقه زد</w:t>
      </w:r>
      <w:r>
        <w:rPr>
          <w:rFonts w:eastAsia="IRNazanin" w:cs="IRNazanin"/>
          <w:color w:val="111111"/>
          <w:sz w:val="28"/>
          <w:szCs w:val="28"/>
          <w:rtl w:val="true"/>
          <w:lang w:bidi="fa-IR"/>
        </w:rPr>
        <w:t>!</w:t>
      </w:r>
    </w:p>
    <w:p>
      <w:pPr>
        <w:pStyle w:val="Heading3"/>
        <w:numPr>
          <w:ilvl w:val="2"/>
          <w:numId w:val="1"/>
        </w:numPr>
        <w:rPr/>
      </w:pPr>
      <w:bookmarkStart w:id="247" w:name="__RefHeading___Toc2016751_3224264995"/>
      <w:bookmarkStart w:id="248" w:name="_Toc99"/>
      <w:bookmarkEnd w:id="247"/>
      <w:r>
        <w:rPr>
          <w:rtl w:val="true"/>
        </w:rPr>
        <w:t>رسالت پيامبر خاتم</w:t>
      </w:r>
      <w:bookmarkEnd w:id="24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2016753_3224264995"/>
      <w:bookmarkStart w:id="250" w:name="_Toc100"/>
      <w:bookmarkEnd w:id="249"/>
      <w:r>
        <w:rPr>
          <w:rtl w:val="true"/>
        </w:rPr>
        <w:t>اشاره</w:t>
      </w:r>
      <w:bookmarkStart w:id="251" w:name="pg12828_152130"/>
      <w:bookmarkEnd w:id="250"/>
    </w:p>
    <w:p>
      <w:pPr>
        <w:pStyle w:val="BookText"/>
        <w:rPr/>
      </w:pPr>
      <w:bookmarkEnd w:id="251"/>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اَهلِ الكِتابِ وَالمُشرِكينَ مُنفَكّينَ 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pStyle w:val="Heading4"/>
        <w:numPr>
          <w:ilvl w:val="3"/>
          <w:numId w:val="1"/>
        </w:numPr>
        <w:rPr/>
      </w:pPr>
      <w:bookmarkStart w:id="252" w:name="__RefHeading___Toc2016755_3224264995"/>
      <w:bookmarkStart w:id="253" w:name="_Toc101"/>
      <w:bookmarkEnd w:id="252"/>
      <w:r>
        <w:rPr>
          <w:rtl w:val="true"/>
        </w:rPr>
        <w:t>يك پيامبر براي تمام اديان</w:t>
      </w:r>
      <w:bookmarkEnd w:id="253"/>
    </w:p>
    <w:p>
      <w:pPr>
        <w:pStyle w:val="BookText"/>
        <w:rPr/>
      </w:pPr>
      <w:r>
        <w:rPr>
          <w:rFonts w:ascii="IRNazanin" w:hAnsi="IRNazanin" w:eastAsia="IRNazanin"/>
          <w:color w:val="111111"/>
          <w:sz w:val="28"/>
          <w:sz w:val="28"/>
          <w:szCs w:val="28"/>
          <w:rtl w:val="true"/>
          <w:lang w:bidi="fa-IR"/>
        </w:rPr>
        <w:t>اين سوره رسالت حضرت محمد بن عبدالله خاتم النبيّين صلوات الله عليه و آله را براي عوام از اهل كتاب و مشركين مسجل مي كند، و به عبارتي ساده تر، براي عموم اهل ملت و غير اهل ملت، و باز ساده تر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عموم بشر، تسجيل مي كند، و مي فهماند آن جناب از ناحية خدا به سوي عموم بشر گسيل شده است، و اين عموميت رسالت آن جناب مقتضاي سنت الهيه، يعني سنت هدايت است، همان سنتي كه آيات قرآني بدان اشاره دارد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هَدَيناهُ السَّبيلَ اِمّا شاكِراً وَ اِمّا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مِن اُمَّةٍ اِلاّ خَلا فيها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امتي نبوده مگر آنكه هدايتگري بيم رسان در آن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متعال بر عموميت دعوت پيامبر گرامي اسلام استدلال فرموده به اين كه دعوت آن حضرت متضمن صلاح مجتمع انساني است، و عقايد و اعمال افراد و جوامع را صالح مي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كفار، چه مشركين و چه اهل كتاب، رها نخواهند شد، تاآنكه حجت نبوت خاتم الانبياء صلوات الله عليه و آله و حقيقت دعوتش، و قرآنش بر آنان تمام شود،</w:t>
      </w:r>
    </w:p>
    <w:p>
      <w:pPr>
        <w:pStyle w:val="BookText"/>
        <w:rPr/>
      </w:pPr>
      <w:r>
        <w:rPr>
          <w:rFonts w:ascii="Amiri" w:hAnsi="Amiri" w:eastAsia="Amiri" w:cs="Amiri"/>
          <w:color w:val="111111"/>
          <w:sz w:val="28"/>
          <w:sz w:val="28"/>
          <w:szCs w:val="28"/>
          <w:rtl w:val="true"/>
          <w:lang w:bidi="ar-SA"/>
        </w:rPr>
        <w:t>رسولي كه از ناحية خداست،</w:t>
      </w:r>
    </w:p>
    <w:p>
      <w:pPr>
        <w:pStyle w:val="BookText"/>
        <w:rPr/>
      </w:pPr>
      <w:r>
        <w:rPr>
          <w:rFonts w:ascii="Amiri" w:hAnsi="Amiri" w:eastAsia="Amiri" w:cs="Amiri"/>
          <w:color w:val="111111"/>
          <w:sz w:val="28"/>
          <w:sz w:val="28"/>
          <w:szCs w:val="28"/>
          <w:rtl w:val="true"/>
          <w:lang w:bidi="ar-SA"/>
        </w:rPr>
        <w:t>و صحيفه هائي منزه از باطل را بر آنان تلاوت كند،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هائي كه در آن كتابهائي گرانبها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اهل كتاب دعوت او را نپذيرفتند،</w:t>
      </w:r>
    </w:p>
    <w:p>
      <w:pPr>
        <w:pStyle w:val="BookText"/>
        <w:rPr/>
      </w:pPr>
      <w:r>
        <w:rPr>
          <w:rFonts w:ascii="IRNazanin" w:hAnsi="IRNazanin" w:eastAsia="IRNazanin"/>
          <w:color w:val="111111"/>
          <w:sz w:val="28"/>
          <w:sz w:val="28"/>
          <w:szCs w:val="28"/>
          <w:rtl w:val="true"/>
          <w:lang w:bidi="fa-IR"/>
        </w:rPr>
        <w:t>و از مسلمانان جدا و متفرق گشتند،</w:t>
      </w:r>
    </w:p>
    <w:p>
      <w:pPr>
        <w:pStyle w:val="BookText"/>
        <w:rPr/>
      </w:pPr>
      <w:r>
        <w:rPr>
          <w:rFonts w:ascii="Amiri" w:hAnsi="Amiri" w:eastAsia="Amiri" w:cs="Amiri"/>
          <w:color w:val="111111"/>
          <w:sz w:val="28"/>
          <w:sz w:val="28"/>
          <w:szCs w:val="28"/>
          <w:rtl w:val="true"/>
          <w:lang w:bidi="ar-SA"/>
        </w:rPr>
        <w:t>باري بعد از تماميت حجت عليه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شدند،</w:t>
      </w:r>
    </w:p>
    <w:p>
      <w:pPr>
        <w:pStyle w:val="BookText"/>
        <w:rPr/>
      </w:pPr>
      <w:r>
        <w:rPr>
          <w:rFonts w:ascii="Amiri" w:hAnsi="Amiri" w:eastAsia="Amiri" w:cs="Amiri"/>
          <w:color w:val="111111"/>
          <w:sz w:val="28"/>
          <w:sz w:val="28"/>
          <w:szCs w:val="28"/>
          <w:rtl w:val="true"/>
          <w:lang w:bidi="ar-SA"/>
        </w:rPr>
        <w:t>با اينكه رسالت اين رسول جز اين نبود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مشركين و اهل كتاب بفهماند كه از طرف خدا مأمورند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تعالي را به عنوان يگانه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بپرستند،</w:t>
      </w:r>
    </w:p>
    <w:p>
      <w:pPr>
        <w:pStyle w:val="BookText"/>
        <w:rPr/>
      </w:pPr>
      <w:r>
        <w:rPr>
          <w:rFonts w:ascii="IRNazanin" w:hAnsi="IRNazanin" w:eastAsia="IRNazanin"/>
          <w:color w:val="111111"/>
          <w:sz w:val="28"/>
          <w:sz w:val="28"/>
          <w:szCs w:val="28"/>
          <w:rtl w:val="true"/>
          <w:lang w:bidi="fa-IR"/>
        </w:rPr>
        <w:t>و چيزي را شريك او نسازند،</w:t>
      </w:r>
    </w:p>
    <w:p>
      <w:pPr>
        <w:pStyle w:val="BookText"/>
        <w:rPr/>
      </w:pPr>
      <w:r>
        <w:rPr>
          <w:rFonts w:ascii="IRNazanin" w:hAnsi="IRNazanin" w:eastAsia="IRNazanin"/>
          <w:color w:val="111111"/>
          <w:sz w:val="28"/>
          <w:sz w:val="28"/>
          <w:szCs w:val="28"/>
          <w:rtl w:val="true"/>
          <w:lang w:bidi="fa-IR"/>
        </w:rPr>
        <w:t>و نماز را به پا دارند، و زكات را بدهند،</w:t>
      </w:r>
    </w:p>
    <w:p>
      <w:pPr>
        <w:pStyle w:val="BookText"/>
        <w:rPr/>
      </w:pPr>
      <w:r>
        <w:rPr>
          <w:rFonts w:ascii="Amiri" w:hAnsi="Amiri" w:eastAsia="Amiri" w:cs="Amiri"/>
          <w:color w:val="111111"/>
          <w:sz w:val="28"/>
          <w:sz w:val="28"/>
          <w:szCs w:val="28"/>
          <w:rtl w:val="true"/>
          <w:lang w:bidi="ar-SA"/>
        </w:rPr>
        <w:t>و دين قيّم همين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آيات اين سوره در سياقي است كه به قيام حجت عليه كافران به دعوت اسلامي اشاره مي كند، چه از اهل كتاب و چه مشركين، و نيز عليه عده اي از اهل كتاب كه بعد از آمدن حجت به خاطر اختلافهاي ناشي از منيّت حجت خدا را رها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در نظر داشتن اين سياق از ظاهر آيات بر مي آيد كه منظور اشاره به اين معناست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حجت بيّنه اي است كه عليه مردم اقامه شده است، و سنت الهيه كه جاري در بندگان است، اقتضا كرده كه اين حجت قائم گردد، و اين رسول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جارية خدا ايجاب مي كرد بيّنه و حجت روشنگرش به سوي اين طوايف نيز بيايد، همانطور كه به طوايف و اقوام گذشته قبل از اختلافشان همين اقتضا را كرد، و برايشان حجت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خودشان از آن حجت استفاده نكردند، و با يكديگر اختلاف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مراد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شريفه همة كافران به دعوت اسلامي است، چه از اهل كتاب و چه مشركين، و مراد به مشركين غير اهل كتاب است، حال چه بت پرست باشند و چه اصناف ديگر مشركين، و منظور از جداشدن – جدا شدن از مقتضاي سنت هدايت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سنت الهيه دست بردار از آنان نبوده تا حجت و بَيِّــنه بيايد، و همين كه آمد، آن وقت رهايشان مي سازد و به حـــال خودشان واگذار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منظور از بيّنه، همانا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آنجا كه مي فرمايد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حَتيّ تَأتِيَهُمُ البَيِّنَةُ، رَسوُلٌ مِنَ اللهِ يَتلوُا صُحُفاً مُطَهَّرَةً، فيها كُتُبٌ قَيِّمَةٌ </w:t>
      </w:r>
      <w:r>
        <w:rPr>
          <w:rFonts w:eastAsia="Amiri" w:cs="Amiri" w:ascii="Amiri" w:hAnsi="Amiri"/>
          <w:color w:val="111111"/>
          <w:sz w:val="28"/>
          <w:szCs w:val="28"/>
          <w:rtl w:val="true"/>
          <w:lang w:bidi="ar-SA"/>
        </w:rPr>
        <w:t>!</w:t>
      </w:r>
      <w:bookmarkStart w:id="254" w:name="pg12828_152132"/>
    </w:p>
    <w:p>
      <w:pPr>
        <w:pStyle w:val="BookText"/>
        <w:rPr/>
      </w:pPr>
      <w:bookmarkEnd w:id="254"/>
      <w:r>
        <w:rPr>
          <w:rFonts w:ascii="IRNazanin" w:hAnsi="IRNazanin" w:eastAsia="IRNazanin"/>
          <w:color w:val="111111"/>
          <w:sz w:val="28"/>
          <w:sz w:val="28"/>
          <w:szCs w:val="28"/>
          <w:rtl w:val="true"/>
          <w:lang w:bidi="fa-IR"/>
        </w:rPr>
        <w:t>آن حجت بينه و روشني كه از ناحية خداي تعالي بر آنان آمده، عبارت است از رسولي از ناحية خدا، كه براي مردم صحف آسماني پاك را مي خواند، پاك از پليدي باطل، صحفي كه در آن احكام و قضايائي است قائم به امر مجتمع انساني، و اداره كنندة آن به بهترين وجه، و حافظ مصالح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كتاب براي عموم بشر</w:t>
      </w:r>
    </w:p>
    <w:p>
      <w:pPr>
        <w:pStyle w:val="BookText"/>
        <w:rPr/>
      </w:pPr>
      <w:r>
        <w:rPr>
          <w:rFonts w:ascii="IRNazanin" w:hAnsi="IRNazanin" w:eastAsia="IRNazanin"/>
          <w:color w:val="111111"/>
          <w:sz w:val="28"/>
          <w:sz w:val="28"/>
          <w:szCs w:val="28"/>
          <w:rtl w:val="true"/>
          <w:lang w:bidi="fa-IR"/>
        </w:rPr>
        <w:t>در قرآن كريم تصريح فرموده به اينكه خداي تعالي در اولين روز تشكيل اجتماع بشري، و بروز اختلافهاي حيواني در بين آنها، كتاب براي آنان نازل كرد، يعني شريعت و قانوني برايشان تشريع كرد تا در اختلافهائي كه در امــــــور زندگي و حيواني شان رخ مي دهد، حكومت كند، ولي بشر بعد از آمدن شريعت هم آن اختلافهاي قبلي را در شريعت خدا سرايت دادند، با اينكه حق برايشان روشن شده و حجت بر آنان تمام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حكم اين آيات، عموم بشر مشمول كتب آسماني بوده و هستند، چيزي كه هست در اثر اختلاف ناشي از پيروي هواي نفس بشر چند طايفه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به كلي فراموش كردند كه كتابي از ناحية آفريدگارشان برايشان نازل شده است، و بعضي ديگر اين معنا را از ياد نبردند، و لكن هواي نفس را در دين خدا دخالت دادند، و به ديني تحريف شده، متدين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اي ديگر دين خدا را بدون كم و كاست حفظ كردند و بدان متدين شدند</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4"/>
        <w:numPr>
          <w:ilvl w:val="3"/>
          <w:numId w:val="1"/>
        </w:numPr>
        <w:rPr/>
      </w:pPr>
      <w:bookmarkStart w:id="255" w:name="__RefHeading___Toc2016757_3224264995"/>
      <w:bookmarkStart w:id="256" w:name="_Toc102"/>
      <w:bookmarkEnd w:id="255"/>
      <w:r>
        <w:rPr>
          <w:rtl w:val="true"/>
        </w:rPr>
        <w:t>جهاني بودن دعوت اسلام و قرآن</w:t>
      </w:r>
      <w:bookmarkEnd w:id="256"/>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قرآن به من وحي شده كه انذار كنم و هشدار دهم شما را و هر كسي را كه اين قرآن به گوشش مي 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دلالت دارد بر اينكه رسالت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عمومي و قرآنش ابدي و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ظاهر آيه خطاب به مشركين مكه يا عموم قريش و يا جميع عرب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دعوت اسلام، هيچ فرقي بين كساني كه قرآن را از خود رسول الله ”ص“ مي شنوند و يا كساني كه از غير او مي شنوند، نيست</w:t>
      </w:r>
      <w:r>
        <w:rPr>
          <w:rFonts w:eastAsia="IRNazanin" w:cs="IRNazanin"/>
          <w:color w:val="111111"/>
          <w:sz w:val="28"/>
          <w:szCs w:val="28"/>
          <w:rtl w:val="true"/>
          <w:lang w:bidi="fa-IR"/>
        </w:rPr>
        <w:t>.</w:t>
      </w:r>
      <w:bookmarkStart w:id="257" w:name="pg12828_152133"/>
    </w:p>
    <w:p>
      <w:pPr>
        <w:pStyle w:val="BookText"/>
        <w:rPr/>
      </w:pPr>
      <w:bookmarkEnd w:id="257"/>
      <w:r>
        <w:rPr>
          <w:rFonts w:ascii="IRNazanin" w:hAnsi="IRNazanin" w:eastAsia="IRNazanin"/>
          <w:color w:val="111111"/>
          <w:sz w:val="28"/>
          <w:sz w:val="28"/>
          <w:szCs w:val="28"/>
          <w:rtl w:val="true"/>
          <w:lang w:bidi="fa-IR"/>
        </w:rPr>
        <w:t>قرآن براي هر كسي كه الفاظ آن را بشنود، و معنايش را بفهمد، و به مقاصدش پي ببرد، و يا كسي كه برايش ترجمه و تفسير كنند – خلاصه بر هر كسي كه مضامين آن به گوشش بخورد –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نيست كتاب يا نامه اي كه به سوي قومي ارسال مي شود، حتماً به زبان آن قوم باشد، بلكه شرط آن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مضامينش شامل آنان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خود را بر آن قوم اقامه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الله”ص“ به مردم حبشه و مصر و روم و ايران نامه ها نوشت و حال آنكه زبان آنان غير از زبان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عده اي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بلال حبشي و صهيب رومي به آن جناب ايمان آوردند و بسياري از يهود كه زبانشان عبري بود به آن حضرت گرويدند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58" w:name="__RefHeading___Toc2016759_3224264995"/>
      <w:bookmarkStart w:id="259" w:name="_Toc103"/>
      <w:bookmarkEnd w:id="258"/>
      <w:r>
        <w:rPr>
          <w:rtl w:val="true"/>
        </w:rPr>
        <w:t>او به اسلام دعوت مي كند</w:t>
      </w:r>
      <w:r>
        <w:rPr>
          <w:rtl w:val="true"/>
        </w:rPr>
        <w:t>!</w:t>
      </w:r>
      <w:bookmarkEnd w:id="259"/>
    </w:p>
    <w:p>
      <w:pPr>
        <w:pStyle w:val="BookText"/>
        <w:rPr/>
      </w:pPr>
      <w:r>
        <w:rPr>
          <w:rFonts w:ascii="Amiri" w:hAnsi="Amiri" w:eastAsia="Amiri" w:cs="Amiri"/>
          <w:color w:val="111111"/>
          <w:sz w:val="28"/>
          <w:sz w:val="28"/>
          <w:szCs w:val="28"/>
          <w:rtl w:val="true"/>
          <w:lang w:bidi="ar-SA"/>
        </w:rPr>
        <w:t>قرآن مجيد در آية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ظالم، ظالمتر از آن كس نيست كه بر خدا دروغ مي بندد و وقتي دعوت مي شود به اينكه دين اسلام را بپذيرد، در پاسخ دين اسلام را از خـــدا نفي مي كند، با اينكه دين اسلام جز اين كه بندگان تسليم خدا شوند، چيـــزي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ديني بدون شك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اين ستمكاران را و هيچ ستمكار ديگري را هدايت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به ” اسلام“ آن ديني است كه رسول گرامي اسلام”ص“ بشر را به سويش دعوت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دين تسليم شدن در برابر فراميني است كه در مورد عقايد و اعمال دارد و بدون ترديد مقتضاي ربوبيت و الوهيت خداي تعالي هم همين است كه بندگانش در برابر فرامينش تسليم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ديني كه اساسش اين تسليم است، بدون شك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بر هر انساني تديـــن بــدان را واجب مي داند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2016761_3224264995"/>
      <w:bookmarkStart w:id="261" w:name="_Toc104"/>
      <w:bookmarkEnd w:id="260"/>
      <w:r>
        <w:rPr>
          <w:rtl w:val="true"/>
        </w:rPr>
        <w:t>دين خدا خاموش نمي شود</w:t>
      </w:r>
      <w:r>
        <w:rPr>
          <w:rtl w:val="true"/>
        </w:rPr>
        <w:t>!</w:t>
      </w:r>
      <w:bookmarkStart w:id="262" w:name="pg12828_152134"/>
      <w:bookmarkEnd w:id="261"/>
    </w:p>
    <w:p>
      <w:pPr>
        <w:pStyle w:val="BookText"/>
        <w:rPr/>
      </w:pPr>
      <w:bookmarkEnd w:id="262"/>
      <w:r>
        <w:rPr>
          <w:rFonts w:ascii="IRNazanin" w:hAnsi="IRNazanin" w:eastAsia="IRNazanin"/>
          <w:color w:val="111111"/>
          <w:sz w:val="28"/>
          <w:sz w:val="28"/>
          <w:szCs w:val="28"/>
          <w:rtl w:val="true"/>
          <w:lang w:bidi="fa-IR"/>
        </w:rPr>
        <w:t>كفار پنداشته اند كه نور خدا مانند نور شمع است كه با يك فوت خاموش گردد و همين كه آن را سِحر بخوانند نورش خاموش گشته و رابطه اش با خــــــــــدا قطع مي شود ولي در اين پندار خطا كردند، چون دين نور خداست كه به هيچ وجه خاموشي نمي پذيرد و نه تنها خاموش نمي شود بلكه خدا تماميت آن را اراده فرموده است، هرچند كه كافران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كارش اهتمام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آيات اين است كه كفار با اين سخنان خود كه باد دهان ايشان است، مي خواهند نور خدا را خاموش كنند ولكن خدا ايشان را به مقصدشان هدايت نمي كند، بلكه نور خود را تمام و دين خود را بر همة اديان غلبه مي بخشد</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016763_3224264995"/>
      <w:bookmarkStart w:id="264" w:name="_Toc105"/>
      <w:bookmarkEnd w:id="263"/>
      <w:r>
        <w:rPr>
          <w:rtl w:val="true"/>
        </w:rPr>
        <w:t>اسلام دين غالب، و نور خدا در زمين</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 كسي است كه رسول خود را به هدايت و دين حق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را بر همة اديان غلبه دهد، هرچند كه مشركين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خداوند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الحق “ عنايت لطيفي در آن به كار رفته كه هر يك از حق و باطل براي خود ديني دارند، كه مطابق اقتضاي خاص آنهاست و خداي تعالي از بين آن دو، دين حق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خودش هم حق است و بدين جهت رسول خود را به ابلاغ دين حق گسيل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از كلمة ” اظهار دين “ استفاده فرموده است كه به معني غلبه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مي فرمايد كه دين اسلام را بر ساير اديان اظهار دارد، معنايش اين است كه آن را بر ساير اديان غلبه داد و منظور از همة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روش هاي غير خدائي است كه در بين بشر سلوك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آيه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نور خود را تمام مي كند،</w:t>
      </w:r>
    </w:p>
    <w:p>
      <w:pPr>
        <w:pStyle w:val="BookText"/>
        <w:rPr/>
      </w:pPr>
      <w:r>
        <w:rPr>
          <w:rFonts w:ascii="IRNazanin" w:hAnsi="IRNazanin" w:eastAsia="IRNazanin"/>
          <w:color w:val="111111"/>
          <w:sz w:val="28"/>
          <w:sz w:val="28"/>
          <w:szCs w:val="28"/>
          <w:rtl w:val="true"/>
          <w:lang w:bidi="fa-IR"/>
        </w:rPr>
        <w:t>براي اينكه خدا آن كسي است كه رسول خود را با نورش گسيل داشت،</w:t>
      </w:r>
    </w:p>
    <w:p>
      <w:pPr>
        <w:pStyle w:val="BookText"/>
        <w:rPr/>
      </w:pPr>
      <w:r>
        <w:rPr>
          <w:rFonts w:ascii="Amiri" w:hAnsi="Amiri" w:eastAsia="Amiri" w:cs="Amiri"/>
          <w:color w:val="111111"/>
          <w:sz w:val="28"/>
          <w:sz w:val="28"/>
          <w:szCs w:val="28"/>
          <w:rtl w:val="true"/>
          <w:lang w:bidi="ar-SA"/>
        </w:rPr>
        <w:t>نوري كه همان هدايت و دين حق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را بر همة اديان غلبه دهد</w:t>
      </w:r>
      <w:r>
        <w:rPr>
          <w:rFonts w:eastAsia="Amiri" w:cs="Amiri" w:ascii="Amiri" w:hAnsi="Amiri"/>
          <w:color w:val="111111"/>
          <w:sz w:val="28"/>
          <w:szCs w:val="28"/>
          <w:rtl w:val="true"/>
          <w:lang w:bidi="ar-SA"/>
        </w:rPr>
        <w:t>! »</w:t>
      </w:r>
      <w:bookmarkStart w:id="265" w:name="pg12828_152135"/>
    </w:p>
    <w:p>
      <w:pPr>
        <w:pStyle w:val="BookText"/>
        <w:rPr/>
      </w:pPr>
      <w:bookmarkEnd w:id="265"/>
      <w:r>
        <w:rPr>
          <w:rStyle w:val="FootnoteAnchor"/>
          <w:rtl w:val="true"/>
        </w:rPr>
        <w:footnoteReference w:id="4"/>
      </w:r>
    </w:p>
    <w:p>
      <w:pPr>
        <w:pStyle w:val="Heading4"/>
        <w:numPr>
          <w:ilvl w:val="3"/>
          <w:numId w:val="1"/>
        </w:numPr>
        <w:rPr/>
      </w:pPr>
      <w:bookmarkStart w:id="266" w:name="__RefHeading___Toc2016765_3224264995"/>
      <w:bookmarkStart w:id="267" w:name="_Toc106"/>
      <w:bookmarkEnd w:id="266"/>
      <w:r>
        <w:rPr>
          <w:rtl w:val="true"/>
        </w:rPr>
        <w:t>معرفي رسالت رسول الله ”ص“ در قرآن</w:t>
      </w:r>
      <w:bookmarkEnd w:id="267"/>
    </w:p>
    <w:p>
      <w:pPr>
        <w:pStyle w:val="BookText"/>
        <w:rPr/>
      </w:pPr>
      <w:r>
        <w:rPr>
          <w:rFonts w:ascii="IRNazanin" w:hAnsi="IRNazanin" w:eastAsia="IRNazanin"/>
          <w:color w:val="111111"/>
          <w:sz w:val="28"/>
          <w:sz w:val="28"/>
          <w:szCs w:val="28"/>
          <w:rtl w:val="true"/>
          <w:lang w:bidi="fa-IR"/>
        </w:rPr>
        <w:t>خداي سبحان در معرفي رسول گرامي اسلام به مردم در قرآن شريف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شما آمد رسولي مهربان، از جنس خود شما،</w:t>
      </w:r>
    </w:p>
    <w:p>
      <w:pPr>
        <w:pStyle w:val="BookText"/>
        <w:rPr/>
      </w:pPr>
      <w:r>
        <w:rPr>
          <w:rFonts w:ascii="IRNazanin" w:hAnsi="IRNazanin" w:eastAsia="IRNazanin"/>
          <w:color w:val="111111"/>
          <w:sz w:val="28"/>
          <w:sz w:val="28"/>
          <w:szCs w:val="28"/>
          <w:rtl w:val="true"/>
          <w:lang w:bidi="fa-IR"/>
        </w:rPr>
        <w:t>رسولي است كه ضرر شما بر او گران و ناگوار است،</w:t>
      </w:r>
    </w:p>
    <w:p>
      <w:pPr>
        <w:pStyle w:val="BookText"/>
        <w:rPr/>
      </w:pPr>
      <w:r>
        <w:rPr>
          <w:rFonts w:ascii="Amiri" w:hAnsi="Amiri" w:eastAsia="Amiri" w:cs="Amiri"/>
          <w:color w:val="111111"/>
          <w:sz w:val="28"/>
          <w:sz w:val="28"/>
          <w:szCs w:val="28"/>
          <w:rtl w:val="true"/>
          <w:lang w:bidi="ar-SA"/>
        </w:rPr>
        <w:t>و بر هدايت يافتن شما حريص است،</w:t>
      </w:r>
    </w:p>
    <w:p>
      <w:pPr>
        <w:pStyle w:val="BookText"/>
        <w:rPr/>
      </w:pPr>
      <w:r>
        <w:rPr>
          <w:rFonts w:ascii="Amiri" w:hAnsi="Amiri" w:eastAsia="Amiri" w:cs="Amiri"/>
          <w:color w:val="111111"/>
          <w:sz w:val="28"/>
          <w:sz w:val="28"/>
          <w:szCs w:val="28"/>
          <w:rtl w:val="true"/>
          <w:lang w:bidi="ar-SA"/>
        </w:rPr>
        <w:t>و نسبت به مؤمنين رئوف و مهربان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منافقين كساني هستند كه رسول الله”ص“ را مي آزارند،</w:t>
      </w:r>
    </w:p>
    <w:p>
      <w:pPr>
        <w:pStyle w:val="BookText"/>
        <w:rPr/>
      </w:pP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حرفي را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بودن او به صلاح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ايمان مي آورد به خدا و پيامهايش را قبول مي كند،</w:t>
      </w:r>
    </w:p>
    <w:p>
      <w:pPr>
        <w:pStyle w:val="BookText"/>
        <w:rPr/>
      </w:pPr>
      <w:r>
        <w:rPr>
          <w:rFonts w:ascii="IRNazanin" w:hAnsi="IRNazanin" w:eastAsia="IRNazanin"/>
          <w:color w:val="111111"/>
          <w:sz w:val="28"/>
          <w:sz w:val="28"/>
          <w:szCs w:val="28"/>
          <w:rtl w:val="true"/>
          <w:lang w:bidi="fa-IR"/>
        </w:rPr>
        <w:t>و ايمان مي آورد به مؤمنين و گفتارشان را مي پذيرد،</w:t>
      </w:r>
    </w:p>
    <w:p>
      <w:pPr>
        <w:pStyle w:val="BookText"/>
        <w:rPr/>
      </w:pPr>
      <w:r>
        <w:rPr>
          <w:rFonts w:ascii="Amiri" w:hAnsi="Amiri" w:eastAsia="Amiri" w:cs="Amiri"/>
          <w:color w:val="111111"/>
          <w:sz w:val="28"/>
          <w:sz w:val="28"/>
          <w:szCs w:val="28"/>
          <w:rtl w:val="true"/>
          <w:lang w:bidi="ar-SA"/>
        </w:rPr>
        <w:t>و رحمتي است براي كساني كه از شما به وي ايمان آوردند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دربارة خُلق عظيم آن پيامبر گرامي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لَعَلي خُلُقٍ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بدرستي كه تو هر آينه متخلق به خُلقي عظيم هستي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چه را كه در ساير آيات در معرفي آن جناب فرموده بود در آية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انبياء خلاصه كرده و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اَرسلناكَ اِلاّ رَحمَةً لِلعالَمينَ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تو را نفرستادم مگر به منظور اينكه براي جهانيان رحمتي باشي </w:t>
      </w:r>
      <w:r>
        <w:rPr>
          <w:rFonts w:eastAsia="IRNazanin" w:cs="IRNazanin"/>
          <w:color w:val="111111"/>
          <w:sz w:val="28"/>
          <w:szCs w:val="28"/>
          <w:rtl w:val="true"/>
          <w:lang w:bidi="fa-IR"/>
        </w:rPr>
        <w:t>! »</w:t>
      </w:r>
      <w:bookmarkStart w:id="268" w:name="pg12828_152136"/>
    </w:p>
    <w:p>
      <w:pPr>
        <w:pStyle w:val="BookText"/>
        <w:rPr/>
      </w:pPr>
      <w:bookmarkEnd w:id="268"/>
      <w:r>
        <w:rPr>
          <w:rStyle w:val="FootnoteAnchor"/>
          <w:rtl w:val="true"/>
        </w:rPr>
        <w:footnoteReference w:id="5"/>
      </w:r>
    </w:p>
    <w:p>
      <w:pPr>
        <w:pStyle w:val="Heading4"/>
        <w:numPr>
          <w:ilvl w:val="3"/>
          <w:numId w:val="1"/>
        </w:numPr>
        <w:rPr/>
      </w:pPr>
      <w:bookmarkStart w:id="269" w:name="__RefHeading___Toc2016767_3224264995"/>
      <w:bookmarkStart w:id="270" w:name="_Toc107"/>
      <w:bookmarkEnd w:id="269"/>
      <w:r>
        <w:rPr>
          <w:rtl w:val="true"/>
        </w:rPr>
        <w:t>تعريف روحيات و اخلاق رسول الله”ص“ در قرآن</w:t>
      </w:r>
      <w:bookmarkEnd w:id="270"/>
    </w:p>
    <w:p>
      <w:pPr>
        <w:pStyle w:val="BookText"/>
        <w:rPr/>
      </w:pPr>
      <w:r>
        <w:rPr>
          <w:rFonts w:ascii="IRNazanin" w:hAnsi="IRNazanin" w:eastAsia="IRNazanin"/>
          <w:color w:val="111111"/>
          <w:sz w:val="28"/>
          <w:sz w:val="28"/>
          <w:szCs w:val="28"/>
          <w:rtl w:val="true"/>
          <w:lang w:bidi="fa-IR"/>
        </w:rPr>
        <w:t>قرآن كريم، رسول و آورندة خود را چنين تعريف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اي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پيغمبري از جنس خود شما، اي مردم، بيامده است،</w:t>
      </w:r>
    </w:p>
    <w:p>
      <w:pPr>
        <w:pStyle w:val="BookText"/>
        <w:rPr/>
      </w:pPr>
      <w:r>
        <w:rPr>
          <w:rFonts w:ascii="Amiri" w:hAnsi="Amiri" w:eastAsia="Amiri" w:cs="Amiri"/>
          <w:color w:val="111111"/>
          <w:sz w:val="28"/>
          <w:sz w:val="28"/>
          <w:szCs w:val="28"/>
          <w:rtl w:val="true"/>
          <w:lang w:bidi="ar-SA"/>
        </w:rPr>
        <w:t>كه از اوصافش يكي اين است كه از خسارت ديدن شما،</w:t>
      </w:r>
    </w:p>
    <w:p>
      <w:pPr>
        <w:pStyle w:val="BookText"/>
        <w:rPr/>
      </w:pPr>
      <w:r>
        <w:rPr>
          <w:rFonts w:ascii="Amiri" w:hAnsi="Amiri" w:eastAsia="Amiri" w:cs="Amiri"/>
          <w:color w:val="111111"/>
          <w:sz w:val="28"/>
          <w:sz w:val="28"/>
          <w:szCs w:val="28"/>
          <w:rtl w:val="true"/>
          <w:lang w:bidi="ar-SA"/>
        </w:rPr>
        <w:t>و از نابود شدنتان، ناراحت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خيرخواهي و نجات شما،</w:t>
      </w:r>
    </w:p>
    <w:p>
      <w:pPr>
        <w:pStyle w:val="BookText"/>
        <w:rPr/>
      </w:pPr>
      <w:r>
        <w:rPr>
          <w:rFonts w:ascii="IRNazanin" w:hAnsi="IRNazanin" w:eastAsia="IRNazanin"/>
          <w:color w:val="111111"/>
          <w:sz w:val="28"/>
          <w:sz w:val="28"/>
          <w:szCs w:val="28"/>
          <w:rtl w:val="true"/>
          <w:lang w:bidi="fa-IR"/>
        </w:rPr>
        <w:t>چه مؤمنان و چه غير مؤمن، حريص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نسبت به مؤمنين رئوف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اوصافش چنين است، آيا باز هم جا دارد كه از او سرپيچي كنيد؟</w:t>
      </w:r>
    </w:p>
    <w:p>
      <w:pPr>
        <w:pStyle w:val="BookText"/>
        <w:rPr/>
      </w:pPr>
      <w:r>
        <w:rPr>
          <w:rFonts w:ascii="Amiri" w:hAnsi="Amiri" w:eastAsia="Amiri" w:cs="Amiri"/>
          <w:color w:val="111111"/>
          <w:sz w:val="28"/>
          <w:sz w:val="28"/>
          <w:szCs w:val="28"/>
          <w:rtl w:val="true"/>
          <w:lang w:bidi="ar-SA"/>
        </w:rPr>
        <w:t>بلكه سزاوار است از او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رسولي است كه قيام نكرده مگر به امر الله،</w:t>
      </w:r>
    </w:p>
    <w:p>
      <w:pPr>
        <w:pStyle w:val="BookText"/>
        <w:rPr/>
      </w:pPr>
      <w:r>
        <w:rPr>
          <w:rFonts w:ascii="Amiri" w:hAnsi="Amiri" w:eastAsia="Amiri" w:cs="Amiri"/>
          <w:color w:val="111111"/>
          <w:sz w:val="28"/>
          <w:sz w:val="28"/>
          <w:szCs w:val="28"/>
          <w:rtl w:val="true"/>
          <w:lang w:bidi="ar-SA"/>
        </w:rPr>
        <w:t>و اطاعت كردن از او اطاعت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 دارد كه به او نزديك شويد، با او انس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هم مثل شما بشر است،</w:t>
      </w:r>
    </w:p>
    <w:p>
      <w:pPr>
        <w:pStyle w:val="BookText"/>
        <w:rPr/>
      </w:pPr>
      <w:r>
        <w:rPr>
          <w:rFonts w:ascii="IRNazanin" w:hAnsi="IRNazanin" w:eastAsia="IRNazanin"/>
          <w:color w:val="111111"/>
          <w:sz w:val="28"/>
          <w:sz w:val="28"/>
          <w:szCs w:val="28"/>
          <w:rtl w:val="true"/>
          <w:lang w:bidi="fa-IR"/>
        </w:rPr>
        <w:t>پس به هرچه دعوت مي كند،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خيرخواهي كه نمود به كار گيريد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ادامة اين آية شريفه دلالت مي كند كه رسول خدا ”ص“ اهتمام عجيبي نسبت به هدايت يافتن مردم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رحمن او را دلداري مي دهد و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همت گماشته اي بر خدا توكل كن</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خود آيه نيز بيان كرده بود كه همة همت او، وحرص و ولعش هدايت يافتن مردم و رسيدنشان به سعادت است</w:t>
      </w:r>
      <w:r>
        <w:rPr>
          <w:rFonts w:eastAsia="Amiri" w:cs="Amiri" w:ascii="Amiri" w:hAnsi="Amiri"/>
          <w:color w:val="111111"/>
          <w:sz w:val="28"/>
          <w:szCs w:val="28"/>
          <w:rtl w:val="true"/>
          <w:lang w:bidi="ar-SA"/>
        </w:rPr>
        <w:t>!</w:t>
      </w:r>
      <w:bookmarkStart w:id="271" w:name="pg12828_152137"/>
    </w:p>
    <w:p>
      <w:pPr>
        <w:pStyle w:val="BookText"/>
        <w:rPr/>
      </w:pPr>
      <w:bookmarkEnd w:id="271"/>
      <w:r>
        <w:rPr>
          <w:rStyle w:val="FootnoteAnchor"/>
          <w:rtl w:val="true"/>
        </w:rPr>
        <w:footnoteReference w:id="6"/>
      </w:r>
    </w:p>
    <w:p>
      <w:pPr>
        <w:pStyle w:val="Heading4"/>
        <w:numPr>
          <w:ilvl w:val="3"/>
          <w:numId w:val="1"/>
        </w:numPr>
        <w:rPr/>
      </w:pPr>
      <w:bookmarkStart w:id="272" w:name="__RefHeading___Toc2016769_3224264995"/>
      <w:bookmarkStart w:id="273" w:name="_Toc108"/>
      <w:bookmarkEnd w:id="272"/>
      <w:r>
        <w:rPr>
          <w:rtl w:val="true"/>
        </w:rPr>
        <w:t>گواهي خدا به رسالت رسول الله”ص“ در قرآن</w:t>
      </w:r>
      <w:bookmarkEnd w:id="273"/>
    </w:p>
    <w:p>
      <w:pPr>
        <w:pStyle w:val="BookText"/>
        <w:rPr/>
      </w:pPr>
      <w:r>
        <w:rPr>
          <w:rFonts w:ascii="IRNazanin" w:hAnsi="IRNazanin" w:eastAsia="IRNazanin"/>
          <w:color w:val="111111"/>
          <w:sz w:val="28"/>
          <w:sz w:val="28"/>
          <w:szCs w:val="28"/>
          <w:rtl w:val="true"/>
          <w:lang w:bidi="fa-IR"/>
        </w:rPr>
        <w:t>اين آيات آغاز سورة مباركة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سورة رعد بيان حقيقت قرآني است كه بر رسول خدا”ص“ نازل شده است، و اين كه اين قرآن معجزه و آيت رسالت است، و اين كه كفار آن را آيت و معجزه نشمردند و به عنوان تعريض بر آن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آيتي از ناحية پروردگارش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مردود است، و رسول خدا ”ص“ نبايد بدان اعتنا كند و ايشان هم سزاوار نيست كه چنين سخني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 معنا آية آغازين سوره است كه در آن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نازل شده،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بيشتر مردم باور نمي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آية آخر سوره است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كافر شدند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فرستادة خدا نيستي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آن كس كه علم كتاب نزد اوست،</w:t>
      </w:r>
    </w:p>
    <w:p>
      <w:pPr>
        <w:pStyle w:val="BookText"/>
        <w:rPr/>
      </w:pPr>
      <w:r>
        <w:rPr>
          <w:rFonts w:ascii="IRNazanin" w:hAnsi="IRNazanin" w:eastAsia="IRNazanin"/>
          <w:color w:val="111111"/>
          <w:sz w:val="28"/>
          <w:sz w:val="28"/>
          <w:szCs w:val="28"/>
          <w:rtl w:val="true"/>
          <w:lang w:bidi="fa-IR"/>
        </w:rPr>
        <w:t xml:space="preserve">براي گواهي ميان من و شما بس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مباركه، رسول خدا”ص“ را مخاطب قرار مي دهد به اينكه اين قرآن كه بر تو نازل شده، حق است، حقي كه مخلوط به باطل نيست، چه آنچه كه اين قرآن بدان دعوت مي كند توحيد است، كه آيات تكويني از قبيل به پاداشتن آسمانها و گستردن زمين و تسخير آفتاب و ماه و ساير عجايبي كه خدا در تدبير آسمانها و زمين و غرايبي كه در تقدير آنها به كار برده، همه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دليل ديگر بر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آثار گذشتگان است كه رسولان با بيّناتي به سويشان آمدند و ايشان كفر ورزيدند و تكذيب كردند و خدا هم ايشان را به گناهانشان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كه اين كتاب مشتمل بر آن است و همين خود آيتي است كه بر رسالت تو دلالت مي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تعريض آنها به قرآن مردود است، زيرا كه خداوند تعالي مي فرمايد</w:t>
      </w:r>
      <w:r>
        <w:rPr>
          <w:rFonts w:eastAsia="Amiri" w:cs="Amiri" w:ascii="Amiri" w:hAnsi="Amiri"/>
          <w:color w:val="111111"/>
          <w:sz w:val="28"/>
          <w:szCs w:val="28"/>
          <w:rtl w:val="true"/>
          <w:lang w:bidi="ar-SA"/>
        </w:rPr>
        <w:t>:</w:t>
      </w:r>
      <w:bookmarkStart w:id="274" w:name="pg12828_152138"/>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اي رسول خدا شأني به جز انذار مردم نداري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طور نيست كه هر وقت هر كاري بخواهي بكني، بتواني،</w:t>
      </w:r>
    </w:p>
    <w:p>
      <w:pPr>
        <w:pStyle w:val="BookText"/>
        <w:rPr/>
      </w:pPr>
      <w:r>
        <w:rPr>
          <w:rFonts w:ascii="Amiri" w:hAnsi="Amiri" w:eastAsia="Amiri" w:cs="Amiri"/>
          <w:color w:val="111111"/>
          <w:sz w:val="28"/>
          <w:sz w:val="28"/>
          <w:szCs w:val="28"/>
          <w:rtl w:val="true"/>
          <w:lang w:bidi="ar-SA"/>
        </w:rPr>
        <w:t>تا آنكه از تو معجزاتي دلبخواه بخواهند،</w:t>
      </w:r>
    </w:p>
    <w:p>
      <w:pPr>
        <w:pStyle w:val="BookText"/>
        <w:rPr/>
      </w:pPr>
      <w:r>
        <w:rPr>
          <w:rFonts w:ascii="Amiri" w:hAnsi="Amiri" w:eastAsia="Amiri" w:cs="Amiri"/>
          <w:color w:val="111111"/>
          <w:sz w:val="28"/>
          <w:sz w:val="28"/>
          <w:szCs w:val="28"/>
          <w:rtl w:val="true"/>
          <w:lang w:bidi="ar-SA"/>
        </w:rPr>
        <w:t>و به مثل اين كلمات بر تو تعريض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ثانياً، هدايت و اضلال هم آنطور كه ايشان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 آيات و معجزات نيست، تا انتظار داشته باشند با آوردنت با معجزه اي كه اقتراح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 و از ضلالت رهائي يابند؛ چه هدايت و ضلالت دست خداست و اوست كه بر اساس نظامي حكيمانه هركه را بخواهد هدايت و هر كه را بخواهد گمراه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فرستادة خدا نيستي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جوابشان همين يك دليل تو را كافي است كه خدا در كلام خود به رسالت تو شهادت داده است و معارف حقه اي كه در قرآن توست، شاهد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حقايق باهره و روشني كه درخصوص اين سوره آورده، حقيقتي است كه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 السَّمآءِ 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يَمحوُااللهُ ما َيشآءُ وَ يُثبِتُ وَ عِندَهُ اُمُّ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المْكَرُ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016771_3224264995"/>
      <w:bookmarkStart w:id="276" w:name="_Toc109"/>
      <w:bookmarkEnd w:id="275"/>
      <w:r>
        <w:rPr>
          <w:rtl w:val="true"/>
        </w:rPr>
        <w:t>حدود وظايف و رسالت پيامبرخاتم”ص“</w:t>
      </w:r>
      <w:bookmarkEnd w:id="2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2016773_3224264995"/>
      <w:bookmarkStart w:id="278" w:name="_Toc110"/>
      <w:bookmarkEnd w:id="277"/>
      <w:r>
        <w:rPr>
          <w:rtl w:val="true"/>
        </w:rPr>
        <w:t>اشاره</w:t>
      </w:r>
      <w:bookmarkStart w:id="279" w:name="pg12828_152139"/>
      <w:bookmarkEnd w:id="278"/>
    </w:p>
    <w:p>
      <w:pPr>
        <w:pStyle w:val="BookText"/>
        <w:rPr/>
      </w:pPr>
      <w:bookmarkEnd w:id="279"/>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هُوَالَّذي بَعَثَ في اْلاُمّيّينَ رَسولاً مِنهُم يَتلوُا عَلَيهِم آياتـِه وَ ُيزَكّيهِم َو يُـعَلِّمُهُمُ الْكِتابَ وَاللْحِكمَةَ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p>
    <w:p>
      <w:pPr>
        <w:pStyle w:val="Heading4"/>
        <w:numPr>
          <w:ilvl w:val="3"/>
          <w:numId w:val="1"/>
        </w:numPr>
        <w:rPr/>
      </w:pPr>
      <w:bookmarkStart w:id="280" w:name="__RefHeading___Toc2016775_3224264995"/>
      <w:bookmarkStart w:id="281" w:name="_Toc111"/>
      <w:bookmarkEnd w:id="280"/>
      <w:r>
        <w:rPr>
          <w:rtl w:val="true"/>
        </w:rPr>
        <w:t>تزكيه، و تعليم كتاب و حكمت</w:t>
      </w:r>
      <w:bookmarkEnd w:id="281"/>
    </w:p>
    <w:p>
      <w:pPr>
        <w:pStyle w:val="BookText"/>
        <w:rPr/>
      </w:pPr>
      <w:r>
        <w:rPr>
          <w:rFonts w:ascii="IRNazanin" w:hAnsi="IRNazanin" w:eastAsia="IRNazanin"/>
          <w:color w:val="111111"/>
          <w:sz w:val="28"/>
          <w:sz w:val="28"/>
          <w:szCs w:val="28"/>
          <w:rtl w:val="true"/>
          <w:lang w:bidi="fa-IR"/>
        </w:rPr>
        <w:t>قرآن مجيد در آيات آغازين سورة مباركه جمعه، قسمتي از وظايف رسالت رسول گرامي اسلام”ص“ را چنين مشخص و تبيين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خدائي كه در ميان عرب اُمّي پيغمبري بزرگوار از همان اُميّين بر انگيخت تا بر آنان تلاوت كند آيات خدا را، و آنها را تزكيه كند، و شريعت كتاب آسماني و حكمت الهي را بر آنان بياموزد، با آنكه پيش از اين همگي در ورطه جهالت و گمراهي غرق بودند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تزكيه به معناي آن است كه ايشان را به نموّي صالح رشد دهد و اخلاق فاضله و اعمال صالحه را عادتشان سازد و در نتيجه انسانها در انسانيت خود به كمال برسند و حالشان در دنيا و آخرت استقامت يابد و سعيد زندگي كنند و سعيد بميرند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كتاب به معناي بيان الفاظ و تفسير معاني مشكل و مشتبه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حكمت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تعليم حكمت به معناي بيان معارف حقيقي اي است كه قرآن مجيد متضمن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آية شريفه مسئلة ” تزكيه “ را جلوتر از” تعليم كتاب و حكمت،“ ذكر كرد، زيرا آيه در مقام توصيف تربيت رسول خدا ”ص“ بر مؤمنين امت است، و در مقام تربيت، تزكيه مقدم بر تعليم علوم حقه و معارف حقيقي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نكتة ديگر در اين آيات وجود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اولي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اُمّي قبل از بعثت پيامبر اسلام ”ص“ در ضلالتي آشكار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دوم اينكه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مبعوث كرد رسولش را در ميان ”مردم 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مردمي ديگر، كه هنوز به آنان ملحق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مِنهُم لمَاّ يَلحَقوُا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غرض از مردم ديگر را روايات اسلامي مردم ايران دانسته اند و در يك روايتي نقل شده كه شخصي پرسيد اين مردم بعدي كيستند؟ حضرت دست به شانة سلمان فارسي گذاشت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ايمان در ثريا باشد مرداني از نـــــــژاد اين مرد آن را به دست مي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در ميان قومي اُمّي رسولي از خود آنان مبعوث كرد تا آيات او را بر آنان بخواند و با اعمال صالح و اخلاق پاك تزكيه شان كند و كتاب و حكمتشان بياموزد و به همين منظور كتاب خدا را و معارف دينش را به بهترين وجهي بر آنان و بر افرادي كه به آنان ملحق مي شوند و نسل هاي بعد از آنان تحميل كرد و زنهارشان داد از اين كه مثل يهود نباشند كه خداي تعالي تورات را بر آنان تحميل كرد ولي آنان آن را حمل نكردند و به معارف آن معتقد نشدند و به احكامش عمل نكردند و در نتيجه مانند الاغي شدند كه بارش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عظمت اين موهبت را چنين مي رساند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بعث، و اين كه رسول خدا”ص“، خدا را بخواند، و مردم را تزكيه كند، و كتاب و حكمت يادشان دهد، خود فضلي و عطائي است از خداي تعالي، كه به هركس كه مشيتش تعلق گرفت، مي دهد و مشيتش تعلق گرفت كه آن را به محمد بن عبدالله صَلَّ الله عليه و آله و سَلَّم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 داراي فضلي عظيم است</w:t>
      </w:r>
      <w:r>
        <w:rPr>
          <w:rFonts w:eastAsia="Amiri" w:cs="Amiri" w:ascii="Amiri" w:hAnsi="Amiri"/>
          <w:color w:val="111111"/>
          <w:sz w:val="28"/>
          <w:szCs w:val="28"/>
          <w:rtl w:val="true"/>
          <w:lang w:bidi="ar-SA"/>
        </w:rPr>
        <w:t>!</w:t>
      </w:r>
      <w:bookmarkStart w:id="282" w:name="pg12828_152141"/>
    </w:p>
    <w:p>
      <w:pPr>
        <w:pStyle w:val="BookText"/>
        <w:rPr/>
      </w:pPr>
      <w:bookmarkEnd w:id="282"/>
      <w:r>
        <w:rPr>
          <w:rStyle w:val="FootnoteAnchor"/>
          <w:rtl w:val="true"/>
        </w:rPr>
        <w:footnoteReference w:id="7"/>
      </w:r>
    </w:p>
    <w:p>
      <w:pPr>
        <w:pStyle w:val="Heading4"/>
        <w:numPr>
          <w:ilvl w:val="3"/>
          <w:numId w:val="1"/>
        </w:numPr>
        <w:rPr/>
      </w:pPr>
      <w:bookmarkStart w:id="283" w:name="__RefHeading___Toc2016777_3224264995"/>
      <w:bookmarkStart w:id="284" w:name="_Toc112"/>
      <w:bookmarkEnd w:id="283"/>
      <w:r>
        <w:rPr>
          <w:rtl w:val="true"/>
        </w:rPr>
        <w:t>نبوت، مسئوليتها و وظايف رسول الله”ص“</w:t>
      </w:r>
      <w:bookmarkEnd w:id="284"/>
    </w:p>
    <w:p>
      <w:pPr>
        <w:pStyle w:val="BookText"/>
        <w:rPr/>
      </w:pPr>
      <w:r>
        <w:rPr>
          <w:rFonts w:ascii="Amiri" w:hAnsi="Amiri" w:eastAsia="Amiri" w:cs="Amiri"/>
          <w:color w:val="111111"/>
          <w:sz w:val="28"/>
          <w:sz w:val="28"/>
          <w:szCs w:val="28"/>
          <w:rtl w:val="true"/>
          <w:lang w:bidi="ar-SA"/>
        </w:rPr>
        <w:t>سورة يس كه قلب قرآن است، در بيان سه اصول اساسي دين يعني توحيد و نبوت و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نخستين به موضوع نبوت پرداخته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قرآن سراسر حكمت سوگند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به درستي و به يقين از مرسليني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صراط مستقيم قرار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راهدار و مهيمن بر 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عزيز و رحيم آن را نازل كرده است،</w:t>
      </w:r>
    </w:p>
    <w:p>
      <w:pPr>
        <w:pStyle w:val="BookText"/>
        <w:rPr/>
      </w:pPr>
      <w:r>
        <w:rPr>
          <w:rFonts w:ascii="IRNazanin" w:hAnsi="IRNazanin" w:eastAsia="IRNazanin"/>
          <w:color w:val="111111"/>
          <w:sz w:val="28"/>
          <w:sz w:val="28"/>
          <w:szCs w:val="28"/>
          <w:rtl w:val="true"/>
          <w:lang w:bidi="fa-IR"/>
        </w:rPr>
        <w:t>تا تو با آن مردمي را انذار كني كه پدرانشان انذار نشده بودند،</w:t>
      </w:r>
    </w:p>
    <w:p>
      <w:pPr>
        <w:pStyle w:val="BookText"/>
        <w:rPr/>
      </w:pPr>
      <w:r>
        <w:rPr>
          <w:rFonts w:ascii="IRNazanin" w:hAnsi="IRNazanin" w:eastAsia="IRNazanin"/>
          <w:color w:val="111111"/>
          <w:sz w:val="28"/>
          <w:sz w:val="28"/>
          <w:szCs w:val="28"/>
          <w:rtl w:val="true"/>
          <w:lang w:bidi="fa-IR"/>
        </w:rPr>
        <w:t>و در غفلت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مي خورم كه فرمان عذاب بر بيشتر آنان صادر شده،</w:t>
      </w:r>
    </w:p>
    <w:p>
      <w:pPr>
        <w:pStyle w:val="BookText"/>
        <w:rPr/>
      </w:pPr>
      <w:r>
        <w:rPr>
          <w:rFonts w:ascii="IRNazanin" w:hAnsi="IRNazanin" w:eastAsia="IRNazanin"/>
          <w:color w:val="111111"/>
          <w:sz w:val="28"/>
          <w:sz w:val="28"/>
          <w:szCs w:val="28"/>
          <w:rtl w:val="true"/>
          <w:lang w:bidi="fa-IR"/>
        </w:rPr>
        <w:t>و در نتيجه، ديگر ايمان نخواهند آورد،</w:t>
      </w:r>
    </w:p>
    <w:p>
      <w:pPr>
        <w:pStyle w:val="BookText"/>
        <w:rPr/>
      </w:pPr>
      <w:r>
        <w:rPr>
          <w:rFonts w:ascii="IRNazanin" w:hAnsi="IRNazanin" w:eastAsia="IRNazanin"/>
          <w:color w:val="111111"/>
          <w:sz w:val="28"/>
          <w:sz w:val="28"/>
          <w:szCs w:val="28"/>
          <w:rtl w:val="true"/>
          <w:lang w:bidi="fa-IR"/>
        </w:rPr>
        <w:t>زيرا ما بر گردنهايشان غل هائي افكنده ايم كه تا چانه آنها را گرفته،</w:t>
      </w:r>
    </w:p>
    <w:p>
      <w:pPr>
        <w:pStyle w:val="BookText"/>
        <w:rPr/>
      </w:pPr>
      <w:r>
        <w:rPr>
          <w:rFonts w:ascii="IRNazanin" w:hAnsi="IRNazanin" w:eastAsia="IRNazanin"/>
          <w:color w:val="111111"/>
          <w:sz w:val="28"/>
          <w:sz w:val="28"/>
          <w:szCs w:val="28"/>
          <w:rtl w:val="true"/>
          <w:lang w:bidi="fa-IR"/>
        </w:rPr>
        <w:t>به طوري كه ديگر نمي توانند سر پائين آورده و خود را ببينند،</w:t>
      </w:r>
    </w:p>
    <w:p>
      <w:pPr>
        <w:pStyle w:val="BookText"/>
        <w:rPr/>
      </w:pPr>
      <w:r>
        <w:rPr>
          <w:rFonts w:ascii="IRNazanin" w:hAnsi="IRNazanin" w:eastAsia="IRNazanin"/>
          <w:color w:val="111111"/>
          <w:sz w:val="28"/>
          <w:sz w:val="28"/>
          <w:szCs w:val="28"/>
          <w:rtl w:val="true"/>
          <w:lang w:bidi="fa-IR"/>
        </w:rPr>
        <w:t>ديگر انذار كردن و نكردنت به حال آنان يكسان است،</w:t>
      </w:r>
    </w:p>
    <w:p>
      <w:pPr>
        <w:pStyle w:val="BookText"/>
        <w:rPr/>
      </w:pPr>
      <w:r>
        <w:rPr>
          <w:rFonts w:ascii="IRNazanin" w:hAnsi="IRNazanin" w:eastAsia="IRNazanin"/>
          <w:color w:val="111111"/>
          <w:sz w:val="28"/>
          <w:sz w:val="28"/>
          <w:szCs w:val="28"/>
          <w:rtl w:val="true"/>
          <w:lang w:bidi="fa-IR"/>
        </w:rPr>
        <w:t>چه انذار بكني و چه نكني، ايمان نمي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تنها كسي را انذار مي كني و انذارت در حقش مؤثر مي افتد،</w:t>
      </w:r>
    </w:p>
    <w:p>
      <w:pPr>
        <w:pStyle w:val="BookText"/>
        <w:rPr/>
      </w:pPr>
      <w:r>
        <w:rPr>
          <w:rFonts w:ascii="Amiri" w:hAnsi="Amiri" w:eastAsia="Amiri" w:cs="Amiri"/>
          <w:color w:val="111111"/>
          <w:sz w:val="28"/>
          <w:sz w:val="28"/>
          <w:szCs w:val="28"/>
          <w:rtl w:val="true"/>
          <w:lang w:bidi="ar-SA"/>
        </w:rPr>
        <w:t>كه خود قرآن را تصديق كرده باشد،</w:t>
      </w:r>
    </w:p>
    <w:p>
      <w:pPr>
        <w:pStyle w:val="BookText"/>
        <w:rPr/>
      </w:pPr>
      <w:r>
        <w:rPr>
          <w:rFonts w:ascii="Amiri" w:hAnsi="Amiri" w:eastAsia="Amiri" w:cs="Amiri"/>
          <w:color w:val="111111"/>
          <w:sz w:val="28"/>
          <w:sz w:val="28"/>
          <w:szCs w:val="28"/>
          <w:rtl w:val="true"/>
          <w:lang w:bidi="ar-SA"/>
        </w:rPr>
        <w:t>و از رحمان ناديده خشيت داشته باشد،</w:t>
      </w:r>
    </w:p>
    <w:p>
      <w:pPr>
        <w:pStyle w:val="BookText"/>
        <w:rPr/>
      </w:pPr>
      <w:r>
        <w:rPr>
          <w:rFonts w:ascii="Amiri" w:hAnsi="Amiri" w:eastAsia="Amiri" w:cs="Amiri"/>
          <w:color w:val="111111"/>
          <w:sz w:val="28"/>
          <w:sz w:val="28"/>
          <w:szCs w:val="28"/>
          <w:rtl w:val="true"/>
          <w:lang w:bidi="ar-SA"/>
        </w:rPr>
        <w:t xml:space="preserve">تو او را به آمرزشي و اجري كريم بشارت ده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گفتيم غرض سورة يس بيان سه اصول اصلي دين است، يعني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معاد، ولي چيزي كه هست، اول از مسئلة نبوت شروع كرده است و حال مردم در قبول يا رد دعوت انبياء را بيان مي كند و مي فرمايد</w:t>
      </w:r>
      <w:r>
        <w:rPr>
          <w:rFonts w:eastAsia="IRNazanin" w:cs="IRNazanin"/>
          <w:color w:val="111111"/>
          <w:sz w:val="28"/>
          <w:szCs w:val="28"/>
          <w:rtl w:val="true"/>
          <w:lang w:bidi="fa-IR"/>
        </w:rPr>
        <w:t>:</w:t>
      </w:r>
      <w:bookmarkStart w:id="285" w:name="pg12828_152142"/>
    </w:p>
    <w:p>
      <w:pPr>
        <w:pStyle w:val="BookText"/>
        <w:rPr/>
      </w:pPr>
      <w:bookmarkEnd w:id="2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دعوت انبياء احياي مردم است و اين كه آنها را به راه سعادت بيندازند و حجت را بر مخالفين تمام كنند و به عبارت ديگر، تكميل هردو دسته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را در طريق سعادت و جمعي را در طريق شقاوت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اول سورة يس به قرآن حكيم سوگند مي خورد بر اين كه رسول خدا”ص“ از مرسلين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قرآن را به وصف ” حكيم “ توصيف مي كند، زيرا حكمت در آن جاي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عبارت است از معارف حقيقي و فروعات آن از شرايع و عبرت ها و مؤعظه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مطلبي كه خداوند به خاطر آن سوگند خورده، همانا رسالت رسول الله”ص“ است كه به وسيلة رسالتش مردم را به راه راست هدايت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آن طريقي است كه عابر خود را به سوي خدا مي رساند، يعني به سعادت انساني خود كه مساوي است با قرب به خدا و كمال عبوديت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را نازل شده از طرف عزيز و رحيم مي داند كه تنها به خاطر عزتش و رحمتش رسول را فرستاده و قرآن را بر او نازل كرده است، قرآني حكيم، تا مردم را انذار كند، و در نتيجه كلمة عذاب بر بعضي و كلمة رحمت بر بعض ديگر مسلم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براي هركس كه تابع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غيب از او خشيت داشته باشد، داراي رحمتي واسع است، اما نه براي اين كه از پيروي آنان و ايمانشان به غيب استفاده كند، بلكه براي اين كه آنان را به سوي آنچه ماية كمال و سعادتشان است، هدايت فرمايد</w:t>
      </w:r>
      <w:r>
        <w:rPr>
          <w:rFonts w:eastAsia="IRNazanin" w:cs="IRNazanin"/>
          <w:color w:val="111111"/>
          <w:sz w:val="28"/>
          <w:szCs w:val="28"/>
          <w:rtl w:val="true"/>
          <w:lang w:bidi="fa-IR"/>
        </w:rPr>
        <w:t>!</w:t>
      </w:r>
    </w:p>
    <w:p>
      <w:pPr>
        <w:pStyle w:val="Heading4"/>
        <w:numPr>
          <w:ilvl w:val="3"/>
          <w:numId w:val="1"/>
        </w:numPr>
        <w:rPr/>
      </w:pPr>
      <w:bookmarkStart w:id="286" w:name="__RefHeading___Toc2016779_3224264995"/>
      <w:bookmarkStart w:id="287" w:name="_Toc113"/>
      <w:bookmarkEnd w:id="286"/>
      <w:r>
        <w:rPr>
          <w:rtl w:val="true"/>
        </w:rPr>
        <w:t>تبيين وظيفة خاص انذار حدود مسئوليت رسول الله</w:t>
      </w:r>
      <w:r>
        <w:rPr>
          <w:rtl w:val="true"/>
        </w:rPr>
        <w:t>(</w:t>
      </w:r>
      <w:r>
        <w:rPr>
          <w:rtl w:val="true"/>
        </w:rPr>
        <w:t>ع</w:t>
      </w:r>
      <w:r>
        <w:rPr>
          <w:rtl w:val="true"/>
        </w:rPr>
        <w:t>)</w:t>
      </w:r>
      <w:bookmarkEnd w:id="287"/>
    </w:p>
    <w:p>
      <w:pPr>
        <w:pStyle w:val="BookText"/>
        <w:rPr/>
      </w:pPr>
      <w:r>
        <w:rPr>
          <w:rFonts w:ascii="IRNazanin" w:hAnsi="IRNazanin" w:eastAsia="IRNazanin"/>
          <w:color w:val="111111"/>
          <w:sz w:val="28"/>
          <w:sz w:val="28"/>
          <w:szCs w:val="28"/>
          <w:rtl w:val="true"/>
          <w:lang w:bidi="fa-IR"/>
        </w:rPr>
        <w:t>تبيين وظيفه خاص انذار با همين آيه صورت مي گيرد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به اين غرض فرستاديم،</w:t>
      </w:r>
    </w:p>
    <w:p>
      <w:pPr>
        <w:pStyle w:val="BookText"/>
        <w:rPr/>
      </w:pPr>
      <w:r>
        <w:rPr>
          <w:rFonts w:ascii="Amiri" w:hAnsi="Amiri" w:eastAsia="Amiri" w:cs="Amiri"/>
          <w:color w:val="111111"/>
          <w:sz w:val="28"/>
          <w:sz w:val="28"/>
          <w:szCs w:val="28"/>
          <w:rtl w:val="true"/>
          <w:lang w:bidi="ar-SA"/>
        </w:rPr>
        <w:t>و قرآن را بر تو نازل كرديم،</w:t>
      </w:r>
    </w:p>
    <w:p>
      <w:pPr>
        <w:pStyle w:val="BookText"/>
        <w:rPr/>
      </w:pPr>
      <w:r>
        <w:rPr>
          <w:rFonts w:ascii="IRNazanin" w:hAnsi="IRNazanin" w:eastAsia="IRNazanin"/>
          <w:color w:val="111111"/>
          <w:sz w:val="28"/>
          <w:sz w:val="28"/>
          <w:szCs w:val="28"/>
          <w:rtl w:val="true"/>
          <w:lang w:bidi="fa-IR"/>
        </w:rPr>
        <w:t>تا مردمي را كه پدرانشان انذار نشده بودند و غافل بودند،</w:t>
      </w:r>
    </w:p>
    <w:p>
      <w:pPr>
        <w:pStyle w:val="BookText"/>
        <w:rPr/>
      </w:pPr>
      <w:r>
        <w:rPr>
          <w:rFonts w:ascii="Amiri" w:hAnsi="Amiri" w:eastAsia="Amiri" w:cs="Amiri"/>
          <w:color w:val="111111"/>
          <w:sz w:val="28"/>
          <w:sz w:val="28"/>
          <w:szCs w:val="28"/>
          <w:rtl w:val="true"/>
          <w:lang w:bidi="ar-SA"/>
        </w:rPr>
        <w:t xml:space="preserve">انذار كني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كفار انذار نشده بودند، “ اشاره به پدران نزديك آنان است نه پدران دورتر، زيرا پدران دورتر همه به پيامبران مي رسند،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p>
    <w:p>
      <w:pPr>
        <w:pStyle w:val="BookText"/>
        <w:rPr/>
      </w:pPr>
      <w:r>
        <w:rPr>
          <w:rFonts w:ascii="IRNazanin" w:hAnsi="IRNazanin" w:eastAsia="IRNazanin"/>
          <w:color w:val="111111"/>
          <w:sz w:val="28"/>
          <w:sz w:val="28"/>
          <w:szCs w:val="28"/>
          <w:rtl w:val="true"/>
          <w:lang w:bidi="fa-IR"/>
        </w:rPr>
        <w:t>عرب كه به اسماعيل و ابراهيم عليه السلام مي رسند و پدران ساير مردم، كه در مسير تاريخ همگي به پيامبراني چون عيسي و موسي مي رسند، كه انذار شده بودند</w:t>
      </w:r>
      <w:r>
        <w:rPr>
          <w:rFonts w:eastAsia="IRNazanin" w:cs="IRNazanin"/>
          <w:color w:val="111111"/>
          <w:sz w:val="28"/>
          <w:szCs w:val="28"/>
          <w:rtl w:val="true"/>
          <w:lang w:bidi="fa-IR"/>
        </w:rPr>
        <w:t>.</w:t>
      </w:r>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مسئوليت رسول الله”ص“</w:t>
      </w:r>
    </w:p>
    <w:p>
      <w:pPr>
        <w:pStyle w:val="BookText"/>
        <w:rPr/>
      </w:pPr>
      <w:r>
        <w:rPr>
          <w:rFonts w:ascii="IRNazanin" w:hAnsi="IRNazanin" w:eastAsia="IRNazanin"/>
          <w:color w:val="111111"/>
          <w:sz w:val="28"/>
          <w:sz w:val="28"/>
          <w:szCs w:val="28"/>
          <w:rtl w:val="true"/>
          <w:lang w:bidi="fa-IR"/>
        </w:rPr>
        <w:t>رسول الله ”ص“ تأسف مي خورد و ناشكيبي مي كرد كه چـــــرا مردم ايمان نمي آورند؟ و به كتابي كه برايشان نازل شده، چرا نمي گروند؟ و چرا دعوت حقة او را قبول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اين سوره، خداي متعال رسول الله ”ص“ را تسليت مي داد به اين كه دار دنيا دار بلاء و امتحان است و آنچه زينت دارد به زودي به صــــــورت خـــاك خشك در مي آيد، پس ديگر سزاوار نيست به خاطر اين مردم خود را ناراحت كني و دلتنگ شوي كه چرا دعوتت را نمي پذيرند و به كتاب خدا ايمان نمي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 مي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واجب است صبر و حوصله كردن با اين مشت فقرائي است كه ايمان آورده اند و لايزال پروردگار خود را مي خوانند و هيچ توجهي به اين توانگران كافر كيش، كه همواره به ثروت خود و زينـــــت حيات دنيايشان مي بالند، ندارند، چون مي دانند اين زينت ها به زودي به صورت خاكي خشك مبدل مي شود، لذا همواره دنيـــــاداران را به سوي پروردگارشان مي خوانند، ولي كاري به كارشان ندارند، چه هركه مي خواهد ايمان بياورد، و هركه بخواهد كفر بورزد، چيزي به عهدة رسول خدا”ص“ نيست، و آنچه وظيفة اوست كه بايد در مواجهه با آنان رعايت كند، اين است كه در صورت آوردن ايمان با مسرت و در صورتيكه ايمان نياورند با تأسف روبرويشان نشود، بلكه همان ثواب و عقاب خداي را تذكر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اي رسول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خودت را بر اثر كفر ورزيدن مردم،</w:t>
      </w:r>
    </w:p>
    <w:p>
      <w:pPr>
        <w:pStyle w:val="BookText"/>
        <w:rPr/>
      </w:pPr>
      <w:r>
        <w:rPr>
          <w:rFonts w:ascii="Amiri" w:hAnsi="Amiri" w:eastAsia="Amiri" w:cs="Amiri"/>
          <w:color w:val="111111"/>
          <w:sz w:val="28"/>
          <w:sz w:val="28"/>
          <w:szCs w:val="28"/>
          <w:rtl w:val="true"/>
          <w:lang w:bidi="ar-SA"/>
        </w:rPr>
        <w:t xml:space="preserve">و از تأسف خوردن بر آنان مكش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كتاب پروردگارت به تو وحي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هيچ چيز كلمات او را تغيير نمي دهد،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كلمات او حق و ثابت است</w:t>
      </w:r>
      <w:r>
        <w:rPr>
          <w:rFonts w:eastAsia="IRNazanin" w:cs="IRNazanin"/>
          <w:color w:val="111111"/>
          <w:sz w:val="28"/>
          <w:szCs w:val="28"/>
          <w:rtl w:val="true"/>
          <w:lang w:bidi="fa-IR"/>
        </w:rPr>
        <w:t>!</w:t>
      </w:r>
      <w:bookmarkStart w:id="288" w:name="pg12828_152144"/>
    </w:p>
    <w:p>
      <w:pPr>
        <w:pStyle w:val="BookText"/>
        <w:rPr/>
      </w:pPr>
      <w:bookmarkEnd w:id="288"/>
      <w:r>
        <w:rPr>
          <w:rFonts w:ascii="Amiri" w:hAnsi="Amiri" w:eastAsia="Amiri" w:cs="Amiri"/>
          <w:color w:val="111111"/>
          <w:sz w:val="28"/>
          <w:sz w:val="28"/>
          <w:szCs w:val="28"/>
          <w:rtl w:val="true"/>
          <w:lang w:bidi="ar-SA"/>
        </w:rPr>
        <w:t>و نيز براي اين كه تو غير از خدا و كلمات او جائي نداري كه دل به سوي آن متمايل سازي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فرستادة اوئي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اينكه به سوي فرستنده ات تمايل كني،</w:t>
      </w:r>
    </w:p>
    <w:p>
      <w:pPr>
        <w:pStyle w:val="BookText"/>
        <w:rPr/>
      </w:pPr>
      <w:r>
        <w:rPr>
          <w:rFonts w:ascii="IRNazanin" w:hAnsi="IRNazanin" w:eastAsia="IRNazanin"/>
          <w:color w:val="111111"/>
          <w:sz w:val="28"/>
          <w:sz w:val="28"/>
          <w:szCs w:val="28"/>
          <w:rtl w:val="true"/>
          <w:lang w:bidi="fa-IR"/>
        </w:rPr>
        <w:t xml:space="preserve">و رسالت او را ادا كني، وظيفة ديگري نداري </w:t>
      </w:r>
      <w:r>
        <w:rPr>
          <w:rFonts w:eastAsia="IRNazanin" w:cs="IRNazanin"/>
          <w:color w:val="111111"/>
          <w:sz w:val="28"/>
          <w:szCs w:val="28"/>
          <w:rtl w:val="true"/>
          <w:lang w:bidi="fa-IR"/>
        </w:rPr>
        <w:t>! »</w:t>
      </w:r>
    </w:p>
    <w:p>
      <w:pPr>
        <w:pStyle w:val="BookText"/>
        <w:rPr/>
      </w:pPr>
      <w:r>
        <w:rPr>
          <w:rStyle w:val="FootnoteAnchor"/>
          <w:rtl w:val="true"/>
        </w:rPr>
        <w:footnoteReference w:id="9"/>
      </w:r>
    </w:p>
    <w:p>
      <w:pPr>
        <w:pStyle w:val="Heading4"/>
        <w:numPr>
          <w:ilvl w:val="3"/>
          <w:numId w:val="1"/>
        </w:numPr>
        <w:rPr/>
      </w:pPr>
      <w:bookmarkStart w:id="289" w:name="__RefHeading___Toc2016781_3224264995"/>
      <w:bookmarkStart w:id="290" w:name="_Toc114"/>
      <w:bookmarkEnd w:id="289"/>
      <w:r>
        <w:rPr>
          <w:rtl w:val="true"/>
        </w:rPr>
        <w:t>جذب مؤمنين و بي اعتنائي به اشراف</w:t>
      </w:r>
      <w:bookmarkEnd w:id="290"/>
    </w:p>
    <w:p>
      <w:pPr>
        <w:pStyle w:val="BookText"/>
        <w:rPr/>
      </w:pPr>
      <w:r>
        <w:rPr>
          <w:rFonts w:ascii="Amiri" w:hAnsi="Amiri" w:eastAsia="Amiri" w:cs="Amiri"/>
          <w:color w:val="111111"/>
          <w:sz w:val="28"/>
          <w:sz w:val="28"/>
          <w:szCs w:val="28"/>
          <w:rtl w:val="true"/>
          <w:lang w:bidi="ar-SA"/>
        </w:rPr>
        <w:t>از جمله ادب انبياء را كه قرآن شريف نقل و معرفي مي كند، احترام متساوي آنها به فقير و غني بوده و فقط در مورد اهل علم و تقوي احترام بيشتري نشان مي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 آيات زير، يكسان بودن امتيازات و مزاياي اجتماعي طبقات مختلف جامعه را بيان مي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اي مردم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همة شما را از مردي و زني آفريديم،</w:t>
      </w:r>
    </w:p>
    <w:p>
      <w:pPr>
        <w:pStyle w:val="BookText"/>
        <w:rPr/>
      </w:pPr>
      <w:r>
        <w:rPr>
          <w:rFonts w:ascii="IRNazanin" w:hAnsi="IRNazanin" w:eastAsia="IRNazanin"/>
          <w:color w:val="111111"/>
          <w:sz w:val="28"/>
          <w:sz w:val="28"/>
          <w:szCs w:val="28"/>
          <w:rtl w:val="true"/>
          <w:lang w:bidi="fa-IR"/>
        </w:rPr>
        <w:t>و شما را تيره تيره و قبيله قبيله كرديم تا يكديگر را به آساني بشناسيد،</w:t>
      </w:r>
    </w:p>
    <w:p>
      <w:pPr>
        <w:pStyle w:val="BookText"/>
        <w:rPr/>
      </w:pPr>
      <w:r>
        <w:rPr>
          <w:rFonts w:ascii="IRNazanin" w:hAnsi="IRNazanin" w:eastAsia="IRNazanin"/>
          <w:color w:val="111111"/>
          <w:sz w:val="28"/>
          <w:sz w:val="28"/>
          <w:szCs w:val="28"/>
          <w:rtl w:val="true"/>
          <w:lang w:bidi="fa-IR"/>
        </w:rPr>
        <w:t>و نه كه به يكديگر برتري جوئيد،</w:t>
      </w:r>
    </w:p>
    <w:p>
      <w:pPr>
        <w:pStyle w:val="BookText"/>
        <w:rPr/>
      </w:pPr>
      <w:r>
        <w:rPr>
          <w:rFonts w:ascii="IRNazanin" w:hAnsi="IRNazanin" w:eastAsia="IRNazanin"/>
          <w:color w:val="111111"/>
          <w:sz w:val="28"/>
          <w:sz w:val="28"/>
          <w:szCs w:val="28"/>
          <w:rtl w:val="true"/>
          <w:lang w:bidi="fa-IR"/>
        </w:rPr>
        <w:t xml:space="preserve">گرامي ترين شما نزد خدا پارساترين شماست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استكباري كه اقويا به قوت خود و اغـــــــنيا به ثروت خود مي كردند، جاي خود را به تواضع و پيشدستي از يكديگر به سوي مغفرت و رحمت و مسابقه در خيرات و جهاد در راه خدا و طلب مرضات او داد و در نتيجه، همانطوري كه اغنيا احترام مي شدند، فقرا نيز احترام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اقويا رعايت ادبشان مي شد، از ضعفا نيز شد، بلكه فقرا و ضعفا به احترام بيشتر و رعايت ادب زيادتري اختصاص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تأديب نبي محترم خود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چنان تربيت كن كه معاشرت و آميزش با كساني را كه صبح تا شام پروردگارشان را مي خوانند و رضاي او را مي جويند، تحمل كند،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طمع زينت حيات دنيا چشم از ايشان مگردان </w:t>
      </w:r>
      <w:r>
        <w:rPr>
          <w:rFonts w:eastAsia="IRNazanin" w:cs="IRNazanin"/>
          <w:color w:val="111111"/>
          <w:sz w:val="28"/>
          <w:szCs w:val="28"/>
          <w:rtl w:val="true"/>
          <w:lang w:bidi="fa-IR"/>
        </w:rPr>
        <w:t>!</w:t>
      </w:r>
      <w:bookmarkStart w:id="291" w:name="pg12828_152145"/>
    </w:p>
    <w:p>
      <w:pPr>
        <w:pStyle w:val="BookText"/>
        <w:rPr/>
      </w:pPr>
      <w:bookmarkEnd w:id="291"/>
      <w:r>
        <w:rPr>
          <w:rFonts w:ascii="Amiri" w:hAnsi="Amiri" w:eastAsia="Amiri" w:cs="Amiri"/>
          <w:color w:val="111111"/>
          <w:sz w:val="28"/>
          <w:sz w:val="28"/>
          <w:szCs w:val="28"/>
          <w:rtl w:val="true"/>
          <w:lang w:bidi="ar-SA"/>
        </w:rPr>
        <w:t>و به همين منظور اقويائي را كه ما دلشان را از ياد خود غافل كرده ايم،</w:t>
      </w:r>
    </w:p>
    <w:p>
      <w:pPr>
        <w:pStyle w:val="BookText"/>
        <w:rPr/>
      </w:pPr>
      <w:r>
        <w:rPr>
          <w:rFonts w:ascii="IRNazanin" w:hAnsi="IRNazanin" w:eastAsia="IRNazanin"/>
          <w:color w:val="111111"/>
          <w:sz w:val="28"/>
          <w:sz w:val="28"/>
          <w:szCs w:val="28"/>
          <w:rtl w:val="true"/>
          <w:lang w:bidi="fa-IR"/>
        </w:rPr>
        <w:t>و در نتيجه هواي نفسشان را از حد بيرون پيروي مي كنند،</w:t>
      </w:r>
    </w:p>
    <w:p>
      <w:pPr>
        <w:pStyle w:val="BookText"/>
        <w:rPr/>
      </w:pPr>
      <w:r>
        <w:rPr>
          <w:rFonts w:ascii="Amiri" w:hAnsi="Amiri" w:eastAsia="Amiri" w:cs="Amiri"/>
          <w:color w:val="111111"/>
          <w:sz w:val="28"/>
          <w:sz w:val="28"/>
          <w:szCs w:val="28"/>
          <w:rtl w:val="true"/>
          <w:lang w:bidi="ar-SA"/>
        </w:rPr>
        <w:t>اطاعت مكن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انعام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را كه پروردگار خود را در صبح و شام مي خوانند،</w:t>
      </w:r>
    </w:p>
    <w:p>
      <w:pPr>
        <w:pStyle w:val="BookText"/>
        <w:rPr/>
      </w:pPr>
      <w:r>
        <w:rPr>
          <w:rFonts w:ascii="Amiri" w:hAnsi="Amiri" w:eastAsia="Amiri" w:cs="Amiri"/>
          <w:color w:val="111111"/>
          <w:sz w:val="28"/>
          <w:sz w:val="28"/>
          <w:szCs w:val="28"/>
          <w:rtl w:val="true"/>
          <w:lang w:bidi="ar-SA"/>
        </w:rPr>
        <w:t>و رضاي او را مي جويند،</w:t>
      </w:r>
    </w:p>
    <w:p>
      <w:pPr>
        <w:pStyle w:val="BookText"/>
        <w:rPr/>
      </w:pPr>
      <w:r>
        <w:rPr>
          <w:rFonts w:ascii="Amiri" w:hAnsi="Amiri" w:eastAsia="Amiri" w:cs="Amiri"/>
          <w:color w:val="111111"/>
          <w:sz w:val="28"/>
          <w:sz w:val="28"/>
          <w:szCs w:val="28"/>
          <w:rtl w:val="true"/>
          <w:lang w:bidi="ar-SA"/>
        </w:rPr>
        <w:t>از خود طرد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از حساب آنان چيزي بر تو نيست،</w:t>
      </w:r>
    </w:p>
    <w:p>
      <w:pPr>
        <w:pStyle w:val="BookText"/>
        <w:rPr/>
      </w:pPr>
      <w:r>
        <w:rPr>
          <w:rFonts w:ascii="IRNazanin" w:hAnsi="IRNazanin" w:eastAsia="IRNazanin"/>
          <w:color w:val="111111"/>
          <w:sz w:val="28"/>
          <w:sz w:val="28"/>
          <w:szCs w:val="28"/>
          <w:rtl w:val="true"/>
          <w:lang w:bidi="fa-IR"/>
        </w:rPr>
        <w:t>و از حساب تو نيز چيزي بر ايشان نيست،</w:t>
      </w:r>
    </w:p>
    <w:p>
      <w:pPr>
        <w:pStyle w:val="BookText"/>
        <w:rPr/>
      </w:pPr>
      <w:r>
        <w:rPr>
          <w:rFonts w:ascii="Amiri" w:hAnsi="Amiri" w:eastAsia="Amiri" w:cs="Amiri"/>
          <w:color w:val="111111"/>
          <w:sz w:val="28"/>
          <w:sz w:val="28"/>
          <w:szCs w:val="28"/>
          <w:rtl w:val="true"/>
          <w:lang w:bidi="ar-SA"/>
        </w:rPr>
        <w:t>تا به اين منظور مؤمنين را از خود براني و آنان را به خود راه ندهي،</w:t>
      </w:r>
    </w:p>
    <w:p>
      <w:pPr>
        <w:pStyle w:val="BookText"/>
        <w:rPr/>
      </w:pPr>
      <w:r>
        <w:rPr>
          <w:rFonts w:ascii="Amiri" w:hAnsi="Amiri" w:eastAsia="Amiri" w:cs="Amiri"/>
          <w:color w:val="111111"/>
          <w:sz w:val="28"/>
          <w:sz w:val="28"/>
          <w:szCs w:val="28"/>
          <w:rtl w:val="true"/>
          <w:lang w:bidi="ar-SA"/>
        </w:rPr>
        <w:t>و در نتيجه از ظالمين باشي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حجر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 خود را در نعمت هائي كه به اين گروه ناچيز داده ايم، مچران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باره غم مخور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مؤمنين به نرمي و تواضع رفتار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نذيري هستم كه مواقف خطرناك را اعلام،</w:t>
      </w:r>
    </w:p>
    <w:p>
      <w:pPr>
        <w:pStyle w:val="BookText"/>
        <w:rPr/>
      </w:pPr>
      <w:r>
        <w:rPr>
          <w:rFonts w:ascii="Amiri" w:hAnsi="Amiri" w:eastAsia="Amiri" w:cs="Amiri"/>
          <w:color w:val="111111"/>
          <w:sz w:val="28"/>
          <w:sz w:val="28"/>
          <w:szCs w:val="28"/>
          <w:rtl w:val="true"/>
          <w:lang w:bidi="ar-SA"/>
        </w:rPr>
        <w:t xml:space="preserve">و رسالتها را بيان مي كنم </w:t>
      </w:r>
      <w:r>
        <w:rPr>
          <w:rFonts w:eastAsia="Amiri" w:cs="Amiri" w:ascii="Amiri" w:hAnsi="Amiri"/>
          <w:color w:val="111111"/>
          <w:sz w:val="28"/>
          <w:szCs w:val="28"/>
          <w:rtl w:val="true"/>
          <w:lang w:bidi="ar-SA"/>
        </w:rPr>
        <w:t>! »</w:t>
      </w:r>
    </w:p>
    <w:p>
      <w:pPr>
        <w:pStyle w:val="Heading3"/>
        <w:numPr>
          <w:ilvl w:val="2"/>
          <w:numId w:val="1"/>
        </w:numPr>
        <w:rPr/>
      </w:pPr>
      <w:bookmarkStart w:id="292" w:name="__RefHeading___Toc2016783_3224264995"/>
      <w:bookmarkStart w:id="293" w:name="_Toc115"/>
      <w:bookmarkEnd w:id="292"/>
      <w:r>
        <w:rPr>
          <w:rtl w:val="true"/>
        </w:rPr>
        <w:t>امتيازات و درجات پيامبرخاتم”ص خاتَـم النَّـبِيـّيـن“</w:t>
      </w:r>
      <w:bookmarkEnd w:id="2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2016785_3224264995"/>
      <w:bookmarkStart w:id="295" w:name="_Toc116"/>
      <w:bookmarkEnd w:id="294"/>
      <w:r>
        <w:rPr>
          <w:rtl w:val="true"/>
        </w:rPr>
        <w:t>اشاره</w:t>
      </w:r>
      <w:bookmarkStart w:id="296" w:name="pg12828_152146"/>
      <w:bookmarkEnd w:id="295"/>
    </w:p>
    <w:p>
      <w:pPr>
        <w:pStyle w:val="BookText"/>
        <w:rPr/>
      </w:pPr>
      <w:bookmarkEnd w:id="296"/>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خاتَـم النَّـبِيـّيـن</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هر چيزي است كه با آن چيزي را مهر كنند، مانند طابَع و يا قالَب كه به معناي چيزي است كه با آن چيزي را طبع يا قالب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گرامي اسلام ”ص“ اين است كه نبوت با او ختم شده و بعد از او ديگر نبوتي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عبارت است از كسي كه حامل رسالتي از خدا به سوي مردم باشد، و ” نبيّ “ كسي است كه حامل خبري از غيب باشد، و آن غيب از دين و حقايق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لازمة اين حرف آن است كه وقتي نبوتي بعد از رسول خدا ”ص“ نباشد، رسالتي هم نخواهد بود، چون رسالت خود يكي از اخبار و انباء غيب است، وقتي بنا باشد كه انباء غيب منقطع گردد و ديگر نبوتي و نبيّ اي نباشد، قهراً رسالتي هم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روشن مي شود كه وقتي رسول خدا ”ص“ خاتَم النَّبِيّين باشد، خاتَم الرُّسُل هم خواهد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4"/>
        <w:numPr>
          <w:ilvl w:val="3"/>
          <w:numId w:val="1"/>
        </w:numPr>
        <w:rPr/>
      </w:pPr>
      <w:bookmarkStart w:id="297" w:name="__RefHeading___Toc2016787_3224264995"/>
      <w:bookmarkStart w:id="298" w:name="_Toc117"/>
      <w:bookmarkEnd w:id="297"/>
      <w:r>
        <w:rPr>
          <w:rtl w:val="true"/>
        </w:rPr>
        <w:t>خـُلـق عـظيـم</w:t>
      </w:r>
      <w:bookmarkEnd w:id="2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رسول گرامي اش را دلداري مي دهد و به وعده هاي جميل و پاسداري از خلق عظيمش دلخوش مي سازد، زيرا مشركين تهمت هاي ناروا به او زده و او را ديوانه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جناب را به شديدترين وجهي از اطاعت مشركين و مداهنة آنان نهي نموده و امر اكيد مي كند كه در برابر حكم پروردگارش صبور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زحمات رسالت خدا را تحمل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اجرت نزد پروردگار قطع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زحماتت به هدر نمي رود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به عظيم ترين صفات رسولش تكيه مي كند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لَعَلي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سجاياي اخلاقي عظيمي داري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آية شريفه هرچند في نفسه حسن خلق رسول الله ”ص“ را مي ستايد و آن را بزرگ مي شمارد، لكن با در نظر گرفتن خصوص سياق، به خصوص اخلاق پسنديدة اجتماعي اش نظر دارد، اخلاقي كه مربوط به معاشرت است، از قبيل استواري بر حق، و صبر در مقابل آزار مردم، و خطاكاري هاي اراذل، و عفو و اغماض از آنان، و سخاوت و مدارا و تواضع 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ادامة آيات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زودي خواهي ديد و خواهند فهميد،</w:t>
      </w:r>
    </w:p>
    <w:p>
      <w:pPr>
        <w:pStyle w:val="BookText"/>
        <w:rPr/>
      </w:pPr>
      <w:r>
        <w:rPr>
          <w:rFonts w:ascii="Amiri" w:hAnsi="Amiri" w:eastAsia="Amiri" w:cs="Amiri"/>
          <w:color w:val="111111"/>
          <w:sz w:val="28"/>
          <w:sz w:val="28"/>
          <w:szCs w:val="28"/>
          <w:rtl w:val="true"/>
          <w:lang w:bidi="ar-SA"/>
        </w:rPr>
        <w:t>كه كدامتان مبتلا به جنون هستيد،</w:t>
      </w:r>
    </w:p>
    <w:p>
      <w:pPr>
        <w:pStyle w:val="BookText"/>
        <w:rPr/>
      </w:pPr>
      <w:r>
        <w:rPr>
          <w:rFonts w:ascii="IRNazanin" w:hAnsi="IRNazanin" w:eastAsia="IRNazanin"/>
          <w:color w:val="111111"/>
          <w:sz w:val="28"/>
          <w:sz w:val="28"/>
          <w:szCs w:val="28"/>
          <w:rtl w:val="true"/>
          <w:lang w:bidi="fa-IR"/>
        </w:rPr>
        <w:t>مسلماً پروردگارت داناتر است به اينكه چه كسي از راه او گمراه شده،</w:t>
      </w:r>
    </w:p>
    <w:p>
      <w:pPr>
        <w:pStyle w:val="BookText"/>
        <w:rPr/>
      </w:pPr>
      <w:r>
        <w:rPr>
          <w:rFonts w:ascii="IRNazanin" w:hAnsi="IRNazanin" w:eastAsia="IRNazanin"/>
          <w:color w:val="111111"/>
          <w:sz w:val="28"/>
          <w:sz w:val="28"/>
          <w:szCs w:val="28"/>
          <w:rtl w:val="true"/>
          <w:lang w:bidi="fa-IR"/>
        </w:rPr>
        <w:t>و چه كساني راه يافتگانند،</w:t>
      </w:r>
    </w:p>
    <w:p>
      <w:pPr>
        <w:pStyle w:val="BookText"/>
        <w:rPr/>
      </w:pPr>
      <w:r>
        <w:rPr>
          <w:rFonts w:ascii="IRNazanin" w:hAnsi="IRNazanin" w:eastAsia="IRNazanin"/>
          <w:color w:val="111111"/>
          <w:sz w:val="28"/>
          <w:sz w:val="28"/>
          <w:szCs w:val="28"/>
          <w:rtl w:val="true"/>
          <w:lang w:bidi="fa-IR"/>
        </w:rPr>
        <w:t xml:space="preserve">پس تكذيب گران را اطاعت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همين را مي خواهند كه تو سازش كني، و آنها هم با تو بسازند،</w:t>
      </w:r>
    </w:p>
    <w:p>
      <w:pPr>
        <w:pStyle w:val="BookText"/>
        <w:rPr/>
      </w:pPr>
      <w:r>
        <w:rPr>
          <w:rFonts w:ascii="IRNazanin" w:hAnsi="IRNazanin" w:eastAsia="IRNazanin"/>
          <w:color w:val="111111"/>
          <w:sz w:val="28"/>
          <w:sz w:val="28"/>
          <w:szCs w:val="28"/>
          <w:rtl w:val="true"/>
          <w:lang w:bidi="fa-IR"/>
        </w:rPr>
        <w:t>و نيز هر فروماية عيب جو كه براي هر حق و باطلي سوگند مي خورد،</w:t>
      </w:r>
    </w:p>
    <w:p>
      <w:pPr>
        <w:pStyle w:val="BookText"/>
        <w:rPr/>
      </w:pPr>
      <w:r>
        <w:rPr>
          <w:rFonts w:ascii="IRNazanin" w:hAnsi="IRNazanin" w:eastAsia="IRNazanin"/>
          <w:color w:val="111111"/>
          <w:sz w:val="28"/>
          <w:sz w:val="28"/>
          <w:szCs w:val="28"/>
          <w:rtl w:val="true"/>
          <w:lang w:bidi="fa-IR"/>
        </w:rPr>
        <w:t>و در بين مردم سخن چيني و افساد مي كند،</w:t>
      </w:r>
    </w:p>
    <w:p>
      <w:pPr>
        <w:pStyle w:val="BookText"/>
        <w:rPr/>
      </w:pPr>
      <w:r>
        <w:rPr>
          <w:rFonts w:ascii="Amiri" w:hAnsi="Amiri" w:eastAsia="Amiri" w:cs="Amiri"/>
          <w:color w:val="111111"/>
          <w:sz w:val="28"/>
          <w:sz w:val="28"/>
          <w:szCs w:val="28"/>
          <w:rtl w:val="true"/>
          <w:lang w:bidi="ar-SA"/>
        </w:rPr>
        <w:t>و مانع رسيدن خير به مردم مي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هر تجاوزگر دل آلوده اي را اطاعت مكن </w:t>
      </w:r>
      <w:r>
        <w:rPr>
          <w:rFonts w:eastAsia="IRNazanin" w:cs="IRNazanin"/>
          <w:color w:val="111111"/>
          <w:sz w:val="28"/>
          <w:szCs w:val="28"/>
          <w:rtl w:val="true"/>
          <w:lang w:bidi="fa-IR"/>
        </w:rPr>
        <w:t>! »</w:t>
      </w:r>
      <w:bookmarkStart w:id="299" w:name="pg12828_152148"/>
    </w:p>
    <w:p>
      <w:pPr>
        <w:pStyle w:val="BookText"/>
        <w:rPr/>
      </w:pPr>
      <w:bookmarkEnd w:id="299"/>
      <w:r>
        <w:rPr>
          <w:rStyle w:val="FootnoteAnchor"/>
          <w:rtl w:val="true"/>
        </w:rPr>
        <w:footnoteReference w:id="12"/>
      </w:r>
    </w:p>
    <w:p>
      <w:pPr>
        <w:pStyle w:val="Heading4"/>
        <w:numPr>
          <w:ilvl w:val="3"/>
          <w:numId w:val="1"/>
        </w:numPr>
        <w:rPr/>
      </w:pPr>
      <w:bookmarkStart w:id="300" w:name="__RefHeading___Toc2016789_3224264995"/>
      <w:bookmarkStart w:id="301" w:name="_Toc118"/>
      <w:bookmarkEnd w:id="300"/>
      <w:r>
        <w:rPr>
          <w:rtl w:val="true"/>
        </w:rPr>
        <w:t>شــرح صــدر</w:t>
      </w:r>
      <w:bookmarkEnd w:id="301"/>
    </w:p>
    <w:p>
      <w:pPr>
        <w:pStyle w:val="BookText"/>
        <w:rPr/>
      </w:pPr>
      <w:r>
        <w:rPr>
          <w:rFonts w:ascii="IRNazanin" w:hAnsi="IRNazanin" w:eastAsia="IRNazanin"/>
          <w:color w:val="111111"/>
          <w:sz w:val="28"/>
          <w:sz w:val="28"/>
          <w:szCs w:val="28"/>
          <w:rtl w:val="true"/>
          <w:lang w:bidi="fa-IR"/>
        </w:rPr>
        <w:t>در سورة انشراح خداي تعالي رسول گرامي خـــود را امر مي كند به اينكه كمر خدمت در راه خدا ببندد و به سوي او رغبت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نخست منت هائي را كه بر او نهاده تذكر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سينة تو را گشاده نكرديم ؟</w:t>
      </w:r>
    </w:p>
    <w:p>
      <w:pPr>
        <w:pStyle w:val="BookText"/>
        <w:rPr/>
      </w:pPr>
      <w:r>
        <w:rPr>
          <w:rFonts w:ascii="IRNazanin" w:hAnsi="IRNazanin" w:eastAsia="IRNazanin"/>
          <w:color w:val="111111"/>
          <w:sz w:val="28"/>
          <w:sz w:val="28"/>
          <w:szCs w:val="28"/>
          <w:rtl w:val="true"/>
          <w:lang w:bidi="fa-IR"/>
        </w:rPr>
        <w:t>و بار سنگين از تو بر نداشتيم،</w:t>
      </w:r>
    </w:p>
    <w:p>
      <w:pPr>
        <w:pStyle w:val="BookText"/>
        <w:rPr/>
      </w:pPr>
      <w:r>
        <w:rPr>
          <w:rFonts w:ascii="IRNazanin" w:hAnsi="IRNazanin" w:eastAsia="IRNazanin"/>
          <w:color w:val="111111"/>
          <w:sz w:val="28"/>
          <w:sz w:val="28"/>
          <w:szCs w:val="28"/>
          <w:rtl w:val="true"/>
          <w:lang w:bidi="fa-IR"/>
        </w:rPr>
        <w:t>باري كه پشت تو را شكسته بود؟</w:t>
      </w:r>
    </w:p>
    <w:p>
      <w:pPr>
        <w:pStyle w:val="BookText"/>
        <w:rPr/>
      </w:pPr>
      <w:r>
        <w:rPr>
          <w:rFonts w:ascii="Amiri" w:hAnsi="Amiri" w:eastAsia="Amiri" w:cs="Amiri"/>
          <w:color w:val="111111"/>
          <w:sz w:val="28"/>
          <w:sz w:val="28"/>
          <w:szCs w:val="28"/>
          <w:rtl w:val="true"/>
          <w:lang w:bidi="ar-SA"/>
        </w:rPr>
        <w:t>و نامت را بلند آوازه كرديم ؟</w:t>
      </w:r>
    </w:p>
    <w:p>
      <w:pPr>
        <w:pStyle w:val="BookText"/>
        <w:rPr/>
      </w:pPr>
      <w:r>
        <w:rPr>
          <w:rFonts w:ascii="Amiri" w:hAnsi="Amiri" w:eastAsia="Amiri" w:cs="Amiri"/>
          <w:color w:val="111111"/>
          <w:sz w:val="28"/>
          <w:sz w:val="28"/>
          <w:szCs w:val="28"/>
          <w:rtl w:val="true"/>
          <w:lang w:bidi="ar-SA"/>
        </w:rPr>
        <w:t>از اين به بعد هم دل خوشدار كه،</w:t>
      </w:r>
    </w:p>
    <w:p>
      <w:pPr>
        <w:pStyle w:val="BookText"/>
        <w:rPr/>
      </w:pPr>
      <w:r>
        <w:rPr>
          <w:rFonts w:ascii="IRNazanin" w:hAnsi="IRNazanin" w:eastAsia="IRNazanin"/>
          <w:color w:val="111111"/>
          <w:sz w:val="28"/>
          <w:sz w:val="28"/>
          <w:szCs w:val="28"/>
          <w:rtl w:val="true"/>
          <w:lang w:bidi="fa-IR"/>
        </w:rPr>
        <w:t>بعد از هر دشواري گشايشي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با هر دشواري دو گشايش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از كار روزانه فراغت يافتي،</w:t>
      </w:r>
    </w:p>
    <w:p>
      <w:pPr>
        <w:pStyle w:val="BookText"/>
        <w:rPr/>
      </w:pPr>
      <w:r>
        <w:rPr>
          <w:rFonts w:ascii="IRNazanin" w:hAnsi="IRNazanin" w:eastAsia="IRNazanin"/>
          <w:color w:val="111111"/>
          <w:sz w:val="28"/>
          <w:sz w:val="28"/>
          <w:szCs w:val="28"/>
          <w:rtl w:val="true"/>
          <w:lang w:bidi="fa-IR"/>
        </w:rPr>
        <w:t>به نماز و شكرانه پروردگارت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سوي پروردگارت تمايل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 شرح صدر“ رسول خدا ”ص“ در اين آيات اين است كه خداي تعالي آن جناب را طوري كند كه قلب نازنينش وسعتي داشته باشد كه حقايق و معارفي كه به وي القا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و از پذيرش آن تنگ نشود، و نيز تحمل آزارهائي را كه از ناحية مردم مي بيند،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آيات سه گانة اول سوره، كه مضمون هر يك مترتب بر آية قبلي خود مي باشد، و سپس تعليل آنها به آية ” فَاِنَّ مَعَ العُسرِ يُسراً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ظاهرش بر مي آيد با وضع رسول الله”ص“ در اوايل بعثتش و اواخر آن منطبق باشد، و سپس تكرار اين تعليل و نيز تفريع دو آيه آخر سوره به ما قبل، همه شاهد بر آنند كه مراد به شرح صدر رسول خدا ”ص“ گستردگي و وسعت نظر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ظرفيت تلقي وحي را داشته باشد، و نيز نيروي تبليغ آن و تحمل ناملايماتي را كه در اين راه مي بيند، داشته باشد، و به عبارتي ديگر نفس شريف آن جناب را طوري نيرومند كند كه نهايت درجه استعداد را براي قبول افاضات الهي پيدا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قسمت از آيات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هائي كه بر دوشت بود</w:t>
      </w:r>
      <w:bookmarkStart w:id="302" w:name="pg12828_152149"/>
    </w:p>
    <w:p>
      <w:pPr>
        <w:pStyle w:val="BookText"/>
        <w:rPr/>
      </w:pPr>
      <w:bookmarkEnd w:id="302"/>
      <w:r>
        <w:rPr>
          <w:rFonts w:ascii="IRNazanin" w:hAnsi="IRNazanin" w:eastAsia="IRNazanin"/>
          <w:color w:val="111111"/>
          <w:sz w:val="28"/>
          <w:sz w:val="28"/>
          <w:szCs w:val="28"/>
          <w:rtl w:val="true"/>
          <w:lang w:bidi="fa-IR"/>
        </w:rPr>
        <w:t>برداشتيم، منظور اين است كه دعوت آن جناب را انفاذ و مجاهداتش در راه خدا 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اسباب پيشرفت دعوتش را فراهم كرد، چون رسالت و دعوت و فروعات آن ثقلي بود كه به دنبال شرح صدر بر آن جناب تحميل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رَفَعنا لَكَ ذِكرَكَ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منظور از رفع ذكر به معناي بلند آوازه كردن كسي است به طوري كه نامش و گفتگويش از همة نامها و همة خاطره ها بلندتر باشد، و خداي تعالي نام آن حضرت را چنين كرد كه همه جا سخن از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مصاديق بلند آوازه كردن ذكر آن جناب اين بود كه خداي تعالي نام او را قرين نام خود فرمود، و در نتيجه، در مسئلة شهادتين، كه اساس دين خداست، نام او قرين نام پروردگارش قرار گرفت، و بر هر مسلماني واجب كرد كه در هر روز در نمازهاي پنجگانة واجب نام آن جناب را با نام خداي تعالي بر زبان جاري سازد</w:t>
      </w:r>
      <w:r>
        <w:rPr>
          <w:rFonts w:eastAsia="IRNazanin" w:cs="IRNazanin"/>
          <w:color w:val="111111"/>
          <w:sz w:val="28"/>
          <w:szCs w:val="28"/>
          <w:rtl w:val="true"/>
          <w:lang w:bidi="fa-IR"/>
        </w:rPr>
        <w:t>!</w:t>
      </w:r>
    </w:p>
    <w:p>
      <w:pPr>
        <w:pStyle w:val="Heading4"/>
        <w:numPr>
          <w:ilvl w:val="3"/>
          <w:numId w:val="1"/>
        </w:numPr>
        <w:rPr/>
      </w:pPr>
      <w:bookmarkStart w:id="303" w:name="__RefHeading___Toc2016791_3224264995"/>
      <w:bookmarkStart w:id="304" w:name="_Toc119"/>
      <w:bookmarkEnd w:id="303"/>
      <w:r>
        <w:rPr>
          <w:rtl w:val="true"/>
        </w:rPr>
        <w:t>اِنَّ مَعَ الْعُسرِ يُسراً</w:t>
      </w:r>
      <w:bookmarkEnd w:id="304"/>
    </w:p>
    <w:p>
      <w:pPr>
        <w:pStyle w:val="BookText"/>
        <w:rPr/>
      </w:pPr>
      <w:r>
        <w:rPr>
          <w:rFonts w:ascii="Amiri" w:hAnsi="Amiri" w:eastAsia="Amiri" w:cs="Amiri"/>
          <w:color w:val="111111"/>
          <w:sz w:val="28"/>
          <w:sz w:val="28"/>
          <w:szCs w:val="28"/>
          <w:rtl w:val="true"/>
          <w:lang w:bidi="ar-SA"/>
        </w:rPr>
        <w:t xml:space="preserve">با هر دشواري آساني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رسالتي كه خداي تعالي بر آن جناب تحميل كرد و دستور داد مردم را به سوي آن دعوت كند، سنگين ترين باري است كه بر دوش يك بشر تحميل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با قبول اين مسئوليت كار بر آن جناب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تكذيبي كه قومش نسبت به دعوت او نموده و استخفافي كه به آن جناب روا داشتند، و اصراري كه در محو نام او مي ورزيدند، همه براي آن جناب دشواري روي دشواري بوده كه خداي تعالي در آية قبلي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اين دشواري را از دوش تو برداشتيم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است كه اين عمل خداي تعالي مانند همة اعمالش بر طبق سنتي بوده كه در عالم به جريان انداخته است، و آن اين است كه هميشه بعد از هر دشواري سهولتي پديد مي آورد، و به همين جهت مطلب دو آيه قبلي را تعليل كرده به اين كه اگر از تــو ” وضع وزر “ كرديم، و اگر نامت را بلند ساختيم، براي اين بود كه سنت ما بر اين جاري شده كه بعد از عسر يسر بفرستيم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عسر اين طور است كه دنبالش يسر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تمامي فرد فرد عسرها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هم نيست كه يسر يا عسر از مصاديق سنتي ديگر باشند، و آن سنت تحول حوادث و تقلب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دوامي همة شئون زندگي دنياست </w:t>
      </w:r>
      <w:r>
        <w:rPr>
          <w:rFonts w:eastAsia="IRNazanin" w:cs="IRNazanin"/>
          <w:color w:val="111111"/>
          <w:sz w:val="28"/>
          <w:szCs w:val="28"/>
          <w:rtl w:val="true"/>
          <w:lang w:bidi="fa-IR"/>
        </w:rPr>
        <w:t>!</w:t>
      </w:r>
      <w:bookmarkStart w:id="305" w:name="pg12828_152150"/>
    </w:p>
    <w:p>
      <w:pPr>
        <w:pStyle w:val="BookText"/>
        <w:rPr/>
      </w:pPr>
      <w:bookmarkEnd w:id="305"/>
      <w:r>
        <w:rPr>
          <w:rFonts w:ascii="IRNazanin" w:hAnsi="IRNazanin" w:eastAsia="IRNazanin"/>
          <w:color w:val="111111"/>
          <w:sz w:val="28"/>
          <w:sz w:val="28"/>
          <w:szCs w:val="28"/>
          <w:rtl w:val="true"/>
          <w:lang w:bidi="fa-IR"/>
        </w:rPr>
        <w:t>در پايان آيات نتيجة آيات قبلي را چنين بيان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كه معلوم شد هر عسري كه تصور شود بعدش يسر مي آيد،</w:t>
      </w:r>
    </w:p>
    <w:p>
      <w:pPr>
        <w:pStyle w:val="BookText"/>
        <w:rPr/>
      </w:pPr>
      <w:r>
        <w:rPr>
          <w:rFonts w:ascii="Amiri" w:hAnsi="Amiri" w:eastAsia="Amiri" w:cs="Amiri"/>
          <w:color w:val="111111"/>
          <w:sz w:val="28"/>
          <w:sz w:val="28"/>
          <w:szCs w:val="28"/>
          <w:rtl w:val="true"/>
          <w:lang w:bidi="ar-SA"/>
        </w:rPr>
        <w:t>و زمام عسر و يسر تنها به دست خداست، ولا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از انجام آنچه بر تو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گشتي،</w:t>
      </w:r>
    </w:p>
    <w:p>
      <w:pPr>
        <w:pStyle w:val="BookText"/>
        <w:rPr/>
      </w:pPr>
      <w:r>
        <w:rPr>
          <w:rFonts w:ascii="Amiri" w:hAnsi="Amiri" w:eastAsia="Amiri" w:cs="Amiri"/>
          <w:color w:val="111111"/>
          <w:sz w:val="28"/>
          <w:sz w:val="28"/>
          <w:szCs w:val="28"/>
          <w:rtl w:val="true"/>
          <w:lang w:bidi="ar-SA"/>
        </w:rPr>
        <w:t>نفس خود را در راه خدا، يعني عبادت و دعا خسته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رغبت نشان بده، تا خدا بر تو منت نهاده،</w:t>
      </w:r>
    </w:p>
    <w:p>
      <w:pPr>
        <w:pStyle w:val="BookText"/>
        <w:rPr/>
      </w:pPr>
      <w:r>
        <w:rPr>
          <w:rFonts w:ascii="Amiri" w:hAnsi="Amiri" w:eastAsia="Amiri" w:cs="Amiri"/>
          <w:color w:val="111111"/>
          <w:sz w:val="28"/>
          <w:sz w:val="28"/>
          <w:szCs w:val="28"/>
          <w:rtl w:val="true"/>
          <w:lang w:bidi="ar-SA"/>
        </w:rPr>
        <w:t>و راحتي را كه دنبال اين تعب است،</w:t>
      </w:r>
    </w:p>
    <w:p>
      <w:pPr>
        <w:pStyle w:val="BookText"/>
        <w:rPr/>
      </w:pPr>
      <w:r>
        <w:rPr>
          <w:rFonts w:ascii="Amiri" w:hAnsi="Amiri" w:eastAsia="Amiri" w:cs="Amiri"/>
          <w:color w:val="111111"/>
          <w:sz w:val="28"/>
          <w:sz w:val="28"/>
          <w:szCs w:val="28"/>
          <w:rtl w:val="true"/>
          <w:lang w:bidi="ar-SA"/>
        </w:rPr>
        <w:t>و يسري را كه دنبال عسر است،</w:t>
      </w:r>
    </w:p>
    <w:p>
      <w:pPr>
        <w:pStyle w:val="BookText"/>
        <w:rPr/>
      </w:pPr>
      <w:r>
        <w:rPr>
          <w:rFonts w:ascii="Amiri" w:hAnsi="Amiri" w:eastAsia="Amiri" w:cs="Amiri"/>
          <w:color w:val="111111"/>
          <w:sz w:val="28"/>
          <w:sz w:val="28"/>
          <w:szCs w:val="28"/>
          <w:rtl w:val="true"/>
          <w:lang w:bidi="ar-SA"/>
        </w:rPr>
        <w:t xml:space="preserve">به تو روزي فرمايد </w:t>
      </w:r>
      <w:r>
        <w:rPr>
          <w:rFonts w:eastAsia="Amiri" w:cs="Amiri" w:ascii="Amiri" w:hAnsi="Amiri"/>
          <w:color w:val="111111"/>
          <w:sz w:val="28"/>
          <w:szCs w:val="28"/>
          <w:rtl w:val="true"/>
          <w:lang w:bidi="ar-SA"/>
        </w:rPr>
        <w:t>! »</w:t>
      </w:r>
    </w:p>
    <w:p>
      <w:pPr>
        <w:pStyle w:val="BookText"/>
        <w:rPr/>
      </w:pPr>
      <w:r>
        <w:rPr>
          <w:rStyle w:val="FootnoteAnchor"/>
          <w:rtl w:val="true"/>
        </w:rPr>
        <w:footnoteReference w:id="13"/>
      </w:r>
    </w:p>
    <w:p>
      <w:pPr>
        <w:pStyle w:val="Heading4"/>
        <w:numPr>
          <w:ilvl w:val="3"/>
          <w:numId w:val="1"/>
        </w:numPr>
        <w:rPr/>
      </w:pPr>
      <w:bookmarkStart w:id="306" w:name="__RefHeading___Toc2016793_3224264995"/>
      <w:bookmarkStart w:id="307" w:name="_Toc120"/>
      <w:bookmarkEnd w:id="306"/>
      <w:r>
        <w:rPr>
          <w:rtl w:val="true"/>
        </w:rPr>
        <w:t>شــاهد و مبشّر و نذير</w:t>
      </w:r>
      <w:bookmarkEnd w:id="307"/>
    </w:p>
    <w:p>
      <w:pPr>
        <w:pStyle w:val="BookText"/>
        <w:rPr/>
      </w:pPr>
      <w:r>
        <w:rPr>
          <w:rFonts w:ascii="IRNazanin" w:hAnsi="IRNazanin" w:eastAsia="IRNazanin"/>
          <w:color w:val="111111"/>
          <w:sz w:val="28"/>
          <w:sz w:val="28"/>
          <w:szCs w:val="28"/>
          <w:rtl w:val="true"/>
          <w:lang w:bidi="fa-IR"/>
        </w:rPr>
        <w:t>خداي سبحان پيامبر گرامي خود را از در تعظيم و تــــكــريم چنين معرفي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فرستاديم تا شاهد امت باشي،</w:t>
      </w:r>
    </w:p>
    <w:p>
      <w:pPr>
        <w:pStyle w:val="BookText"/>
        <w:rPr/>
      </w:pPr>
      <w:r>
        <w:rPr>
          <w:rFonts w:ascii="Amiri" w:hAnsi="Amiri" w:eastAsia="Amiri" w:cs="Amiri"/>
          <w:color w:val="111111"/>
          <w:sz w:val="28"/>
          <w:sz w:val="28"/>
          <w:szCs w:val="28"/>
          <w:rtl w:val="true"/>
          <w:lang w:bidi="ar-SA"/>
        </w:rPr>
        <w:t xml:space="preserve">و امت را بشارت و انذار دهي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را شاهد و مبشر و نذير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او اطاعت خدا و بيعت با او بيعت باخداست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آنهائي كه با تو بيعت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بيعت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دست خدا بالاي دستشان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به ”شاهد“ بودن رسول الله ”ص“ شهادتش بر اعمال امت، يعني بر ايمان و كفرش، و بر عمل صالح و طالحش،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مسئلة ” شهادت“ رسول الله ”ص“ در قرآن كريم مكرر آمده است، و مراد به آن شهادت عمل در دنياست، و اما اداي شهادت جايش در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 بودن آن جناب به اين بود كه افراد با ايمان و تقوي را به قرب خدا و ثواب جزيل او بشارت مي داد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 نذير “ بودن آن جناب به اين جهت بود كه كفار و اعراض كنندگان را به</w:t>
      </w:r>
      <w:bookmarkStart w:id="308" w:name="pg12828_152151"/>
    </w:p>
    <w:p>
      <w:pPr>
        <w:pStyle w:val="BookText"/>
        <w:rPr/>
      </w:pPr>
      <w:bookmarkEnd w:id="308"/>
      <w:r>
        <w:rPr>
          <w:rFonts w:ascii="Amiri" w:hAnsi="Amiri" w:eastAsia="Amiri" w:cs="Amiri"/>
          <w:color w:val="111111"/>
          <w:sz w:val="28"/>
          <w:sz w:val="28"/>
          <w:szCs w:val="28"/>
          <w:rtl w:val="true"/>
          <w:lang w:bidi="ar-SA"/>
        </w:rPr>
        <w:t>عذاب دردناك خدا انذار و تخويف مي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309" w:name="__RefHeading___Toc2016795_3224264995"/>
      <w:bookmarkStart w:id="310" w:name="_Toc121"/>
      <w:bookmarkEnd w:id="309"/>
      <w:r>
        <w:rPr>
          <w:rtl w:val="true"/>
        </w:rPr>
        <w:t>رسـول كـريم</w:t>
      </w:r>
      <w:bookmarkEnd w:id="310"/>
    </w:p>
    <w:p>
      <w:pPr>
        <w:pStyle w:val="BookText"/>
        <w:rPr/>
      </w:pPr>
      <w:r>
        <w:rPr>
          <w:rFonts w:ascii="IRNazanin" w:hAnsi="IRNazanin" w:eastAsia="IRNazanin"/>
          <w:color w:val="111111"/>
          <w:sz w:val="28"/>
          <w:sz w:val="28"/>
          <w:szCs w:val="28"/>
          <w:rtl w:val="true"/>
          <w:lang w:bidi="fa-IR"/>
        </w:rPr>
        <w:t>آنچه از سياق آيه فوق بر مي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رسول كريم، پيامبر اسلام صَلَّ اللهُ عَلَيهِ وَ آلِهِ وَ سَلَّم است، و اين آيه مي خواهد در مقابل سخنان كفار كه او را شاعر و كاهن مي خواندند، رسالت آن جناب را تصديق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بِقَولِ شاعِرٍ ، قَليلاً ما تؤُ 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شعر بودن قرآن را نفي مي كند، چون آورندة آن كه رسول خدا”ص“ است و تا به آخر عمر حتي يك شعر نسرود، تا چه رسد به اينكه 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قَليلاً ما تـؤُ 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مجتمع انسان هاست كه اكثريت آنان ايمان نداشتند، و به جز اندكي از ايشان ايمان نياوردند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كهانت بودن قرآن و كاهن بودن رسول خدا ”ص“ انكار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كهانت به عقيدة كاهنان عبارت است از اينكه كاهن پيام ها و اطلاعاتي را از جن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قَليلاً ما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توبيخ مجتمع مشركين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قرآن نازل شده اي از ناحية رب العالمين است، نه اين كه رسول آن را ساخته و پرداخته و به دروغ به خدا نسبت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مي فرمايد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پيامبر كريم، كه ما رسالت خود را به دوش او نهاديم، و با قرآن كريم به سوي شما فرستاديم، پاره اي از اقوال را از پيش خود بتراشد و به ما نسبت دهد، ما او را مانند مجرمين دست بسته مي كنيم، و يا دست راست او را قطع مي كنيم، و يا با دست خود كه همان قدرت ماست، او را گرفته و انتقام از او مي ستانيم، و سپس او را به جرم آنكه دروغ به ما بسته، مي كشيم، آن وقت هيچ كس از شما نيست كه بتواند او را از ما پنهان كند، و ما را از انتقام گيري از وي مانع شود، و در نتيجه از عقوبت و اهلاك ما برهاند</w:t>
      </w:r>
      <w:r>
        <w:rPr>
          <w:rFonts w:eastAsia="IRNazanin" w:cs="IRNazanin"/>
          <w:color w:val="111111"/>
          <w:sz w:val="28"/>
          <w:szCs w:val="28"/>
          <w:rtl w:val="true"/>
          <w:lang w:bidi="fa-IR"/>
        </w:rPr>
        <w:t>.</w:t>
      </w:r>
      <w:bookmarkStart w:id="311" w:name="pg12828_152152"/>
    </w:p>
    <w:p>
      <w:pPr>
        <w:pStyle w:val="BookText"/>
        <w:rPr/>
      </w:pPr>
      <w:bookmarkEnd w:id="311"/>
      <w:r>
        <w:rPr>
          <w:rFonts w:ascii="IRNazanin" w:hAnsi="IRNazanin" w:eastAsia="IRNazanin"/>
          <w:color w:val="111111"/>
          <w:sz w:val="28"/>
          <w:sz w:val="28"/>
          <w:szCs w:val="28"/>
          <w:rtl w:val="true"/>
          <w:lang w:bidi="fa-IR"/>
        </w:rPr>
        <w:t>اين آيات تهديدي است به پيامبر فرضي كه آن جناب سخني را كه از خدا نيست به خدا نسبت دهد، و چگونه ممكن است اين فرض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فرستاده اي است از ناحية خدا، و خداي تعالي او را به نبوت گرامي داشته و به رسالت خود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تهديد در اين آيه متوجه شخص رسول صادق است، و چنين رسولي كه در دعوي رسالتش صادق است، و اگر چيزي به دروغ به خدا نسبت دهد خدا با او چنان معامله اي مي كند، نه تهديد به مطلق مدعيان نبوت و مفتريان بر خدا در دعوي نبوت و در خبر دادن از ناحية خداي تعالي</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4"/>
        <w:numPr>
          <w:ilvl w:val="3"/>
          <w:numId w:val="1"/>
        </w:numPr>
        <w:rPr/>
      </w:pPr>
      <w:bookmarkStart w:id="312" w:name="__RefHeading___Toc2016797_3224264995"/>
      <w:bookmarkStart w:id="313" w:name="_Toc122"/>
      <w:bookmarkEnd w:id="312"/>
      <w:r>
        <w:rPr>
          <w:rtl w:val="true"/>
        </w:rPr>
        <w:t>رضاي رسول الله”ص“ و شفاعت او</w:t>
      </w:r>
      <w:bookmarkEnd w:id="313"/>
    </w:p>
    <w:p>
      <w:pPr>
        <w:pStyle w:val="BookText"/>
        <w:rPr/>
      </w:pPr>
      <w:r>
        <w:rPr>
          <w:rFonts w:ascii="IRNazanin" w:hAnsi="IRNazanin" w:eastAsia="IRNazanin"/>
          <w:color w:val="111111"/>
          <w:sz w:val="28"/>
          <w:sz w:val="28"/>
          <w:szCs w:val="28"/>
          <w:rtl w:val="true"/>
          <w:lang w:bidi="fa-IR"/>
        </w:rPr>
        <w:t>بعضي گفته اند چند روزي به رسول الله”ص“ وحي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مردم گفتند خدا با او وداع كرده است، در پاسخشان اين سوره نازل شد، و خداي تعالي بدين وسيله آن حضرت را شاد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هنگام چاشت، كه نور خورشيد گسترده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شب هنگام، كه سكونت و آرامش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پروردگارت نور وحي را از تو قطع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را با قطع وحي در تاريكي حيرت رها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آنچه براي آخرت ذخيره كرده بسي بالاتر از دنيائي است،</w:t>
      </w:r>
    </w:p>
    <w:p>
      <w:pPr>
        <w:pStyle w:val="BookText"/>
        <w:rPr/>
      </w:pPr>
      <w:r>
        <w:rPr>
          <w:rFonts w:ascii="Amiri" w:hAnsi="Amiri" w:eastAsia="Amiri" w:cs="Amiri"/>
          <w:color w:val="111111"/>
          <w:sz w:val="28"/>
          <w:sz w:val="28"/>
          <w:szCs w:val="28"/>
          <w:rtl w:val="true"/>
          <w:lang w:bidi="ar-SA"/>
        </w:rPr>
        <w:t>كه در آن مورد عنايت او واقع شده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به زودي عطائي به تو مي بخشد كه راضي شوي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در آيات بعدي، خداي سبحان به بعضي از نعمت هاي بزرگي اشاره مي كند كه به رسول گرامي خود انعام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هنوز در شكم مادر بود كه پدرش از دنيا رفت، و دو ساله بود كه مادرش درگذشت، و هشت ساله بود كه كفيل و سرپرست و جدش عبدالمطلب از دنيا رفت، كه از آن به بعد در تحت تكفل عمويش ابوطالب قرار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نبود كه تو را يتيم يافت،</w:t>
      </w:r>
    </w:p>
    <w:p>
      <w:pPr>
        <w:pStyle w:val="BookText"/>
        <w:rPr/>
      </w:pPr>
      <w:r>
        <w:rPr>
          <w:rFonts w:ascii="IRNazanin" w:hAnsi="IRNazanin" w:eastAsia="IRNazanin"/>
          <w:color w:val="111111"/>
          <w:sz w:val="28"/>
          <w:sz w:val="28"/>
          <w:szCs w:val="28"/>
          <w:rtl w:val="true"/>
          <w:lang w:bidi="fa-IR"/>
        </w:rPr>
        <w:t>و جايگاهت داد؟</w:t>
      </w:r>
    </w:p>
    <w:p>
      <w:pPr>
        <w:pStyle w:val="BookText"/>
        <w:rPr/>
      </w:pPr>
      <w:r>
        <w:rPr>
          <w:rFonts w:ascii="Amiri" w:hAnsi="Amiri" w:eastAsia="Amiri" w:cs="Amiri"/>
          <w:color w:val="111111"/>
          <w:sz w:val="28"/>
          <w:sz w:val="28"/>
          <w:szCs w:val="28"/>
          <w:rtl w:val="true"/>
          <w:lang w:bidi="ar-SA"/>
        </w:rPr>
        <w:t>و آيا نبود كه راه به جائي نمي بردي،</w:t>
      </w:r>
    </w:p>
    <w:p>
      <w:pPr>
        <w:pStyle w:val="BookText"/>
        <w:rPr/>
      </w:pPr>
      <w:r>
        <w:rPr>
          <w:rFonts w:ascii="Amiri" w:hAnsi="Amiri" w:eastAsia="Amiri" w:cs="Amiri"/>
          <w:color w:val="111111"/>
          <w:sz w:val="28"/>
          <w:sz w:val="28"/>
          <w:szCs w:val="28"/>
          <w:rtl w:val="true"/>
          <w:lang w:bidi="ar-SA"/>
        </w:rPr>
        <w:t>و قدم به قدم هدايتت كرد؟</w:t>
      </w:r>
    </w:p>
    <w:p>
      <w:pPr>
        <w:pStyle w:val="BookText"/>
        <w:rPr/>
      </w:pPr>
      <w:r>
        <w:rPr>
          <w:rFonts w:ascii="Amiri" w:hAnsi="Amiri" w:eastAsia="Amiri" w:cs="Amiri"/>
          <w:color w:val="111111"/>
          <w:sz w:val="28"/>
          <w:sz w:val="28"/>
          <w:szCs w:val="28"/>
          <w:rtl w:val="true"/>
          <w:lang w:bidi="ar-SA"/>
        </w:rPr>
        <w:t>و تهي دستت يافت،</w:t>
      </w:r>
    </w:p>
    <w:p>
      <w:pPr>
        <w:pStyle w:val="BookText"/>
        <w:rPr/>
      </w:pPr>
      <w:r>
        <w:rPr>
          <w:rFonts w:ascii="IRNazanin" w:hAnsi="IRNazanin" w:eastAsia="IRNazanin"/>
          <w:color w:val="111111"/>
          <w:sz w:val="28"/>
          <w:sz w:val="28"/>
          <w:szCs w:val="28"/>
          <w:rtl w:val="true"/>
          <w:lang w:bidi="fa-IR"/>
        </w:rPr>
        <w:t xml:space="preserve">و پس بي نيازت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اي به تهي دستي رسول الله”ص“ دارد كه از مال دنيا چيزي نداشت، و خداي تعالي او را بعد از ازدواج با خديجه”سلام الله عليها“ بي نياز كرد، و خديجه تمامي اموالش را با همة كثرت كه داشت به آن جناب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به عنوان نتيجه گيري از عناياتي كه به رسول خــــدا”ص“ شده،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طعم ذلتي را كه يتيم مي چشد،</w:t>
      </w:r>
    </w:p>
    <w:p>
      <w:pPr>
        <w:pStyle w:val="BookText"/>
        <w:rPr/>
      </w:pPr>
      <w:r>
        <w:rPr>
          <w:rFonts w:ascii="IRNazanin" w:hAnsi="IRNazanin" w:eastAsia="IRNazanin"/>
          <w:color w:val="111111"/>
          <w:sz w:val="28"/>
          <w:sz w:val="28"/>
          <w:szCs w:val="28"/>
          <w:rtl w:val="true"/>
          <w:lang w:bidi="fa-IR"/>
        </w:rPr>
        <w:t>چشيده اي،</w:t>
      </w:r>
    </w:p>
    <w:p>
      <w:pPr>
        <w:pStyle w:val="BookText"/>
        <w:rPr/>
      </w:pPr>
      <w:r>
        <w:rPr>
          <w:rFonts w:ascii="Amiri" w:hAnsi="Amiri" w:eastAsia="Amiri" w:cs="Amiri"/>
          <w:color w:val="111111"/>
          <w:sz w:val="28"/>
          <w:sz w:val="28"/>
          <w:szCs w:val="28"/>
          <w:rtl w:val="true"/>
          <w:lang w:bidi="ar-SA"/>
        </w:rPr>
        <w:t>تو ذلت و شكسته شدن دل او را،</w:t>
      </w:r>
    </w:p>
    <w:p>
      <w:pPr>
        <w:pStyle w:val="BookText"/>
        <w:rPr/>
      </w:pPr>
      <w:r>
        <w:rPr>
          <w:rFonts w:ascii="Amiri" w:hAnsi="Amiri" w:eastAsia="Amiri" w:cs="Amiri"/>
          <w:color w:val="111111"/>
          <w:sz w:val="28"/>
          <w:sz w:val="28"/>
          <w:szCs w:val="28"/>
          <w:rtl w:val="true"/>
          <w:lang w:bidi="ar-SA"/>
        </w:rPr>
        <w:t>احساس كرده اي،</w:t>
      </w:r>
    </w:p>
    <w:p>
      <w:pPr>
        <w:pStyle w:val="BookText"/>
        <w:rPr/>
      </w:pPr>
      <w:r>
        <w:rPr>
          <w:rFonts w:ascii="IRNazanin" w:hAnsi="IRNazanin" w:eastAsia="IRNazanin"/>
          <w:color w:val="111111"/>
          <w:sz w:val="28"/>
          <w:sz w:val="28"/>
          <w:szCs w:val="28"/>
          <w:rtl w:val="true"/>
          <w:lang w:bidi="fa-IR"/>
        </w:rPr>
        <w:t xml:space="preserve">پس هيچ يتيمي را خوار مشمار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 او را هم خوار مدار و در آن تجاوز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تلخي گمراهي و احتياج به هدايت را،</w:t>
      </w:r>
    </w:p>
    <w:p>
      <w:pPr>
        <w:pStyle w:val="BookText"/>
        <w:rPr/>
      </w:pPr>
      <w:r>
        <w:rPr>
          <w:rFonts w:ascii="Amiri" w:hAnsi="Amiri" w:eastAsia="Amiri" w:cs="Amiri"/>
          <w:color w:val="111111"/>
          <w:sz w:val="28"/>
          <w:sz w:val="28"/>
          <w:szCs w:val="28"/>
          <w:rtl w:val="true"/>
          <w:lang w:bidi="ar-SA"/>
        </w:rPr>
        <w:t>و تلخي فقر و تهي دستي را درك كرده اي،</w:t>
      </w:r>
    </w:p>
    <w:p>
      <w:pPr>
        <w:pStyle w:val="BookText"/>
        <w:rPr/>
      </w:pPr>
      <w:r>
        <w:rPr>
          <w:rFonts w:ascii="IRNazanin" w:hAnsi="IRNazanin" w:eastAsia="IRNazanin"/>
          <w:color w:val="111111"/>
          <w:sz w:val="28"/>
          <w:sz w:val="28"/>
          <w:szCs w:val="28"/>
          <w:rtl w:val="true"/>
          <w:lang w:bidi="fa-IR"/>
        </w:rPr>
        <w:t xml:space="preserve">پس هيچ سائلي را كه از تو حاجت مي خواهد از خود 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حاجتش اگر هدايت است و اگر معاش، برآورده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طعم انعام خدا را بعد از فقر و تهي دستي چشيده اي،</w:t>
      </w:r>
    </w:p>
    <w:p>
      <w:pPr>
        <w:pStyle w:val="BookText"/>
        <w:rPr/>
      </w:pPr>
      <w:r>
        <w:rPr>
          <w:rFonts w:ascii="Amiri" w:hAnsi="Amiri" w:eastAsia="Amiri" w:cs="Amiri"/>
          <w:color w:val="111111"/>
          <w:sz w:val="28"/>
          <w:sz w:val="28"/>
          <w:szCs w:val="28"/>
          <w:rtl w:val="true"/>
          <w:lang w:bidi="ar-SA"/>
        </w:rPr>
        <w:t>و ارزش جود و كرم و رحمت خدا را مي داني،</w:t>
      </w:r>
    </w:p>
    <w:p>
      <w:pPr>
        <w:pStyle w:val="BookText"/>
        <w:rPr/>
      </w:pPr>
      <w:r>
        <w:rPr>
          <w:rFonts w:ascii="IRNazanin" w:hAnsi="IRNazanin" w:eastAsia="IRNazanin"/>
          <w:color w:val="111111"/>
          <w:sz w:val="28"/>
          <w:sz w:val="28"/>
          <w:szCs w:val="28"/>
          <w:rtl w:val="true"/>
          <w:lang w:bidi="fa-IR"/>
        </w:rPr>
        <w:t xml:space="preserve">پس نعمت او را سپاس گوي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همه جا نعمتش را يادآور شو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مردم پنهان مدار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روايات اسلامي از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رسول خدا”ص“ فرمود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بيتي هستيم كه خداي تعالي براي ما آخرت را بر دنيا</w:t>
      </w:r>
    </w:p>
    <w:p>
      <w:pPr>
        <w:pStyle w:val="BookText"/>
        <w:rPr/>
      </w:pPr>
      <w:r>
        <w:rPr>
          <w:rFonts w:ascii="IRNazanin" w:hAnsi="IRNazanin" w:eastAsia="IRNazanin"/>
          <w:color w:val="111111"/>
          <w:sz w:val="28"/>
          <w:sz w:val="28"/>
          <w:szCs w:val="28"/>
          <w:rtl w:val="true"/>
          <w:lang w:bidi="fa-IR"/>
        </w:rPr>
        <w:t>برگزيد، و ترجيح داد، و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يُعطيكَ رَبُّكَ فَتَرضي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كتاب است كه از جابربن عبدالله روايت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خدا”ص“ بر علي و فاطمه در آمد و ديد فاطمه مشغول دستاس كردن است، در حالي كه به جاي لباس جل شتر بر خود افكنده است، و همينكه چشمش به او افتاد،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 و تلخي دنيا را بچش،</w:t>
      </w:r>
    </w:p>
    <w:p>
      <w:pPr>
        <w:pStyle w:val="BookText"/>
        <w:rPr/>
      </w:pPr>
      <w:r>
        <w:rPr>
          <w:rFonts w:ascii="Amiri" w:hAnsi="Amiri" w:eastAsia="Amiri" w:cs="Amiri"/>
          <w:color w:val="111111"/>
          <w:sz w:val="28"/>
          <w:sz w:val="28"/>
          <w:szCs w:val="28"/>
          <w:rtl w:val="true"/>
          <w:lang w:bidi="ar-SA"/>
        </w:rPr>
        <w:t>براي فردا و نعيم آخرتش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دنبال اين جريان بود كه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كتاب است كه از طريق حرب بن شريح روايت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شما اين شفاعتي كه اهل عراق بر سر زبانها دارند، حق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محمد بن حنفيه از علي بن ابيطالب”ع“ نقل كرد كه رسول خدا”ص“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قدر از امتم شفاعت مي كنم كه خداي تعالي خطاب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 راضي شدي؟ عرضه مي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راضي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اهل عراق مي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 آيات قرآن آيه اي كه بيش از همه اميدبخش است آية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اَسرَفوُا عَلي اَنفُسِهِم لا تَقنَطوُا مِن رَحمَةِ اللهِ اِنَّ اللهَ يَغفِرِالذِّنوُبَ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بندگانم كه بر نفس خود ستم روا داشتيد از رحمت الهي مأيوس نشويد، كه خدا همة گناهان را مي آمرزد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ما اينطور معتقديم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bookmarkStart w:id="314" w:name="pg12828_152155"/>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ما اهل بيت مي گوئيم از همة آيات در كتاب خدا اميدبخش تر آية اي است كه راجع به شفاعت است،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زودي عطائي مي كند كه راضي شوي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يُعطيكَ رَبُّكَ فَتَرضي </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315" w:name="__RefHeading___Toc2016799_3224264995"/>
      <w:bookmarkStart w:id="316" w:name="_Toc123"/>
      <w:bookmarkEnd w:id="315"/>
      <w:r>
        <w:rPr>
          <w:rtl w:val="true"/>
        </w:rPr>
        <w:t>صلوات خدا و ملائكه بررسول الله”ص“</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خدا و ملائكة او بر پيامبر درود مي فرستند، اي كساني كه ايمان آورده ايد بر او درود فرستيد و سلام كنيد، سلام كردني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روايات اسلامي از حضرت علي عليه السلام نقل شده كه در موردي در پاسخ سؤال يكي از اهل كتاب، كه از معجزات رسول خدا”ص“ و احترام او نزد خدا، با اشاره به احترام و سجدة ملائكه بر آدم ابوالبشر، پرسيد،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سجدة ملائكه براي آدم اطاعت و عبادت آدم نبود، و ملائكه آدم را در مقابل خدا نپرستيدند، بلكه خداي تعالي آنان را بر اين كار واداشت، تا اعترافي باشد از ملائكه بر برتري آدم، و رحمتي باشد از خدا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محمد ”ص“ را فضيلتي بالاتر از اين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با آن بزرگي و جبروتي كه دارد، و با تمامي ملائكه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صلوات و درود فرستاد، و صلوات فرستادن مؤمنين بر او را عبادت خود خواند</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317" w:name="__RefHeading___Toc2016801_3224264995"/>
      <w:bookmarkStart w:id="318" w:name="_Toc124"/>
      <w:bookmarkEnd w:id="317"/>
      <w:r>
        <w:rPr>
          <w:rtl w:val="true"/>
        </w:rPr>
        <w:t>امتياز حضور رسول الله در بين امت</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رسول الله در بين شماست، و بايد كه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شما را در بسياري از امور اطاعت كند، خود شما به تعب مي افتيد و هــــلاك مي شويد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آيه روشن كردن مؤمنين است به اينكه خداي سبحان ايشان را به جادة رشد انداخته است، و به همين جهت است كه ايمان را محبوبشان كرده و در</w:t>
      </w:r>
      <w:bookmarkStart w:id="319" w:name="pg12828_152156"/>
    </w:p>
    <w:p>
      <w:pPr>
        <w:pStyle w:val="BookText"/>
        <w:rPr/>
      </w:pPr>
      <w:bookmarkEnd w:id="319"/>
      <w:r>
        <w:rPr>
          <w:rFonts w:ascii="Amiri" w:hAnsi="Amiri" w:eastAsia="Amiri" w:cs="Amiri"/>
          <w:color w:val="111111"/>
          <w:sz w:val="28"/>
          <w:sz w:val="28"/>
          <w:szCs w:val="28"/>
          <w:rtl w:val="true"/>
          <w:lang w:bidi="ar-SA"/>
        </w:rPr>
        <w:t>دلهايشان زينت داده، و كفر و فسوق وعصيان را از نظرشان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كه از اين معنا غفلت نكنند كه رسول الله”ص“ را دارند، كسي را دارند كه مؤيد از ناحية خداست، كسي را دارند كه از ناحية پروردگارش بيّنه اي و چراغي دارد كه هرگز جز به راه رشد نمي برد، و به سوي گمراهي نمي كشاند، پس بايد او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نورزند كه آن جناب ايشان را در آراء و اهواء شان اطاعت كند، چون اگر او ايشان را در بسياري از امور اطاعت كند، هلاك مي شوند و به تعب مي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بيان جمله مي رساند كه انحصار امتياز با رسول الله”ص“ بودن چقدر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فهماند اين شما تنهائيد كه چنين نعمتي در اختيار داريد، و نيز به لازمة اين انحصار هم اشاره كرده و مي فهماند، كه لازمة اينكه رسول الله”ص“ تنها در اختيار شماست اين است كه شما هم به رشد او چنگ بزنيد و از گمراهي اجتناب بكنيد، و در امور به او مراجعه نمائيد و اطاعتش كنيد، و دنبال راهش برويد، نه اينكه دنبال هواهاي نفساني خود را بگيريد و توقع داشته باشيد كه آن جناب هم تابع هواهاي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رسول الله”ص“ تنها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اينكه واجب است در امور خود به او مراجعه كنيد، و شما با ساير اقوامي كه از چنين نعمتي برخوردار نيستند، فرق داريد، بايد كه در هر پيش آمدي كه با آن مواجه مي شويد طبق نظرية آن جناب رفتار نمائيد، و هرچه دستور مي دهد اجرا كنيد، بدون اين كه كمترين دخالتي به هواي نفس خود بدهيد</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320" w:name="__RefHeading___Toc2016803_3224264995"/>
      <w:bookmarkStart w:id="321" w:name="_Toc125"/>
      <w:bookmarkEnd w:id="320"/>
      <w:r>
        <w:rPr>
          <w:rtl w:val="true"/>
        </w:rPr>
        <w:t>شق القمر</w:t>
      </w:r>
      <w:r>
        <w:rPr>
          <w:rtl w:val="true"/>
        </w:rPr>
        <w:t xml:space="preserve">- </w:t>
      </w:r>
      <w:r>
        <w:rPr>
          <w:rtl w:val="true"/>
        </w:rPr>
        <w:t>معجزة رسول الله”ص“</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بسيار نزديك شد،</w:t>
      </w:r>
    </w:p>
    <w:p>
      <w:pPr>
        <w:pStyle w:val="BookText"/>
        <w:rPr/>
      </w:pPr>
      <w:r>
        <w:rPr>
          <w:rFonts w:ascii="IRNazanin" w:hAnsi="IRNazanin" w:eastAsia="IRNazanin"/>
          <w:color w:val="111111"/>
          <w:sz w:val="28"/>
          <w:sz w:val="28"/>
          <w:szCs w:val="28"/>
          <w:rtl w:val="true"/>
          <w:lang w:bidi="fa-IR"/>
        </w:rPr>
        <w:t>و قرص قمر دو نيم گشت،</w:t>
      </w:r>
    </w:p>
    <w:p>
      <w:pPr>
        <w:pStyle w:val="BookText"/>
        <w:rPr/>
      </w:pPr>
      <w:r>
        <w:rPr>
          <w:rFonts w:ascii="IRNazanin" w:hAnsi="IRNazanin" w:eastAsia="IRNazanin"/>
          <w:color w:val="111111"/>
          <w:sz w:val="28"/>
          <w:sz w:val="28"/>
          <w:szCs w:val="28"/>
          <w:rtl w:val="true"/>
          <w:lang w:bidi="fa-IR"/>
        </w:rPr>
        <w:t>ولي آنانكه كافرند هر آيتي ببينند روي برگردانند،</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سحري است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آورده است را تكذيب كردند،</w:t>
      </w:r>
    </w:p>
    <w:p>
      <w:pPr>
        <w:pStyle w:val="BookText"/>
        <w:rPr/>
      </w:pPr>
      <w:r>
        <w:rPr>
          <w:rFonts w:ascii="IRNazanin" w:hAnsi="IRNazanin" w:eastAsia="IRNazanin"/>
          <w:color w:val="111111"/>
          <w:sz w:val="28"/>
          <w:sz w:val="28"/>
          <w:szCs w:val="28"/>
          <w:rtl w:val="true"/>
          <w:lang w:bidi="fa-IR"/>
        </w:rPr>
        <w:t>و هواهاي نفساني خود را پيروي نمودند،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بزودي هر امري در مستقر خود قرار خواهد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به معجزة شق القمر كه خداي تعالي به دست رسول خدا”ص“ در مكه و قبل از هجرت و به دنبال پيشنهاد مشركين مكه جاري ساخت، اشاره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اين داستان هم بسيار است، و به طوري كه مي گويند همة اهل حديث ومفسرين بر قبول آن احاديث اتفاق دارند، جز چند تن از آنها، كه استدلال آنها دربارة شق القمر در قيامت، به دليل آية بعدي آن، بي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قمي آمده كه قريش از رسول الله ”ص“ خواستند تا معجزه اي برايشان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دعا كرد و از خدا خواست قرص قمر را برايش دو نيم كند، و خداي تعالي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مشركين همه آن را ديدند، و دوباره آن دو قسمت به هم چسبيدند، با اين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سحري است مستمر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درمنثور از قول ابن مسعود آمده و آنجا اضافه شده كه كفار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نيم شدن قرص ماه صحيح باشد بايد غير از ما كسان ديگر در خارج از مكه هم بايد آن را ديده باشند، و منتظر شدند تا مسافراني از راه رسيدند و اين امر را تأئيد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از ابن عمر آمده كه وقتي قرص ماه دونيم شد، يك نيمة آن نزديك به اين كوه قرار گرفت و نيم ديگرش تا پشت كوه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جبير بن مطعم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بالاي اين كوه قرار گرفت و نيمي ديگر بر بالاي كوه ديگر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روايت شده كه اين جريان قبل از هجرت اتفاق افتاده است، به طوري كه ديگران گفته اند در اوايل شب چهاردهم ذي الحجه سال ششم بعثت يعني پنج سال قبل از هجرت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واقعه اي است كه هم قرآن بر آن دلالت دارد و هم روايات متواتر، ولي بحث در مورد علمي بودن اين واقعه نشان مي دهد كه يك كرة آسماني تنها به وسيلة معجزه مي تواند دو نيم شود و دوباره به هم وصل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يك كرة آسماني دو نيم شود چنين چيزي في نفسه ممكن است، و عقل دليلي بر محال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معجزه هم امري است خارق العاده، و وقوع حوادث خارق العاده نيز ممكن است، و عقل دليلي بر محال بودن آن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روشن ترين شواهد بر وقوع شق القمر قرآن كريم است، پس بايد آن را بپذيريم هرچند كه از ضروريات دين نباشد</w:t>
      </w:r>
      <w:r>
        <w:rPr>
          <w:rFonts w:eastAsia="IRNazanin" w:cs="IRNazanin"/>
          <w:color w:val="111111"/>
          <w:sz w:val="28"/>
          <w:szCs w:val="28"/>
          <w:rtl w:val="true"/>
          <w:lang w:bidi="fa-IR"/>
        </w:rPr>
        <w:t>!</w:t>
      </w:r>
      <w:bookmarkStart w:id="322" w:name="pg12828_152158"/>
    </w:p>
    <w:p>
      <w:pPr>
        <w:pStyle w:val="BookText"/>
        <w:rPr/>
      </w:pPr>
      <w:bookmarkEnd w:id="322"/>
      <w:r>
        <w:rPr>
          <w:rStyle w:val="FootnoteAnchor"/>
          <w:rtl w:val="true"/>
        </w:rPr>
        <w:footnoteReference w:id="19"/>
      </w:r>
    </w:p>
    <w:p>
      <w:pPr>
        <w:pStyle w:val="Heading4"/>
        <w:numPr>
          <w:ilvl w:val="3"/>
          <w:numId w:val="1"/>
        </w:numPr>
        <w:rPr/>
      </w:pPr>
      <w:bookmarkStart w:id="323" w:name="__RefHeading___Toc2016805_3224264995"/>
      <w:bookmarkStart w:id="324" w:name="_Toc126"/>
      <w:bookmarkEnd w:id="323"/>
      <w:r>
        <w:rPr>
          <w:rtl w:val="true"/>
        </w:rPr>
        <w:t>ولايت رسول الله ”ص“</w:t>
      </w:r>
      <w:bookmarkEnd w:id="324"/>
    </w:p>
    <w:p>
      <w:pPr>
        <w:pStyle w:val="BookText"/>
        <w:rPr/>
      </w:pPr>
      <w:r>
        <w:rPr>
          <w:rFonts w:ascii="IRNazanin" w:hAnsi="IRNazanin" w:eastAsia="IRNazanin"/>
          <w:color w:val="111111"/>
          <w:sz w:val="28"/>
          <w:sz w:val="28"/>
          <w:szCs w:val="28"/>
          <w:rtl w:val="true"/>
          <w:lang w:bidi="fa-IR"/>
        </w:rPr>
        <w:t>محتواي اين آيات پاره اي از آدابي است كه بندگان خدا بايد در مورد رسول الله ”ص“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 آيه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جائيكه خدا و رسول او حكمي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حكم نكنيد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حكمي نكنيد مگر به حكم خدا و رسول او،</w:t>
      </w:r>
    </w:p>
    <w:p>
      <w:pPr>
        <w:pStyle w:val="BookText"/>
        <w:rPr/>
      </w:pPr>
      <w:r>
        <w:rPr>
          <w:rFonts w:ascii="Amiri" w:hAnsi="Amiri" w:eastAsia="Amiri" w:cs="Amiri"/>
          <w:color w:val="111111"/>
          <w:sz w:val="28"/>
          <w:sz w:val="28"/>
          <w:szCs w:val="28"/>
          <w:rtl w:val="true"/>
          <w:lang w:bidi="ar-SA"/>
        </w:rPr>
        <w:t>و بايد كه همواره اين خصيصه در شما باشد،</w:t>
      </w:r>
    </w:p>
    <w:p>
      <w:pPr>
        <w:pStyle w:val="BookText"/>
        <w:rPr/>
      </w:pPr>
      <w:r>
        <w:rPr>
          <w:rFonts w:ascii="IRNazanin" w:hAnsi="IRNazanin" w:eastAsia="IRNazanin"/>
          <w:color w:val="111111"/>
          <w:sz w:val="28"/>
          <w:sz w:val="28"/>
          <w:szCs w:val="28"/>
          <w:rtl w:val="true"/>
          <w:lang w:bidi="fa-IR"/>
        </w:rPr>
        <w:t>كه پيرو و گوش به فرمان خدا و رسول باشيد</w:t>
      </w:r>
      <w:r>
        <w:rPr>
          <w:rFonts w:eastAsia="IRNazanin" w:cs="IRNazanin"/>
          <w:color w:val="111111"/>
          <w:sz w:val="28"/>
          <w:szCs w:val="28"/>
          <w:rtl w:val="true"/>
          <w:lang w:bidi="fa-IR"/>
        </w:rPr>
        <w:t>! »</w:t>
      </w:r>
    </w:p>
    <w:p>
      <w:pPr>
        <w:pStyle w:val="Heading4"/>
        <w:numPr>
          <w:ilvl w:val="3"/>
          <w:numId w:val="1"/>
        </w:numPr>
        <w:rPr/>
      </w:pPr>
      <w:bookmarkStart w:id="325" w:name="__RefHeading___Toc2016807_3224264995"/>
      <w:bookmarkStart w:id="326" w:name="_Toc127"/>
      <w:bookmarkEnd w:id="325"/>
      <w:r>
        <w:rPr>
          <w:rtl w:val="true"/>
        </w:rPr>
        <w:t>اتباع حكم رسول الله</w:t>
      </w:r>
      <w:bookmarkEnd w:id="326"/>
    </w:p>
    <w:p>
      <w:pPr>
        <w:pStyle w:val="BookText"/>
        <w:rPr/>
      </w:pPr>
      <w:r>
        <w:rPr>
          <w:rFonts w:ascii="IRNazanin" w:hAnsi="IRNazanin" w:eastAsia="IRNazanin"/>
          <w:color w:val="111111"/>
          <w:sz w:val="28"/>
          <w:sz w:val="28"/>
          <w:szCs w:val="28"/>
          <w:rtl w:val="true"/>
          <w:lang w:bidi="fa-IR"/>
        </w:rPr>
        <w:t>از آن جائي كه هر فعل و تركي كه آدمي دارد بدون حكم نمي تواند باشد، و همچنين هر تصميم و اراده اي كه نسبت به فعل و يا تركي دارد، آن اراده نيز خالي از حكم نيست، در نتيجه مي توان گفت كه نه تنها در فعل و تركش بايد گوش به فرمان خدا باشد، بلكه در اراده و تصميمش هم بايد پيرو حكم خدا باشد، و نهي در آية شريفه ما را نهي مي كند از اينكه هم به سخني اقدام كنيم كه از خدا و رسول نشنيده ايم، و هم به فعلي يا تركي اقدام كنيم كه حكمش را از خدا و رسول نشنيده ايم، و هم نسبت به عملي اراده كنيم كه حكم آن اراده را از خدا و رسولش نشنيده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اتباعي كه در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تـُقَدِّموُا بَينَ يـَدَي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بدان دعــــوت مي كند، همان داخل شدن در ولايت خدا و وقوف در موقف عبوديت و سير در آن مسير است، به طوري كه عبد در مرحلة تشريع، مشيت خود را تابع مشيت خدا كند، همان طور كه در مرحلة تكوين، مشيتش تابع مشيت خداست، و خداي تعالي در آن باره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 كه خدا خواسته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مؤمنان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الْمُتَّقينَ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2016809_3224264995"/>
      <w:bookmarkStart w:id="328" w:name="_Toc128"/>
      <w:bookmarkEnd w:id="327"/>
      <w:r>
        <w:rPr>
          <w:rtl w:val="true"/>
        </w:rPr>
        <w:t>ادب كلام در حضور رسول الله”ص“</w:t>
      </w:r>
      <w:bookmarkStart w:id="329" w:name="pg12828_152159"/>
      <w:bookmarkEnd w:id="328"/>
    </w:p>
    <w:p>
      <w:pPr>
        <w:pStyle w:val="BookText"/>
        <w:rPr/>
      </w:pPr>
      <w:bookmarkEnd w:id="329"/>
      <w:r>
        <w:rPr>
          <w:rFonts w:ascii="Amiri" w:hAnsi="Amiri" w:eastAsia="Amiri" w:cs="Amiri"/>
          <w:color w:val="111111"/>
          <w:sz w:val="28"/>
          <w:sz w:val="28"/>
          <w:szCs w:val="28"/>
          <w:rtl w:val="true"/>
          <w:lang w:bidi="ar-SA"/>
        </w:rPr>
        <w:t>خداي تعالي به مؤمنين دستور مي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صداي خود را بلندتر از صداي رسول الله مكنيد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اينكه مي فرمايد صداي خود را بلندتر از صداي رسول الله ”ص“ مكنيد اين است كه وقتي با آن جناب صحبت مي كنيد، صدايتان بلندتر از صداي آن جناب نباشد، براي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عيب در اين عمل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است كه منظور شخصي كه صداي خود را بلند مي كند اين است كه توهيني به آن جناب كرده باشد، كه كفر است، و يا منظوري ندارد و تنها شخص بي ادبي است و رعايت مقام آن جناب را نمي كند، و اين خلاف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دستور دارند آن جناب را احترام و تعظيم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جناب آن طور كه با يكديگر صحبت مي كنيد، داد و فرياد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رعايت احترام و تعظيم آن جناب اقتضا دارد در هنگام خطاب گوينده صدايش كوتاه تر از صداي آن حضرت باشد، پس به طور كلي با صداي بلند صحبت كردن فاقد معناي تعظيم است، و با بزرگان به صداي بلند صحبت كردن نظير مردم عادي، خالي از اسائة ادب و وقاحت نيست</w:t>
      </w:r>
      <w:r>
        <w:rPr>
          <w:rFonts w:eastAsia="IRNazanin" w:cs="IRNazanin"/>
          <w:color w:val="111111"/>
          <w:sz w:val="28"/>
          <w:szCs w:val="28"/>
          <w:rtl w:val="true"/>
          <w:lang w:bidi="fa-IR"/>
        </w:rPr>
        <w:t>!</w:t>
      </w:r>
    </w:p>
    <w:p>
      <w:pPr>
        <w:pStyle w:val="Heading4"/>
        <w:numPr>
          <w:ilvl w:val="3"/>
          <w:numId w:val="1"/>
        </w:numPr>
        <w:rPr/>
      </w:pPr>
      <w:bookmarkStart w:id="330" w:name="__RefHeading___Toc2016811_3224264995"/>
      <w:bookmarkStart w:id="331" w:name="_Toc129"/>
      <w:bookmarkEnd w:id="330"/>
      <w:r>
        <w:rPr>
          <w:rtl w:val="true"/>
        </w:rPr>
        <w:t>حبط اعمال دراثرغفلت از رعايت احترام رسول الله”ص“</w:t>
      </w:r>
      <w:bookmarkEnd w:id="331"/>
    </w:p>
    <w:p>
      <w:pPr>
        <w:pStyle w:val="BookText"/>
        <w:rPr/>
      </w:pPr>
      <w:r>
        <w:rPr>
          <w:rFonts w:ascii="IRNazanin" w:hAnsi="IRNazanin" w:eastAsia="IRNazanin"/>
          <w:color w:val="111111"/>
          <w:sz w:val="28"/>
          <w:sz w:val="28"/>
          <w:szCs w:val="28"/>
          <w:rtl w:val="true"/>
          <w:lang w:bidi="fa-IR"/>
        </w:rPr>
        <w:t>خداوند متعال نتايج بلند كردن صدا روي صداي رسول الله ”ص“ و عدم تعظيم او را چنين اعلام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تــَحبَطَ اَعمالُكُمْ وَ اَنـتُمْ لاتــَشعُروُنَ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به صداي بلند سخن مگوئيد تا اعمال شما حبط نشود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آيه اين است كه – اگر گفتيم به روي آن جناب فرياد نزنيد و اينكه گفتيم به صداي بلند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در بين خودتان صحبت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بود كه اعمالتان بدين وسيله و ندانسته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عمل باعث حبط و بطلان اعمال صالح است</w:t>
      </w:r>
      <w:r>
        <w:rPr>
          <w:rFonts w:eastAsia="IRNazanin" w:cs="IRNazanin"/>
          <w:color w:val="111111"/>
          <w:sz w:val="28"/>
          <w:szCs w:val="28"/>
          <w:rtl w:val="true"/>
          <w:lang w:bidi="fa-IR"/>
        </w:rPr>
        <w:t>!</w:t>
      </w:r>
      <w:bookmarkStart w:id="332" w:name="pg12828_152160"/>
    </w:p>
    <w:p>
      <w:pPr>
        <w:pStyle w:val="BookText"/>
        <w:rPr/>
      </w:pPr>
      <w:bookmarkEnd w:id="332"/>
      <w:r>
        <w:rPr>
          <w:rFonts w:ascii="IRNazanin" w:hAnsi="IRNazanin" w:eastAsia="IRNazanin"/>
          <w:color w:val="111111"/>
          <w:sz w:val="28"/>
          <w:sz w:val="28"/>
          <w:szCs w:val="28"/>
          <w:rtl w:val="true"/>
          <w:lang w:bidi="fa-IR"/>
        </w:rPr>
        <w:t>ظاهر آيه شريفه اين است كه بلند كردن صداي خود از صداي رسول الله”ص“ و بلند سخن گفتن در حضور آن جناب، دو عمل گناه و موجب حبط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استفاده مي شود كه غير از كفر گناهان ديگري نيز وجود دارد كه باعث حبط عمل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صدر اسلام مرتكب اين عمل مي شدند، خود مؤمن بودند، و مؤمنين با تشخيص اينكه اين عمل زشت است، مرتكب آن مي شدند، و چون در خيلي از گناهان مسامحه مي كردند، خيال مي كردند كه خيلي مهم نيست، ولي نمي دانستند كه اين عمل باعث حبط و بطلان عبادات و اعمال صالحشان مي گردد، و اگر مي دانستند هرگز راضي به بطلان آن نمي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خداي تعالي متوجه شان كرد به اينكه اين عمل چنين خطري دارد و شما نمي دانيد، و شما نمي دانيد كه اين عمل شما اثري هولناك و خطري عظيم دارد، و آن اين است كه اعمالتان را حبط مي كند، پس زنهار متوجه باشيد و هيچ يك از اين دو قسم حرف زدن را مرتكب نشويد، كه اعمالتان باطل مي شود و خودتان متوجه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قبل از نهي نمي دانستند كه اين عملشان چقدر زشت است، و زشتي اش به اين حد از عظمت است، و اما بعد از صدور بيان الهي فهميدند كه خطر احباط در اين عملشان وجود دارد</w:t>
      </w:r>
      <w:r>
        <w:rPr>
          <w:rFonts w:eastAsia="IRNazanin" w:cs="IRNazanin"/>
          <w:color w:val="111111"/>
          <w:sz w:val="28"/>
          <w:szCs w:val="28"/>
          <w:rtl w:val="true"/>
          <w:lang w:bidi="fa-IR"/>
        </w:rPr>
        <w:t>.</w:t>
      </w:r>
    </w:p>
    <w:p>
      <w:pPr>
        <w:pStyle w:val="Heading4"/>
        <w:numPr>
          <w:ilvl w:val="3"/>
          <w:numId w:val="1"/>
        </w:numPr>
        <w:rPr/>
      </w:pPr>
      <w:bookmarkStart w:id="333" w:name="__RefHeading___Toc2016813_3224264995"/>
      <w:bookmarkStart w:id="334" w:name="_Toc130"/>
      <w:bookmarkEnd w:id="333"/>
      <w:r>
        <w:rPr>
          <w:rtl w:val="true"/>
        </w:rPr>
        <w:t>وصف رعايت كنندگان احترام رسول الله ”ص“</w:t>
      </w:r>
      <w:bookmarkEnd w:id="334"/>
    </w:p>
    <w:p>
      <w:pPr>
        <w:pStyle w:val="BookText"/>
        <w:rPr/>
      </w:pPr>
      <w:r>
        <w:rPr>
          <w:rFonts w:ascii="Amiri" w:hAnsi="Amiri" w:eastAsia="Amiri" w:cs="Amiri"/>
          <w:color w:val="111111"/>
          <w:sz w:val="28"/>
          <w:sz w:val="28"/>
          <w:szCs w:val="28"/>
          <w:rtl w:val="true"/>
          <w:lang w:bidi="ar-SA"/>
        </w:rPr>
        <w:t>خداوند سبحان براي تشويق مؤمنين به رعايـــت احتــــرام رسول الله”ص“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صداي خود را نزد رسول الله پائين مي آورند،</w:t>
      </w:r>
    </w:p>
    <w:p>
      <w:pPr>
        <w:pStyle w:val="BookText"/>
        <w:rPr/>
      </w:pPr>
      <w:r>
        <w:rPr>
          <w:rFonts w:ascii="Amiri" w:hAnsi="Amiri" w:eastAsia="Amiri" w:cs="Amiri"/>
          <w:color w:val="111111"/>
          <w:sz w:val="28"/>
          <w:sz w:val="28"/>
          <w:szCs w:val="28"/>
          <w:rtl w:val="true"/>
          <w:lang w:bidi="ar-SA"/>
        </w:rPr>
        <w:t>كساني هستند كه خداوند دلهاي آنها را با تقوي تمرين داده،</w:t>
      </w:r>
    </w:p>
    <w:p>
      <w:pPr>
        <w:pStyle w:val="BookText"/>
        <w:rPr/>
      </w:pPr>
      <w:r>
        <w:rPr>
          <w:rFonts w:ascii="Amiri" w:hAnsi="Amiri" w:eastAsia="Amiri" w:cs="Amiri"/>
          <w:color w:val="111111"/>
          <w:sz w:val="28"/>
          <w:sz w:val="28"/>
          <w:szCs w:val="28"/>
          <w:rtl w:val="true"/>
          <w:lang w:bidi="ar-SA"/>
        </w:rPr>
        <w:t xml:space="preserve">و امتحان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سياق آيه سياق وعدة جميلي است در برابر آهسته كردن صدا پيش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مؤمنين را توصيف مي كند به اينكه خداوند دلهايشان را براي تقوي تمرين داده است، و اين خود تأكيدي است براي مضمون آيه قبلي تا مؤمنين را تشويق كند به اينكه نهي در آيه را عمل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چنين ادبي دارند تقوي خلق آنها شده، و خداوند دلهايشان را براي تقوي تمرين داده است، و پاداش اين حالت وعدة جميلي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مَغفِرَةٌ وَ</w:t>
      </w:r>
      <w:bookmarkStart w:id="335" w:name="pg12828_152161"/>
    </w:p>
    <w:p>
      <w:pPr>
        <w:pStyle w:val="BookText"/>
        <w:rPr/>
      </w:pPr>
      <w:bookmarkEnd w:id="335"/>
      <w:r>
        <w:rPr>
          <w:rFonts w:ascii="Amiri" w:hAnsi="Amiri" w:eastAsia="Amiri" w:cs="Amiri"/>
          <w:color w:val="111111"/>
          <w:sz w:val="28"/>
          <w:sz w:val="28"/>
          <w:szCs w:val="28"/>
          <w:rtl w:val="true"/>
          <w:lang w:bidi="ar-SA"/>
        </w:rPr>
        <w:t xml:space="preserve">اَجرٌ عَظيم </w:t>
      </w:r>
      <w:r>
        <w:rPr>
          <w:rFonts w:eastAsia="Amiri" w:cs="Amiri" w:ascii="Amiri" w:hAnsi="Amiri"/>
          <w:color w:val="111111"/>
          <w:sz w:val="28"/>
          <w:szCs w:val="28"/>
          <w:rtl w:val="true"/>
          <w:lang w:bidi="ar-SA"/>
        </w:rPr>
        <w:t>! »</w:t>
      </w:r>
    </w:p>
    <w:p>
      <w:pPr>
        <w:pStyle w:val="Heading4"/>
        <w:numPr>
          <w:ilvl w:val="3"/>
          <w:numId w:val="1"/>
        </w:numPr>
        <w:rPr/>
      </w:pPr>
      <w:bookmarkStart w:id="336" w:name="__RefHeading___Toc2016815_3224264995"/>
      <w:bookmarkStart w:id="337" w:name="_Toc131"/>
      <w:bookmarkEnd w:id="336"/>
      <w:r>
        <w:rPr>
          <w:rtl w:val="true"/>
        </w:rPr>
        <w:t>منع خطاب رسول الله”ص“ از پشت حجره ها</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تو را از پشت حجره ها صدا مي كنند،</w:t>
      </w:r>
    </w:p>
    <w:p>
      <w:pPr>
        <w:pStyle w:val="BookText"/>
        <w:rPr/>
      </w:pPr>
      <w:r>
        <w:rPr>
          <w:rFonts w:ascii="IRNazanin" w:hAnsi="IRNazanin" w:eastAsia="IRNazanin"/>
          <w:color w:val="111111"/>
          <w:sz w:val="28"/>
          <w:sz w:val="28"/>
          <w:szCs w:val="28"/>
          <w:rtl w:val="true"/>
          <w:lang w:bidi="fa-IR"/>
        </w:rPr>
        <w:t>اغلبشان تعقل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سياق آيه چنين بر مي آيد كه از واقعه اي خبر مي دهد كه واقع شده است، و اشخاص جفاكاري بوده اند كه آن جناب را از پشت ديوار حجره هايش صدا مي زدند، و در حقش رعايت ادب و احترام نمي كردند، و خداي تعالي در اين آيه مذمتشان مي كند و آنها را به ناداني و نداشتن عقل توصيف مي نمايد و به حيوانان و چارپايان تشبيه شان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توصيه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جفاكاران صبر كنند و تو را صدا نزنند،</w:t>
      </w:r>
    </w:p>
    <w:p>
      <w:pPr>
        <w:pStyle w:val="BookText"/>
        <w:rPr/>
      </w:pPr>
      <w:r>
        <w:rPr>
          <w:rFonts w:ascii="Amiri" w:hAnsi="Amiri" w:eastAsia="Amiri" w:cs="Amiri"/>
          <w:color w:val="111111"/>
          <w:sz w:val="28"/>
          <w:sz w:val="28"/>
          <w:szCs w:val="28"/>
          <w:rtl w:val="true"/>
          <w:lang w:bidi="ar-SA"/>
        </w:rPr>
        <w:t>تا خودت به ديدن آنها از خانه در آئي،</w:t>
      </w:r>
    </w:p>
    <w:p>
      <w:pPr>
        <w:pStyle w:val="BookText"/>
        <w:rPr/>
      </w:pPr>
      <w:r>
        <w:rPr>
          <w:rFonts w:ascii="Amiri" w:hAnsi="Amiri" w:eastAsia="Amiri" w:cs="Amiri"/>
          <w:color w:val="111111"/>
          <w:sz w:val="28"/>
          <w:sz w:val="28"/>
          <w:szCs w:val="28"/>
          <w:rtl w:val="true"/>
          <w:lang w:bidi="ar-SA"/>
        </w:rPr>
        <w:t>براي آنان بهتر است،</w:t>
      </w:r>
    </w:p>
    <w:p>
      <w:pPr>
        <w:pStyle w:val="BookText"/>
        <w:rPr/>
      </w:pPr>
      <w:r>
        <w:rPr>
          <w:rFonts w:ascii="Amiri" w:hAnsi="Amiri" w:eastAsia="Amiri" w:cs="Amiri"/>
          <w:color w:val="111111"/>
          <w:sz w:val="28"/>
          <w:sz w:val="28"/>
          <w:szCs w:val="28"/>
          <w:rtl w:val="true"/>
          <w:lang w:bidi="ar-SA"/>
        </w:rPr>
        <w:t>براي اينكه هم ادبي است نيكو،</w:t>
      </w:r>
    </w:p>
    <w:p>
      <w:pPr>
        <w:pStyle w:val="BookText"/>
        <w:rPr/>
      </w:pPr>
      <w:r>
        <w:rPr>
          <w:rFonts w:ascii="Amiri" w:hAnsi="Amiri" w:eastAsia="Amiri" w:cs="Amiri"/>
          <w:color w:val="111111"/>
          <w:sz w:val="28"/>
          <w:sz w:val="28"/>
          <w:szCs w:val="28"/>
          <w:rtl w:val="true"/>
          <w:lang w:bidi="ar-SA"/>
        </w:rPr>
        <w:t>و هم تعظيم و احترام مقام رسالت،</w:t>
      </w:r>
    </w:p>
    <w:p>
      <w:pPr>
        <w:pStyle w:val="BookText"/>
        <w:rPr/>
      </w:pPr>
      <w:r>
        <w:rPr>
          <w:rFonts w:ascii="Amiri" w:hAnsi="Amiri" w:eastAsia="Amiri" w:cs="Amiri"/>
          <w:color w:val="111111"/>
          <w:sz w:val="28"/>
          <w:sz w:val="28"/>
          <w:szCs w:val="28"/>
          <w:rtl w:val="true"/>
          <w:lang w:bidi="ar-SA"/>
        </w:rPr>
        <w:t>و رعايت اين ادب آنان را به مغفرت خدا و رحمت او نزديك مي كند،</w:t>
      </w:r>
    </w:p>
    <w:p>
      <w:pPr>
        <w:pStyle w:val="BookText"/>
        <w:rPr/>
      </w:pPr>
      <w:r>
        <w:rPr>
          <w:rFonts w:ascii="IRNazanin" w:hAnsi="IRNazanin" w:eastAsia="IRNazanin"/>
          <w:color w:val="111111"/>
          <w:sz w:val="28"/>
          <w:sz w:val="28"/>
          <w:szCs w:val="28"/>
          <w:rtl w:val="true"/>
          <w:lang w:bidi="fa-IR"/>
        </w:rPr>
        <w:t xml:space="preserve">چون او پروردگاري است غفور و رحيم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آنچه از اين افراد جفاكار صادر شد و آن جهالت و سوء ادبشان مورد عفو قرار گرفت چون از روي عقل مرتكب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ناشي از قصور فهمشان بود، و خدا هم غفور و رحيم است </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4"/>
        <w:numPr>
          <w:ilvl w:val="3"/>
          <w:numId w:val="1"/>
        </w:numPr>
        <w:rPr/>
      </w:pPr>
      <w:bookmarkStart w:id="338" w:name="__RefHeading___Toc2016817_3224264995"/>
      <w:bookmarkStart w:id="339" w:name="_Toc132"/>
      <w:bookmarkEnd w:id="338"/>
      <w:r>
        <w:rPr>
          <w:rtl w:val="true"/>
        </w:rPr>
        <w:t>فرمان اطاعت تامّ از رسول الله ”ص“</w:t>
      </w:r>
      <w:bookmarkEnd w:id="3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كساني را كه ايمان آورده اند امر مي كند به تقوي و به ايمان به رسول، با اينكه اين اشخاص دعوت ديني را پذيرفته اند، و قهراً به خدا و رسول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امر مجدد به ايمان به رسول دليل بر اين است كه مراد به اين ايمان پيروي كامل و اطاعت تام و تمام است، چه اينكه امر و نهي رسول مربوط به حكمي از</w:t>
      </w:r>
      <w:bookmarkStart w:id="340" w:name="pg12828_152162"/>
    </w:p>
    <w:p>
      <w:pPr>
        <w:pStyle w:val="BookText"/>
        <w:rPr/>
      </w:pPr>
      <w:bookmarkEnd w:id="340"/>
      <w:r>
        <w:rPr>
          <w:rFonts w:ascii="IRNazanin" w:hAnsi="IRNazanin" w:eastAsia="IRNazanin"/>
          <w:color w:val="111111"/>
          <w:sz w:val="28"/>
          <w:sz w:val="28"/>
          <w:szCs w:val="28"/>
          <w:rtl w:val="true"/>
          <w:lang w:bidi="fa-IR"/>
        </w:rPr>
        <w:t>احكام شرع باشد، و چه اعمال ولايتي باشد كه آن جناب بر امور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جاي ديگر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نخواهند آورد مگر وقتي كه تو را در مشاجراتي كه بين شان واقــــــع مي شود، حاكم بدانند،</w:t>
      </w:r>
    </w:p>
    <w:p>
      <w:pPr>
        <w:pStyle w:val="BookText"/>
        <w:rPr/>
      </w:pPr>
      <w:r>
        <w:rPr>
          <w:rFonts w:ascii="IRNazanin" w:hAnsi="IRNazanin" w:eastAsia="IRNazanin"/>
          <w:color w:val="111111"/>
          <w:sz w:val="28"/>
          <w:sz w:val="28"/>
          <w:szCs w:val="28"/>
          <w:rtl w:val="true"/>
          <w:lang w:bidi="fa-IR"/>
        </w:rPr>
        <w:t>و چون حكم كردي به هيچ وجه در دل ناراحت نشوند،</w:t>
      </w:r>
    </w:p>
    <w:p>
      <w:pPr>
        <w:pStyle w:val="BookText"/>
        <w:rPr/>
      </w:pPr>
      <w:r>
        <w:rPr>
          <w:rFonts w:ascii="Amiri" w:hAnsi="Amiri" w:eastAsia="Amiri" w:cs="Amiri"/>
          <w:color w:val="111111"/>
          <w:sz w:val="28"/>
          <w:sz w:val="28"/>
          <w:szCs w:val="28"/>
          <w:rtl w:val="true"/>
          <w:lang w:bidi="ar-SA"/>
        </w:rPr>
        <w:t>بلكه به طور كلي تسليم باشند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ايماني كه در آية مورد بحث بدان امر شده، ايماني بعد از ايمان، و مرتبه اي است از ايمان بالاتر از مرتبه اي كه قبلاً داشتند و تخلف از آثارش ممكن بود، مرتبه اي است كه به خاطر اين كه قوي است اثرش از آن تخلف نمي كند، و به همين مناسبت بود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آورديد، به اين پايه از ايمان اكتفا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 پيشه كنيد، و به رسول او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دوباره رحمت خود را به شما بدهد،</w:t>
      </w:r>
    </w:p>
    <w:p>
      <w:pPr>
        <w:pStyle w:val="BookText"/>
        <w:rPr/>
      </w:pPr>
      <w:r>
        <w:rPr>
          <w:rFonts w:ascii="IRNazanin" w:hAnsi="IRNazanin" w:eastAsia="IRNazanin"/>
          <w:color w:val="111111"/>
          <w:sz w:val="28"/>
          <w:sz w:val="28"/>
          <w:szCs w:val="28"/>
          <w:rtl w:val="true"/>
          <w:lang w:bidi="fa-IR"/>
        </w:rPr>
        <w:t>و برايتان نوري قرار دهد كه با آن زندگي كنيد،</w:t>
      </w:r>
    </w:p>
    <w:p>
      <w:pPr>
        <w:pStyle w:val="BookText"/>
        <w:rPr/>
      </w:pPr>
      <w:r>
        <w:rPr>
          <w:rFonts w:ascii="IRNazanin" w:hAnsi="IRNazanin" w:eastAsia="IRNazanin"/>
          <w:color w:val="111111"/>
          <w:sz w:val="28"/>
          <w:sz w:val="28"/>
          <w:szCs w:val="28"/>
          <w:rtl w:val="true"/>
          <w:lang w:bidi="fa-IR"/>
        </w:rPr>
        <w:t xml:space="preserve">و شما را بيامرزد، و خدا آمرزگار و رحيم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كسي كه داراي اين مرتبة بالاي از ايمان باشد، ثوابي روي ثواب دارد، همچنانكه ايماني روي ايمان دارد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341" w:name="__RefHeading___Toc2016819_3224264995"/>
      <w:bookmarkStart w:id="342" w:name="_Toc133"/>
      <w:bookmarkEnd w:id="341"/>
      <w:r>
        <w:rPr>
          <w:rtl w:val="true"/>
        </w:rPr>
        <w:t>ارتباط رسول الله”ص“ با ساير انبياء</w:t>
      </w:r>
      <w:bookmarkEnd w:id="3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زيادي از ائمه اهل بيت عليهم السلام رسيده كه آية شريفه فوق به روشني دلالت دارد بر اين كه رسول خدا”ص“ در همين دنيا كه بوده با عالم برزخ كه انبياء سابق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و ارتباط داشته است، همچنانكه تشريع سلام در آخر نماز مسلمانان به صورت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النبي و رحمة الله و بركاته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روشني دلالت دارد بر اين كه آن جناب بعد از رحلت هم با عالم دنيا ارتباط و اتصال دارد و سلام ما را مي شنود</w:t>
      </w:r>
      <w:r>
        <w:rPr>
          <w:rFonts w:eastAsia="IRNazanin" w:cs="IRNazanin"/>
          <w:color w:val="111111"/>
          <w:sz w:val="28"/>
          <w:szCs w:val="28"/>
          <w:rtl w:val="true"/>
          <w:lang w:bidi="fa-IR"/>
        </w:rPr>
        <w:t>.</w:t>
      </w:r>
      <w:bookmarkStart w:id="343" w:name="pg12828_152163"/>
    </w:p>
    <w:p>
      <w:pPr>
        <w:pStyle w:val="BookText"/>
        <w:rPr/>
      </w:pPr>
      <w:bookmarkEnd w:id="343"/>
      <w:r>
        <w:rPr>
          <w:rFonts w:ascii="IRNazanin" w:hAnsi="IRNazanin" w:eastAsia="IRNazanin"/>
          <w:color w:val="111111"/>
          <w:sz w:val="28"/>
          <w:sz w:val="28"/>
          <w:szCs w:val="28"/>
          <w:rtl w:val="true"/>
          <w:lang w:bidi="fa-IR"/>
        </w:rPr>
        <w:t>در آية فوق خداي سبحان خطاب به پيامبر اسلام ”ص“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رسولاني كه قبل از تو فرستاده بوديم سؤال كن،</w:t>
      </w:r>
    </w:p>
    <w:p>
      <w:pPr>
        <w:pStyle w:val="BookText"/>
        <w:rPr/>
      </w:pPr>
      <w:r>
        <w:rPr>
          <w:rFonts w:ascii="IRNazanin" w:hAnsi="IRNazanin" w:eastAsia="IRNazanin"/>
          <w:color w:val="111111"/>
          <w:sz w:val="28"/>
          <w:sz w:val="28"/>
          <w:szCs w:val="28"/>
          <w:rtl w:val="true"/>
          <w:lang w:bidi="fa-IR"/>
        </w:rPr>
        <w:t>آيا غير از رحمان خداياني معين كرده بوديم كه مردم آنها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344" w:name="__RefHeading___Toc2016821_3224264995"/>
      <w:bookmarkStart w:id="345" w:name="_Toc134"/>
      <w:bookmarkEnd w:id="344"/>
      <w:r>
        <w:rPr>
          <w:rtl w:val="true"/>
        </w:rPr>
        <w:t>رفع اتهام جنون و كهانت از رسول الله ”ص“</w:t>
      </w:r>
      <w:bookmarkEnd w:id="345"/>
    </w:p>
    <w:p>
      <w:pPr>
        <w:pStyle w:val="BookText"/>
        <w:rPr/>
      </w:pPr>
      <w:r>
        <w:rPr>
          <w:rFonts w:ascii="IRNazanin" w:hAnsi="IRNazanin" w:eastAsia="IRNazanin"/>
          <w:color w:val="111111"/>
          <w:sz w:val="28"/>
          <w:sz w:val="28"/>
          <w:szCs w:val="28"/>
          <w:rtl w:val="true"/>
          <w:lang w:bidi="fa-IR"/>
        </w:rPr>
        <w:t>در اين آيات قرآني خداوند سبحان رسول گرامي خود را دستور مي دهد دعوت خود را همچنان ادامه دهد و تذكر خود را متوقف نسازد، و اشاره مي كند به اين كه آن جناب صلاحيت اقامة دعوت حقه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دعوت خود ادامه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هر تذكري مي دهي بحق است،</w:t>
      </w:r>
    </w:p>
    <w:p>
      <w:pPr>
        <w:pStyle w:val="BookText"/>
        <w:rPr/>
      </w:pPr>
      <w:r>
        <w:rPr>
          <w:rFonts w:ascii="IRNazanin" w:hAnsi="IRNazanin" w:eastAsia="IRNazanin"/>
          <w:color w:val="111111"/>
          <w:sz w:val="28"/>
          <w:sz w:val="28"/>
          <w:szCs w:val="28"/>
          <w:rtl w:val="true"/>
          <w:lang w:bidi="fa-IR"/>
        </w:rPr>
        <w:t>و به نعمت و عنايت پروردگارت،</w:t>
      </w:r>
    </w:p>
    <w:p>
      <w:pPr>
        <w:pStyle w:val="BookText"/>
        <w:rPr/>
      </w:pPr>
      <w:r>
        <w:rPr>
          <w:rFonts w:ascii="Amiri" w:hAnsi="Amiri" w:eastAsia="Amiri" w:cs="Amiri"/>
          <w:color w:val="111111"/>
          <w:sz w:val="28"/>
          <w:sz w:val="28"/>
          <w:szCs w:val="28"/>
          <w:rtl w:val="true"/>
          <w:lang w:bidi="ar-SA"/>
        </w:rPr>
        <w:t xml:space="preserve">نه كاهني و نه مجنون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تكذيب كنندگان در تكذيب رسول خدا ”ص“ و رد دعوت او هيچ عذري ندارند، و عذرهائي را كه از جانب خود تراشيده اند، همگي بي پايه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عذرهائي كه در مقابل رسول خدا”ص“ تراشيده بودند بالغ بر شانزده نوع بود كه بعضي از آنها مربوط به رسول خدا”ص“ مي شد، كه اگر موجه بود، معنايش اين مي شد كه آن جناب صلاحيت براي پيروي ندارد، عذرهائي است كه از قبول سخن او جلوگيري مي كند، مانند اينكه آن جناب كاهن، يا جن زده، يا شاعر، و يا دروغپرداز بر خدا باشد و يا خواسته باشد با دعوتش مردم را سركيسه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ديگر از آنها مربوط به خود تكذيب كنندگان مي شد، مثل اينكه ايشان بدون خالق به وجود آمده باشند، و يا خود خالق خويشتن باشند، و يا عقلشان حكم كند به اين كه بايد دعوت آن جناب را تكذيب كنند، و از اين قبيل عذرهائي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مورد بحث علاوه بر رد اين عذرها، كفار را به خاطر تكذيبشان شديداً توبيخ مي 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كاهن و مجنون نبودن را مقيد كرد به نعمت پروردگار، خواست مخصوصاً بر آن جناب منت گذارد،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نبودن و مجنون نبودن اختصاص به تو ندارد، بيشتر مردم همين طورند، ولي در تو نعمت خاصي است كه نمي گذارد در معرض چنين</w:t>
      </w:r>
      <w:bookmarkStart w:id="346" w:name="pg12828_152164"/>
    </w:p>
    <w:p>
      <w:pPr>
        <w:pStyle w:val="BookText"/>
        <w:rPr/>
      </w:pPr>
      <w:bookmarkEnd w:id="346"/>
      <w:r>
        <w:rPr>
          <w:rFonts w:ascii="IRNazanin" w:hAnsi="IRNazanin" w:eastAsia="IRNazanin"/>
          <w:color w:val="111111"/>
          <w:sz w:val="28"/>
          <w:sz w:val="28"/>
          <w:szCs w:val="28"/>
          <w:rtl w:val="true"/>
          <w:lang w:bidi="fa-IR"/>
        </w:rPr>
        <w:t>صفاتي قرار گيري، و كهانت و ديوانگي و امثال آن از تو محال است، به خلاف ساير مردم كه در معرض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برابر حكم پروردگارت صبر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در تحت نظر مائي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را با حمدش تسبيح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 حال قيام،</w:t>
      </w:r>
    </w:p>
    <w:p>
      <w:pPr>
        <w:pStyle w:val="BookText"/>
        <w:rPr/>
      </w:pPr>
      <w:r>
        <w:rPr>
          <w:rFonts w:ascii="IRNazanin" w:hAnsi="IRNazanin" w:eastAsia="IRNazanin"/>
          <w:color w:val="111111"/>
          <w:sz w:val="28"/>
          <w:sz w:val="28"/>
          <w:szCs w:val="28"/>
          <w:rtl w:val="true"/>
          <w:lang w:bidi="fa-IR"/>
        </w:rPr>
        <w:t>و هم پاره اي از شب،</w:t>
      </w:r>
    </w:p>
    <w:p>
      <w:pPr>
        <w:pStyle w:val="BookText"/>
        <w:rPr/>
      </w:pPr>
      <w:r>
        <w:rPr>
          <w:rFonts w:ascii="IRNazanin" w:hAnsi="IRNazanin" w:eastAsia="IRNazanin"/>
          <w:color w:val="111111"/>
          <w:sz w:val="28"/>
          <w:sz w:val="28"/>
          <w:szCs w:val="28"/>
          <w:rtl w:val="true"/>
          <w:lang w:bidi="fa-IR"/>
        </w:rPr>
        <w:t xml:space="preserve">و هنگام صبح كه ستارگان پنهان مي شوند </w:t>
      </w:r>
      <w:r>
        <w:rPr>
          <w:rFonts w:eastAsia="IRNazanin" w:cs="IRNazanin"/>
          <w:color w:val="111111"/>
          <w:sz w:val="28"/>
          <w:szCs w:val="28"/>
          <w:rtl w:val="true"/>
          <w:lang w:bidi="fa-IR"/>
        </w:rPr>
        <w:t>! »</w:t>
      </w:r>
    </w:p>
    <w:p>
      <w:pPr>
        <w:pStyle w:val="Heading3"/>
        <w:numPr>
          <w:ilvl w:val="2"/>
          <w:numId w:val="1"/>
        </w:numPr>
        <w:rPr/>
      </w:pPr>
      <w:bookmarkStart w:id="347" w:name="__RefHeading___Toc2016823_3224264995"/>
      <w:bookmarkStart w:id="348" w:name="_Toc135"/>
      <w:bookmarkEnd w:id="347"/>
      <w:r>
        <w:rPr>
          <w:rtl w:val="true"/>
        </w:rPr>
        <w:t>معراج رسول الله ”ص“</w:t>
      </w:r>
      <w:bookmarkEnd w:id="3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9" w:name="__RefHeading___Toc2016825_3224264995"/>
      <w:bookmarkStart w:id="350" w:name="_Toc136"/>
      <w:bookmarkEnd w:id="349"/>
      <w:r>
        <w:rPr>
          <w:rtl w:val="true"/>
        </w:rPr>
        <w:t>اشاره</w:t>
      </w:r>
      <w:bookmarkStart w:id="351" w:name="pg12828_152165"/>
      <w:bookmarkEnd w:id="350"/>
    </w:p>
    <w:p>
      <w:pPr>
        <w:pStyle w:val="BookText"/>
        <w:rPr/>
      </w:pPr>
      <w:bookmarkEnd w:id="351"/>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سورة 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اَسري بِعَبدِهِ لَيلاً مِنَ الْمَسجِدِ الْحَرامِ اِليَ الْمَسجِدِ الاَقصيَ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p>
    <w:p>
      <w:pPr>
        <w:pStyle w:val="Heading4"/>
        <w:numPr>
          <w:ilvl w:val="3"/>
          <w:numId w:val="1"/>
        </w:numPr>
        <w:rPr/>
      </w:pPr>
      <w:bookmarkStart w:id="352" w:name="__RefHeading___Toc2016827_3224264995"/>
      <w:bookmarkStart w:id="353" w:name="_Toc137"/>
      <w:bookmarkEnd w:id="352"/>
      <w:r>
        <w:rPr>
          <w:rtl w:val="true"/>
        </w:rPr>
        <w:t>شرح معراج در قرآن</w:t>
      </w:r>
      <w:bookmarkEnd w:id="353"/>
    </w:p>
    <w:p>
      <w:pPr>
        <w:pStyle w:val="BookText"/>
        <w:rPr/>
      </w:pPr>
      <w:r>
        <w:rPr>
          <w:rFonts w:ascii="Amiri" w:hAnsi="Amiri" w:eastAsia="Amiri" w:cs="Amiri"/>
          <w:color w:val="111111"/>
          <w:sz w:val="28"/>
          <w:sz w:val="28"/>
          <w:szCs w:val="28"/>
          <w:rtl w:val="true"/>
          <w:lang w:bidi="ar-SA"/>
        </w:rPr>
        <w:t>قرآن مجيد در اين آيه وقوع معراج رسول الله”ص“ از مسجد الحرام به مسجد الاقصي را 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الاقصي همان بيت المقدس، و هيكلي است كه داود و سليمان عليهماالسلام براي بني اسرائيل بنا نمودند، و خدا آن را خانة مقدس ايشان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 به معني سير در شب است كه نشان مي دهد خداوند متعال رسول الله”ص“ را شبانه سير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 ليلاً ،“ نشان مي دهد كه اين سير همه اش در شب انجام گرفته است، هم رفتنش و هم برگشتنش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 مسجد الاقصي“ به قرينة آن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بارَكنا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مبارك كرديم پيرامون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 بيت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 اقصي“ به معناي دوري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 مسجد بيت المقدس“ را مسجد الاقصي ناميده بدين جهت است كه اين مسجد نسبت به مسجد الحرام و شهر مكه كه محل زندگي رسول الله ”ص“ و مخاطبين اويند، دورتر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نتيجة اين سير دادن را قرآن كريم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كند و آن اينكه خداوند سبحان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پاره اي از آيات خود را به او نشان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سياق كلام نشان مي دهد كه اين آيات از آيات عظيم بوده است كه در سوره نجم بدان اشاره كرده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هاي بزرگي از آيات پروردگارش را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رَاي مِن آياتِ رَبِّهِ الْكُبري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آخر آيه كه فرمود خداوند متعال شنواي گفته هاي بندگان و بيناي افعال آنان است دلالت دارد بر اين كه او تقاضاي حال رسول گرامي خود را ديده كه چنين اكرامي را اقتضا مي كند، او را براي نشان دادن پاره اي از آياتش شبانه سير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 اَسراي شبانه “ و آثار مترتب بر آن يعني نشان دادن آيات، امري بوده كه از ساحت عظمت و كبريائي و موطن عزت و جبروت حق تعالي صادر شده، و در آن سلطنت عظماي او به كار رفته، و خداوند سبحان با آيات كبراي خود براي او تجلي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آيه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تنزيه كند، تنزيه كردن مخصوص،</w:t>
      </w:r>
    </w:p>
    <w:p>
      <w:pPr>
        <w:pStyle w:val="BookText"/>
        <w:rPr/>
      </w:pPr>
      <w:r>
        <w:rPr>
          <w:rFonts w:ascii="Amiri" w:hAnsi="Amiri" w:eastAsia="Amiri" w:cs="Amiri"/>
          <w:color w:val="111111"/>
          <w:sz w:val="28"/>
          <w:sz w:val="28"/>
          <w:szCs w:val="28"/>
          <w:rtl w:val="true"/>
          <w:lang w:bidi="ar-SA"/>
        </w:rPr>
        <w:t>آن خدائي را كه به عظمت و كبريائي اش بندة خود محمد را،</w:t>
      </w:r>
    </w:p>
    <w:p>
      <w:pPr>
        <w:pStyle w:val="BookText"/>
        <w:rPr/>
      </w:pPr>
      <w:r>
        <w:rPr>
          <w:rFonts w:ascii="Amiri" w:hAnsi="Amiri" w:eastAsia="Amiri" w:cs="Amiri"/>
          <w:color w:val="111111"/>
          <w:sz w:val="28"/>
          <w:sz w:val="28"/>
          <w:szCs w:val="28"/>
          <w:rtl w:val="true"/>
          <w:lang w:bidi="ar-SA"/>
        </w:rPr>
        <w:t>شبانه سير داد،</w:t>
      </w:r>
    </w:p>
    <w:p>
      <w:pPr>
        <w:pStyle w:val="BookText"/>
        <w:rPr/>
      </w:pPr>
      <w:r>
        <w:rPr>
          <w:rFonts w:ascii="Amiri" w:hAnsi="Amiri" w:eastAsia="Amiri" w:cs="Amiri"/>
          <w:color w:val="111111"/>
          <w:sz w:val="28"/>
          <w:sz w:val="28"/>
          <w:szCs w:val="28"/>
          <w:rtl w:val="true"/>
          <w:lang w:bidi="ar-SA"/>
        </w:rPr>
        <w:t>نهايت قدرت و سلطنت خود را به وي نشان داد،</w:t>
      </w:r>
    </w:p>
    <w:p>
      <w:pPr>
        <w:pStyle w:val="BookText"/>
        <w:rPr/>
      </w:pPr>
      <w:r>
        <w:rPr>
          <w:rFonts w:ascii="Amiri" w:hAnsi="Amiri" w:eastAsia="Amiri" w:cs="Amiri"/>
          <w:color w:val="111111"/>
          <w:sz w:val="28"/>
          <w:sz w:val="28"/>
          <w:szCs w:val="28"/>
          <w:rtl w:val="true"/>
          <w:lang w:bidi="ar-SA"/>
        </w:rPr>
        <w:t>و در دل يك شب او را از مسجد الحرام به سوي مسجد الاقصي برد،</w:t>
      </w:r>
    </w:p>
    <w:p>
      <w:pPr>
        <w:pStyle w:val="BookText"/>
        <w:rPr/>
      </w:pPr>
      <w:r>
        <w:rPr>
          <w:rFonts w:ascii="IRNazanin" w:hAnsi="IRNazanin" w:eastAsia="IRNazanin"/>
          <w:color w:val="111111"/>
          <w:sz w:val="28"/>
          <w:sz w:val="28"/>
          <w:szCs w:val="28"/>
          <w:rtl w:val="true"/>
          <w:lang w:bidi="fa-IR"/>
        </w:rPr>
        <w:t>همان بيت المقدسي، كه پيرامونش را مبارك گردانيده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بدان جهت كرد كه عظمت و كبريائي،</w:t>
      </w:r>
    </w:p>
    <w:p>
      <w:pPr>
        <w:pStyle w:val="BookText"/>
        <w:rPr/>
      </w:pPr>
      <w:r>
        <w:rPr>
          <w:rFonts w:ascii="Amiri" w:hAnsi="Amiri" w:eastAsia="Amiri" w:cs="Amiri"/>
          <w:color w:val="111111"/>
          <w:sz w:val="28"/>
          <w:sz w:val="28"/>
          <w:szCs w:val="28"/>
          <w:rtl w:val="true"/>
          <w:lang w:bidi="ar-SA"/>
        </w:rPr>
        <w:t>و آيات كبراي خود را به وي بنماياند،</w:t>
      </w:r>
    </w:p>
    <w:p>
      <w:pPr>
        <w:pStyle w:val="BookText"/>
        <w:rPr/>
      </w:pPr>
      <w:r>
        <w:rPr>
          <w:rFonts w:ascii="IRNazanin" w:hAnsi="IRNazanin" w:eastAsia="IRNazanin"/>
          <w:color w:val="111111"/>
          <w:sz w:val="28"/>
          <w:sz w:val="28"/>
          <w:szCs w:val="28"/>
          <w:rtl w:val="true"/>
          <w:lang w:bidi="fa-IR"/>
        </w:rPr>
        <w:t>چون او شنواي به گفتار و بصير و داناي به حال او 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 دانست كه او لايق چنين مكرمتي است </w:t>
      </w:r>
      <w:r>
        <w:rPr>
          <w:rFonts w:eastAsia="IRNazanin" w:cs="IRNazanin"/>
          <w:color w:val="111111"/>
          <w:sz w:val="28"/>
          <w:szCs w:val="28"/>
          <w:rtl w:val="true"/>
          <w:lang w:bidi="fa-IR"/>
        </w:rPr>
        <w:t>!</w:t>
      </w:r>
      <w:bookmarkStart w:id="354" w:name="pg12828_152167"/>
    </w:p>
    <w:p>
      <w:pPr>
        <w:pStyle w:val="BookText"/>
        <w:rPr/>
      </w:pPr>
      <w:bookmarkEnd w:id="354"/>
      <w:r>
        <w:rPr>
          <w:rStyle w:val="FootnoteAnchor"/>
          <w:rtl w:val="true"/>
        </w:rPr>
        <w:footnoteReference w:id="23"/>
      </w:r>
    </w:p>
    <w:p>
      <w:pPr>
        <w:pStyle w:val="Heading4"/>
        <w:numPr>
          <w:ilvl w:val="3"/>
          <w:numId w:val="1"/>
        </w:numPr>
        <w:rPr/>
      </w:pPr>
      <w:bookmarkStart w:id="355" w:name="__RefHeading___Toc2016829_3224264995"/>
      <w:bookmarkStart w:id="356" w:name="_Toc138"/>
      <w:bookmarkEnd w:id="355"/>
      <w:r>
        <w:rPr>
          <w:rtl w:val="true"/>
        </w:rPr>
        <w:t>معراج رسول الله ”ص“ نهايت كمال انساني</w:t>
      </w:r>
      <w:bookmarkEnd w:id="356"/>
    </w:p>
    <w:p>
      <w:pPr>
        <w:pStyle w:val="BookText"/>
        <w:rPr/>
      </w:pPr>
      <w:r>
        <w:rPr>
          <w:rFonts w:ascii="IRNazanin" w:hAnsi="IRNazanin" w:eastAsia="IRNazanin"/>
          <w:color w:val="111111"/>
          <w:sz w:val="28"/>
          <w:sz w:val="28"/>
          <w:szCs w:val="28"/>
          <w:rtl w:val="true"/>
          <w:lang w:bidi="fa-IR"/>
        </w:rPr>
        <w:t>در روايات اسلامي نكات بسيار زيادي درباره جزئيات معراج رسول الله”ص“ آمده كه موقف و مقام آن جناب را در پيشگاه ربوبي و حد نهايت سير كمالي اين رسول مكرم را نشان مي دهد، از آن جمله روايتي است در كافي از حضرت امام صادق عليه السلام كه به ابوبصير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معراج، جبرئيل رسول الله ”ص“ را در موقفي برد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باش كه در جائي قرار گرفته اي كه تاكنون نه فرشته اي بدان راه يافته و نه پيغمبري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پروردگارت صلاة مي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صلات مي گزارد ؟ گفت،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سُـبـــّوُحٌ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پروردگار ملائكه و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رحمتم از غضبم پيشي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نزديكي رسول الله ”ص“ به پروردگار همانقدر بوده است كه قرآن درباره 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قَوسَينَ اَو اَدني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ابوبصير به آن جناب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اَو اَدني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مابين دستگيرة كمان تا سر كمان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ميانة آن دو حجابي است داراي تلؤلؤ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نظرم مي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حجابي است از زبرجد و داراي تلؤلؤ،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از دريچه اي به قدر سوراخ سوزن عظمتي را، كه مگر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57" w:name="pg12828_152168"/>
    </w:p>
    <w:p>
      <w:pPr>
        <w:pStyle w:val="BookText"/>
        <w:rPr/>
      </w:pPr>
      <w:bookmarkEnd w:id="3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صلواتي كه در اين روايت بود قاعدتاً بايد درست باشد، چون معناي صلوات در اصل لغت به معني ميل و انعطاف است، ميل و انعطاف از خداي سبحان به طوري كه گفته شد رحمت، و از عبد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گفتاري هم كه جبرئيل از خداي تعالي در صلواتش نقل كرد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رحمتم از غضبم پيشي گرفته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مؤيد اين معناست، و به همين جهت بود كه جبرئيل آن جناب را در آن موقف نگاه داشت، موقفي كه هم او گفت – هيچ فرشته اي و پيغمبري بدانجا راه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لازمة اين وصفي كه براي آن موقف كرد، اين است كه موقف نامبرده واسطه اي ميان خلق و خالق و آخرين حدي از كمال بوده كه ممكن است يك انسان بدانجا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حد نامبرده همان حدي است كه رحمت الهي در آن ظهور كرده و از آنجا به مادون و پائين تر افاضه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آنجا بازداشته شد تا رحمت خداي را به خود و به مادون خود ببيند</w:t>
      </w:r>
      <w:r>
        <w:rPr>
          <w:rFonts w:eastAsia="IRNazanin" w:cs="IRNazanin"/>
          <w:color w:val="111111"/>
          <w:sz w:val="28"/>
          <w:szCs w:val="28"/>
          <w:rtl w:val="true"/>
          <w:lang w:bidi="fa-IR"/>
        </w:rPr>
        <w:t>! )</w:t>
      </w:r>
    </w:p>
    <w:p>
      <w:pPr>
        <w:pStyle w:val="BookText"/>
        <w:rPr/>
      </w:pPr>
      <w:r>
        <w:rPr>
          <w:rStyle w:val="FootnoteAnchor"/>
          <w:rtl w:val="true"/>
        </w:rPr>
        <w:footnoteReference w:id="24"/>
      </w:r>
    </w:p>
    <w:p>
      <w:pPr>
        <w:pStyle w:val="Heading4"/>
        <w:numPr>
          <w:ilvl w:val="3"/>
          <w:numId w:val="1"/>
        </w:numPr>
        <w:rPr/>
      </w:pPr>
      <w:bookmarkStart w:id="358" w:name="__RefHeading___Toc2016831_3224264995"/>
      <w:bookmarkStart w:id="359" w:name="_Toc139"/>
      <w:bookmarkEnd w:id="358"/>
      <w:r>
        <w:rPr>
          <w:rtl w:val="true"/>
        </w:rPr>
        <w:t>معراج، و اتمام دين و انتخاب وزير</w:t>
      </w:r>
      <w:bookmarkEnd w:id="359"/>
    </w:p>
    <w:p>
      <w:pPr>
        <w:pStyle w:val="BookText"/>
        <w:rPr/>
      </w:pPr>
      <w:r>
        <w:rPr>
          <w:rFonts w:ascii="IRNazanin" w:hAnsi="IRNazanin" w:eastAsia="IRNazanin"/>
          <w:color w:val="111111"/>
          <w:sz w:val="28"/>
          <w:sz w:val="28"/>
          <w:szCs w:val="28"/>
          <w:rtl w:val="true"/>
          <w:lang w:bidi="fa-IR"/>
        </w:rPr>
        <w:t>از عبداله بن عباس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وقتي رسول الله”ص“ به آسمان عروج نمود، جبرئيل او را به كنار نهري رسانيد كه آن را ” نهر نور“ گويند، و آية ” وَ جَعَلَ الظُّلُماتِ والنّوُر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آن نهر رسيدند، جبرئيل او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بركت خدا عبور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خداوند چشمت را برايت نوراني كرده،</w:t>
      </w:r>
    </w:p>
    <w:p>
      <w:pPr>
        <w:pStyle w:val="BookText"/>
        <w:rPr/>
      </w:pPr>
      <w:r>
        <w:rPr>
          <w:rFonts w:ascii="Amiri" w:hAnsi="Amiri" w:eastAsia="Amiri" w:cs="Amiri"/>
          <w:color w:val="111111"/>
          <w:sz w:val="28"/>
          <w:sz w:val="28"/>
          <w:szCs w:val="28"/>
          <w:rtl w:val="true"/>
          <w:lang w:bidi="ar-SA"/>
        </w:rPr>
        <w:t>و جلوي رويت را وسعت داده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نهري است كه تاكنون احدي از آن عبور نكرده است، نه فرشته اي مقرب، و نه پيامبري مرسل، تنها و تنها من روزي يك بار در آن آب تني مي كنم و وقتي بيرون مي شوم بالهايم را به هم مي زنم و هيچ قطره اي نيست كه از بالم بچكد مگر آنكه خداي تعالي از آن قطره فرشته اي مقرب خلق مي كند كه بيست هزار روي و چهل هزار بال دارد، و به هر زباني با لغتي جداگانه حرف مي زند، كه زبان ديگري آن را</w:t>
      </w:r>
      <w:bookmarkStart w:id="360" w:name="pg12828_152169"/>
    </w:p>
    <w:p>
      <w:pPr>
        <w:pStyle w:val="BookText"/>
        <w:rPr/>
      </w:pPr>
      <w:bookmarkEnd w:id="360"/>
      <w:r>
        <w:rPr>
          <w:rFonts w:ascii="Amiri" w:hAnsi="Amiri" w:eastAsia="Amiri" w:cs="Amiri"/>
          <w:color w:val="111111"/>
          <w:sz w:val="28"/>
          <w:sz w:val="28"/>
          <w:szCs w:val="28"/>
          <w:rtl w:val="true"/>
          <w:lang w:bidi="ar-SA"/>
        </w:rPr>
        <w:t>نمي داند و نمي 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 از آن نهر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حجاب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پانصد عدد بودند كه ميان هر دو حجابي پانصد سال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به وي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 برو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من نمي آئي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 توانم از اينجا پا فراتر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آن قدر كه خدا مي خواست جلو رفت تا آنكه گفتار خداي سبحان را شنيد كه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محمودم و تو محمدي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اسمت را از اسم خود مشتق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هركه با تو بپيوندد من با او مي پيوندم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هركه با تو قطع كند من با او قطع مي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پائين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سوي بندگانم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ايشان را از كرامتي كه به تو كردم خبر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پيغمبري بر نگزيدم مگر آنكه براي او وزيري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پيغمبر من، و علي بن ابيطالب وزير توست </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4"/>
        <w:numPr>
          <w:ilvl w:val="3"/>
          <w:numId w:val="1"/>
        </w:numPr>
        <w:rPr/>
      </w:pPr>
      <w:bookmarkStart w:id="361" w:name="__RefHeading___Toc2016833_3224264995"/>
      <w:bookmarkStart w:id="362" w:name="_Toc140"/>
      <w:bookmarkEnd w:id="361"/>
      <w:r>
        <w:rPr>
          <w:rtl w:val="true"/>
        </w:rPr>
        <w:t>اعتبار روايات مربوط به معراج</w:t>
      </w:r>
      <w:bookmarkEnd w:id="362"/>
    </w:p>
    <w:p>
      <w:pPr>
        <w:pStyle w:val="Heading5"/>
        <w:numPr>
          <w:ilvl w:val="4"/>
          <w:numId w:val="1"/>
        </w:numPr>
        <w:rPr/>
      </w:pPr>
      <w:bookmarkStart w:id="363" w:name="__RefHeading___Toc2016835_3224264995"/>
      <w:bookmarkStart w:id="364" w:name="_Toc141"/>
      <w:bookmarkEnd w:id="363"/>
      <w:r>
        <w:rPr>
          <w:rtl w:val="true"/>
        </w:rPr>
        <w:t>اشاره</w:t>
      </w:r>
      <w:bookmarkEnd w:id="3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معراج بسيار زياد است و به حد تواتر مي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كثيري از صحابه آن را نقل كرده 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ابيطالب”ع“، مالك، شداد بن اويس، ابوسعيد خدري، ابوهريره، عبداله بن مسعود، عمر بن خطاب، عبداله بن عمر، عبداله بن عباس، ابي بن كعب، سمرة بن جندب، بريده، صهيب بن سنان، حذيفه بن يمان، سهل بن سعد، ابو ايوب انصاريف جابر بن عبداله، ابوالحمراء، ابوالدرداء، عروه، ام هاني، ام سلمه، عايشه و</w:t>
      </w:r>
      <w:bookmarkStart w:id="365" w:name="pg12828_152170"/>
    </w:p>
    <w:p>
      <w:pPr>
        <w:pStyle w:val="BookText"/>
        <w:rPr/>
      </w:pPr>
      <w:bookmarkEnd w:id="365"/>
      <w:r>
        <w:rPr>
          <w:rFonts w:ascii="IRNazanin" w:hAnsi="IRNazanin" w:eastAsia="IRNazanin"/>
          <w:color w:val="111111"/>
          <w:sz w:val="28"/>
          <w:sz w:val="28"/>
          <w:szCs w:val="28"/>
          <w:rtl w:val="true"/>
          <w:lang w:bidi="fa-IR"/>
        </w:rPr>
        <w:t>اسماء دختر ابوبكر؛ كه همگي از رسول خدا”ص“ آن را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روايات دربارة زمان و مكان، و دو مرحله اي بودن معراج و كيفيت آن از لحاظ روحاني بودن يا جسماني بودن نظراتي به شرح زير اعلام شده است</w:t>
      </w:r>
    </w:p>
    <w:p>
      <w:pPr>
        <w:pStyle w:val="Heading5"/>
        <w:numPr>
          <w:ilvl w:val="4"/>
          <w:numId w:val="1"/>
        </w:numPr>
        <w:rPr/>
      </w:pPr>
      <w:bookmarkStart w:id="366" w:name="__RefHeading___Toc2016837_3224264995"/>
      <w:bookmarkStart w:id="367" w:name="_Toc142"/>
      <w:bookmarkEnd w:id="366"/>
      <w:r>
        <w:rPr/>
        <w:t>1</w:t>
      </w:r>
      <w:r>
        <w:rPr>
          <w:rtl w:val="true"/>
        </w:rPr>
        <w:t xml:space="preserve">- </w:t>
      </w:r>
      <w:r>
        <w:rPr>
          <w:rtl w:val="true"/>
        </w:rPr>
        <w:t>زمان و مكان آغاز معراج</w:t>
      </w:r>
      <w:bookmarkEnd w:id="367"/>
    </w:p>
    <w:p>
      <w:pPr>
        <w:pStyle w:val="BookText"/>
        <w:rPr/>
      </w:pPr>
      <w:r>
        <w:rPr>
          <w:rFonts w:ascii="IRNazanin" w:hAnsi="IRNazanin" w:eastAsia="IRNazanin"/>
          <w:color w:val="111111"/>
          <w:sz w:val="28"/>
          <w:sz w:val="28"/>
          <w:szCs w:val="28"/>
          <w:rtl w:val="true"/>
          <w:lang w:bidi="fa-IR"/>
        </w:rPr>
        <w:t>از دانشمندان اسلامي هم همة آنهائي كه كلامشان مورد اعتناست، اتفاق دارند بر اين كه معراج در مكه معظمه و قبل از هجرت به مدينه اتفاق افتاده است، همچنانكه خود آيه نيز نشان مي دهد آن حضرت از مسجدالحرام در مكه به معراج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معراج در چه سالي اتفاق افتاده، نظرات مختلفي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آن را در سال سوم بعثت و بعضي در سال پنجم يا ششم و بيشتر از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حركت معراج نيز اختلاف در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آن را ” شعب ابيطالب“ دانسته و گفته اند كه آن حضرت از شعب ابيطالب به معراج رفته است، ولي خصوصيات و جزئياتي را كه براي آن تعريف مي كنند، تصور نمي رود چنين خصوصياتي در ايامي اتفاق افتاده باشد كه ابيطالب عليه السلام در شعب محاصره و دست به گريبان شدايد و بلاياي زياد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معراجي كه آية شريفه آن را اثبات مي كند، معراجي كه به بيت المقدس بوده، ابتدائش مسجدالحرام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شريفه در اين معنا كمال ظهور را دارد</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016839_3224264995"/>
      <w:bookmarkStart w:id="369" w:name="_Toc143"/>
      <w:bookmarkEnd w:id="368"/>
      <w:r>
        <w:rPr/>
        <w:t>2</w:t>
      </w:r>
      <w:r>
        <w:rPr>
          <w:rtl w:val="true"/>
        </w:rPr>
        <w:t xml:space="preserve">- </w:t>
      </w:r>
      <w:r>
        <w:rPr>
          <w:rtl w:val="true"/>
        </w:rPr>
        <w:t>دو مرحله اي بودن معراج</w:t>
      </w:r>
      <w:bookmarkEnd w:id="369"/>
    </w:p>
    <w:p>
      <w:pPr>
        <w:pStyle w:val="BookText"/>
        <w:rPr/>
      </w:pPr>
      <w:r>
        <w:rPr>
          <w:rFonts w:ascii="IRNazanin" w:hAnsi="IRNazanin" w:eastAsia="IRNazanin"/>
          <w:color w:val="111111"/>
          <w:sz w:val="28"/>
          <w:sz w:val="28"/>
          <w:szCs w:val="28"/>
          <w:rtl w:val="true"/>
          <w:lang w:bidi="fa-IR"/>
        </w:rPr>
        <w:t xml:space="preserve">آنچه بايد خاطر نشان ساخت اين است كه روايات وارده از امامان اهل بيت، معراج را در دو نوبت مي دانند، و از آيات سورة نجم هم همين معنا استفاده مي شود، زيرا در آنجا دارد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اُخري – به تحقيق آن را دفعه ديگري بديد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جزئياتي كه دربارة معراج در روايات وارد شده و باهم سازگاري ندارند، ممكن است يك دسته از آنها مربوط به معراج اول و يك دستة ديگر راجع به معراج دوم بوده و پاره اي ديگر مشاهداتي باشد كه آن حضرت در هر دو معراج مشاهده كرده است</w:t>
      </w:r>
      <w:r>
        <w:rPr>
          <w:rFonts w:eastAsia="IRNazanin" w:cs="IRNazanin"/>
          <w:color w:val="111111"/>
          <w:sz w:val="28"/>
          <w:szCs w:val="28"/>
          <w:rtl w:val="true"/>
          <w:lang w:bidi="fa-IR"/>
        </w:rPr>
        <w:t>.</w:t>
      </w:r>
    </w:p>
    <w:p>
      <w:pPr>
        <w:pStyle w:val="Heading5"/>
        <w:numPr>
          <w:ilvl w:val="4"/>
          <w:numId w:val="1"/>
        </w:numPr>
        <w:rPr/>
      </w:pPr>
      <w:bookmarkStart w:id="370" w:name="__RefHeading___Toc2016841_3224264995"/>
      <w:bookmarkStart w:id="371" w:name="_Toc144"/>
      <w:bookmarkEnd w:id="370"/>
      <w:r>
        <w:rPr/>
        <w:t>3</w:t>
      </w:r>
      <w:r>
        <w:rPr>
          <w:rtl w:val="true"/>
        </w:rPr>
        <w:t xml:space="preserve">- </w:t>
      </w:r>
      <w:r>
        <w:rPr>
          <w:rtl w:val="true"/>
        </w:rPr>
        <w:t>جسماني يا روحاني بودن معراج</w:t>
      </w:r>
      <w:bookmarkEnd w:id="3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در كيفيت معراج گفته اند كه هم روحاني و هم جسماني بوده است، و رسول خدا ”ص“ با بدن خاكي خود از مسجدالحرام به بيت المقدس و از آنجا نيز با جسد</w:t>
      </w:r>
    </w:p>
    <w:p>
      <w:pPr>
        <w:pStyle w:val="BookText"/>
        <w:rPr/>
      </w:pPr>
      <w:r>
        <w:rPr>
          <w:rFonts w:ascii="IRNazanin" w:hAnsi="IRNazanin" w:eastAsia="IRNazanin"/>
          <w:color w:val="111111"/>
          <w:sz w:val="28"/>
          <w:sz w:val="28"/>
          <w:szCs w:val="28"/>
          <w:rtl w:val="true"/>
          <w:lang w:bidi="fa-IR"/>
        </w:rPr>
        <w:t>و روحش به آسمانها عروج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معتقدند آن حضرت با روح و جسدش تا بيت المقدس و از آنجا با روح شريفش به آسمانها عروج نموده است، و خود از رؤياهاي صادقي است كه خداوند به پيغمبرش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ديگري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 حتي آسمانها را هم با جسد و روح خود معراج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سابقة اين امر در قرآن است، و آن معراج موسي بن عمران عليه السلام است كه خداي تعالي او را با جسد و روحش تا طور سينا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قرآن مجيد آمده كه خداوند تعالي ابراهيم عليه السلام را تا آسمان دنيا بالا برد و ملكوت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عيسي عليه السلام را تا آسمان چهارم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تا جائي بلند عروج داديم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دربارة رسول خدا”ص“ در قرآن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اندازه قاب دو قوسي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معلوم است كه اين به خاطر علوّ همت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سزاوار است در اين خصوص گفته شود، اين است كه، اصل َاسراء و معراج از مسائلي است كه هيچ راهي به انكار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مجيد دربارة آن به تفصيل بيان فرموده و اخبار متواتره از رسول خدا”ص“ و امامان اهل بيت”ع“ بر طبق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چگونگي جزئيات آن از ظاهر آيه و روايات محفوظ به قرائني است كه آيه را داراي ظهور نسبت به آن جزئيات مي كنند، ظهوري كه هيچگونه قابل دفع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داشتن آن قرائن از آيه و روايات چنين استفاده مي شود كه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روح و جسدش از مسجدالحرام تا مسجد الاقصي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عروجش به آسمانها، از ظاهر آيات سورة نجم و صريح روايات بسيار زيادي بر مي آيد كه اين عروج واقع شده و به هيچ وجه نمي توان آن را انكار نمود، و چيزي كه هست ممكن است بگوئيم كه اين عروج با روح مقدسش بوده است، ولي نه آن طور كه قائلين به معراج روحاني معتقدند كه به صورت رؤياي صادقانه بوده است، چه اگر صرف رؤيا مي بود ديگر جا نداشت آيات قرآني اين</w:t>
      </w:r>
      <w:bookmarkStart w:id="372" w:name="pg12828_152172"/>
    </w:p>
    <w:p>
      <w:pPr>
        <w:pStyle w:val="BookText"/>
        <w:rPr/>
      </w:pPr>
      <w:bookmarkEnd w:id="372"/>
      <w:r>
        <w:rPr>
          <w:rFonts w:ascii="Amiri" w:hAnsi="Amiri" w:eastAsia="Amiri" w:cs="Amiri"/>
          <w:color w:val="111111"/>
          <w:sz w:val="28"/>
          <w:sz w:val="28"/>
          <w:szCs w:val="28"/>
          <w:rtl w:val="true"/>
          <w:lang w:bidi="ar-SA"/>
        </w:rPr>
        <w:t>قدر دربارة آن قدرت نمائي كنند، و در مقام اثبات كرامت دربارة آن جناب برآيند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روحاني بودن آن اين است كه روح مقدس آن جناب به ماوراء اين عالم مادّي، يعني آنجا كه ملائكه مقربين منزل دارند، و اعمال بندگان بدانجا منتهي و مقدرات از آنجا صادر مي شود، عروج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آيات كبراي الهي را مشاهده و حقايق اشياء و نتايج اعمال برايش مجسم شده است، و ارواح انبياء عظام را ملاقات و با آنان گفتگو كرده است و ملائكه كرام را ديده و با آنان صحبت نموده است، و آيات الهيه اي را ديده كه جز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حجب و سرادقات تعبير از آنها ممكن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معناي معراج روحاني </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373" w:name="__RefHeading___Toc2016843_3224264995"/>
      <w:bookmarkStart w:id="374" w:name="_Toc145"/>
      <w:bookmarkEnd w:id="373"/>
      <w:r>
        <w:rPr>
          <w:rtl w:val="true"/>
        </w:rPr>
        <w:t>تاريخچه معراج در روايات اسلامي</w:t>
      </w:r>
      <w:bookmarkEnd w:id="374"/>
    </w:p>
    <w:p>
      <w:pPr>
        <w:pStyle w:val="Heading5"/>
        <w:numPr>
          <w:ilvl w:val="4"/>
          <w:numId w:val="1"/>
        </w:numPr>
        <w:rPr/>
      </w:pPr>
      <w:bookmarkStart w:id="375" w:name="__RefHeading___Toc2016845_3224264995"/>
      <w:bookmarkStart w:id="376" w:name="_Toc146"/>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يكي از رواياتي كه تفصيل كامل معراج رسول الله”ص“ را بيان كرده، از امام صادق عليه السلام، در تفسير قمي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و در تمام رواياتي كه به تواتر از حضرت محمد”ص“ رسول گرامي اسلام در اين باره نقل شده، نكاتي وجود دارد كه به دليل ارتباط مسئله با ماوراء الطبيعه به صورت تمثيل و تمثل بيان گرديده و اخبار معراج از اين گونه مشاهدات مثالي پر است، و اين معنا در تمام اخبار ديده مي شود، و هيچ اشكالي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موارد نسبت به توضيح چنين مطالبي اشاره خواهد رفت</w:t>
      </w:r>
      <w:r>
        <w:rPr>
          <w:rFonts w:eastAsia="IRNazanin" w:cs="IRNazanin"/>
          <w:color w:val="111111"/>
          <w:sz w:val="28"/>
          <w:szCs w:val="28"/>
          <w:rtl w:val="true"/>
          <w:lang w:bidi="fa-IR"/>
        </w:rPr>
        <w:t>:</w:t>
      </w:r>
    </w:p>
    <w:p>
      <w:pPr>
        <w:pStyle w:val="Heading5"/>
        <w:numPr>
          <w:ilvl w:val="4"/>
          <w:numId w:val="1"/>
        </w:numPr>
        <w:rPr/>
      </w:pPr>
      <w:bookmarkStart w:id="377" w:name="__RefHeading___Toc2016847_3224264995"/>
      <w:bookmarkStart w:id="378" w:name="_Toc147"/>
      <w:bookmarkEnd w:id="377"/>
      <w:r>
        <w:rPr/>
        <w:t>1</w:t>
      </w:r>
      <w:r>
        <w:rPr>
          <w:rtl w:val="true"/>
        </w:rPr>
        <w:t xml:space="preserve">- </w:t>
      </w:r>
      <w:r>
        <w:rPr>
          <w:rtl w:val="true"/>
        </w:rPr>
        <w:t>شروع حركت</w:t>
      </w:r>
      <w:bookmarkEnd w:id="378"/>
    </w:p>
    <w:p>
      <w:pPr>
        <w:pStyle w:val="BookText"/>
        <w:rPr/>
      </w:pPr>
      <w:r>
        <w:rPr>
          <w:rFonts w:ascii="Amiri" w:hAnsi="Amiri" w:eastAsia="Amiri" w:cs="Amiri"/>
          <w:color w:val="111111"/>
          <w:sz w:val="28"/>
          <w:sz w:val="28"/>
          <w:szCs w:val="28"/>
          <w:rtl w:val="true"/>
          <w:lang w:bidi="ar-SA"/>
        </w:rPr>
        <w:t>جبرئيل و ميكائيل و اسرافيل اسبي به نام ” براق“ براي رسول الله”ص“ آورده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براق اسبي است كه براي مسافرت تا بيت المقدس و طي منازل اوليه و با سرعت مثالي به كار رفته است</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اين ملائكه مهار اسب را گرفت و يكي ركاب آن را، و يكي ديگر جامة رسول الله”ص“ را در هنگام سواري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براق بناي چموشي گذاشت و</w:t>
      </w:r>
      <w:bookmarkStart w:id="379" w:name="pg12828_152173"/>
    </w:p>
    <w:p>
      <w:pPr>
        <w:pStyle w:val="BookText"/>
        <w:rPr/>
      </w:pPr>
      <w:bookmarkEnd w:id="379"/>
      <w:r>
        <w:rPr>
          <w:rFonts w:ascii="IRNazanin" w:hAnsi="IRNazanin" w:eastAsia="IRNazanin"/>
          <w:color w:val="111111"/>
          <w:sz w:val="28"/>
          <w:sz w:val="28"/>
          <w:szCs w:val="28"/>
          <w:rtl w:val="true"/>
          <w:lang w:bidi="fa-IR"/>
        </w:rPr>
        <w:t>جبرئيل لطمه اي به او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آرام باش اي براق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 پيامبر، هيچ پيغمبري سوار تو نشده،</w:t>
      </w:r>
    </w:p>
    <w:p>
      <w:pPr>
        <w:pStyle w:val="BookText"/>
        <w:rPr/>
      </w:pPr>
      <w:r>
        <w:rPr>
          <w:rFonts w:ascii="Amiri" w:hAnsi="Amiri" w:eastAsia="Amiri" w:cs="Amiri"/>
          <w:color w:val="111111"/>
          <w:sz w:val="28"/>
          <w:sz w:val="28"/>
          <w:szCs w:val="28"/>
          <w:rtl w:val="true"/>
          <w:lang w:bidi="ar-SA"/>
        </w:rPr>
        <w:t>و بعد از اين هم كسي مانند او سوارت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براق بعد از لطمه آرام شد، و او را مقداري كه خيلي زياد هم نبود، بالا برد، در حالي كه جبرئيل هم همراهش بود، و آيات خدائي از آسمان و زمين را به وي نشــــان مي داد</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016849_3224264995"/>
      <w:bookmarkStart w:id="381" w:name="_Toc148"/>
      <w:bookmarkEnd w:id="380"/>
      <w:r>
        <w:rPr/>
        <w:t>2</w:t>
      </w:r>
      <w:r>
        <w:rPr>
          <w:rtl w:val="true"/>
        </w:rPr>
        <w:t xml:space="preserve">- </w:t>
      </w:r>
      <w:r>
        <w:rPr>
          <w:rtl w:val="true"/>
        </w:rPr>
        <w:t>شرح وسيلة حركت</w:t>
      </w:r>
      <w:bookmarkEnd w:id="381"/>
    </w:p>
    <w:p>
      <w:pPr>
        <w:pStyle w:val="BookText"/>
        <w:rPr/>
      </w:pPr>
      <w:r>
        <w:rPr>
          <w:rFonts w:ascii="IRNazanin" w:hAnsi="IRNazanin" w:eastAsia="IRNazanin"/>
          <w:color w:val="111111"/>
          <w:sz w:val="28"/>
          <w:sz w:val="28"/>
          <w:szCs w:val="28"/>
          <w:rtl w:val="true"/>
          <w:lang w:bidi="fa-IR"/>
        </w:rPr>
        <w:t>در مجمع البيان آمده كه رسول الله”ص“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موقعي كه من در مكه بودم نزد من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 برخيز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برخاستم و با او به طرف درب به راه افتادم و ديدم كه ميكائيل و اسرافيل هم با او آمده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 براق “ را كه حيواني بزرگتر از الاغ و كوچكتر از قاطر بود، و صورتي چون گونة انسان، و دمي چون دم گاو، و يالي چون يال اسب، و پاهائي چون پاهاي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كرد، و بر پشت آن جُلي بهشتي بود، و دو بال از قسمت رانهايش جدا شده بود، و گامش به اندازة چشم اندازش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سوار شدم و به راه افتادم تا به بيت المقدس رسيدم</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016851_3224264995"/>
      <w:bookmarkStart w:id="383" w:name="_Toc149"/>
      <w:bookmarkEnd w:id="382"/>
      <w:r>
        <w:rPr/>
        <w:t>3</w:t>
      </w:r>
      <w:r>
        <w:rPr>
          <w:rtl w:val="true"/>
        </w:rPr>
        <w:t xml:space="preserve">- </w:t>
      </w:r>
      <w:r>
        <w:rPr>
          <w:rtl w:val="true"/>
        </w:rPr>
        <w:t>مشاهدات بين راه مكه تا بيت المقدس</w:t>
      </w:r>
      <w:bookmarkEnd w:id="383"/>
    </w:p>
    <w:p>
      <w:pPr>
        <w:pStyle w:val="BookText"/>
        <w:rPr/>
      </w:pPr>
      <w:r>
        <w:rPr>
          <w:rFonts w:ascii="IRNazanin" w:hAnsi="IRNazanin" w:eastAsia="IRNazanin"/>
          <w:color w:val="111111"/>
          <w:sz w:val="28"/>
          <w:sz w:val="28"/>
          <w:szCs w:val="28"/>
          <w:rtl w:val="true"/>
          <w:lang w:bidi="fa-IR"/>
        </w:rPr>
        <w:t>رسول الله”ص“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حيني كه داشتيم مي رفتيم، ناگهان يك منادي از سمت راست ندايم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 اي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من به گفتة او توجهي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ديگر از طرف چپم ندا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 اي محمد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نيز پاسخي نگفته و التفاتي ننمودم</w:t>
      </w:r>
      <w:r>
        <w:rPr>
          <w:rFonts w:eastAsia="IRNazanin" w:cs="IRNazanin"/>
          <w:color w:val="111111"/>
          <w:sz w:val="28"/>
          <w:szCs w:val="28"/>
          <w:rtl w:val="true"/>
          <w:lang w:bidi="fa-IR"/>
        </w:rPr>
        <w:t>.</w:t>
      </w:r>
      <w:bookmarkStart w:id="384" w:name="pg12828_152174"/>
    </w:p>
    <w:p>
      <w:pPr>
        <w:pStyle w:val="BookText"/>
        <w:rPr/>
      </w:pPr>
      <w:bookmarkEnd w:id="384"/>
      <w:r>
        <w:rPr>
          <w:rFonts w:ascii="IRNazanin" w:hAnsi="IRNazanin" w:eastAsia="IRNazanin"/>
          <w:color w:val="111111"/>
          <w:sz w:val="28"/>
          <w:sz w:val="28"/>
          <w:szCs w:val="28"/>
          <w:rtl w:val="true"/>
          <w:lang w:bidi="fa-IR"/>
        </w:rPr>
        <w:t>زني با دست و ساعد برهنه و غرق در زيورهاي دنيوي به استقبالم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كن تا با تو سخن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 نيز التفات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پيش مي رفتم كه ناگهان آوازي شنيدم كه از شنيدنش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نيز گذشتم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اين صداها متعاقباً بيان خواهد شد</w:t>
      </w:r>
      <w:r>
        <w:rPr>
          <w:rFonts w:eastAsia="Amiri" w:cs="Amiri" w:ascii="Amiri" w:hAnsi="Amiri"/>
          <w:color w:val="111111"/>
          <w:sz w:val="28"/>
          <w:szCs w:val="28"/>
          <w:rtl w:val="true"/>
          <w:lang w:bidi="ar-SA"/>
        </w:rPr>
        <w:t>. )</w:t>
      </w:r>
    </w:p>
    <w:p>
      <w:pPr>
        <w:pStyle w:val="Heading5"/>
        <w:numPr>
          <w:ilvl w:val="4"/>
          <w:numId w:val="1"/>
        </w:numPr>
        <w:rPr/>
      </w:pPr>
      <w:bookmarkStart w:id="385" w:name="__RefHeading___Toc2016853_3224264995"/>
      <w:bookmarkStart w:id="386" w:name="_Toc150"/>
      <w:bookmarkEnd w:id="385"/>
      <w:r>
        <w:rPr/>
        <w:t>4</w:t>
      </w:r>
      <w:r>
        <w:rPr>
          <w:rtl w:val="true"/>
        </w:rPr>
        <w:t xml:space="preserve">- </w:t>
      </w:r>
      <w:r>
        <w:rPr>
          <w:rtl w:val="true"/>
        </w:rPr>
        <w:t>نماز پيامبر در طور سينا و بيت اللحم</w:t>
      </w:r>
      <w:bookmarkEnd w:id="386"/>
    </w:p>
    <w:p>
      <w:pPr>
        <w:pStyle w:val="BookText"/>
        <w:rPr/>
      </w:pPr>
      <w:r>
        <w:rPr>
          <w:rFonts w:ascii="IRNazanin" w:hAnsi="IRNazanin" w:eastAsia="IRNazanin"/>
          <w:color w:val="111111"/>
          <w:sz w:val="28"/>
          <w:sz w:val="28"/>
          <w:szCs w:val="28"/>
          <w:rtl w:val="true"/>
          <w:lang w:bidi="fa-IR"/>
        </w:rPr>
        <w:t>اينجا بود كه جبرئيل مرا پائين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بخوان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مشغول نماز شدم،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 داني كه كجاست كه نماز مي خواني؟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طور سيناست، همان جائي است كه خداوند با موسي تكلم فرمود، تكلمي 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سوار شدم و خدا مي داند كه چقدر رفتيم كه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پياده شو و نماز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پائين آمدم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 داني كجا نماز خواندي؟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بيت اللحم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اللحم ناحيه اي است از زمين بيت المقدس، و همان جاست كه عيسي بن مريم ”ع“ متولد شده است</w:t>
      </w:r>
      <w:r>
        <w:rPr>
          <w:rFonts w:eastAsia="Amiri" w:cs="Amiri" w:ascii="Amiri" w:hAnsi="Amiri"/>
          <w:color w:val="111111"/>
          <w:sz w:val="28"/>
          <w:szCs w:val="28"/>
          <w:rtl w:val="true"/>
          <w:lang w:bidi="ar-SA"/>
        </w:rPr>
        <w:t>. )</w:t>
      </w:r>
    </w:p>
    <w:p>
      <w:pPr>
        <w:pStyle w:val="Heading5"/>
        <w:numPr>
          <w:ilvl w:val="4"/>
          <w:numId w:val="1"/>
        </w:numPr>
        <w:rPr/>
      </w:pPr>
      <w:bookmarkStart w:id="387" w:name="__RefHeading___Toc2016855_3224264995"/>
      <w:bookmarkStart w:id="388" w:name="_Toc151"/>
      <w:bookmarkEnd w:id="387"/>
      <w:r>
        <w:rPr/>
        <w:t>5</w:t>
      </w:r>
      <w:r>
        <w:rPr>
          <w:rtl w:val="true"/>
        </w:rPr>
        <w:t xml:space="preserve">- </w:t>
      </w:r>
      <w:r>
        <w:rPr>
          <w:rtl w:val="true"/>
        </w:rPr>
        <w:t>رسول الله”ص“ در بيت المقدس و در نماز پيامبران</w:t>
      </w:r>
      <w:bookmarkEnd w:id="388"/>
    </w:p>
    <w:p>
      <w:pPr>
        <w:pStyle w:val="BookText"/>
        <w:rPr/>
      </w:pPr>
      <w:r>
        <w:rPr>
          <w:rFonts w:ascii="IRNazanin" w:hAnsi="IRNazanin" w:eastAsia="IRNazanin"/>
          <w:color w:val="111111"/>
          <w:sz w:val="28"/>
          <w:sz w:val="28"/>
          <w:szCs w:val="28"/>
          <w:rtl w:val="true"/>
          <w:lang w:bidi="fa-IR"/>
        </w:rPr>
        <w:t>آنگاه سوار شديم و به راه افتاديم تا به بيت المقدس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براق را به حلقه اي كه قبلاً انبياء مركب خود را بدان مي بستند بستم و وارد مسجد شدم، در حالي كه جبرئيل همراه و در كنارم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آنجا به ابراهيم خليل و موسي و عيسي عليهم السلام در ميان عده اي از</w:t>
      </w:r>
      <w:bookmarkStart w:id="389" w:name="pg12828_152175"/>
    </w:p>
    <w:p>
      <w:pPr>
        <w:pStyle w:val="BookText"/>
        <w:rPr/>
      </w:pPr>
      <w:bookmarkEnd w:id="389"/>
      <w:r>
        <w:rPr>
          <w:rFonts w:ascii="IRNazanin" w:hAnsi="IRNazanin" w:eastAsia="IRNazanin"/>
          <w:color w:val="111111"/>
          <w:sz w:val="28"/>
          <w:sz w:val="28"/>
          <w:szCs w:val="28"/>
          <w:rtl w:val="true"/>
          <w:lang w:bidi="fa-IR"/>
        </w:rPr>
        <w:t xml:space="preserve">خيل انبياء كه – خدا مي داند چقدر بودند – برخورد نمودم، كه همگي به خاطر من اجتماع كرده بودند و مهياي نماز بودند و من شكي نداشتم در اين كه جبرئيل جــــلو مي ايستد و بر همه ما امامت مي كند ولي وقتي صف نماز مرتب شد جبرئيل بازوي مرا گرفت و جلو برد و بر آنان امامت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افتخار هم نمي كنم </w:t>
      </w:r>
      <w:r>
        <w:rPr>
          <w:rFonts w:eastAsia="IRNazanin" w:cs="IRNazanin"/>
          <w:color w:val="111111"/>
          <w:sz w:val="28"/>
          <w:szCs w:val="28"/>
          <w:rtl w:val="true"/>
          <w:lang w:bidi="fa-IR"/>
        </w:rPr>
        <w:t>! )</w:t>
      </w:r>
    </w:p>
    <w:p>
      <w:pPr>
        <w:pStyle w:val="Heading5"/>
        <w:numPr>
          <w:ilvl w:val="4"/>
          <w:numId w:val="1"/>
        </w:numPr>
        <w:rPr/>
      </w:pPr>
      <w:bookmarkStart w:id="390" w:name="__RefHeading___Toc2016857_3224264995"/>
      <w:bookmarkStart w:id="391" w:name="_Toc152"/>
      <w:bookmarkEnd w:id="390"/>
      <w:r>
        <w:rPr/>
        <w:t>6</w:t>
      </w:r>
      <w:r>
        <w:rPr>
          <w:rtl w:val="true"/>
        </w:rPr>
        <w:t xml:space="preserve">- </w:t>
      </w:r>
      <w:r>
        <w:rPr>
          <w:rtl w:val="true"/>
        </w:rPr>
        <w:t>آزمايش هاي رسول الله”ص“ و شرح ماجراهاي بين راه</w:t>
      </w:r>
      <w:bookmarkEnd w:id="391"/>
    </w:p>
    <w:p>
      <w:pPr>
        <w:pStyle w:val="BookText"/>
        <w:rPr/>
      </w:pPr>
      <w:r>
        <w:rPr>
          <w:rFonts w:ascii="IRNazanin" w:hAnsi="IRNazanin" w:eastAsia="IRNazanin"/>
          <w:color w:val="111111"/>
          <w:sz w:val="28"/>
          <w:sz w:val="28"/>
          <w:szCs w:val="28"/>
          <w:rtl w:val="true"/>
          <w:lang w:bidi="fa-IR"/>
        </w:rPr>
        <w:t>آنگاه خازني نزدم آمد در حالي كه سه ظرف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شير، يكي آب، و يكي شراب؛ و شنيدم كه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را بگيرد، هم خودش و هم امتش غرق مي شوند، اگر شراب را بگيرد، هم خودش و هم امتش گمراه مي گردند، و اگر شير را بگيرد، هدايت شده و امتش نيز هدايت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را گرفتم و از آن آشاميدم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هدايت شدي و امتت نيز هدايت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من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مسيرت چه ديدي؟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 را شنيدم كه از طرف راستم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هم جوابش دادي؟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به سويش توجه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مبلغ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پاسخش گفته بودي امتت بعد از خودت به يهوديگري مي 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چه ديدي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 از طرف چپم صدايم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جوابش دادي؟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توجهي هم به سويش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داعي مسيحيت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جوابش مي دادي امت تو بعد از تو مسيحي مي شدند</w:t>
      </w:r>
      <w:r>
        <w:rPr>
          <w:rFonts w:eastAsia="IRNazanin" w:cs="IRNazanin"/>
          <w:color w:val="111111"/>
          <w:sz w:val="28"/>
          <w:szCs w:val="28"/>
          <w:rtl w:val="true"/>
          <w:lang w:bidi="fa-IR"/>
        </w:rPr>
        <w:t>!</w:t>
      </w:r>
      <w:bookmarkStart w:id="392" w:name="pg12828_152176"/>
    </w:p>
    <w:p>
      <w:pPr>
        <w:pStyle w:val="BookText"/>
        <w:rPr/>
      </w:pPr>
      <w:bookmarkEnd w:id="392"/>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از پيش رويت در آمد؟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ديدم با بازواني برهنه كه بر او بود همة زيورهاي دنيوي،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به سوي من نگر تا با تو سخن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با او سخن گفتي؟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توجهي كردم و نه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همكلام مي شدي امت تو دنيا را بر آخرت ترجيح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آوازي هول انگيز شنيدم كه مرا به وحشت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 مي شنوي؟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سنگي است كه من هفتاد سال قبل از لب جهنم به داخل آن پرتاب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قعر جهنم جاي گرفت و اين صدا از آن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رسول خدا”ص“ تا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نكرد</w:t>
      </w:r>
      <w:r>
        <w:rPr>
          <w:rFonts w:eastAsia="IRNazanin" w:cs="IRNazanin"/>
          <w:color w:val="111111"/>
          <w:sz w:val="28"/>
          <w:szCs w:val="28"/>
          <w:rtl w:val="true"/>
          <w:lang w:bidi="fa-IR"/>
        </w:rPr>
        <w:t>! )</w:t>
      </w:r>
    </w:p>
    <w:p>
      <w:pPr>
        <w:pStyle w:val="Heading5"/>
        <w:numPr>
          <w:ilvl w:val="4"/>
          <w:numId w:val="1"/>
        </w:numPr>
        <w:rPr/>
      </w:pPr>
      <w:bookmarkStart w:id="393" w:name="__RefHeading___Toc2016859_3224264995"/>
      <w:bookmarkStart w:id="394" w:name="_Toc153"/>
      <w:bookmarkEnd w:id="393"/>
      <w:r>
        <w:rPr/>
        <w:t>7</w:t>
      </w:r>
      <w:r>
        <w:rPr>
          <w:rtl w:val="true"/>
        </w:rPr>
        <w:t xml:space="preserve">- </w:t>
      </w:r>
      <w:r>
        <w:rPr>
          <w:rtl w:val="true"/>
        </w:rPr>
        <w:t>شروع معراج آسماني رسول الله”ص“</w:t>
      </w:r>
      <w:bookmarkEnd w:id="394"/>
    </w:p>
    <w:p>
      <w:pPr>
        <w:pStyle w:val="BookText"/>
        <w:rPr/>
      </w:pPr>
      <w:r>
        <w:rPr>
          <w:rFonts w:ascii="IRNazanin" w:hAnsi="IRNazanin" w:eastAsia="IRNazanin"/>
          <w:color w:val="111111"/>
          <w:sz w:val="28"/>
          <w:sz w:val="28"/>
          <w:szCs w:val="28"/>
          <w:rtl w:val="true"/>
          <w:lang w:bidi="fa-IR"/>
        </w:rPr>
        <w:t>آنگاه رسول الله”ص“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بالا رفت و من هم با او بالا رفتم تا به آسمان دنيا رسيديم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در شرح بالا رفتن و وسيله آن نوشته كه رسول الله”ص“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 مرا گرفت و بالاي صخره برد و در آنجا نشاند كه ناگهان نردبام و معراجي را ديدم كه هرگز به زيبائي و جمال آن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صعودم داد و عجايب و ملكوتش را ديدم و ملائكه آنجا به من سلام كردند</w:t>
      </w:r>
      <w:r>
        <w:rPr>
          <w:rFonts w:eastAsia="IRNazanin" w:cs="IRNazanin"/>
          <w:color w:val="111111"/>
          <w:sz w:val="28"/>
          <w:szCs w:val="28"/>
          <w:rtl w:val="true"/>
          <w:lang w:bidi="fa-IR"/>
        </w:rPr>
        <w:t>.)</w:t>
      </w:r>
    </w:p>
    <w:p>
      <w:pPr>
        <w:pStyle w:val="Heading5"/>
        <w:numPr>
          <w:ilvl w:val="4"/>
          <w:numId w:val="1"/>
        </w:numPr>
        <w:rPr/>
      </w:pPr>
      <w:bookmarkStart w:id="395" w:name="__RefHeading___Toc2016861_3224264995"/>
      <w:bookmarkStart w:id="396" w:name="_Toc154"/>
      <w:bookmarkEnd w:id="395"/>
      <w:r>
        <w:rPr/>
        <w:t>8</w:t>
      </w:r>
      <w:r>
        <w:rPr>
          <w:rtl w:val="true"/>
        </w:rPr>
        <w:t xml:space="preserve">- </w:t>
      </w:r>
      <w:r>
        <w:rPr>
          <w:rtl w:val="true"/>
        </w:rPr>
        <w:t>مشاهدة فرشتگان</w:t>
      </w:r>
      <w:r>
        <w:rPr>
          <w:rtl w:val="true"/>
        </w:rPr>
        <w:t xml:space="preserve">( </w:t>
      </w:r>
      <w:r>
        <w:rPr>
          <w:rtl w:val="true"/>
        </w:rPr>
        <w:t xml:space="preserve">در آسمان اول – آسمان دنيا </w:t>
      </w:r>
      <w:r>
        <w:rPr>
          <w:rtl w:val="true"/>
        </w:rPr>
        <w:t>)</w:t>
      </w:r>
      <w:bookmarkEnd w:id="396"/>
    </w:p>
    <w:p>
      <w:pPr>
        <w:pStyle w:val="BookText"/>
        <w:rPr/>
      </w:pPr>
      <w:r>
        <w:rPr>
          <w:rFonts w:ascii="IRNazanin" w:hAnsi="IRNazanin" w:eastAsia="IRNazanin"/>
          <w:color w:val="111111"/>
          <w:sz w:val="28"/>
          <w:sz w:val="28"/>
          <w:szCs w:val="28"/>
          <w:rtl w:val="true"/>
          <w:lang w:bidi="fa-IR"/>
        </w:rPr>
        <w:t>رسول الله”ص“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به آسمان دنيا رسيديم، در آن فرشته اي را ديدم كه او را اسماعيــــل</w:t>
      </w:r>
      <w:bookmarkStart w:id="397" w:name="pg12828_152177"/>
    </w:p>
    <w:p>
      <w:pPr>
        <w:pStyle w:val="BookText"/>
        <w:rPr/>
      </w:pPr>
      <w:bookmarkEnd w:id="397"/>
      <w:r>
        <w:rPr>
          <w:rFonts w:ascii="IRNazanin" w:hAnsi="IRNazanin" w:eastAsia="IRNazanin"/>
          <w:color w:val="111111"/>
          <w:sz w:val="28"/>
          <w:sz w:val="28"/>
          <w:szCs w:val="28"/>
          <w:rtl w:val="true"/>
          <w:lang w:bidi="fa-IR"/>
        </w:rPr>
        <w:t>مي گفتند و هم او بود صاحب ” خطفه“ كه خداي عزوجل درباره 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خَطِفَ الْخَطفَةً فَاتَّبَعَهُ شِهابٌ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خبر را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تير شهاب او را دنبال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هفتاد هزار فرشته زير فرمان داشت، كه هريك از آنان هفتاد هزار فرشتة ديگر زير فرمان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فرشتة نامبرده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جبرئيل اين كيست كه همراه توست؟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 رسول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هم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در را باز كرد و من به او سلام كردم او نيز به من سلام كرد و من جهت او استغفار كردم، او نيز جهت من استغفار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به برادر صالح و پيغمبر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يكي پس از ديگري به ملاقاتم مي آمدند تا به آسمان دوم وارد شدم</w:t>
      </w:r>
      <w:r>
        <w:rPr>
          <w:rFonts w:eastAsia="IRNazanin" w:cs="IRNazanin"/>
          <w:color w:val="111111"/>
          <w:sz w:val="28"/>
          <w:szCs w:val="28"/>
          <w:rtl w:val="true"/>
          <w:lang w:bidi="fa-IR"/>
        </w:rPr>
        <w:t>.</w:t>
      </w:r>
    </w:p>
    <w:p>
      <w:pPr>
        <w:pStyle w:val="Heading5"/>
        <w:numPr>
          <w:ilvl w:val="4"/>
          <w:numId w:val="1"/>
        </w:numPr>
        <w:rPr/>
      </w:pPr>
      <w:bookmarkStart w:id="398" w:name="__RefHeading___Toc2016863_3224264995"/>
      <w:bookmarkStart w:id="399" w:name="_Toc155"/>
      <w:bookmarkEnd w:id="398"/>
      <w:r>
        <w:rPr/>
        <w:t>9</w:t>
      </w:r>
      <w:r>
        <w:rPr>
          <w:rtl w:val="true"/>
        </w:rPr>
        <w:t xml:space="preserve">- </w:t>
      </w:r>
      <w:r>
        <w:rPr>
          <w:rtl w:val="true"/>
        </w:rPr>
        <w:t>مشاهدة جهنم</w:t>
      </w:r>
      <w:bookmarkEnd w:id="399"/>
    </w:p>
    <w:p>
      <w:pPr>
        <w:pStyle w:val="BookText"/>
        <w:rPr/>
      </w:pPr>
      <w:r>
        <w:rPr>
          <w:rFonts w:ascii="IRNazanin" w:hAnsi="IRNazanin" w:eastAsia="IRNazanin"/>
          <w:color w:val="111111"/>
          <w:sz w:val="28"/>
          <w:sz w:val="28"/>
          <w:szCs w:val="28"/>
          <w:rtl w:val="true"/>
          <w:lang w:bidi="fa-IR"/>
        </w:rPr>
        <w:t>در آنجا هيچ فرشته اي نديدم، مگر آنكه خوش و خندان يافتم، تا اينكه فرشته اي ديدم كه از او مخلوقي بزرگتر نديده بودم، فرشته اي بود كريه المنظر و غضبناك و او نيز مانند سايرين با من برخورد نمود و هرچه آنها گفتند او نيز گفت و هر دعا كه آنها در حق من كردند، او نيز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هيچ خنده اي نكرد، برخلاف آنچه كه ديگر ملائكه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اين كه باشد كه اين چنين مرا به فزع انداخت؟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كه ترسيده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همگي از او مي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خازن و مالك جهنم است و تا كنون خنده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روزي كه خدا او را متصدي جهنم كرده تا به امروز روز به روز بر غضب و غيظ خود نسبت به دشمنان خدا و گنهكاران مي افزايد و خداوند به دست او از ايشان انتقام مي گيرد و اگر بنا بود به روي احدي تبسم كند، چه آنها كه قبل از تو بودند و چه بعدي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روي تو تبسم مي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بر او سلام كردم و او بر من سلام كرد و به نعيم بهشت بشارتم داد</w:t>
      </w:r>
      <w:r>
        <w:rPr>
          <w:rFonts w:eastAsia="IRNazanin" w:cs="IRNazanin"/>
          <w:color w:val="111111"/>
          <w:sz w:val="28"/>
          <w:szCs w:val="28"/>
          <w:rtl w:val="true"/>
          <w:lang w:bidi="fa-IR"/>
        </w:rPr>
        <w:t>.</w:t>
      </w:r>
      <w:bookmarkStart w:id="400" w:name="pg12828_152178"/>
    </w:p>
    <w:p>
      <w:pPr>
        <w:pStyle w:val="BookText"/>
        <w:rPr/>
      </w:pPr>
      <w:bookmarkEnd w:id="400"/>
      <w:r>
        <w:rPr>
          <w:rFonts w:ascii="IRNazanin" w:hAnsi="IRNazanin" w:eastAsia="IRNazanin"/>
          <w:color w:val="111111"/>
          <w:sz w:val="28"/>
          <w:sz w:val="28"/>
          <w:szCs w:val="28"/>
          <w:rtl w:val="true"/>
          <w:lang w:bidi="fa-IR"/>
        </w:rPr>
        <w:t>پس من به جبرئيل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ممكن است او را فرمان دهي تا آتش دوزخ را به من نشان دهد؟</w:t>
      </w:r>
    </w:p>
    <w:p>
      <w:pPr>
        <w:pStyle w:val="BookText"/>
        <w:rPr/>
      </w:pPr>
      <w:r>
        <w:rPr>
          <w:rFonts w:ascii="IRNazanin" w:hAnsi="IRNazanin" w:eastAsia="IRNazanin"/>
          <w:color w:val="111111"/>
          <w:sz w:val="28"/>
          <w:sz w:val="28"/>
          <w:szCs w:val="28"/>
          <w:rtl w:val="true"/>
          <w:lang w:bidi="fa-IR"/>
        </w:rPr>
        <w:t>جبرئيل يعني آن كسي كه داراي مقامي است كه خداوند متعال درباره 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 ثـــَمَّ اَمين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به آن فرشته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را به محمد نشان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پردة جهنم را بالا زد و دري از آن را باز نمود و لهيبي از آن بيرون جست و به سوي آسمان سركشيد و همچنان بالا گرفت كه گمان كردم مرا نيز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پرده اش را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مالك را گفت تا به حال اولش برگردانيد</w:t>
      </w:r>
      <w:r>
        <w:rPr>
          <w:rFonts w:eastAsia="IRNazanin" w:cs="IRNazanin"/>
          <w:color w:val="111111"/>
          <w:sz w:val="28"/>
          <w:szCs w:val="28"/>
          <w:rtl w:val="true"/>
          <w:lang w:bidi="fa-IR"/>
        </w:rPr>
        <w:t>.</w:t>
      </w:r>
    </w:p>
    <w:p>
      <w:pPr>
        <w:pStyle w:val="Heading5"/>
        <w:numPr>
          <w:ilvl w:val="4"/>
          <w:numId w:val="1"/>
        </w:numPr>
        <w:rPr/>
      </w:pPr>
      <w:bookmarkStart w:id="401" w:name="__RefHeading___Toc2016865_3224264995"/>
      <w:bookmarkStart w:id="402" w:name="_Toc156"/>
      <w:bookmarkEnd w:id="401"/>
      <w:r>
        <w:rPr/>
        <w:t>10</w:t>
      </w:r>
      <w:r>
        <w:rPr>
          <w:rtl w:val="true"/>
        </w:rPr>
        <w:t xml:space="preserve">- </w:t>
      </w:r>
      <w:r>
        <w:rPr>
          <w:rtl w:val="true"/>
        </w:rPr>
        <w:t>ديدار با آدم ابوالبشر</w:t>
      </w:r>
      <w:bookmarkEnd w:id="402"/>
    </w:p>
    <w:p>
      <w:pPr>
        <w:pStyle w:val="BookText"/>
        <w:rPr/>
      </w:pPr>
      <w:r>
        <w:rPr>
          <w:rFonts w:ascii="IRNazanin" w:hAnsi="IRNazanin" w:eastAsia="IRNazanin"/>
          <w:color w:val="111111"/>
          <w:sz w:val="28"/>
          <w:sz w:val="28"/>
          <w:szCs w:val="28"/>
          <w:rtl w:val="true"/>
          <w:lang w:bidi="fa-IR"/>
        </w:rPr>
        <w:t>آنگاه به سير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گندمگون و فربه را ديدم و از جبرئيل پرسيدم اين كيست؟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پدرت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بر آدم عرضه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ذريّة توست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طيب و بوئي طيب، از جسدي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 در اينجا كه رسيد سورة مطففين را از آية هفدهم تا آخر سوره تلاوت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كِتابَ الاَبرارِ لَفي عِلَّيّينَ وَما اَدرياكَ ما عِلِّيّونَ كِتابٌ مَرقوُمٌ يَشهَدُهُ الْمُقَرَّبوُنَ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آدم سلام كردم، او هم بر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 او استغفار نمودم، او هم جهت من استغفار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به فرزند صالحم، پيغمبر صالح و مبعوث در روزگار صالح </w:t>
      </w:r>
      <w:r>
        <w:rPr>
          <w:rFonts w:eastAsia="IRNazanin" w:cs="IRNazanin"/>
          <w:color w:val="111111"/>
          <w:sz w:val="28"/>
          <w:szCs w:val="28"/>
          <w:rtl w:val="true"/>
          <w:lang w:bidi="fa-IR"/>
        </w:rPr>
        <w:t>!</w:t>
      </w:r>
    </w:p>
    <w:p>
      <w:pPr>
        <w:pStyle w:val="Heading5"/>
        <w:numPr>
          <w:ilvl w:val="4"/>
          <w:numId w:val="1"/>
        </w:numPr>
        <w:rPr/>
      </w:pPr>
      <w:bookmarkStart w:id="403" w:name="__RefHeading___Toc2016867_3224264995"/>
      <w:bookmarkStart w:id="404" w:name="_Toc157"/>
      <w:bookmarkEnd w:id="403"/>
      <w:r>
        <w:rPr/>
        <w:t>11</w:t>
      </w:r>
      <w:r>
        <w:rPr>
          <w:rtl w:val="true"/>
        </w:rPr>
        <w:t xml:space="preserve">- </w:t>
      </w:r>
      <w:r>
        <w:rPr>
          <w:rtl w:val="true"/>
        </w:rPr>
        <w:t>ديدار با ملك الموت</w:t>
      </w:r>
      <w:bookmarkEnd w:id="4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فرشته اي از فرشتگان گذشتم كه در مجلسي نشسته بود، فرشته اي بود كه همه دنيا در ميان دو زانويش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ديدم لوحي از نور در</w:t>
      </w:r>
    </w:p>
    <w:p>
      <w:pPr>
        <w:pStyle w:val="BookText"/>
        <w:rPr/>
      </w:pPr>
      <w:r>
        <w:rPr>
          <w:rFonts w:ascii="IRNazanin" w:hAnsi="IRNazanin" w:eastAsia="IRNazanin"/>
          <w:color w:val="111111"/>
          <w:sz w:val="28"/>
          <w:sz w:val="28"/>
          <w:szCs w:val="28"/>
          <w:rtl w:val="true"/>
          <w:lang w:bidi="fa-IR"/>
        </w:rPr>
        <w:t>دست دارد و آنرا مطالعه مي كند و در آن چيزي نوشته بود و او سرگرم دقت در آن بود، نه به چپ مي نگريست و نه به راست و قيافه اي چون قيافة مردم اندوهگين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اين كيست، اي جبرئيل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ملك الموت است كه دائماً سرگرم قبض ارواح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نزديكش ببر تا قدري با او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مرا نزديكش برد، سلامش كردم و جبرئيل وي را گفت كه اين محمد نبي رحمت است، كه خدايش به سوي بندگان گسيل و مبعوث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عزرائيل مرحبا گفت و با جواب سلام تحيتم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 مژده باد تو را كه تمامي خيرات را مي بينم كه در امت تو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خداي منان را كه منت ها بر بندگان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از فضل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رحمت او شامل حال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همة ملائكه شديدالعمل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هركه تاكنون مرده و از اين به بعد مي ميرد، او جانش را مي گيرد؟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عزرائيل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به حال مرگ مي افتد تو او را مي بيني؟ و در آن واحد بر بالين همة آنها حاضر مي شوي؟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الموت اضافه كرد كه تمامي دنيا در برابر آنچه خدا مسخر من كرده و مرا بر آن سلطنت داده، بيش از يك پول سياه نمي ماند كه در دست مردي باشد و آن را در دست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خانه اي نيست مگر آنكه در هر روز</w:t>
      </w:r>
      <w:bookmarkStart w:id="405" w:name="pg12828_152180"/>
    </w:p>
    <w:p>
      <w:pPr>
        <w:pStyle w:val="BookText"/>
        <w:rPr/>
      </w:pPr>
      <w:bookmarkEnd w:id="405"/>
      <w:r>
        <w:rPr>
          <w:rFonts w:ascii="IRNazanin" w:hAnsi="IRNazanin" w:eastAsia="IRNazanin"/>
          <w:color w:val="111111"/>
          <w:sz w:val="28"/>
          <w:sz w:val="28"/>
          <w:szCs w:val="28"/>
          <w:rtl w:val="true"/>
          <w:lang w:bidi="fa-IR"/>
        </w:rPr>
        <w:t>پنج نوبت وارسي مي كنم و وقتي مي بينم مردمي براي مردة خود گريه مي كنند،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مكنيد كه باز نزد شما بر مي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اينقدر مي آيم و مي روم تا احدي از شما را باقي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مرگ طامه اي نيست؟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بعد از مرگ شديدتر از خود مرگ است </w:t>
      </w:r>
      <w:r>
        <w:rPr>
          <w:rFonts w:eastAsia="IRNazanin" w:cs="IRNazanin"/>
          <w:color w:val="111111"/>
          <w:sz w:val="28"/>
          <w:szCs w:val="28"/>
          <w:rtl w:val="true"/>
          <w:lang w:bidi="fa-IR"/>
        </w:rPr>
        <w:t>!</w:t>
      </w:r>
    </w:p>
    <w:p>
      <w:pPr>
        <w:pStyle w:val="Heading5"/>
        <w:numPr>
          <w:ilvl w:val="4"/>
          <w:numId w:val="1"/>
        </w:numPr>
        <w:rPr/>
      </w:pPr>
      <w:bookmarkStart w:id="406" w:name="__RefHeading___Toc2016869_3224264995"/>
      <w:bookmarkStart w:id="407" w:name="_Toc158"/>
      <w:bookmarkEnd w:id="406"/>
      <w:r>
        <w:rPr/>
        <w:t>12</w:t>
      </w:r>
      <w:r>
        <w:rPr>
          <w:rtl w:val="true"/>
        </w:rPr>
        <w:t xml:space="preserve">- </w:t>
      </w:r>
      <w:r>
        <w:rPr>
          <w:rtl w:val="true"/>
        </w:rPr>
        <w:t>مشاهدة وضع حرام خواران</w:t>
      </w:r>
      <w:bookmarkEnd w:id="407"/>
    </w:p>
    <w:p>
      <w:pPr>
        <w:pStyle w:val="BookText"/>
        <w:rPr/>
      </w:pPr>
      <w:r>
        <w:rPr>
          <w:rFonts w:ascii="IRNazanin" w:hAnsi="IRNazanin" w:eastAsia="IRNazanin"/>
          <w:color w:val="111111"/>
          <w:sz w:val="28"/>
          <w:sz w:val="28"/>
          <w:szCs w:val="28"/>
          <w:rtl w:val="true"/>
          <w:lang w:bidi="fa-IR"/>
        </w:rPr>
        <w:t>آنگاه به راه خود ادامه داديم تا به مردمي رسيديم كه پيش رويشان طعام هائي از گوشت پاك و طعام هائي ديگر از گوشت ناپاك بود و ناپاك را مي خوردند و پاك را فرو 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اينها كيانند؟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حرام خوران از امت تواند كه حلال را مي گذارند و از حـــرام لذت مي برند</w:t>
      </w:r>
      <w:r>
        <w:rPr>
          <w:rFonts w:eastAsia="IRNazanin" w:cs="IRNazanin"/>
          <w:color w:val="111111"/>
          <w:sz w:val="28"/>
          <w:szCs w:val="28"/>
          <w:rtl w:val="true"/>
          <w:lang w:bidi="fa-IR"/>
        </w:rPr>
        <w:t>!</w:t>
      </w:r>
    </w:p>
    <w:p>
      <w:pPr>
        <w:pStyle w:val="Heading5"/>
        <w:numPr>
          <w:ilvl w:val="4"/>
          <w:numId w:val="1"/>
        </w:numPr>
        <w:rPr/>
      </w:pPr>
      <w:bookmarkStart w:id="408" w:name="__RefHeading___Toc2016871_3224264995"/>
      <w:bookmarkStart w:id="409" w:name="_Toc159"/>
      <w:bookmarkEnd w:id="408"/>
      <w:r>
        <w:rPr/>
        <w:t>13</w:t>
      </w:r>
      <w:r>
        <w:rPr>
          <w:rtl w:val="true"/>
        </w:rPr>
        <w:t xml:space="preserve">- </w:t>
      </w:r>
      <w:r>
        <w:rPr>
          <w:rtl w:val="true"/>
        </w:rPr>
        <w:t>مشاهدة فرشتة موكّل زمين</w:t>
      </w:r>
      <w:bookmarkEnd w:id="4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اي از فرشتگان را ديدم كه خداوند امر او را عجيب كرده بود، چه نصفي از جسد او آتش و نصف ديگرش يخ بود، نه آتش يخ را آب مي كرد و نه يخ آتش را خاموش مي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صداي بلند داد مي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خدائي كه حرارت اين آتش را گرفته و نمي گذارد اين يخ را آب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برودت يخ را گرفته و نمي گذارد اين آتش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خدائي كه ميان آتش و آب را سازگاري دادي، ميان دلهاي بندگان با ايمانت الفت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اين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اي است كه خدا او را به اكناف آسمان و اطراف زمين ها موكل نموده است و او خيرخواه ترين ملائكه است و نسبت به</w:t>
      </w:r>
      <w:bookmarkStart w:id="410" w:name="pg12828_152181"/>
    </w:p>
    <w:p>
      <w:pPr>
        <w:pStyle w:val="BookText"/>
        <w:rPr/>
      </w:pPr>
      <w:bookmarkEnd w:id="410"/>
      <w:r>
        <w:rPr>
          <w:rFonts w:ascii="IRNazanin" w:hAnsi="IRNazanin" w:eastAsia="IRNazanin"/>
          <w:color w:val="111111"/>
          <w:sz w:val="28"/>
          <w:sz w:val="28"/>
          <w:szCs w:val="28"/>
          <w:rtl w:val="true"/>
          <w:lang w:bidi="fa-IR"/>
        </w:rPr>
        <w:t>بندگان مؤمن از سكنة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روزي كه خلق شده همواره اين دعا را كه شنيدي به جان آنان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فرشته در آسمان ديدم كه يكي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انفاق مي كند، خلف و جاپركني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هركس كه از ا نفاق دريغ مي ورزد، تلف و كمبودي بده </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016873_3224264995"/>
      <w:bookmarkStart w:id="412" w:name="_Toc160"/>
      <w:bookmarkEnd w:id="411"/>
      <w:r>
        <w:rPr/>
        <w:t>14</w:t>
      </w:r>
      <w:r>
        <w:rPr>
          <w:rtl w:val="true"/>
        </w:rPr>
        <w:t xml:space="preserve">- </w:t>
      </w:r>
      <w:r>
        <w:rPr>
          <w:rtl w:val="true"/>
        </w:rPr>
        <w:t>مشاهدة صورت واقعي اعمال انسانها</w:t>
      </w:r>
      <w:bookmarkEnd w:id="412"/>
    </w:p>
    <w:p>
      <w:pPr>
        <w:pStyle w:val="BookText"/>
        <w:rPr/>
      </w:pPr>
      <w:r>
        <w:rPr>
          <w:rFonts w:ascii="IRNazanin" w:hAnsi="IRNazanin" w:eastAsia="IRNazanin"/>
          <w:color w:val="111111"/>
          <w:sz w:val="28"/>
          <w:sz w:val="28"/>
          <w:szCs w:val="28"/>
          <w:rtl w:val="true"/>
          <w:lang w:bidi="fa-IR"/>
        </w:rPr>
        <w:t>آنگاه به سير خود ادامه دادم و به اقوامي برخوردم كه لبهائي داشتند مانند لبهاي شتر، گوشت پهلويشان را قيچي مي كردند و به دهانشان مي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 اينها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چينان و مسخره كنندگان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سير خود ادامه دادم و به مردمي برخوردم كه فرق سرشان را با سنگ هاي بزرگ مي كوبيدند، پرسيدم اينها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هستند كه نماز عشاء را نخوانده مي خوابند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به سير خود ادامه دادم و به مردمي برخوردم كه آتـــــــش در دهانشان مي انداختند و از پائين شان بيرون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كساني اند كه اموال يتيمان را به ظلم مي خورند، كه در حقيقت آتش مي خورند و به زودي به سعير جهنم مي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پيش رفتم و به اقوامي برخوردم كه از بزرگي شكم احدي از ايشان قادر به برخاستن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كساني هستند كه ربا مي خورند و بر نمي خيزند مگر برخاستن كسي كه شيطان ايشان را مس نموده و در نتيجه مخبط شان كرده است</w:t>
      </w:r>
      <w:r>
        <w:rPr>
          <w:rFonts w:eastAsia="IRNazanin" w:cs="IRNazanin"/>
          <w:color w:val="111111"/>
          <w:sz w:val="28"/>
          <w:szCs w:val="28"/>
          <w:rtl w:val="true"/>
          <w:lang w:bidi="fa-IR"/>
        </w:rPr>
        <w:t>!</w:t>
      </w:r>
      <w:bookmarkStart w:id="413" w:name="pg12828_152182"/>
    </w:p>
    <w:p>
      <w:pPr>
        <w:pStyle w:val="BookText"/>
        <w:rPr/>
      </w:pPr>
      <w:bookmarkEnd w:id="413"/>
      <w:r>
        <w:rPr>
          <w:rFonts w:ascii="IRNazanin" w:hAnsi="IRNazanin" w:eastAsia="IRNazanin"/>
          <w:color w:val="111111"/>
          <w:sz w:val="28"/>
          <w:sz w:val="28"/>
          <w:szCs w:val="28"/>
          <w:rtl w:val="true"/>
          <w:lang w:bidi="fa-IR"/>
        </w:rPr>
        <w:t>در اين ميان به راه آل فرعون بگذشتم كه صبح و شام بر آتش عرضه مي شدند و مي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كي برپا مي شود؟</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گذشته و به عده اي از زنان برخوردم كه از پستانهاي خود آويزان بودند و از جبرئيل پرسيدم اينها چه كساني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زناني هستند كه اموال همسران خـــود را به اولاد ديــــگران ارث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شدت يافت دربارة زني كه فرزندي را كه از يك فاميل نبود، داخل آن فاميل كرد و او در آن فاميل به عورات ايشان واقف گشته و اموال آنان را حيف و ميل كرده است</w:t>
      </w:r>
      <w:r>
        <w:rPr>
          <w:rFonts w:eastAsia="IRNazanin" w:cs="IRNazanin"/>
          <w:color w:val="111111"/>
          <w:sz w:val="28"/>
          <w:szCs w:val="28"/>
          <w:rtl w:val="true"/>
          <w:lang w:bidi="fa-IR"/>
        </w:rPr>
        <w:t>!</w:t>
      </w:r>
    </w:p>
    <w:p>
      <w:pPr>
        <w:pStyle w:val="Heading5"/>
        <w:numPr>
          <w:ilvl w:val="4"/>
          <w:numId w:val="1"/>
        </w:numPr>
        <w:rPr/>
      </w:pPr>
      <w:bookmarkStart w:id="414" w:name="__RefHeading___Toc2016875_3224264995"/>
      <w:bookmarkStart w:id="415" w:name="_Toc161"/>
      <w:bookmarkEnd w:id="414"/>
      <w:r>
        <w:rPr/>
        <w:t>15</w:t>
      </w:r>
      <w:r>
        <w:rPr>
          <w:rtl w:val="true"/>
        </w:rPr>
        <w:t xml:space="preserve">- </w:t>
      </w:r>
      <w:r>
        <w:rPr>
          <w:rtl w:val="true"/>
        </w:rPr>
        <w:t>مشاهدة تسبيح فرشتگان</w:t>
      </w:r>
      <w:bookmarkEnd w:id="415"/>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گذشتم و به عده اي از فرشتگان خدا برخوردم كه خدا به هر نحو كه خواسته خلقشان كرده و صورت هايشان را هر طور كه خواسته،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اعضاي بدنشان نبود مگر آنكه جداگانه از همه جانب و به آوازهاي مختلف خدا را حمد و تسبيح مي كرد و فرياد آنان به ذكر خدا و گريه از ترس او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اند؟</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اينها را همين طور كه مي بيني خلق كرده است و از روزي كه خلق شده اند هيچ يك از آنان به رفيق پهلو دستي خود نگاه نكرده و حتي يك كلمه با او حرف نزده است و از ترس خدا و خشوع در برابر او به بالاي سر خود و پائين پايش نظر نينداخته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ايشان سلام كردم، آنها بدون اينكه به من نگاه كنند با اشاره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برابر خداي سبحان اجازة چنين توجهي به ايشان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مرا معرفي كرد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رحمت است، كه خدايش به سوي بندگان خود</w:t>
      </w:r>
      <w:bookmarkStart w:id="416" w:name="pg12828_152183"/>
    </w:p>
    <w:p>
      <w:pPr>
        <w:pStyle w:val="BookText"/>
        <w:rPr/>
      </w:pPr>
      <w:bookmarkEnd w:id="416"/>
      <w:r>
        <w:rPr>
          <w:rFonts w:ascii="IRNazanin" w:hAnsi="IRNazanin" w:eastAsia="IRNazanin"/>
          <w:color w:val="111111"/>
          <w:sz w:val="28"/>
          <w:sz w:val="28"/>
          <w:szCs w:val="28"/>
          <w:rtl w:val="true"/>
          <w:lang w:bidi="fa-IR"/>
        </w:rPr>
        <w:t>به عنوان نبوت و رسالت گسيل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خاتم النبيين و سيد المرسلين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با او حرف نمي زنيد؟</w:t>
      </w:r>
    </w:p>
    <w:p>
      <w:pPr>
        <w:pStyle w:val="BookText"/>
        <w:rPr/>
      </w:pPr>
      <w:r>
        <w:rPr>
          <w:rFonts w:ascii="IRNazanin" w:hAnsi="IRNazanin" w:eastAsia="IRNazanin"/>
          <w:color w:val="111111"/>
          <w:sz w:val="28"/>
          <w:sz w:val="28"/>
          <w:szCs w:val="28"/>
          <w:rtl w:val="true"/>
          <w:lang w:bidi="fa-IR"/>
        </w:rPr>
        <w:t>ملائكه وقتي اين را شنيدند، روي به من آورده و سلام كردند و احترام نمودند و مرا و امتم را به خير مژده دادند</w:t>
      </w:r>
      <w:r>
        <w:rPr>
          <w:rFonts w:eastAsia="IRNazanin" w:cs="IRNazanin"/>
          <w:color w:val="111111"/>
          <w:sz w:val="28"/>
          <w:szCs w:val="28"/>
          <w:rtl w:val="true"/>
          <w:lang w:bidi="fa-IR"/>
        </w:rPr>
        <w:t>!</w:t>
      </w:r>
    </w:p>
    <w:p>
      <w:pPr>
        <w:pStyle w:val="Heading5"/>
        <w:numPr>
          <w:ilvl w:val="4"/>
          <w:numId w:val="1"/>
        </w:numPr>
        <w:rPr/>
      </w:pPr>
      <w:bookmarkStart w:id="417" w:name="__RefHeading___Toc2016877_3224264995"/>
      <w:bookmarkStart w:id="418" w:name="_Toc162"/>
      <w:bookmarkEnd w:id="417"/>
      <w:r>
        <w:rPr/>
        <w:t>16</w:t>
      </w:r>
      <w:r>
        <w:rPr>
          <w:rtl w:val="true"/>
        </w:rPr>
        <w:t xml:space="preserve">- </w:t>
      </w:r>
      <w:r>
        <w:rPr>
          <w:rtl w:val="true"/>
        </w:rPr>
        <w:t>ملاقات رسول الله”ص“ با عيسي و يحيي ”ع“</w:t>
      </w:r>
      <w:r>
        <w:rPr>
          <w:rtl w:val="true"/>
        </w:rPr>
        <w:t>(</w:t>
      </w:r>
      <w:r>
        <w:rPr>
          <w:rtl w:val="true"/>
        </w:rPr>
        <w:t>در آسمان دوم</w:t>
      </w:r>
      <w:r>
        <w:rPr>
          <w:rtl w:val="true"/>
        </w:rPr>
        <w:t>)</w:t>
      </w:r>
      <w:bookmarkEnd w:id="418"/>
    </w:p>
    <w:p>
      <w:pPr>
        <w:pStyle w:val="BookText"/>
        <w:rPr/>
      </w:pPr>
      <w:r>
        <w:rPr>
          <w:rFonts w:ascii="IRNazanin" w:hAnsi="IRNazanin" w:eastAsia="IRNazanin"/>
          <w:color w:val="111111"/>
          <w:sz w:val="28"/>
          <w:sz w:val="28"/>
          <w:szCs w:val="28"/>
          <w:rtl w:val="true"/>
          <w:lang w:bidi="fa-IR"/>
        </w:rPr>
        <w:t>سپس به آسمان دوم صعود كرديم و در آنجا ناگهان به دو مرد برخورديم كه شكل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كيانند؟</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دو پسر خاله هاي تو ”يحيي“ و ”عيسي بن مريم“ عليهماالسلامند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 آن دو سلام كردم، ايشان نيز بر من سلام كردند و برايم طلب مغفرت نمودند و من هم براي ايشان طلب مغفرت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به برادر صالح، و پيغمبر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نگاهم به ملائكه اي افتاد كه در حال خشوع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روي آنها را آنطور كه خواسته بود قرار داده بود و احدي از ايشان نبود مگر اينكه خداي را به حمدش و با صوت هاي مختلف تسبيح مي كردند</w:t>
      </w:r>
      <w:r>
        <w:rPr>
          <w:rFonts w:eastAsia="IRNazanin" w:cs="IRNazanin"/>
          <w:color w:val="111111"/>
          <w:sz w:val="28"/>
          <w:szCs w:val="28"/>
          <w:rtl w:val="true"/>
          <w:lang w:bidi="fa-IR"/>
        </w:rPr>
        <w:t>.</w:t>
      </w:r>
    </w:p>
    <w:p>
      <w:pPr>
        <w:pStyle w:val="Heading5"/>
        <w:numPr>
          <w:ilvl w:val="4"/>
          <w:numId w:val="1"/>
        </w:numPr>
        <w:rPr/>
      </w:pPr>
      <w:bookmarkStart w:id="419" w:name="__RefHeading___Toc2016879_3224264995"/>
      <w:bookmarkStart w:id="420" w:name="_Toc163"/>
      <w:bookmarkEnd w:id="419"/>
      <w:r>
        <w:rPr/>
        <w:t>17</w:t>
      </w:r>
      <w:r>
        <w:rPr>
          <w:rtl w:val="true"/>
        </w:rPr>
        <w:t xml:space="preserve">- </w:t>
      </w:r>
      <w:r>
        <w:rPr>
          <w:rtl w:val="true"/>
        </w:rPr>
        <w:t>ملاقات رسول الله”ص“ با يوسف ”ع“</w:t>
      </w:r>
      <w:r>
        <w:rPr>
          <w:rtl w:val="true"/>
        </w:rPr>
        <w:t>(</w:t>
      </w:r>
      <w:r>
        <w:rPr>
          <w:rtl w:val="true"/>
        </w:rPr>
        <w:t>در آسمان سوم</w:t>
      </w:r>
      <w:r>
        <w:rPr>
          <w:rtl w:val="true"/>
        </w:rPr>
        <w:t>)</w:t>
      </w:r>
      <w:bookmarkEnd w:id="420"/>
    </w:p>
    <w:p>
      <w:pPr>
        <w:pStyle w:val="BookText"/>
        <w:rPr/>
      </w:pPr>
      <w:r>
        <w:rPr>
          <w:rFonts w:ascii="IRNazanin" w:hAnsi="IRNazanin" w:eastAsia="IRNazanin"/>
          <w:color w:val="111111"/>
          <w:sz w:val="28"/>
          <w:sz w:val="28"/>
          <w:szCs w:val="28"/>
          <w:rtl w:val="true"/>
          <w:lang w:bidi="fa-IR"/>
        </w:rPr>
        <w:t>آنگاه به آسمان سوم صعود كرديم و در آنجا به مردي برخوردم كه صورتش آنقدر زيبا بود كه از هر خلق ديگري زيباتر بود، آنچنان كه ماه شب چهارده از ستارگان زيباتر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جبرئيل پرسيدم اين كيست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برادرت يوسف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 او سلام كردم و جهتش استغفار نمودم، او هم بر من سلام كرد و برايم</w:t>
      </w:r>
      <w:r>
        <w:rPr>
          <w:rFonts w:eastAsia="Amiri" w:cs="Amiri" w:ascii="Amiri" w:hAnsi="Amiri"/>
          <w:color w:val="111111"/>
          <w:sz w:val="28"/>
          <w:szCs w:val="28"/>
          <w:rtl w:val="true"/>
          <w:lang w:bidi="ar-SA"/>
        </w:rPr>
        <w:t>.</w:t>
      </w:r>
      <w:bookmarkStart w:id="421" w:name="pg12828_152184"/>
    </w:p>
    <w:p>
      <w:pPr>
        <w:pStyle w:val="BookText"/>
        <w:rPr/>
      </w:pPr>
      <w:bookmarkEnd w:id="421"/>
      <w:r>
        <w:rPr>
          <w:rFonts w:ascii="IRNazanin" w:hAnsi="IRNazanin" w:eastAsia="IRNazanin"/>
          <w:color w:val="111111"/>
          <w:sz w:val="28"/>
          <w:sz w:val="28"/>
          <w:szCs w:val="28"/>
          <w:rtl w:val="true"/>
          <w:lang w:bidi="fa-IR"/>
        </w:rPr>
        <w:t>طلب مغفرت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پيامبر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 در زمان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ملائكه اي ديدم كه در حال خشوع بودند و به همان نحوي كه دربارة ملائكة آسمان دوم توصيف كردم و جبرئيل همان حرف هائي كه در آسمان دوم در معرفي من زد، اينجا نيز به ميان آورد، ايشان هم همان عكس العمل ديگران را نشان دادند</w:t>
      </w:r>
      <w:r>
        <w:rPr>
          <w:rFonts w:eastAsia="IRNazanin" w:cs="IRNazanin"/>
          <w:color w:val="111111"/>
          <w:sz w:val="28"/>
          <w:szCs w:val="28"/>
          <w:rtl w:val="true"/>
          <w:lang w:bidi="fa-IR"/>
        </w:rPr>
        <w:t>.</w:t>
      </w:r>
    </w:p>
    <w:p>
      <w:pPr>
        <w:pStyle w:val="Heading5"/>
        <w:numPr>
          <w:ilvl w:val="4"/>
          <w:numId w:val="1"/>
        </w:numPr>
        <w:rPr/>
      </w:pPr>
      <w:bookmarkStart w:id="422" w:name="__RefHeading___Toc2016881_3224264995"/>
      <w:bookmarkStart w:id="423" w:name="_Toc164"/>
      <w:bookmarkEnd w:id="422"/>
      <w:r>
        <w:rPr/>
        <w:t>18</w:t>
      </w:r>
      <w:r>
        <w:rPr>
          <w:rtl w:val="true"/>
        </w:rPr>
        <w:t xml:space="preserve">- </w:t>
      </w:r>
      <w:r>
        <w:rPr>
          <w:rtl w:val="true"/>
        </w:rPr>
        <w:t>ملاقات رسول الله”ص“ با ادريس ”ع“</w:t>
      </w:r>
      <w:r>
        <w:rPr>
          <w:rtl w:val="true"/>
        </w:rPr>
        <w:t>(</w:t>
      </w:r>
      <w:r>
        <w:rPr>
          <w:rtl w:val="true"/>
        </w:rPr>
        <w:t>در آسمان چهارم</w:t>
      </w:r>
      <w:r>
        <w:rPr>
          <w:rtl w:val="true"/>
        </w:rPr>
        <w:t>)</w:t>
      </w:r>
      <w:bookmarkEnd w:id="423"/>
    </w:p>
    <w:p>
      <w:pPr>
        <w:pStyle w:val="BookText"/>
        <w:rPr/>
      </w:pPr>
      <w:r>
        <w:rPr>
          <w:rFonts w:ascii="IRNazanin" w:hAnsi="IRNazanin" w:eastAsia="IRNazanin"/>
          <w:color w:val="111111"/>
          <w:sz w:val="28"/>
          <w:sz w:val="28"/>
          <w:szCs w:val="28"/>
          <w:rtl w:val="true"/>
          <w:lang w:bidi="fa-IR"/>
        </w:rPr>
        <w:t>آنگاه به سوي آسمان چهارم صعود كرديم و در آنجا مردي را ديدم و 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ادريس است، كه خداوند به مقام بلندي رفعتش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 او سلام كردم و برايش طلب مغفرت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جواب سلامم را داد و برايم طلب مغفرت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نيز از ملائكة در حال خشوع همان را ديدم كه در آسمانهاي قبلي ديده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مرا و امتم را بشارت به خير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بعلاوه در آنجا فرشته اي ديدم كه بر تخت نشسته و هفتاد هزار فرشته زير فرمان داشت، كه هر يك از آنها هفتاد هزار ملك زير فرمان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خاطر رسول الله”ص“ خطور كرد كه نكند اين همان باشد، پس جبرئيل با صيحه و فرياد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اطاعتش نموده و به پا خاست و تا قيامت همچنان خواهد ايستاد</w:t>
      </w:r>
      <w:r>
        <w:rPr>
          <w:rFonts w:eastAsia="IRNazanin" w:cs="IRNazanin"/>
          <w:color w:val="111111"/>
          <w:sz w:val="28"/>
          <w:szCs w:val="28"/>
          <w:rtl w:val="true"/>
          <w:lang w:bidi="fa-IR"/>
        </w:rPr>
        <w:t>!</w:t>
      </w:r>
    </w:p>
    <w:p>
      <w:pPr>
        <w:pStyle w:val="Heading5"/>
        <w:numPr>
          <w:ilvl w:val="4"/>
          <w:numId w:val="1"/>
        </w:numPr>
        <w:rPr/>
      </w:pPr>
      <w:bookmarkStart w:id="424" w:name="__RefHeading___Toc2016883_3224264995"/>
      <w:bookmarkStart w:id="425" w:name="_Toc165"/>
      <w:bookmarkEnd w:id="424"/>
      <w:r>
        <w:rPr/>
        <w:t>19</w:t>
      </w:r>
      <w:r>
        <w:rPr>
          <w:rtl w:val="true"/>
        </w:rPr>
        <w:t xml:space="preserve">- </w:t>
      </w:r>
      <w:r>
        <w:rPr>
          <w:rtl w:val="true"/>
        </w:rPr>
        <w:t>ملاقات رسول الله”ص“ با هارون ”ع“</w:t>
      </w:r>
      <w:r>
        <w:rPr>
          <w:rtl w:val="true"/>
        </w:rPr>
        <w:t>(</w:t>
      </w:r>
      <w:r>
        <w:rPr>
          <w:rtl w:val="true"/>
        </w:rPr>
        <w:t>در آسمان پنجم</w:t>
      </w:r>
      <w:r>
        <w:rPr>
          <w:rtl w:val="true"/>
        </w:rPr>
        <w:t>)</w:t>
      </w:r>
      <w:bookmarkEnd w:id="425"/>
    </w:p>
    <w:p>
      <w:pPr>
        <w:pStyle w:val="BookText"/>
        <w:rPr/>
      </w:pPr>
      <w:r>
        <w:rPr>
          <w:rFonts w:ascii="IRNazanin" w:hAnsi="IRNazanin" w:eastAsia="IRNazanin"/>
          <w:color w:val="111111"/>
          <w:sz w:val="28"/>
          <w:sz w:val="28"/>
          <w:szCs w:val="28"/>
          <w:rtl w:val="true"/>
          <w:lang w:bidi="fa-IR"/>
        </w:rPr>
        <w:t>آنگاه به آسمان پنجم صعود كرديم و در آنجا مردي سالخورده و درشت چشم ديدم كه به عمرم پيرمردي به آن عظمت نديده بودم و نزد او جمع كثيري از امتش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كثرت ايشان خوشم آمد و 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426" w:name="pg12828_152185"/>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پيغمبري است كه امتش دوستش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هارون پسر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سلامش كردم و جوابم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طلب مغفرت كردم، او نيز براي من طلب مغفرت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همان آسمان باز از ملائكة در حال خشوع همان را ديدم كه در آسمانهاي قبلي ديده بودم</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016885_3224264995"/>
      <w:bookmarkStart w:id="428" w:name="_Toc166"/>
      <w:bookmarkEnd w:id="427"/>
      <w:r>
        <w:rPr/>
        <w:t>20</w:t>
      </w:r>
      <w:r>
        <w:rPr>
          <w:rtl w:val="true"/>
        </w:rPr>
        <w:t xml:space="preserve">- </w:t>
      </w:r>
      <w:r>
        <w:rPr>
          <w:rtl w:val="true"/>
        </w:rPr>
        <w:t>ملاقات رسول الله”ص“ باموسي كليم الله ”ع“</w:t>
      </w:r>
      <w:r>
        <w:rPr>
          <w:rtl w:val="true"/>
        </w:rPr>
        <w:t>(</w:t>
      </w:r>
      <w:r>
        <w:rPr>
          <w:rtl w:val="true"/>
        </w:rPr>
        <w:t>درآسمان ششم</w:t>
      </w:r>
      <w:r>
        <w:rPr>
          <w:rtl w:val="true"/>
        </w:rPr>
        <w:t>)</w:t>
      </w:r>
      <w:bookmarkEnd w:id="428"/>
    </w:p>
    <w:p>
      <w:pPr>
        <w:pStyle w:val="BookText"/>
        <w:rPr/>
      </w:pPr>
      <w:r>
        <w:rPr>
          <w:rFonts w:ascii="IRNazanin" w:hAnsi="IRNazanin" w:eastAsia="IRNazanin"/>
          <w:color w:val="111111"/>
          <w:sz w:val="28"/>
          <w:sz w:val="28"/>
          <w:szCs w:val="28"/>
          <w:rtl w:val="true"/>
          <w:lang w:bidi="fa-IR"/>
        </w:rPr>
        <w:t>آنگاه به آسمان ششم صعود نموديم و در آنجا مردي بلند بالا و گندمگون ديدم كه گوئي از قبيلة ” شنوه “ عرب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اين قبيلة عرب به بلندي قد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 تا پيراهن روي هم مي پوشيد، باز موي بدنش از آنها بيرون مي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اسرائيل گمان كردند كه من محترم ترين فرزندان آدم نزد پروردگار هستم و حال آنكه اين مرد گرامي 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 تو موسي بن عمران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سلام كردم، او نيز به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 او و او جهت من استغفار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آنجا از ملائكة در حال خشوع همان ها را ديدم كه در آسمانهاي قبلي ديده بودم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016887_3224264995"/>
      <w:bookmarkStart w:id="430" w:name="_Toc167"/>
      <w:bookmarkEnd w:id="429"/>
      <w:r>
        <w:rPr/>
        <w:t>21</w:t>
      </w:r>
      <w:r>
        <w:rPr>
          <w:rtl w:val="true"/>
        </w:rPr>
        <w:t xml:space="preserve">- </w:t>
      </w:r>
      <w:r>
        <w:rPr>
          <w:rtl w:val="true"/>
        </w:rPr>
        <w:t>ملاقات رسول الله”ص“ با ابراهيم خليل الله ”ع“</w:t>
      </w:r>
      <w:r>
        <w:rPr>
          <w:rtl w:val="true"/>
        </w:rPr>
        <w:t>(</w:t>
      </w:r>
      <w:r>
        <w:rPr>
          <w:rtl w:val="true"/>
        </w:rPr>
        <w:t>در آسمان هفتم</w:t>
      </w:r>
      <w:r>
        <w:rPr>
          <w:rtl w:val="true"/>
        </w:rPr>
        <w:t>)</w:t>
      </w:r>
      <w:bookmarkEnd w:id="430"/>
    </w:p>
    <w:p>
      <w:pPr>
        <w:pStyle w:val="BookText"/>
        <w:rPr/>
      </w:pPr>
      <w:r>
        <w:rPr>
          <w:rFonts w:ascii="IRNazanin" w:hAnsi="IRNazanin" w:eastAsia="IRNazanin"/>
          <w:color w:val="111111"/>
          <w:sz w:val="28"/>
          <w:sz w:val="28"/>
          <w:szCs w:val="28"/>
          <w:rtl w:val="true"/>
          <w:lang w:bidi="fa-IR"/>
        </w:rPr>
        <w:t>رسول الله ”ص“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هفتم صعود كرديم و در آنجا به هيچ فرشته اي از فرشتگان عبور نداديم، مگر آنكه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امتت بگو حجامت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مردي را ديدم با سر و ريش جوگندمي كه بر يك كرسي نشسته بود</w:t>
      </w:r>
      <w:r>
        <w:rPr>
          <w:rFonts w:eastAsia="IRNazanin" w:cs="IRNazanin"/>
          <w:color w:val="111111"/>
          <w:sz w:val="28"/>
          <w:szCs w:val="28"/>
          <w:rtl w:val="true"/>
          <w:lang w:bidi="fa-IR"/>
        </w:rPr>
        <w:t>.</w:t>
      </w:r>
      <w:bookmarkStart w:id="431" w:name="pg12828_152186"/>
    </w:p>
    <w:p>
      <w:pPr>
        <w:pStyle w:val="BookText"/>
        <w:rPr/>
      </w:pPr>
      <w:bookmarkEnd w:id="431"/>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تا آسمان هفتم بالا آمده و در كنار بيت المعمور و در جوار پروردگار عالم، مقام گرفته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محل تو و منزل پرهيزكاران از 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اوُلي النّاس بِابراهيمَ لَلَّذينَ اَتَّبَعوُهُ وَ هذاالنَّبيُّ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المُؤ 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به وي سلام كردم، بعد از جواب سلامم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پيغمبر صالح، 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 در روزگار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نيز از ملائكة در حال خشوع همان را ديدم كه در ديگر آسمانها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مرا و امتم را به خير بشارت دادند</w:t>
      </w:r>
      <w:r>
        <w:rPr>
          <w:rFonts w:eastAsia="IRNazanin" w:cs="IRNazanin"/>
          <w:color w:val="111111"/>
          <w:sz w:val="28"/>
          <w:szCs w:val="28"/>
          <w:rtl w:val="true"/>
          <w:lang w:bidi="fa-IR"/>
        </w:rPr>
        <w:t>!</w:t>
      </w:r>
    </w:p>
    <w:p>
      <w:pPr>
        <w:pStyle w:val="Heading5"/>
        <w:numPr>
          <w:ilvl w:val="4"/>
          <w:numId w:val="1"/>
        </w:numPr>
        <w:rPr/>
      </w:pPr>
      <w:bookmarkStart w:id="432" w:name="__RefHeading___Toc2016889_3224264995"/>
      <w:bookmarkStart w:id="433" w:name="_Toc168"/>
      <w:bookmarkEnd w:id="432"/>
      <w:r>
        <w:rPr/>
        <w:t>22</w:t>
      </w:r>
      <w:r>
        <w:rPr>
          <w:rtl w:val="true"/>
        </w:rPr>
        <w:t xml:space="preserve">- </w:t>
      </w:r>
      <w:r>
        <w:rPr>
          <w:rtl w:val="true"/>
        </w:rPr>
        <w:t>مشاهدة درياهاي نور و ظلمت</w:t>
      </w:r>
      <w:r>
        <w:rPr>
          <w:rtl w:val="true"/>
        </w:rPr>
        <w:t>(</w:t>
      </w:r>
      <w:r>
        <w:rPr>
          <w:rtl w:val="true"/>
        </w:rPr>
        <w:t>درآسمان هفتم</w:t>
      </w:r>
      <w:r>
        <w:rPr>
          <w:rtl w:val="true"/>
        </w:rPr>
        <w:t>)</w:t>
      </w:r>
      <w:bookmarkEnd w:id="433"/>
    </w:p>
    <w:p>
      <w:pPr>
        <w:pStyle w:val="BookText"/>
        <w:rPr/>
      </w:pPr>
      <w:r>
        <w:rPr>
          <w:rFonts w:ascii="IRNazanin" w:hAnsi="IRNazanin" w:eastAsia="IRNazanin"/>
          <w:color w:val="111111"/>
          <w:sz w:val="28"/>
          <w:sz w:val="28"/>
          <w:szCs w:val="28"/>
          <w:rtl w:val="true"/>
          <w:lang w:bidi="fa-IR"/>
        </w:rPr>
        <w:t>رسول خدا”ص“ اضافه كرد كه در آسمان هفتم درياها از نور ديدم كه آن چنان تلؤلؤ داشت كه چشم ها را خيره مي ساخت و درياها از ظلمت و درياها از رنج ديدم كه نعره مي زد و هر وقت وحشت مرا مي گرفت يا منظرة هول انگيزي مي ديدم از جبرئيل پرسش مي كردم،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 باد تو را اي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اين كرامت الهي را به جاي آر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خداي را در برابر اين رفتاري كه با تو كرد، سپاسگزاي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دل مرا با گفتار جبرئيل سكونت و آرامش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گونه تعجب ها و وحشت ها و پرسشهايم بسيار شد، 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بيني به نظرت عظيم و تعجب آور مي آيد، اينها كه مي بيني يك خلق از مخلوقات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فكر كن خالقي كه اين ها را آفريده، چقدر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آنچه تو نديده اي خيلي بزرگتر است از آنچه ديده اي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خدا و خلقش هفتاد هزار حجاب است،</w:t>
      </w:r>
      <w:bookmarkStart w:id="434" w:name="pg12828_152187"/>
    </w:p>
    <w:p>
      <w:pPr>
        <w:pStyle w:val="BookText"/>
        <w:rPr/>
      </w:pPr>
      <w:bookmarkEnd w:id="434"/>
      <w:r>
        <w:rPr>
          <w:rFonts w:ascii="Amiri" w:hAnsi="Amiri" w:eastAsia="Amiri" w:cs="Amiri"/>
          <w:color w:val="111111"/>
          <w:sz w:val="28"/>
          <w:sz w:val="28"/>
          <w:szCs w:val="28"/>
          <w:rtl w:val="true"/>
          <w:lang w:bidi="ar-SA"/>
        </w:rPr>
        <w:t>و از همه خلايق نزديك تر به خدا من و اسرافيلم،</w:t>
      </w:r>
    </w:p>
    <w:p>
      <w:pPr>
        <w:pStyle w:val="BookText"/>
        <w:rPr/>
      </w:pPr>
      <w:r>
        <w:rPr>
          <w:rFonts w:ascii="IRNazanin" w:hAnsi="IRNazanin" w:eastAsia="IRNazanin"/>
          <w:color w:val="111111"/>
          <w:sz w:val="28"/>
          <w:sz w:val="28"/>
          <w:szCs w:val="28"/>
          <w:rtl w:val="true"/>
          <w:lang w:bidi="fa-IR"/>
        </w:rPr>
        <w:t>و بين ما و خدا چهار حجاب فاصله است،</w:t>
      </w:r>
    </w:p>
    <w:p>
      <w:pPr>
        <w:pStyle w:val="BookText"/>
        <w:rPr/>
      </w:pPr>
      <w:r>
        <w:rPr>
          <w:rFonts w:ascii="Amiri" w:hAnsi="Amiri" w:eastAsia="Amiri" w:cs="Amiri"/>
          <w:color w:val="111111"/>
          <w:sz w:val="28"/>
          <w:sz w:val="28"/>
          <w:szCs w:val="28"/>
          <w:rtl w:val="true"/>
          <w:lang w:bidi="ar-SA"/>
        </w:rPr>
        <w:t>حجابي از نور،</w:t>
      </w:r>
    </w:p>
    <w:p>
      <w:pPr>
        <w:pStyle w:val="BookText"/>
        <w:rPr/>
      </w:pPr>
      <w:r>
        <w:rPr>
          <w:rFonts w:ascii="Amiri" w:hAnsi="Amiri" w:eastAsia="Amiri" w:cs="Amiri"/>
          <w:color w:val="111111"/>
          <w:sz w:val="28"/>
          <w:sz w:val="28"/>
          <w:szCs w:val="28"/>
          <w:rtl w:val="true"/>
          <w:lang w:bidi="ar-SA"/>
        </w:rPr>
        <w:t>و حجابي از ظلمت،</w:t>
      </w:r>
    </w:p>
    <w:p>
      <w:pPr>
        <w:pStyle w:val="BookText"/>
        <w:rPr/>
      </w:pPr>
      <w:r>
        <w:rPr>
          <w:rFonts w:ascii="Amiri" w:hAnsi="Amiri" w:eastAsia="Amiri" w:cs="Amiri"/>
          <w:color w:val="111111"/>
          <w:sz w:val="28"/>
          <w:sz w:val="28"/>
          <w:szCs w:val="28"/>
          <w:rtl w:val="true"/>
          <w:lang w:bidi="ar-SA"/>
        </w:rPr>
        <w:t>و حجابي از ابر،</w:t>
      </w:r>
    </w:p>
    <w:p>
      <w:pPr>
        <w:pStyle w:val="BookText"/>
        <w:rPr/>
      </w:pPr>
      <w:r>
        <w:rPr>
          <w:rFonts w:ascii="Amiri" w:hAnsi="Amiri" w:eastAsia="Amiri" w:cs="Amiri"/>
          <w:color w:val="111111"/>
          <w:sz w:val="28"/>
          <w:sz w:val="28"/>
          <w:szCs w:val="28"/>
          <w:rtl w:val="true"/>
          <w:lang w:bidi="ar-SA"/>
        </w:rPr>
        <w:t xml:space="preserve">و حجابي از آب </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016891_3224264995"/>
      <w:bookmarkStart w:id="436" w:name="_Toc169"/>
      <w:bookmarkEnd w:id="435"/>
      <w:r>
        <w:rPr/>
        <w:t>23</w:t>
      </w:r>
      <w:r>
        <w:rPr>
          <w:rtl w:val="true"/>
        </w:rPr>
        <w:t xml:space="preserve">- </w:t>
      </w:r>
      <w:r>
        <w:rPr>
          <w:rtl w:val="true"/>
        </w:rPr>
        <w:t>مشاهدة تسبيح خروس سحري</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خلق خدا، كه هر كدام بر آنچه كه خواستة اوست، مسخر ساخته، خروسي ديدم كه دو بالش در بطون زمين هاي هفتم و سرش نزد عرش پروردگار است و اين خود فرشته اي از فرشتگان خداي تعالي است كه او را آن چنان كه خواسته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اين خروس در بطون زمين هاي هفتم بوده و آن وقت رو به بالا گرفته تا سر از هوا در آورده و از آنجا به آسمان هفتم و از آنجا همچنان بالا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شاخش نزديك به عرش خدا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هم كه بزرگ باشي،</w:t>
      </w:r>
    </w:p>
    <w:p>
      <w:pPr>
        <w:pStyle w:val="BookText"/>
        <w:rPr/>
      </w:pPr>
      <w:r>
        <w:rPr>
          <w:rFonts w:ascii="IRNazanin" w:hAnsi="IRNazanin" w:eastAsia="IRNazanin"/>
          <w:color w:val="111111"/>
          <w:sz w:val="28"/>
          <w:sz w:val="28"/>
          <w:szCs w:val="28"/>
          <w:rtl w:val="true"/>
          <w:lang w:bidi="fa-IR"/>
        </w:rPr>
        <w:t>نخواهي دانست كه پروردگارت كجاست،</w:t>
      </w:r>
    </w:p>
    <w:p>
      <w:pPr>
        <w:pStyle w:val="BookText"/>
        <w:rPr/>
      </w:pPr>
      <w:r>
        <w:rPr>
          <w:rFonts w:ascii="IRNazanin" w:hAnsi="IRNazanin" w:eastAsia="IRNazanin"/>
          <w:color w:val="111111"/>
          <w:sz w:val="28"/>
          <w:sz w:val="28"/>
          <w:szCs w:val="28"/>
          <w:rtl w:val="true"/>
          <w:lang w:bidi="fa-IR"/>
        </w:rPr>
        <w:t>چون شأن او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خروس دو بال در شانه داشت كه وقتي باز مي كرد، از شرق و غــــــرب مي گذشت و چون سحر مي شد بالها را باز مي كرد و به هم مي زد و به تسبيح خدا بانگ بر مي داشت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خداي ملك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منزه است خداي كبير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معبودي نيست جز خداي حي و قيوم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وقتي اين را مي گفت، خروس هاي زمين همگي شروع به تسبيح مي كردند، و بالها را به هم مي زدند و مشغول خواندن مي شدند و چون او ساكت مي شد همگي</w:t>
      </w:r>
      <w:bookmarkStart w:id="437" w:name="pg12828_152188"/>
    </w:p>
    <w:p>
      <w:pPr>
        <w:pStyle w:val="BookText"/>
        <w:rPr/>
      </w:pPr>
      <w:bookmarkEnd w:id="437"/>
      <w:r>
        <w:rPr>
          <w:rFonts w:ascii="Amiri" w:hAnsi="Amiri" w:eastAsia="Amiri" w:cs="Amiri"/>
          <w:color w:val="111111"/>
          <w:sz w:val="28"/>
          <w:sz w:val="28"/>
          <w:szCs w:val="28"/>
          <w:rtl w:val="true"/>
          <w:lang w:bidi="ar-SA"/>
        </w:rPr>
        <w:t>آنها ساكت مي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خروس پرهائي ريز و سبز رنگ و پري سفيد داشت، كه سفيدي اش از هر چيز سفيدي كه ديده بودم بيشتر بود و زغب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پرهاي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هم زير پرهاي سفيد داشت، آن هم سبز تر از هر چيز سبزي بود كه ديده بودم</w:t>
      </w:r>
      <w:r>
        <w:rPr>
          <w:rFonts w:eastAsia="IRNazanin" w:cs="IRNazanin"/>
          <w:color w:val="111111"/>
          <w:sz w:val="28"/>
          <w:szCs w:val="28"/>
          <w:rtl w:val="true"/>
          <w:lang w:bidi="fa-IR"/>
        </w:rPr>
        <w:t>.</w:t>
      </w:r>
    </w:p>
    <w:p>
      <w:pPr>
        <w:pStyle w:val="Heading5"/>
        <w:numPr>
          <w:ilvl w:val="4"/>
          <w:numId w:val="1"/>
        </w:numPr>
        <w:rPr/>
      </w:pPr>
      <w:bookmarkStart w:id="438" w:name="__RefHeading___Toc2016893_3224264995"/>
      <w:bookmarkStart w:id="439" w:name="_Toc170"/>
      <w:bookmarkEnd w:id="438"/>
      <w:r>
        <w:rPr/>
        <w:t>24</w:t>
      </w:r>
      <w:r>
        <w:rPr>
          <w:rtl w:val="true"/>
        </w:rPr>
        <w:t xml:space="preserve">- </w:t>
      </w:r>
      <w:r>
        <w:rPr>
          <w:rtl w:val="true"/>
        </w:rPr>
        <w:t>ورود رسول الله ”ص“ به بيت المعمور</w:t>
      </w:r>
      <w:bookmarkEnd w:id="439"/>
    </w:p>
    <w:p>
      <w:pPr>
        <w:pStyle w:val="BookText"/>
        <w:rPr/>
      </w:pPr>
      <w:r>
        <w:rPr>
          <w:rFonts w:ascii="IRNazanin" w:hAnsi="IRNazanin" w:eastAsia="IRNazanin"/>
          <w:color w:val="111111"/>
          <w:sz w:val="28"/>
          <w:sz w:val="28"/>
          <w:szCs w:val="28"/>
          <w:rtl w:val="true"/>
          <w:lang w:bidi="fa-IR"/>
        </w:rPr>
        <w:t>رسول خدا”ص“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جبرئيل به راه افتادم و وارد بيت معمور شدم و در آنجا دو ركعت نماز خواندم و عده اي از اصحاب خود را با خود ديدم با لباس هاي نو، و عده اي ديگر با لباس هاي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لباس هاي نو در بر داشتند با من به بيت معمور در آمدند و آن ديگر نفرات به جاي ماندند</w:t>
      </w:r>
      <w:r>
        <w:rPr>
          <w:rFonts w:eastAsia="IRNazanin" w:cs="IRNazanin"/>
          <w:color w:val="111111"/>
          <w:sz w:val="28"/>
          <w:szCs w:val="28"/>
          <w:rtl w:val="true"/>
          <w:lang w:bidi="fa-IR"/>
        </w:rPr>
        <w:t>.</w:t>
      </w:r>
    </w:p>
    <w:p>
      <w:pPr>
        <w:pStyle w:val="Heading5"/>
        <w:numPr>
          <w:ilvl w:val="4"/>
          <w:numId w:val="1"/>
        </w:numPr>
        <w:rPr/>
      </w:pPr>
      <w:bookmarkStart w:id="440" w:name="__RefHeading___Toc2016895_3224264995"/>
      <w:bookmarkStart w:id="441" w:name="_Toc171"/>
      <w:bookmarkEnd w:id="440"/>
      <w:r>
        <w:rPr/>
        <w:t>25</w:t>
      </w:r>
      <w:r>
        <w:rPr>
          <w:rtl w:val="true"/>
        </w:rPr>
        <w:t xml:space="preserve">- </w:t>
      </w:r>
      <w:r>
        <w:rPr>
          <w:rtl w:val="true"/>
        </w:rPr>
        <w:t>انهار بهشتي ” كوثر“ و ” رحمت “</w:t>
      </w:r>
      <w:bookmarkEnd w:id="441"/>
    </w:p>
    <w:p>
      <w:pPr>
        <w:pStyle w:val="BookText"/>
        <w:rPr/>
      </w:pPr>
      <w:r>
        <w:rPr>
          <w:rFonts w:ascii="IRNazanin" w:hAnsi="IRNazanin" w:eastAsia="IRNazanin"/>
          <w:color w:val="111111"/>
          <w:sz w:val="28"/>
          <w:sz w:val="28"/>
          <w:szCs w:val="28"/>
          <w:rtl w:val="true"/>
          <w:lang w:bidi="fa-IR"/>
        </w:rPr>
        <w:t>از آنجا بيرون آمدم و دو نهر را در اختيار خود ديدم يكي به نام ” كوثر“ و ديگري به نام ”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كوثر آب نوشيدم و در نهر رحمت شستشو كردم و آن گاه هر دو برايم رام شدند، تا اينكه وارد بهشت گشتم، كه ناگهان در دو طرف آن خانه هاي خودم و اهل بيتم را ديدم و ديدم كه خاكش مانند مشك معطر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دختري را ديدم كه در نهرهاي بهشت غوطه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از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”زيد بن حارث ام صبح“ اين مژده را به زيد دادم</w:t>
      </w:r>
      <w:r>
        <w:rPr>
          <w:rFonts w:eastAsia="IRNazanin" w:cs="IRNazanin"/>
          <w:color w:val="111111"/>
          <w:sz w:val="28"/>
          <w:szCs w:val="28"/>
          <w:rtl w:val="true"/>
          <w:lang w:bidi="fa-IR"/>
        </w:rPr>
        <w:t>.</w:t>
      </w:r>
    </w:p>
    <w:p>
      <w:pPr>
        <w:pStyle w:val="Heading5"/>
        <w:numPr>
          <w:ilvl w:val="4"/>
          <w:numId w:val="1"/>
        </w:numPr>
        <w:rPr/>
      </w:pPr>
      <w:bookmarkStart w:id="442" w:name="__RefHeading___Toc2016897_3224264995"/>
      <w:bookmarkStart w:id="443" w:name="_Toc172"/>
      <w:bookmarkEnd w:id="442"/>
      <w:r>
        <w:rPr/>
        <w:t>26</w:t>
      </w:r>
      <w:r>
        <w:rPr>
          <w:rtl w:val="true"/>
        </w:rPr>
        <w:t xml:space="preserve">- </w:t>
      </w:r>
      <w:r>
        <w:rPr>
          <w:rtl w:val="true"/>
        </w:rPr>
        <w:t>مشاهدة درخت طوبي</w:t>
      </w:r>
      <w:bookmarkEnd w:id="443"/>
    </w:p>
    <w:p>
      <w:pPr>
        <w:pStyle w:val="BookText"/>
        <w:rPr/>
      </w:pPr>
      <w:r>
        <w:rPr>
          <w:rFonts w:ascii="IRNazanin" w:hAnsi="IRNazanin" w:eastAsia="IRNazanin"/>
          <w:color w:val="111111"/>
          <w:sz w:val="28"/>
          <w:sz w:val="28"/>
          <w:szCs w:val="28"/>
          <w:rtl w:val="true"/>
          <w:lang w:bidi="fa-IR"/>
        </w:rPr>
        <w:t xml:space="preserve">نگاهم به مرغان بهشت افتاد كه مانند شتران 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بهشت را ديدم كه مانند سطل هاي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درختي ديدم كه از بزرگي آن قدر بود كه اگر مرغي مي خواست دور تنة آن را طي كند، هفتصد سال مي بايستي پرواز كند و در بهشت هيچ خانه اي نبود مگر اينكه شاخه اي از آن درخت بدانجا سركشيده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چيست؟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طوبي است كه خداوند آن را به بندگان صالح خود وعده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طوُبي لَهُم وَ حُسنَ مَآب ـ طوبي و سرانجام نيك مر ايشان راست</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4" w:name="__RefHeading___Toc2016899_3224264995"/>
      <w:bookmarkStart w:id="445" w:name="_Toc173"/>
      <w:bookmarkEnd w:id="444"/>
      <w:r>
        <w:rPr/>
        <w:t>27</w:t>
      </w:r>
      <w:r>
        <w:rPr>
          <w:rtl w:val="true"/>
        </w:rPr>
        <w:t xml:space="preserve">- </w:t>
      </w:r>
      <w:r>
        <w:rPr>
          <w:rtl w:val="true"/>
        </w:rPr>
        <w:t>مشاهدة درخت سدرة المنتهي</w:t>
      </w:r>
      <w:bookmarkStart w:id="446" w:name="pg12828_152189"/>
      <w:bookmarkEnd w:id="445"/>
    </w:p>
    <w:p>
      <w:pPr>
        <w:pStyle w:val="BookText"/>
        <w:rPr/>
      </w:pPr>
      <w:bookmarkEnd w:id="446"/>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بهشت شدم به خود آمدم و از جبرئيل از آن درياهاي هول انگيز و عجايب حيرت انگيز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سرادقات و حجاب هائي هستند كه خداوند سبحان به وسيلة آنها خود را در پرده انداخته و اگر اين حجاب ها نبود، نور عرش تمامي آنچه را كه در آن بود، هتك مي كرد و از پرده بيرون مي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درخت سدرة المنتهي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برگ آن يك امتـــــي را سايه مي افكند و فاصلة من با آن درخت همانقدر بود كه خداي تعالي درباره 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قَوسَينِ اَو اَدني </w:t>
      </w:r>
      <w:r>
        <w:rPr>
          <w:rFonts w:eastAsia="Amiri" w:cs="Amiri" w:ascii="Amiri" w:hAnsi="Amiri"/>
          <w:color w:val="111111"/>
          <w:sz w:val="28"/>
          <w:szCs w:val="28"/>
          <w:rtl w:val="true"/>
          <w:lang w:bidi="ar-SA"/>
        </w:rPr>
        <w:t>! »</w:t>
      </w:r>
    </w:p>
    <w:p>
      <w:pPr>
        <w:pStyle w:val="Heading5"/>
        <w:numPr>
          <w:ilvl w:val="4"/>
          <w:numId w:val="1"/>
        </w:numPr>
        <w:rPr/>
      </w:pPr>
      <w:bookmarkStart w:id="447" w:name="__RefHeading___Toc2016901_3224264995"/>
      <w:bookmarkStart w:id="448" w:name="_Toc174"/>
      <w:bookmarkEnd w:id="447"/>
      <w:r>
        <w:rPr/>
        <w:t>28</w:t>
      </w:r>
      <w:r>
        <w:rPr>
          <w:rtl w:val="true"/>
        </w:rPr>
        <w:t xml:space="preserve">- </w:t>
      </w:r>
      <w:r>
        <w:rPr>
          <w:rtl w:val="true"/>
        </w:rPr>
        <w:t>تعليمات مستقيم الهي به رسول الله”ص“</w:t>
      </w:r>
      <w:bookmarkEnd w:id="448"/>
    </w:p>
    <w:p>
      <w:pPr>
        <w:pStyle w:val="BookText"/>
        <w:rPr/>
      </w:pPr>
      <w:r>
        <w:rPr>
          <w:rFonts w:ascii="Amiri" w:hAnsi="Amiri" w:eastAsia="Amiri" w:cs="Amiri"/>
          <w:color w:val="111111"/>
          <w:sz w:val="28"/>
          <w:sz w:val="28"/>
          <w:szCs w:val="28"/>
          <w:rtl w:val="true"/>
          <w:lang w:bidi="ar-SA"/>
        </w:rPr>
        <w:t>در اينجا بود كه خداوند ندايم داد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اُنزِلَ اِلَيهِ مِن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خودم و امتم 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كُلٌ آمَنَ بِاَللهِ وَ مِلائِكَتِهِ وَ كُتُبِهِ وَ رُسِلِهِ لانُفَرِّقِ بَينَ</w:t>
      </w:r>
    </w:p>
    <w:p>
      <w:pPr>
        <w:pStyle w:val="BookText"/>
        <w:rPr/>
      </w:pPr>
      <w:r>
        <w:rPr>
          <w:rFonts w:ascii="Amiri" w:hAnsi="Amiri" w:eastAsia="Amiri" w:cs="Amiri"/>
          <w:color w:val="111111"/>
          <w:sz w:val="28"/>
          <w:sz w:val="28"/>
          <w:szCs w:val="28"/>
          <w:rtl w:val="true"/>
          <w:lang w:bidi="ar-SA"/>
        </w:rPr>
        <w:t>اَحَدٍ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سَمِعنا وَ اَطِعنا غُفرانَكَ رَبَّنا وَ اِلَيكَ الْمَصيرٌ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ماكَسَبَت وَ عَلَيها ماَاكتَسَبَتْ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تؤُآخِذنا اِن نَسِيْنا اَو اَخطأنا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مؤآخذه نمي كنم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وَلا تــَحمِّل عَلَينا اِصراً كَما حَمَلتَهُ عَلي الَّذينَ مِن قَبلِنا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 تعالي خطاب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تحميلت نمي كنم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w:t>
      </w:r>
      <w:bookmarkStart w:id="449" w:name="pg12828_152190"/>
    </w:p>
    <w:p>
      <w:pPr>
        <w:pStyle w:val="BookText"/>
        <w:rPr/>
      </w:pPr>
      <w:bookmarkEnd w:id="4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وَلا تُحَمِّلنا مالا طاقَةَ لَنا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 مَولَينا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فَانصُرنا عَليَ الْقَوْمِ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 كه خواستي به تو و به امت تو دادم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اينجا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مهماني به درگاه خداي تعالي گرامي تر از رسول خدا”ص“ در آن وقتي كه اين تقاضا ها را براي امتش مي كرد، نبوده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رسول خدا”ص“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به انبياء خود فضايلي كرامت فرمودي،</w:t>
      </w:r>
    </w:p>
    <w:p>
      <w:pPr>
        <w:pStyle w:val="BookText"/>
        <w:rPr/>
      </w:pPr>
      <w:r>
        <w:rPr>
          <w:rFonts w:ascii="Amiri" w:hAnsi="Amiri" w:eastAsia="Amiri" w:cs="Amiri"/>
          <w:color w:val="111111"/>
          <w:sz w:val="28"/>
          <w:sz w:val="28"/>
          <w:szCs w:val="28"/>
          <w:rtl w:val="true"/>
          <w:lang w:bidi="ar-SA"/>
        </w:rPr>
        <w:t xml:space="preserve">به من نيز عطيه اي كرامت 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نيز در ميان آنچه كه داده ام دو كلمه عطيه داده ام كه در زير عرشم نوشته شده، و آن كلمة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لاحَولَ وَلا قُوَّةً اِلاّ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مَنجأَ مِنكَ اِلاّ اِلَيك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50" w:name="__RefHeading___Toc2016903_3224264995"/>
      <w:bookmarkStart w:id="451" w:name="_Toc175"/>
      <w:bookmarkEnd w:id="450"/>
      <w:r>
        <w:rPr/>
        <w:t>29</w:t>
      </w:r>
      <w:r>
        <w:rPr>
          <w:rtl w:val="true"/>
        </w:rPr>
        <w:t xml:space="preserve">- </w:t>
      </w:r>
      <w:r>
        <w:rPr>
          <w:rtl w:val="true"/>
        </w:rPr>
        <w:t>تعليمات ملائكه به رسول الله ”ص“</w:t>
      </w:r>
      <w:bookmarkEnd w:id="451"/>
    </w:p>
    <w:p>
      <w:pPr>
        <w:pStyle w:val="BookText"/>
        <w:rPr/>
      </w:pPr>
      <w:r>
        <w:rPr>
          <w:rFonts w:ascii="Amiri" w:hAnsi="Amiri" w:eastAsia="Amiri" w:cs="Amiri"/>
          <w:color w:val="111111"/>
          <w:sz w:val="28"/>
          <w:sz w:val="28"/>
          <w:szCs w:val="28"/>
          <w:rtl w:val="true"/>
          <w:lang w:bidi="ar-SA"/>
        </w:rPr>
        <w:t>رسول خدا”ص“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ملائكه هم كلامي را به من آموختند تا در هر صبح و شام بخوانم و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ظلم مي كنم، دلگرم به عفو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گناه مي كنم، پناهنده به مغفرت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ذلتم از دلگرمي به عزت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فقرم پناهنده به غناي توست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فاني ام مستجير به وجه باقي توست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ظلمي اصبح مستجيراً بعفوك</w:t>
      </w:r>
      <w:r>
        <w:rPr>
          <w:rFonts w:eastAsia="Amiri" w:cs="Amiri" w:ascii="Amiri" w:hAnsi="Amiri"/>
          <w:color w:val="111111"/>
          <w:sz w:val="28"/>
          <w:szCs w:val="28"/>
          <w:rtl w:val="true"/>
          <w:lang w:bidi="ar-SA"/>
        </w:rPr>
        <w:t>!</w:t>
      </w:r>
      <w:bookmarkStart w:id="452" w:name="pg12828_152191"/>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ذنبي اصبح مستجيراً بمغفرتك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ذلّي اصبح مستجيراً بعزتـك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فقري اصبح مستجيراً بغناك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وجهي الفاني اصبح مستجيراً بوجهك الباقي الذي لايفني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اين را در موقع عصر مي خوانم </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016905_3224264995"/>
      <w:bookmarkStart w:id="454" w:name="_Toc176"/>
      <w:bookmarkEnd w:id="453"/>
      <w:r>
        <w:rPr/>
        <w:t>30</w:t>
      </w:r>
      <w:r>
        <w:rPr>
          <w:rtl w:val="true"/>
        </w:rPr>
        <w:t xml:space="preserve">- </w:t>
      </w:r>
      <w:r>
        <w:rPr>
          <w:rtl w:val="true"/>
        </w:rPr>
        <w:t>فرشتة مؤذن، و تعليم اذان</w:t>
      </w:r>
      <w:bookmarkEnd w:id="454"/>
    </w:p>
    <w:p>
      <w:pPr>
        <w:pStyle w:val="BookText"/>
        <w:rPr/>
      </w:pPr>
      <w:r>
        <w:rPr>
          <w:rFonts w:ascii="IRNazanin" w:hAnsi="IRNazanin" w:eastAsia="IRNazanin"/>
          <w:color w:val="111111"/>
          <w:sz w:val="28"/>
          <w:sz w:val="28"/>
          <w:szCs w:val="28"/>
          <w:rtl w:val="true"/>
          <w:lang w:bidi="fa-IR"/>
        </w:rPr>
        <w:t>آنگاه صـــداي اذاني شنيدم و ناگهان ديدم فرشتـــــه اي است كه دارد اذان مي گويد، فرشته اي است كه تا قبل از آن شب كسي او را در آسمان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دو نوبت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مي گويد بندة من، من از هر چيز بزرگترم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 گويد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معبودي نيست 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معبودي نيست به غير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 گويد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مبعوث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علي الصلوة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 گويد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واجب من دعوت مي كند، هركس از روي رغبت و به اميد اجر دنبال واجب من برود، همين رفتنش كفارة گناهان گذشتة او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bookmarkStart w:id="455" w:name="pg12828_152192"/>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علي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علي 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آري نماز صلاح و نجاح و فلاح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همان آسمان بر ملائكه امامت كردم و نماز گزاردم آنطور كه در بيت المقدس بر انبياء امامت كرده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دستبرد عامه محفوظ نمانده وگرنه</w:t>
      </w:r>
    </w:p>
    <w:p>
      <w:pPr>
        <w:pStyle w:val="BookText"/>
        <w:rPr/>
      </w:pPr>
      <w:r>
        <w:rPr>
          <w:rFonts w:ascii="Amiri" w:hAnsi="Amiri" w:eastAsia="Amiri" w:cs="Amiri"/>
          <w:color w:val="111111"/>
          <w:sz w:val="28"/>
          <w:sz w:val="28"/>
          <w:szCs w:val="28"/>
          <w:rtl w:val="true"/>
          <w:lang w:bidi="ar-SA"/>
        </w:rPr>
        <w:t xml:space="preserve">جا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در آن ذكر شده باشد</w:t>
      </w:r>
      <w:r>
        <w:rPr>
          <w:rFonts w:eastAsia="Amiri" w:cs="Amiri" w:ascii="Amiri" w:hAnsi="Amiri"/>
          <w:color w:val="111111"/>
          <w:sz w:val="28"/>
          <w:szCs w:val="28"/>
          <w:rtl w:val="true"/>
          <w:lang w:bidi="ar-SA"/>
        </w:rPr>
        <w:t>!! )</w:t>
      </w:r>
    </w:p>
    <w:p>
      <w:pPr>
        <w:pStyle w:val="Heading5"/>
        <w:numPr>
          <w:ilvl w:val="4"/>
          <w:numId w:val="1"/>
        </w:numPr>
        <w:rPr/>
      </w:pPr>
      <w:bookmarkStart w:id="456" w:name="__RefHeading___Toc2016907_3224264995"/>
      <w:bookmarkStart w:id="457" w:name="_Toc177"/>
      <w:bookmarkEnd w:id="456"/>
      <w:r>
        <w:rPr/>
        <w:t>31</w:t>
      </w:r>
      <w:r>
        <w:rPr>
          <w:rtl w:val="true"/>
        </w:rPr>
        <w:t xml:space="preserve">- </w:t>
      </w:r>
      <w:r>
        <w:rPr>
          <w:rtl w:val="true"/>
        </w:rPr>
        <w:t>تشريع نماز هاي واجب</w:t>
      </w:r>
      <w:bookmarkEnd w:id="457"/>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مهي چون ابر مرا فراگرفت و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همة انبياء قبل از تو پنجاه نماز واجب كرده بودم،</w:t>
      </w:r>
    </w:p>
    <w:p>
      <w:pPr>
        <w:pStyle w:val="BookText"/>
        <w:rPr/>
      </w:pPr>
      <w:r>
        <w:rPr>
          <w:rFonts w:ascii="IRNazanin" w:hAnsi="IRNazanin" w:eastAsia="IRNazanin"/>
          <w:color w:val="111111"/>
          <w:sz w:val="28"/>
          <w:sz w:val="28"/>
          <w:szCs w:val="28"/>
          <w:rtl w:val="true"/>
          <w:lang w:bidi="fa-IR"/>
        </w:rPr>
        <w:t>همان پنجاه نماز را بر تو و امت تو نيز واجب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نماز هارا در امتت بپاي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برخاسته و به طرف پائين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ابراهيم”ع“ برخوردم، چيزي از من نپرسيد، به موسي”ع“ برخوردم،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پيغمبري پنجاه نماز واجب كردم و همان را بر تو و امتت نيز واجب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آخرين امت هاست و نيز ناتوان ترين امت هاست، پروردگار تو نيز هيچ خواسته اي برايش زياد نيست و امت تو طاقت اينهمه نماز را ندارد، برگرد و درخواست كن تا قدري بر امت تو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سوي پروردگارم برگشتم تا به سدرة المنتهي رسيدم و در آنجا به سجده افتادم و عرض كردم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بر من و امتم واجب كردي كه نه من طاقت آن را دارم و نه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قدري تخفيفم بده </w:t>
      </w:r>
      <w:r>
        <w:rPr>
          <w:rFonts w:eastAsia="IRNazanin" w:cs="IRNazanin"/>
          <w:color w:val="111111"/>
          <w:sz w:val="28"/>
          <w:szCs w:val="28"/>
          <w:rtl w:val="true"/>
          <w:lang w:bidi="fa-IR"/>
        </w:rPr>
        <w:t>!</w:t>
      </w:r>
      <w:bookmarkStart w:id="458" w:name="pg12828_152193"/>
    </w:p>
    <w:p>
      <w:pPr>
        <w:pStyle w:val="BookText"/>
        <w:rPr/>
      </w:pPr>
      <w:bookmarkEnd w:id="458"/>
      <w:r>
        <w:rPr>
          <w:rFonts w:ascii="Amiri" w:hAnsi="Amiri" w:eastAsia="Amiri" w:cs="Amiri"/>
          <w:color w:val="111111"/>
          <w:sz w:val="28"/>
          <w:sz w:val="28"/>
          <w:szCs w:val="28"/>
          <w:rtl w:val="true"/>
          <w:lang w:bidi="ar-SA"/>
        </w:rPr>
        <w:t>خداي تعالي ده نماز تخفيفم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نزد موسي برگشتم و قصه را گفتم، گفت تو و امتت طاقت اين مقدار را هم نداريد،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سوي پروردگارم برگشتم ده نماز ديگر از من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موسي شدم و قصه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هم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بار كه بر مي گشتم تخفيفي مي گرفتم تا آنكه پنجاه نماز را به ده نماز رساندم و نزد موسي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طاقت اين را هم نداري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درگاه خدا شدم و پنج نماز ديگر تخفيف گرفتم و برگشتم به نزد موسي و قصه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زياد است و طاقتش را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ديگر از پروردگارم خجالت مي كشم و زحمت پنج نماز برايم آسان تر است از درخواست تخفيف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گوينده اي ندا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بر پنج نماز صبر كردي،</w:t>
      </w:r>
    </w:p>
    <w:p>
      <w:pPr>
        <w:pStyle w:val="BookText"/>
        <w:rPr/>
      </w:pPr>
      <w:r>
        <w:rPr>
          <w:rFonts w:ascii="IRNazanin" w:hAnsi="IRNazanin" w:eastAsia="IRNazanin"/>
          <w:color w:val="111111"/>
          <w:sz w:val="28"/>
          <w:sz w:val="28"/>
          <w:szCs w:val="28"/>
          <w:rtl w:val="true"/>
          <w:lang w:bidi="fa-IR"/>
        </w:rPr>
        <w:t xml:space="preserve">در برابر همين پنج نماز ثواب پنجاه نماز را داري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نماز به ده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از امت تو تصميم گيرد كه به اميد ثواب كار نيكي بكند، اگر آن كار را انجام داد، ده برابر ثواب برايش مي 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مانعي برخورد و نتوانست انجام دهد – به خاطر همين تصميم – يك ثواب برايش مي 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از امتت تصميم بگيرد كار زشتي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انجام داد فقط يك گناه برايش مي 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منصرف شد و انجام نداد، هيچ گناهي برايش نمي نويسم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اينجا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طرف</w:t>
      </w:r>
    </w:p>
    <w:p>
      <w:pPr>
        <w:pStyle w:val="BookText"/>
        <w:rPr/>
      </w:pPr>
      <w:r>
        <w:rPr>
          <w:rFonts w:ascii="Amiri" w:hAnsi="Amiri" w:eastAsia="Amiri" w:cs="Amiri"/>
          <w:color w:val="111111"/>
          <w:sz w:val="28"/>
          <w:sz w:val="28"/>
          <w:szCs w:val="28"/>
          <w:rtl w:val="true"/>
          <w:lang w:bidi="ar-SA"/>
        </w:rPr>
        <w:t>اين امت به موسي”ع“ جزاي خير دهد، او باعث شد كه</w:t>
      </w:r>
    </w:p>
    <w:p>
      <w:pPr>
        <w:pStyle w:val="BookText"/>
        <w:rPr/>
      </w:pPr>
      <w:r>
        <w:rPr>
          <w:rFonts w:ascii="Amiri" w:hAnsi="Amiri" w:eastAsia="Amiri" w:cs="Amiri"/>
          <w:color w:val="111111"/>
          <w:sz w:val="28"/>
          <w:sz w:val="28"/>
          <w:szCs w:val="28"/>
          <w:rtl w:val="true"/>
          <w:lang w:bidi="ar-SA"/>
        </w:rPr>
        <w:t>تكليف اين امت آسان شود</w:t>
      </w:r>
      <w:r>
        <w:rPr>
          <w:rFonts w:eastAsia="Amiri" w:cs="Amiri" w:ascii="Amiri" w:hAnsi="Amiri"/>
          <w:color w:val="111111"/>
          <w:sz w:val="28"/>
          <w:szCs w:val="28"/>
          <w:rtl w:val="true"/>
          <w:lang w:bidi="ar-SA"/>
        </w:rPr>
        <w:t>! )</w:t>
      </w:r>
    </w:p>
    <w:p>
      <w:pPr>
        <w:pStyle w:val="Heading3"/>
        <w:numPr>
          <w:ilvl w:val="2"/>
          <w:numId w:val="1"/>
        </w:numPr>
        <w:rPr/>
      </w:pPr>
      <w:bookmarkStart w:id="459" w:name="__RefHeading___Toc2016909_3224264995"/>
      <w:bookmarkStart w:id="460" w:name="_Toc178"/>
      <w:bookmarkEnd w:id="459"/>
      <w:r>
        <w:rPr>
          <w:rtl w:val="true"/>
        </w:rPr>
        <w:t>دعاهاي رسول الله”ص“</w:t>
      </w:r>
      <w:bookmarkEnd w:id="4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2016911_3224264995"/>
      <w:bookmarkStart w:id="462" w:name="_Toc179"/>
      <w:bookmarkEnd w:id="461"/>
      <w:r>
        <w:rPr>
          <w:rtl w:val="true"/>
        </w:rPr>
        <w:t>اشاره</w:t>
      </w:r>
      <w:bookmarkStart w:id="463" w:name="pg12828_152194"/>
      <w:bookmarkEnd w:id="462"/>
    </w:p>
    <w:p>
      <w:pPr>
        <w:pStyle w:val="BookText"/>
        <w:rPr/>
      </w:pPr>
      <w:bookmarkEnd w:id="463"/>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مندرج در متن الميزان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p>
    <w:p>
      <w:pPr>
        <w:pStyle w:val="Heading4"/>
        <w:numPr>
          <w:ilvl w:val="3"/>
          <w:numId w:val="1"/>
        </w:numPr>
        <w:rPr/>
      </w:pPr>
      <w:bookmarkStart w:id="464" w:name="__RefHeading___Toc2016913_3224264995"/>
      <w:bookmarkStart w:id="465" w:name="_Toc180"/>
      <w:bookmarkEnd w:id="464"/>
      <w:r>
        <w:rPr>
          <w:rtl w:val="true"/>
        </w:rPr>
        <w:t>عالي ترين مضامين ادعيه رسول الله”ص“</w:t>
      </w:r>
      <w:bookmarkEnd w:id="465"/>
    </w:p>
    <w:p>
      <w:pPr>
        <w:pStyle w:val="BookText"/>
        <w:rPr/>
      </w:pPr>
      <w:r>
        <w:rPr>
          <w:rFonts w:ascii="IRNazanin" w:hAnsi="IRNazanin" w:eastAsia="IRNazanin"/>
          <w:color w:val="111111"/>
          <w:sz w:val="28"/>
          <w:sz w:val="28"/>
          <w:szCs w:val="28"/>
          <w:rtl w:val="true"/>
          <w:lang w:bidi="fa-IR"/>
        </w:rPr>
        <w:t>در قرآن كريم براي رسول الله”ص“ تأديب هاي الهي و تعليمات عالي وجود دارد در انواع و اقسام ثنا بر پروردگار، تا با رعايت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ثنا گويد و آن آداب را در درخواستهاي خود به كار بندد،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مالك ملك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توئي كه به هركس كه بخواهي ملك را عطا مي كني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آية شريفة ديگر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آفريدگار آسمانها و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 داناي غيب و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توئي حاكم در ميان بندگانت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شريفة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همه از براي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بر آن بندگانش كه برگزيدشان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آية شريفة زير</w:t>
      </w:r>
      <w:r>
        <w:rPr>
          <w:rFonts w:eastAsia="Amiri" w:cs="Amiri" w:ascii="Amiri" w:hAnsi="Amiri"/>
          <w:color w:val="111111"/>
          <w:sz w:val="28"/>
          <w:szCs w:val="28"/>
          <w:rtl w:val="true"/>
          <w:lang w:bidi="ar-SA"/>
        </w:rPr>
        <w:t>:</w:t>
      </w:r>
      <w:bookmarkStart w:id="466" w:name="pg12828_152195"/>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من، و عبادت من،</w:t>
      </w:r>
    </w:p>
    <w:p>
      <w:pPr>
        <w:pStyle w:val="BookText"/>
        <w:rPr/>
      </w:pPr>
      <w:r>
        <w:rPr>
          <w:rFonts w:ascii="IRNazanin" w:hAnsi="IRNazanin" w:eastAsia="IRNazanin"/>
          <w:color w:val="111111"/>
          <w:sz w:val="28"/>
          <w:sz w:val="28"/>
          <w:szCs w:val="28"/>
          <w:rtl w:val="true"/>
          <w:lang w:bidi="fa-IR"/>
        </w:rPr>
        <w:t>و زندگي من، و مرگ من،</w:t>
      </w:r>
    </w:p>
    <w:p>
      <w:pPr>
        <w:pStyle w:val="BookText"/>
        <w:rPr/>
      </w:pPr>
      <w:r>
        <w:rPr>
          <w:rFonts w:ascii="Amiri" w:hAnsi="Amiri" w:eastAsia="Amiri" w:cs="Amiri"/>
          <w:color w:val="111111"/>
          <w:sz w:val="28"/>
          <w:sz w:val="28"/>
          <w:szCs w:val="28"/>
          <w:rtl w:val="true"/>
          <w:lang w:bidi="ar-SA"/>
        </w:rPr>
        <w:t xml:space="preserve">همه براي خداست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نعام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هاي شريفة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از علم عنايت بيشتري فرما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 برم بر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وسوسه هاي شياطين كه در دلها القاء مي 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بسياري هست كه جامع جهات آن ها مشتمل بر تعليم آداب عالي خداي تعالي است به رسول گرامي خود كه آن جناب را به آن مؤدب فرموده و رسول خدا“ص” هم امتش را به رعايت آن توصيه نموده است</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467" w:name="__RefHeading___Toc2016915_3224264995"/>
      <w:bookmarkStart w:id="468" w:name="_Toc181"/>
      <w:bookmarkEnd w:id="467"/>
      <w:r>
        <w:rPr>
          <w:rtl w:val="true"/>
        </w:rPr>
        <w:t>دعاي</w:t>
      </w:r>
      <w:r>
        <w:rPr>
          <w:rtl w:val="true"/>
        </w:rPr>
        <w:t xml:space="preserve">« </w:t>
      </w:r>
      <w:r>
        <w:rPr>
          <w:rtl w:val="true"/>
        </w:rPr>
        <w:t>آمن الرسول</w:t>
      </w:r>
      <w:r>
        <w:rPr>
          <w:rtl w:val="true"/>
        </w:rPr>
        <w:t xml:space="preserve">...!» </w:t>
      </w:r>
      <w:r>
        <w:rPr>
          <w:rtl w:val="true"/>
        </w:rPr>
        <w:t>پيامبر و امت</w:t>
      </w:r>
      <w:bookmarkEnd w:id="468"/>
    </w:p>
    <w:p>
      <w:pPr>
        <w:pStyle w:val="BookText"/>
        <w:rPr/>
      </w:pPr>
      <w:r>
        <w:rPr>
          <w:rFonts w:ascii="IRNazanin" w:hAnsi="IRNazanin" w:eastAsia="IRNazanin"/>
          <w:color w:val="111111"/>
          <w:sz w:val="28"/>
          <w:sz w:val="28"/>
          <w:szCs w:val="28"/>
          <w:rtl w:val="true"/>
          <w:lang w:bidi="fa-IR"/>
        </w:rPr>
        <w:t>قرآن مجيد دعائي را از پيامبر گرامي اسلام نقل مي كند كه مؤمنين امتش را نيز در آن سهيم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اُنزِلَ اِلَيهِ مِن رِبَّهِ وَالْمؤُمِنوُنَ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ايمان آورد به آنچه از ناحية پروردگارش به سوي او نازل شد،</w:t>
      </w:r>
    </w:p>
    <w:p>
      <w:pPr>
        <w:pStyle w:val="BookText"/>
        <w:rPr/>
      </w:pPr>
      <w:r>
        <w:rPr>
          <w:rFonts w:ascii="Amiri" w:hAnsi="Amiri" w:eastAsia="Amiri" w:cs="Amiri"/>
          <w:color w:val="111111"/>
          <w:sz w:val="28"/>
          <w:sz w:val="28"/>
          <w:szCs w:val="28"/>
          <w:rtl w:val="true"/>
          <w:lang w:bidi="ar-SA"/>
        </w:rPr>
        <w:t>مؤمنين هم هر يك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w:t>
      </w:r>
    </w:p>
    <w:p>
      <w:pPr>
        <w:pStyle w:val="BookText"/>
        <w:rPr/>
      </w:pPr>
      <w:r>
        <w:rPr>
          <w:rFonts w:ascii="Amiri" w:hAnsi="Amiri" w:eastAsia="Amiri" w:cs="Amiri"/>
          <w:color w:val="111111"/>
          <w:sz w:val="28"/>
          <w:sz w:val="28"/>
          <w:szCs w:val="28"/>
          <w:rtl w:val="true"/>
          <w:lang w:bidi="ar-SA"/>
        </w:rPr>
        <w:t>و ملائكه او ،</w:t>
      </w:r>
    </w:p>
    <w:p>
      <w:pPr>
        <w:pStyle w:val="BookText"/>
        <w:rPr/>
      </w:pPr>
      <w:r>
        <w:rPr>
          <w:rFonts w:ascii="Amiri" w:hAnsi="Amiri" w:eastAsia="Amiri" w:cs="Amiri"/>
          <w:color w:val="111111"/>
          <w:sz w:val="28"/>
          <w:sz w:val="28"/>
          <w:szCs w:val="28"/>
          <w:rtl w:val="true"/>
          <w:lang w:bidi="ar-SA"/>
        </w:rPr>
        <w:t>و كتابهاي او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هيچ يك از فرستادگان او در ايمان به آنان فرق قائل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پيام خدا را،</w:t>
      </w:r>
    </w:p>
    <w:p>
      <w:pPr>
        <w:pStyle w:val="BookText"/>
        <w:rPr/>
      </w:pPr>
      <w:r>
        <w:rPr>
          <w:rFonts w:ascii="Amiri" w:hAnsi="Amiri" w:eastAsia="Amiri" w:cs="Amiri"/>
          <w:color w:val="111111"/>
          <w:sz w:val="28"/>
          <w:sz w:val="28"/>
          <w:szCs w:val="28"/>
          <w:rtl w:val="true"/>
          <w:lang w:bidi="ar-SA"/>
        </w:rPr>
        <w:t>و اطاعت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غفران تو را مسئلت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سوي جزاي توست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نفسي را جز به مقدار طاقتش تكليف نمي كند،</w:t>
      </w:r>
    </w:p>
    <w:p>
      <w:pPr>
        <w:pStyle w:val="BookText"/>
        <w:rPr/>
      </w:pPr>
      <w:r>
        <w:rPr>
          <w:rFonts w:ascii="Amiri" w:hAnsi="Amiri" w:eastAsia="Amiri" w:cs="Amiri"/>
          <w:color w:val="111111"/>
          <w:sz w:val="28"/>
          <w:sz w:val="28"/>
          <w:szCs w:val="28"/>
          <w:rtl w:val="true"/>
          <w:lang w:bidi="ar-SA"/>
        </w:rPr>
        <w:t>براي هر نفسي ثواب همان طاعتي است كه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هر نفسي كيفر همان گناهاني است كه مرتكب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اگر دچار نسيان و خطا شديم مؤآخذه نفرما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تكليف شاق بر دوشمان بار مكن،</w:t>
      </w:r>
    </w:p>
    <w:p>
      <w:pPr>
        <w:pStyle w:val="BookText"/>
        <w:rPr/>
      </w:pPr>
      <w:r>
        <w:rPr>
          <w:rFonts w:ascii="IRNazanin" w:hAnsi="IRNazanin" w:eastAsia="IRNazanin"/>
          <w:color w:val="111111"/>
          <w:sz w:val="28"/>
          <w:sz w:val="28"/>
          <w:szCs w:val="28"/>
          <w:rtl w:val="true"/>
          <w:lang w:bidi="fa-IR"/>
        </w:rPr>
        <w:t>همانگونه كه به دوش آنان كه قبل از ما مي زيستند، بار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ما تحميل مكن چيزي را كه ما را طاقت تحمل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ما در گذر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ما ببخشاي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را رحم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ياور ما و مولاي ما توئي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 بر مردم كافر ياري فرما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همان طور كه مي بينيد، ايمان رسول اكرم”ص“ را به قرآن كريم، و به همة آنچه از اصول معارف و فروع احكام الهي مشتمل است، حكايت فرموده و سپس</w:t>
      </w:r>
    </w:p>
    <w:p>
      <w:pPr>
        <w:pStyle w:val="BookText"/>
        <w:rPr/>
      </w:pPr>
      <w:r>
        <w:rPr>
          <w:rFonts w:ascii="Amiri" w:hAnsi="Amiri" w:eastAsia="Amiri" w:cs="Amiri"/>
          <w:color w:val="111111"/>
          <w:sz w:val="28"/>
          <w:sz w:val="28"/>
          <w:szCs w:val="28"/>
          <w:rtl w:val="true"/>
          <w:lang w:bidi="ar-SA"/>
        </w:rPr>
        <w:t>مؤمنين را به او ملحق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مقصود از مؤمنين، نه تنها معاصرين آن حضرتند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جميع مؤمنين از امت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لازمة آنچه در بالا گفته شد، اين است كه اقرار و ثنا و دعائي كه در اين آيات است، نسبت به غير معاصرين حكايت از زبان حال باشد و نسبت به معاصرين، اگر آنان گفته باشند، و يا رسول الله”ص“ اگر آن جناب از قِبـَل خود، و از قِبـَل مؤمنين كه به وسيلة ايمان جزو شاخه هاي شجرة طيبة مباركة وجود نازنين وي شده اند، گفته باشد، زبان قال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دو آيه مقايسه و موازنه اي است بين اهل كتاب و بين مؤمنين اين امت در نحوة تلقي كتاب آسماني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نحوة تأدبشان به ادب عبوديت در برابر كتابي كه بر ايشان نازل شده است و اين ثنائي كه خداي تعالي در اين دو آيه بر اينان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تخفيفي كه نسبت به تكاليفشان داده است، عيناً در مقابل توبيخي است كه در آيات ديگري در سورة بقره، اهل كتاب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سورة بقره اهل كتاب را به اينكه بين ملائكة خدا فرق گذاشته و جبرئيل را دشمن، و سايرين را دوست داشتند، و بين كتب آسماني فرق گذاشته، و به قرآن كفر ورزيدند، و به غير آن ايمان آوردند، و بين پيغمبران خدا فرق گذاشتند، و به موسي”ع“ يا به او و عيسي”ع“ ايمان آورده، و به محمد”ص“ كفر ورزيدند، و بين احكام خدا فرق گذاشتند و به بعضي از آنچه در كتاب خداست ايمان آورده و به بعضي كفر ورزيدند، ملامت و مذمت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از اين امت چنين نيستند بلكه ايمان به خدا و همة ملائكه و تمامي كتب آسماني و جميع پيامبران الهي ايمان آورده، و بين احدي از پيغمبران خدا فرق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تسليم در برابر معارف حقه اي كه به ايشان القاء شده، نسبت به پروردگار خود ادب به خرج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خدا را در احكامي كه بر پيغمبرش نازل فرموده، لبيك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گويند و نه چون يهود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عصينا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 اينكه خود را بندگاني مملوك پروردگار خود مي دانند و براي خاطر ايمان و اطاعتشان به خدا منت نمي گذارند، بلكه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غفرانك ربنا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تؤآخذنا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الهي مسئلتي مي كند و مقصودش تخفيف در احكامي است كه ممكن است به عناوين ثانويه از ناحية حكم، يا از</w:t>
      </w:r>
      <w:bookmarkStart w:id="469" w:name="pg12828_152198"/>
    </w:p>
    <w:p>
      <w:pPr>
        <w:pStyle w:val="BookText"/>
        <w:rPr/>
      </w:pPr>
      <w:bookmarkEnd w:id="469"/>
      <w:r>
        <w:rPr>
          <w:rFonts w:ascii="IRNazanin" w:hAnsi="IRNazanin" w:eastAsia="IRNazanin"/>
          <w:color w:val="111111"/>
          <w:sz w:val="28"/>
          <w:sz w:val="28"/>
          <w:szCs w:val="28"/>
          <w:rtl w:val="true"/>
          <w:lang w:bidi="fa-IR"/>
        </w:rPr>
        <w:t>لجاج و عناد مكلفين ناشي شود، جعل گردد، نه اينكه خداي تعالي بدون هيچ يك از اين دو جهت چنين تكاليفي را مقرر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اين دعا بر ادب عبوديت و رعايت آن در تمسك به ذيل عنايت ربوبي، يكي پس از ديگري، و اعتراف به مملوك بودن، و در موقف ذلت و مسكنت و عبوديت قرار داشتن در مقابل ربّ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است كه هيچ حاجتي به بيان ندارد</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470" w:name="__RefHeading___Toc2016917_3224264995"/>
      <w:bookmarkStart w:id="471" w:name="_Toc182"/>
      <w:bookmarkEnd w:id="470"/>
      <w:r>
        <w:rPr>
          <w:rtl w:val="true"/>
        </w:rPr>
        <w:t>فرازي از خطبة وداع رسول الله”ص“</w:t>
      </w:r>
      <w:bookmarkEnd w:id="471"/>
    </w:p>
    <w:p>
      <w:pPr>
        <w:pStyle w:val="BookText"/>
        <w:rPr/>
      </w:pPr>
      <w:r>
        <w:rPr>
          <w:rFonts w:ascii="IRNazanin" w:hAnsi="IRNazanin" w:eastAsia="IRNazanin"/>
          <w:color w:val="111111"/>
          <w:sz w:val="28"/>
          <w:sz w:val="28"/>
          <w:szCs w:val="28"/>
          <w:rtl w:val="true"/>
          <w:lang w:bidi="fa-IR"/>
        </w:rPr>
        <w:t>از جابر بن عبدالله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بين ايام 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و دوازدهم و سيزدهم ذي الحجه كه روز مياني اش دوازدهم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براي ما خطبة وداع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پروردگارتان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پدرتان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فضيلتي براي عربي بر غير عرب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غير عرب بر عرب فضيلتي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سياهي بر سرخي،</w:t>
      </w:r>
    </w:p>
    <w:p>
      <w:pPr>
        <w:pStyle w:val="BookText"/>
        <w:rPr/>
      </w:pPr>
      <w:r>
        <w:rPr>
          <w:rFonts w:ascii="IRNazanin" w:hAnsi="IRNazanin" w:eastAsia="IRNazanin"/>
          <w:color w:val="111111"/>
          <w:sz w:val="28"/>
          <w:sz w:val="28"/>
          <w:szCs w:val="28"/>
          <w:rtl w:val="true"/>
          <w:lang w:bidi="fa-IR"/>
        </w:rPr>
        <w:t>و هيچ سرخي بر سياهي فضيلت ندارد،</w:t>
      </w:r>
    </w:p>
    <w:p>
      <w:pPr>
        <w:pStyle w:val="BookText"/>
        <w:rPr/>
      </w:pPr>
      <w:r>
        <w:rPr>
          <w:rFonts w:ascii="IRNazanin" w:hAnsi="IRNazanin" w:eastAsia="IRNazanin"/>
          <w:color w:val="111111"/>
          <w:sz w:val="28"/>
          <w:sz w:val="28"/>
          <w:szCs w:val="28"/>
          <w:rtl w:val="true"/>
          <w:lang w:bidi="fa-IR"/>
        </w:rPr>
        <w:t xml:space="preserve">مگر به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گرامي ترين شما نزد خدا با تقواترين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شما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ابلاغ كردم؟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بله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حاضرين به غايبين برسانند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در منثور</w:t>
      </w:r>
      <w:r>
        <w:rPr>
          <w:rFonts w:eastAsia="IRNazanin" w:cs="IRNazanin"/>
          <w:color w:val="111111"/>
          <w:sz w:val="28"/>
          <w:szCs w:val="28"/>
          <w:rtl w:val="true"/>
          <w:lang w:bidi="fa-IR"/>
        </w:rPr>
        <w:t>)</w:t>
      </w:r>
    </w:p>
    <w:p>
      <w:pPr>
        <w:pStyle w:val="Heading2"/>
        <w:numPr>
          <w:ilvl w:val="1"/>
          <w:numId w:val="1"/>
        </w:numPr>
        <w:rPr/>
      </w:pPr>
      <w:bookmarkStart w:id="472" w:name="__RefHeading___Toc2016919_3224264995"/>
      <w:bookmarkStart w:id="473" w:name="_Toc183"/>
      <w:bookmarkEnd w:id="472"/>
      <w:r>
        <w:rPr>
          <w:rtl w:val="true"/>
        </w:rPr>
        <w:t xml:space="preserve">جانشين رسول الله </w:t>
      </w:r>
      <w:r>
        <w:rPr>
          <w:rtl w:val="true"/>
        </w:rPr>
        <w:t>«</w:t>
      </w:r>
      <w:r>
        <w:rPr>
          <w:rtl w:val="true"/>
        </w:rPr>
        <w:t>ص</w:t>
      </w:r>
      <w:r>
        <w:rPr>
          <w:rtl w:val="true"/>
        </w:rPr>
        <w:t>»</w:t>
      </w:r>
      <w:r>
        <w:rPr>
          <w:rtl w:val="true"/>
        </w:rPr>
        <w:t>و اهل بيت نبوت</w:t>
      </w:r>
      <w:bookmarkEnd w:id="473"/>
    </w:p>
    <w:p>
      <w:pPr>
        <w:pStyle w:val="Heading3"/>
        <w:numPr>
          <w:ilvl w:val="2"/>
          <w:numId w:val="1"/>
        </w:numPr>
        <w:rPr/>
      </w:pPr>
      <w:bookmarkStart w:id="474" w:name="__RefHeading___Toc2016921_3224264995"/>
      <w:bookmarkStart w:id="475" w:name="_Toc184"/>
      <w:bookmarkEnd w:id="474"/>
      <w:r>
        <w:rPr>
          <w:rtl w:val="true"/>
        </w:rPr>
        <w:t>اهل بيت رسول الله ”ص“</w:t>
      </w:r>
      <w:r>
        <w:rPr>
          <w:rtl w:val="true"/>
        </w:rPr>
        <w:t xml:space="preserve">( </w:t>
      </w:r>
      <w:r>
        <w:rPr>
          <w:rtl w:val="true"/>
        </w:rPr>
        <w:t>ذوي القربي</w:t>
      </w:r>
      <w:r>
        <w:rPr>
          <w:rtl w:val="true"/>
        </w:rPr>
        <w:t>)</w:t>
      </w:r>
      <w:bookmarkEnd w:id="4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2016923_3224264995"/>
      <w:bookmarkStart w:id="477" w:name="_Toc185"/>
      <w:bookmarkEnd w:id="476"/>
      <w:r>
        <w:rPr>
          <w:rtl w:val="true"/>
        </w:rPr>
        <w:t>اشاره</w:t>
      </w:r>
      <w:bookmarkStart w:id="478" w:name="pg12828_152200"/>
      <w:bookmarkEnd w:id="477"/>
    </w:p>
    <w:p>
      <w:pPr>
        <w:pStyle w:val="BookText"/>
        <w:rPr/>
      </w:pPr>
      <w:bookmarkEnd w:id="47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احزاب ” اِنَّما يُريدُاللهُ لِيُذهِبَ عَنكُمُ الرِّجسَ اَهلَ الْبَيتِ وَ يُطَهِّرُكُم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p>
    <w:p>
      <w:pPr>
        <w:pStyle w:val="Heading4"/>
        <w:numPr>
          <w:ilvl w:val="3"/>
          <w:numId w:val="1"/>
        </w:numPr>
        <w:rPr/>
      </w:pPr>
      <w:bookmarkStart w:id="479" w:name="__RefHeading___Toc2016925_3224264995"/>
      <w:bookmarkStart w:id="480" w:name="_Toc186"/>
      <w:bookmarkEnd w:id="479"/>
      <w:r>
        <w:rPr>
          <w:rtl w:val="true"/>
        </w:rPr>
        <w:t>اهل بيت كيست ؟</w:t>
      </w:r>
      <w:bookmarkEnd w:id="480"/>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مربوط مي شود به همسران رسول الله”ص“ كه آية مشهور تطهير در ضمن آنها قرار گرفته و اهل بيت رسول الله”ص“ را عصمت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خاطر اهميتي كه آية تطهير دارد و شناخت اهل بيت را متعين مي سازد، دو موضوع را از هم جدا بحث مي 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كيست؟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تطهير چيست؟</w:t>
      </w:r>
    </w:p>
    <w:p>
      <w:pPr>
        <w:pStyle w:val="BookText"/>
        <w:rPr/>
      </w:pPr>
      <w:r>
        <w:rPr>
          <w:rFonts w:ascii="IRNazanin" w:hAnsi="IRNazanin" w:eastAsia="IRNazanin"/>
          <w:color w:val="111111"/>
          <w:sz w:val="28"/>
          <w:sz w:val="28"/>
          <w:szCs w:val="28"/>
          <w:rtl w:val="true"/>
          <w:lang w:bidi="fa-IR"/>
        </w:rPr>
        <w:t>اين آيه كه با عبارت ” اِنَّما “ شروع شده است، انحصار خواست خداوند تعالي را مي رساند و مي فهماند كه خداي سبحان خواسته تا رجس و پليدي را تنها از اهل بيت دور كند و به آنان عصمت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اي است مختص به آنان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خواهد پليدي را از شما اهل بيت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پاك كند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كردني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اول انحصار اراده و خواست خود را در بردن و دور كردن پليدي، و تطهير اهل بيت، مي رساند، و سپس اين عصمت و دوري از پليدي را در اهل بيت منحصر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رواياتي كه در شأن نزول اين آيه وارد شده نشان مي دهد كه اين آيه در شأن رسول خدا”ص،“ علي عليه السلام، فاطمة زهرا سلام الله عليها، و حسن و حسين عليهماالسلام نازل شده است، و احدي در اين فضيلت با آنان شركت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هفتاد حديث است، كه بيشتر آنها از طريق اهل سنت است، و اهل سنت آنها را از طرق بسياري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عايشه، ابي سعيد خدري، سعد، وائله بن القع، ابي الحمراء، ابن عباس،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شدة رسول 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علي عليه السلام و حسن بن علي عليه السلام؛ در قريب چهل طريق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آن را از علي عليه السلام، امام سجاد، امام باقر، امام صادق و امام رضا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ام سلمه، ابي ذر، ابي ليلي، ابي الاسود دؤلي، عمرو بن ميمون اودي و سعد بن ابي وقاص در قريب سي طريق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بسياري از اين روايات و مخصوصاً آنچه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در خانة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تصريح دارد بر اين كه آيه مخصوص همان پنج تن است و شامل هيچ كس ديگر حتي همسران رسول خدا”ص“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آية نامبرده ضمن آيات مربوط به همسران رسول خدا”ص“ قرار داده شده است، ولي روايات كلاً اشاره دارند بر اينكه آية مورد بحث به تنهائي، و در يك واقعة جداگانه، نازل شده است و حتي در بين اين هفتاد روايت، يك روايت هم وجود ندارد كه بگويد آية شريفه دنبال آيات مربوط به همسران رسول خدا”ص“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احدي از مفسرين هم اين حرف را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آنهائي هم كه آية مورد بحث را مخصوص همسران رسول خدا”ص“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عكرمه و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كه اين آيه در ضمن آن آيات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آية مورد بحث از نظر نزول جزو آيات مربوط به همسران رسول خدا”ص“ و متصل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يا اين است كه به دستور رسول خدا”ص“ دنبال آن آيات قرارش داده اند و يا بعد از رحلت آن حضرت، اصحاب در هنگام تأليف آيات قرآني در آنجا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اهل بيت“ در عرف قرآن اسم خاص است، كه هرجا برده شود، منظور همان پنج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پنج تن آل عبا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 الله عليه و آله و سلم،</w:t>
      </w:r>
      <w:bookmarkStart w:id="481" w:name="pg12828_152202"/>
    </w:p>
    <w:p>
      <w:pPr>
        <w:pStyle w:val="BookText"/>
        <w:rPr/>
      </w:pPr>
      <w:bookmarkEnd w:id="481"/>
      <w:r>
        <w:rPr>
          <w:rFonts w:ascii="Amiri" w:hAnsi="Amiri" w:eastAsia="Amiri" w:cs="Amiri"/>
          <w:color w:val="111111"/>
          <w:sz w:val="28"/>
          <w:sz w:val="28"/>
          <w:szCs w:val="28"/>
          <w:rtl w:val="true"/>
          <w:lang w:bidi="ar-SA"/>
        </w:rPr>
        <w:t>علي عليه السلام،</w:t>
      </w:r>
    </w:p>
    <w:p>
      <w:pPr>
        <w:pStyle w:val="BookText"/>
        <w:rPr/>
      </w:pPr>
      <w:r>
        <w:rPr>
          <w:rFonts w:ascii="Amiri" w:hAnsi="Amiri" w:eastAsia="Amiri" w:cs="Amiri"/>
          <w:color w:val="111111"/>
          <w:sz w:val="28"/>
          <w:sz w:val="28"/>
          <w:szCs w:val="28"/>
          <w:rtl w:val="true"/>
          <w:lang w:bidi="ar-SA"/>
        </w:rPr>
        <w:t>فاطمة زهرا سلام الله عليها،</w:t>
      </w:r>
    </w:p>
    <w:p>
      <w:pPr>
        <w:pStyle w:val="BookText"/>
        <w:rPr/>
      </w:pPr>
      <w:r>
        <w:rPr>
          <w:rFonts w:ascii="Amiri" w:hAnsi="Amiri" w:eastAsia="Amiri" w:cs="Amiri"/>
          <w:color w:val="111111"/>
          <w:sz w:val="28"/>
          <w:sz w:val="28"/>
          <w:szCs w:val="28"/>
          <w:rtl w:val="true"/>
          <w:lang w:bidi="ar-SA"/>
        </w:rPr>
        <w:t>حسن عليه السلام</w:t>
      </w:r>
    </w:p>
    <w:p>
      <w:pPr>
        <w:pStyle w:val="BookText"/>
        <w:rPr/>
      </w:pPr>
      <w:r>
        <w:rPr>
          <w:rFonts w:ascii="Amiri" w:hAnsi="Amiri" w:eastAsia="Amiri" w:cs="Amiri"/>
          <w:color w:val="111111"/>
          <w:sz w:val="28"/>
          <w:sz w:val="28"/>
          <w:szCs w:val="28"/>
          <w:rtl w:val="true"/>
          <w:lang w:bidi="ar-SA"/>
        </w:rPr>
        <w:t>و حسين عليه السلام،</w:t>
      </w:r>
    </w:p>
    <w:p>
      <w:pPr>
        <w:pStyle w:val="BookText"/>
        <w:rPr/>
      </w:pPr>
      <w:r>
        <w:rPr>
          <w:rFonts w:ascii="IRNazanin" w:hAnsi="IRNazanin" w:eastAsia="IRNazanin"/>
          <w:color w:val="111111"/>
          <w:sz w:val="28"/>
          <w:sz w:val="28"/>
          <w:szCs w:val="28"/>
          <w:rtl w:val="true"/>
          <w:lang w:bidi="fa-IR"/>
        </w:rPr>
        <w:t>و بر هيچ كس ديگر اطلاق نمي شود، هرچند كه از خويشاوندان و اقرباي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معنائي است كه البته قرآن كريم لفظ نامبرده را بدان اختصاص داده است و گرنه در عرف عام، كلمة نامبرده بر خويشاوندان نيز اطلاق مي شود</w:t>
      </w:r>
      <w:r>
        <w:rPr>
          <w:rFonts w:eastAsia="IRNazanin" w:cs="IRNazanin"/>
          <w:color w:val="111111"/>
          <w:sz w:val="28"/>
          <w:szCs w:val="28"/>
          <w:rtl w:val="true"/>
          <w:lang w:bidi="fa-IR"/>
        </w:rPr>
        <w:t>.</w:t>
      </w:r>
    </w:p>
    <w:p>
      <w:pPr>
        <w:pStyle w:val="Heading4"/>
        <w:numPr>
          <w:ilvl w:val="3"/>
          <w:numId w:val="1"/>
        </w:numPr>
        <w:rPr/>
      </w:pPr>
      <w:bookmarkStart w:id="482" w:name="__RefHeading___Toc2016927_3224264995"/>
      <w:bookmarkStart w:id="483" w:name="_Toc187"/>
      <w:bookmarkEnd w:id="482"/>
      <w:r>
        <w:rPr>
          <w:rtl w:val="true"/>
        </w:rPr>
        <w:t>مفهوم تطهير و معصوم بودن اهل بيت</w:t>
      </w:r>
      <w:bookmarkEnd w:id="483"/>
    </w:p>
    <w:p>
      <w:pPr>
        <w:pStyle w:val="BookText"/>
        <w:rPr/>
      </w:pPr>
      <w:r>
        <w:rPr>
          <w:rFonts w:ascii="IRNazanin" w:hAnsi="IRNazanin" w:eastAsia="IRNazanin"/>
          <w:color w:val="111111"/>
          <w:sz w:val="28"/>
          <w:sz w:val="28"/>
          <w:szCs w:val="28"/>
          <w:rtl w:val="true"/>
          <w:lang w:bidi="fa-IR"/>
        </w:rPr>
        <w:t>مفهوم تطهير اهل بيت با توجه به فقرات آيه چنين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 خواهد تمامي انواع پليدي ها و هيئت هاي خبيثه و رذيله را از نفس شما ببرد، هيئت هائي كه اعتقاد حق و عمل حــــق را از انسان مي گيرد و چنين ازاله اي با عصمت الهيه منطبق مي شود و آن عبارت است از صورت علميه اي در نفس، كه انسان را از هر باطلي، چه عقايد و چه اعمال، حفظ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با شرح فوق، يكي از دلايل عصمت اهل بيت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تحليل آيه بايد دقت شود كه اگر مراد چنين معنائي نباشد و بلكه مراد به آن تقوي يا تشديد در تكاليف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اختصاصي به اهل بيت نخواهد داشت و خدا از همة بندگانش تقوي مي خواهد، نه تنها از اهل بيت، و نيز بايد توجه كرد كه يكي از اهل بيت خود رسول الله”ص“ است، و با اينكه آن جناب به اتفاق عموم مسلمانان، از شيعه و سني، معصوم است، ديگر معني ندارد كه خدا از او تقوي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اي جز اين نيست كه آية شريفه را حمل بر عصمت اهل بيت كنيم و بگوئيم – مراد به بردن رجس، عصمت از اعتقاد و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تطهير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يــُطَهِّرُكُم تـــَطهيراً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ساختن اثر رجس، به وسيلة وارد كردن مقابل آن است و آن عبارت است از اعتقاد بحق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تطهير اهل بيت، عبارت شد از اين كه</w:t>
      </w:r>
      <w:r>
        <w:rPr>
          <w:rFonts w:eastAsia="IRNazanin" w:cs="IRNazanin"/>
          <w:color w:val="111111"/>
          <w:sz w:val="28"/>
          <w:szCs w:val="28"/>
          <w:rtl w:val="true"/>
          <w:lang w:bidi="fa-IR"/>
        </w:rPr>
        <w:t>:</w:t>
      </w:r>
      <w:bookmarkStart w:id="484" w:name="pg12828_152203"/>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مجهز به ادراك حق كند، حق در اعتقاد، و حق در عمل،</w:t>
      </w:r>
    </w:p>
    <w:p>
      <w:pPr>
        <w:pStyle w:val="BookText"/>
        <w:rPr/>
      </w:pPr>
      <w:r>
        <w:rPr>
          <w:rFonts w:ascii="IRNazanin" w:hAnsi="IRNazanin" w:eastAsia="IRNazanin"/>
          <w:color w:val="111111"/>
          <w:sz w:val="28"/>
          <w:sz w:val="28"/>
          <w:szCs w:val="28"/>
          <w:rtl w:val="true"/>
          <w:lang w:bidi="fa-IR"/>
        </w:rPr>
        <w:t xml:space="preserve">و آن وقت مراد به ارادة اين معنا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 خواهد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ارادة تكويني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ارادة تشريعي كه منشأ تكاليف ديني و منشأ متوجه ساختن آن تكاليف به مكلفين است، اصلاً با اين مقام سازگار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ارادة تشريعي را خدا نسبت به تمام مردم دارد، نه تنها نسبت به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آيه اين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سبحان مستمراً و دائماً اراده دارد،</w:t>
      </w:r>
    </w:p>
    <w:p>
      <w:pPr>
        <w:pStyle w:val="BookText"/>
        <w:rPr/>
      </w:pPr>
      <w:r>
        <w:rPr>
          <w:rFonts w:ascii="Amiri" w:hAnsi="Amiri" w:eastAsia="Amiri" w:cs="Amiri"/>
          <w:color w:val="111111"/>
          <w:sz w:val="28"/>
          <w:sz w:val="28"/>
          <w:szCs w:val="28"/>
          <w:rtl w:val="true"/>
          <w:lang w:bidi="ar-SA"/>
        </w:rPr>
        <w:t>شما را به اين موهبت، يعني موهبت عصمت اختصاص دهد،</w:t>
      </w:r>
    </w:p>
    <w:p>
      <w:pPr>
        <w:pStyle w:val="BookText"/>
        <w:rPr/>
      </w:pPr>
      <w:r>
        <w:rPr>
          <w:rFonts w:ascii="Amiri" w:hAnsi="Amiri" w:eastAsia="Amiri" w:cs="Amiri"/>
          <w:color w:val="111111"/>
          <w:sz w:val="28"/>
          <w:sz w:val="28"/>
          <w:szCs w:val="28"/>
          <w:rtl w:val="true"/>
          <w:lang w:bidi="ar-SA"/>
        </w:rPr>
        <w:t>به اين طريق كه اعتقاد باطل و اثر عمل زشت را از شما اهل بيت ببرد،</w:t>
      </w:r>
    </w:p>
    <w:p>
      <w:pPr>
        <w:pStyle w:val="BookText"/>
        <w:rPr/>
      </w:pPr>
      <w:r>
        <w:rPr>
          <w:rFonts w:ascii="IRNazanin" w:hAnsi="IRNazanin" w:eastAsia="IRNazanin"/>
          <w:color w:val="111111"/>
          <w:sz w:val="28"/>
          <w:sz w:val="28"/>
          <w:szCs w:val="28"/>
          <w:rtl w:val="true"/>
          <w:lang w:bidi="fa-IR"/>
        </w:rPr>
        <w:t xml:space="preserve">و در جاي آن عصمتي بياورد كه حتي اثري از آن اعتقاد باطل و عمل زشت در دلهايتان باقي نگذارد </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485" w:name="__RefHeading___Toc2016929_3224264995"/>
      <w:bookmarkStart w:id="486" w:name="_Toc188"/>
      <w:bookmarkEnd w:id="485"/>
      <w:r>
        <w:rPr>
          <w:rtl w:val="true"/>
        </w:rPr>
        <w:t>رواياتي در شناخت اهل بيت</w:t>
      </w:r>
      <w:bookmarkEnd w:id="486"/>
    </w:p>
    <w:p>
      <w:pPr>
        <w:pStyle w:val="BookText"/>
        <w:rPr/>
      </w:pPr>
      <w:r>
        <w:rPr>
          <w:rFonts w:ascii="IRNazanin" w:hAnsi="IRNazanin" w:eastAsia="IRNazanin"/>
          <w:color w:val="111111"/>
          <w:sz w:val="28"/>
          <w:sz w:val="28"/>
          <w:szCs w:val="28"/>
          <w:rtl w:val="true"/>
          <w:lang w:bidi="fa-IR"/>
        </w:rPr>
        <w:t>در روايات اسلامي، در ” در منثور“ است كه از طبراني، از ام سلمه،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 به فاطمه”س“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همسرت، و دو پسرانت را نزدم حاضر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ايشان را به خانه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الله”ص“ پتوئي بافت فدك بر سر ايشان انداخت،</w:t>
      </w:r>
    </w:p>
    <w:p>
      <w:pPr>
        <w:pStyle w:val="BookText"/>
        <w:rPr/>
      </w:pPr>
      <w:r>
        <w:rPr>
          <w:rFonts w:ascii="IRNazanin" w:hAnsi="IRNazanin" w:eastAsia="IRNazanin"/>
          <w:color w:val="111111"/>
          <w:sz w:val="28"/>
          <w:sz w:val="28"/>
          <w:szCs w:val="28"/>
          <w:rtl w:val="true"/>
          <w:lang w:bidi="fa-IR"/>
        </w:rPr>
        <w:t>و دست خود روي سر همگي آنان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اينهايند اهل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و بركاتت را بر آل محمد قرار ده </w:t>
      </w:r>
      <w:r>
        <w:rPr>
          <w:rFonts w:eastAsia="IRNazanin" w:cs="IRNazanin"/>
          <w:color w:val="111111"/>
          <w:sz w:val="28"/>
          <w:szCs w:val="28"/>
          <w:rtl w:val="true"/>
          <w:lang w:bidi="fa-IR"/>
        </w:rPr>
        <w:t>!</w:t>
      </w:r>
      <w:bookmarkStart w:id="487" w:name="pg12828_152204"/>
    </w:p>
    <w:p>
      <w:pPr>
        <w:pStyle w:val="BookText"/>
        <w:rPr/>
      </w:pPr>
      <w:bookmarkEnd w:id="487"/>
      <w:r>
        <w:rPr>
          <w:rFonts w:ascii="Amiri" w:hAnsi="Amiri" w:eastAsia="Amiri" w:cs="Amiri"/>
          <w:color w:val="111111"/>
          <w:sz w:val="28"/>
          <w:sz w:val="28"/>
          <w:szCs w:val="28"/>
          <w:rtl w:val="true"/>
          <w:lang w:bidi="ar-SA"/>
        </w:rPr>
        <w:t>همانطور كه بر آل ابراهيم قرار دادي،</w:t>
      </w:r>
    </w:p>
    <w:p>
      <w:pPr>
        <w:pStyle w:val="BookText"/>
        <w:rPr/>
      </w:pPr>
      <w:r>
        <w:rPr>
          <w:rFonts w:ascii="Amiri" w:hAnsi="Amiri" w:eastAsia="Amiri" w:cs="Amiri"/>
          <w:color w:val="111111"/>
          <w:sz w:val="28"/>
          <w:sz w:val="28"/>
          <w:szCs w:val="28"/>
          <w:rtl w:val="true"/>
          <w:lang w:bidi="ar-SA"/>
        </w:rPr>
        <w:t xml:space="preserve">و تو حميد و مجيدي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پتو را بلند كردم كه من نيز جزو آنان باشم،</w:t>
      </w:r>
    </w:p>
    <w:p>
      <w:pPr>
        <w:pStyle w:val="BookText"/>
        <w:rPr/>
      </w:pPr>
      <w:r>
        <w:rPr>
          <w:rFonts w:ascii="Amiri" w:hAnsi="Amiri" w:eastAsia="Amiri" w:cs="Amiri"/>
          <w:color w:val="111111"/>
          <w:sz w:val="28"/>
          <w:sz w:val="28"/>
          <w:szCs w:val="28"/>
          <w:rtl w:val="true"/>
          <w:lang w:bidi="ar-SA"/>
        </w:rPr>
        <w:t>رسول خدا”ص“ از دستم كشيد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عاقبت به خيري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روايت ديگر از ابي سعيد خدري روايت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يُريدُاللهُ لِيُذهِبَ عَنكُمُ الرِّجسَ اَهلَ الْبَيتِ وَ يُطَهِّرُكُم تَطهيراً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دربارة پنج نفر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علي، فاطمه، حسن و 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روايت ديگري نيز از ابي سعيد خدري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عليه السلام با فاطمه زهرا سلام الله عليها ازدواج كرد، چهل روز صبح رسول خدا”ص“ به در خانه او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بر شما اهل بيت، و رحمت و بركات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نماز است، خدا رحمتتان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يُريدُاللهُ لِيُذهِبَ عَنكُمُ الرِّجسَ اَهلَ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دشمن حربي كسي هستم كه با شما بجنگد،</w:t>
      </w:r>
    </w:p>
    <w:p>
      <w:pPr>
        <w:pStyle w:val="BookText"/>
        <w:rPr/>
      </w:pPr>
      <w:r>
        <w:rPr>
          <w:rFonts w:ascii="Amiri" w:hAnsi="Amiri" w:eastAsia="Amiri" w:cs="Amiri"/>
          <w:color w:val="111111"/>
          <w:sz w:val="28"/>
          <w:sz w:val="28"/>
          <w:szCs w:val="28"/>
          <w:rtl w:val="true"/>
          <w:lang w:bidi="ar-SA"/>
        </w:rPr>
        <w:t>و دوست هستم با كسي كه با شما دوست باشد</w:t>
      </w:r>
      <w:r>
        <w:rPr>
          <w:rFonts w:eastAsia="Amiri" w:cs="Amiri" w:ascii="Amiri" w:hAnsi="Amiri"/>
          <w:color w:val="111111"/>
          <w:sz w:val="28"/>
          <w:szCs w:val="28"/>
          <w:rtl w:val="true"/>
          <w:lang w:bidi="ar-SA"/>
        </w:rPr>
        <w:t>! »</w:t>
      </w:r>
    </w:p>
    <w:p>
      <w:pPr>
        <w:pStyle w:val="BookText"/>
        <w:rPr/>
      </w:pPr>
      <w:r>
        <w:rPr>
          <w:rStyle w:val="FootnoteAnchor"/>
          <w:rtl w:val="true"/>
        </w:rPr>
        <w:footnoteReference w:id="30"/>
      </w:r>
    </w:p>
    <w:p>
      <w:pPr>
        <w:pStyle w:val="Heading4"/>
        <w:numPr>
          <w:ilvl w:val="3"/>
          <w:numId w:val="1"/>
        </w:numPr>
        <w:rPr/>
      </w:pPr>
      <w:bookmarkStart w:id="488" w:name="__RefHeading___Toc2016931_3224264995"/>
      <w:bookmarkStart w:id="489" w:name="_Toc189"/>
      <w:bookmarkEnd w:id="488"/>
      <w:r>
        <w:rPr>
          <w:rtl w:val="true"/>
        </w:rPr>
        <w:t>حديث ثـقـلين</w:t>
      </w:r>
      <w:bookmarkEnd w:id="489"/>
    </w:p>
    <w:p>
      <w:pPr>
        <w:pStyle w:val="BookText"/>
        <w:rPr/>
      </w:pPr>
      <w:r>
        <w:rPr>
          <w:rFonts w:ascii="IRNazanin" w:hAnsi="IRNazanin" w:eastAsia="IRNazanin"/>
          <w:color w:val="111111"/>
          <w:sz w:val="28"/>
          <w:sz w:val="28"/>
          <w:szCs w:val="28"/>
          <w:rtl w:val="true"/>
          <w:lang w:bidi="fa-IR"/>
        </w:rPr>
        <w:t>در روايات اسلامي، در ”غاية المرام“ از يزيد بن حيان روايتي آمده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شديم روزي بر ”زيد بن ارقم“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خدا”ص“ ما را خطاب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در بين شما امت اسلام دو چيز گران مي گذارم، و مي</w:t>
      </w:r>
      <w:bookmarkStart w:id="490" w:name="pg12828_152205"/>
    </w:p>
    <w:p>
      <w:pPr>
        <w:pStyle w:val="BookText"/>
        <w:rPr/>
      </w:pPr>
      <w:bookmarkEnd w:id="490"/>
      <w:r>
        <w:rPr>
          <w:rFonts w:ascii="IRNazanin" w:hAnsi="IRNazanin" w:eastAsia="IRNazanin"/>
          <w:color w:val="111111"/>
          <w:sz w:val="28"/>
          <w:sz w:val="28"/>
          <w:szCs w:val="28"/>
          <w:rtl w:val="true"/>
          <w:lang w:bidi="fa-IR"/>
        </w:rPr>
        <w:t>روم،</w:t>
      </w:r>
    </w:p>
    <w:p>
      <w:pPr>
        <w:pStyle w:val="BookText"/>
        <w:rPr/>
      </w:pPr>
      <w:r>
        <w:rPr>
          <w:rFonts w:ascii="Amiri" w:hAnsi="Amiri" w:eastAsia="Amiri" w:cs="Amiri"/>
          <w:color w:val="111111"/>
          <w:sz w:val="28"/>
          <w:sz w:val="28"/>
          <w:szCs w:val="28"/>
          <w:rtl w:val="true"/>
          <w:lang w:bidi="ar-SA"/>
        </w:rPr>
        <w:t>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خداي عزّ و جلّ است،</w:t>
      </w:r>
    </w:p>
    <w:p>
      <w:pPr>
        <w:pStyle w:val="BookText"/>
        <w:rPr/>
      </w:pPr>
      <w:r>
        <w:rPr>
          <w:rFonts w:ascii="IRNazanin" w:hAnsi="IRNazanin" w:eastAsia="IRNazanin"/>
          <w:color w:val="111111"/>
          <w:sz w:val="28"/>
          <w:sz w:val="28"/>
          <w:szCs w:val="28"/>
          <w:rtl w:val="true"/>
          <w:lang w:bidi="fa-IR"/>
        </w:rPr>
        <w:t>كه هركس پيروي اش كند، هدايت مي شود،</w:t>
      </w:r>
    </w:p>
    <w:p>
      <w:pPr>
        <w:pStyle w:val="BookText"/>
        <w:rPr/>
      </w:pPr>
      <w:r>
        <w:rPr>
          <w:rFonts w:ascii="IRNazanin" w:hAnsi="IRNazanin" w:eastAsia="IRNazanin"/>
          <w:color w:val="111111"/>
          <w:sz w:val="28"/>
          <w:sz w:val="28"/>
          <w:szCs w:val="28"/>
          <w:rtl w:val="true"/>
          <w:lang w:bidi="fa-IR"/>
        </w:rPr>
        <w:t>و هركه آن را به پشت سر بيندازد، در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خدا را به ياد شما مي آورم، در اهل بيتم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كلمه را سه بار تكرار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زيد بن ارقم پرسيديم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رسول خدا ”ص“ كه بود؟ آيا همسرانش بودند؟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او دودمان اويند، كه بعد از آن جناب صدقه خوردن بر آنان حرام است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آل عباس، آل جعفر، و آل عقيل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كلمة اهل بيت به ” نسب“ تفسير شده، همچنانكه عرفاً هم بر اين معنا اطلاق مي شود، لكن در روايات ام سلمه و غير او روشن مي شود كه در خصوص رسول الله ”ص“ اهل بيت فقط – علي و فاطمه و حسن و حسين عليهم السلام هستند</w:t>
      </w:r>
      <w:r>
        <w:rPr>
          <w:rFonts w:eastAsia="IRNazanin" w:cs="IRNazanin"/>
          <w:color w:val="111111"/>
          <w:sz w:val="28"/>
          <w:szCs w:val="28"/>
          <w:rtl w:val="true"/>
          <w:lang w:bidi="fa-IR"/>
        </w:rPr>
        <w:t>! )</w:t>
      </w:r>
    </w:p>
    <w:p>
      <w:pPr>
        <w:pStyle w:val="BookText"/>
        <w:rPr/>
      </w:pPr>
      <w:r>
        <w:rPr>
          <w:rStyle w:val="FootnoteAnchor"/>
          <w:rtl w:val="true"/>
        </w:rPr>
        <w:footnoteReference w:id="31"/>
      </w:r>
    </w:p>
    <w:p>
      <w:pPr>
        <w:pStyle w:val="Heading4"/>
        <w:numPr>
          <w:ilvl w:val="3"/>
          <w:numId w:val="1"/>
        </w:numPr>
        <w:rPr/>
      </w:pPr>
      <w:bookmarkStart w:id="491" w:name="__RefHeading___Toc2016933_3224264995"/>
      <w:bookmarkStart w:id="492" w:name="_Toc190"/>
      <w:bookmarkEnd w:id="491"/>
      <w:r>
        <w:rPr>
          <w:rtl w:val="true"/>
        </w:rPr>
        <w:t>تحليلي از ذي القـربي</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 برابر رسالتم مزدي طلب نمي كنم، به جز مودت نسبت به اقرباء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علاوه بر مودت احساني هم بكند، ما حسن آن احسان را برايش اضافه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آمرزگار و قدردان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چيزي كه در اين آيه درخواست مزد در مقابل آن نفي شد، تبليغ رسالت و دعوت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اين معنا را از عده اي از انبياء از قبيل نوح و هود و صالح و لوط و شعيب عليهم السلام حكايت كرده است، كه در ضمن سخناني كه به امت خود مي گفتند، اين را نيز خاطر نشان مي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انعام به علت مزد نخواستن اشاره كرده و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تذكري است براي تمام عالم،</w:t>
      </w:r>
    </w:p>
    <w:p>
      <w:pPr>
        <w:pStyle w:val="BookText"/>
        <w:rPr/>
      </w:pPr>
      <w:r>
        <w:rPr>
          <w:rFonts w:ascii="Amiri" w:hAnsi="Amiri" w:eastAsia="Amiri" w:cs="Amiri"/>
          <w:color w:val="111111"/>
          <w:sz w:val="28"/>
          <w:sz w:val="28"/>
          <w:szCs w:val="28"/>
          <w:rtl w:val="true"/>
          <w:lang w:bidi="ar-SA"/>
        </w:rPr>
        <w:t>نه براي يك طايفة معين،</w:t>
      </w:r>
    </w:p>
    <w:p>
      <w:pPr>
        <w:pStyle w:val="BookText"/>
        <w:rPr/>
      </w:pPr>
      <w:r>
        <w:rPr>
          <w:rFonts w:ascii="Amiri" w:hAnsi="Amiri" w:eastAsia="Amiri" w:cs="Amiri"/>
          <w:color w:val="111111"/>
          <w:sz w:val="28"/>
          <w:sz w:val="28"/>
          <w:szCs w:val="28"/>
          <w:rtl w:val="true"/>
          <w:lang w:bidi="ar-SA"/>
        </w:rPr>
        <w:t>تا من از آن طايفه مطالبة مزد بكنم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وقتي قرآن مال همة مردم شد،</w:t>
      </w:r>
      <w:bookmarkStart w:id="493" w:name="pg12828_152206"/>
    </w:p>
    <w:p>
      <w:pPr>
        <w:pStyle w:val="BookText"/>
        <w:rPr/>
      </w:pPr>
      <w:bookmarkEnd w:id="493"/>
      <w:r>
        <w:rPr>
          <w:rFonts w:ascii="IRNazanin" w:hAnsi="IRNazanin" w:eastAsia="IRNazanin"/>
          <w:color w:val="111111"/>
          <w:sz w:val="28"/>
          <w:sz w:val="28"/>
          <w:szCs w:val="28"/>
          <w:rtl w:val="true"/>
          <w:lang w:bidi="fa-IR"/>
        </w:rPr>
        <w:t>اگر من از كسي مزد بگيرم در برابر مال خود او بهائي گرفته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مختلف قرآن مزد و اجر رسول خدا”ص“ را موارد مختلفي ذكر فرموده، مانند 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فرقان كه در آن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يكي از شما بخواهد راهي به سوي پروردگارش اتخاذ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دعوت مرا بپذيرد، همين مزد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چيزي به جز دعوت در كار نيست،</w:t>
      </w:r>
    </w:p>
    <w:p>
      <w:pPr>
        <w:pStyle w:val="BookText"/>
        <w:rPr/>
      </w:pPr>
      <w:r>
        <w:rPr>
          <w:rFonts w:ascii="Amiri" w:hAnsi="Amiri" w:eastAsia="Amiri" w:cs="Amiri"/>
          <w:color w:val="111111"/>
          <w:sz w:val="28"/>
          <w:sz w:val="28"/>
          <w:szCs w:val="28"/>
          <w:rtl w:val="true"/>
          <w:lang w:bidi="ar-SA"/>
        </w:rPr>
        <w:t xml:space="preserve">نه اجري و نه مزدي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خداي تعالي در آيه سورة شوري بر خلاف آياتي كه ذكر آن رفت، اجري براي رسول خدا”ص“ معين كرده است و آن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 به اقرباي آن حضرت </w:t>
      </w:r>
      <w:r>
        <w:rPr>
          <w:rFonts w:eastAsia="Amiri" w:cs="Amiri" w:ascii="Amiri" w:hAnsi="Amiri"/>
          <w:color w:val="111111"/>
          <w:sz w:val="28"/>
          <w:szCs w:val="28"/>
          <w:rtl w:val="true"/>
          <w:lang w:bidi="ar-SA"/>
        </w:rPr>
        <w:t>! »</w:t>
      </w:r>
    </w:p>
    <w:p>
      <w:pPr>
        <w:pStyle w:val="Heading4"/>
        <w:numPr>
          <w:ilvl w:val="3"/>
          <w:numId w:val="1"/>
        </w:numPr>
        <w:rPr/>
      </w:pPr>
      <w:bookmarkStart w:id="494" w:name="__RefHeading___Toc2016935_3224264995"/>
      <w:bookmarkStart w:id="495" w:name="_Toc191"/>
      <w:bookmarkEnd w:id="494"/>
      <w:r>
        <w:rPr>
          <w:rtl w:val="true"/>
        </w:rPr>
        <w:t>ذي القربي در نقش مراجع علمي مردم</w:t>
      </w:r>
      <w:bookmarkEnd w:id="495"/>
    </w:p>
    <w:p>
      <w:pPr>
        <w:pStyle w:val="BookText"/>
        <w:rPr/>
      </w:pPr>
      <w:r>
        <w:rPr>
          <w:rFonts w:ascii="IRNazanin" w:hAnsi="IRNazanin" w:eastAsia="IRNazanin"/>
          <w:color w:val="111111"/>
          <w:sz w:val="28"/>
          <w:sz w:val="28"/>
          <w:szCs w:val="28"/>
          <w:rtl w:val="true"/>
          <w:lang w:bidi="fa-IR"/>
        </w:rPr>
        <w:t>حال ببينيم مودت ذي القرباي رسول خدا”ص“ به چه معناست؟</w:t>
      </w:r>
    </w:p>
    <w:p>
      <w:pPr>
        <w:pStyle w:val="BookText"/>
        <w:rPr/>
      </w:pPr>
      <w:r>
        <w:rPr>
          <w:rFonts w:ascii="IRNazanin" w:hAnsi="IRNazanin" w:eastAsia="IRNazanin"/>
          <w:color w:val="111111"/>
          <w:sz w:val="28"/>
          <w:sz w:val="28"/>
          <w:szCs w:val="28"/>
          <w:rtl w:val="true"/>
          <w:lang w:bidi="fa-IR"/>
        </w:rPr>
        <w:t xml:space="preserve">مفسرين در اين رابطه حرف هاي زيادي زده اند و خواسته اند گروه هاي خاصي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قريش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نزديكي با رسول الله”ص“ شامل اين آيه بدانند، ولي مودتي كه اجر رسالت فرض شده، چيزي ماوراي خود رسالت و دعوت ديني و بقا و دوام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مراد به مودت در قربا، با توجه به آيات قبلي سورة فوق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اَقيموُاالدّينَ وَلا تَـتَـفَرَّقوُا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اقامة دين و احكام آن را واجب مي نمايد، ايجاد وسيله اي است كه در واقع مي خواهد اين محبت را وسيله اي قرار دهد براي همين كه مردم را به اهل بيت، به عنوان مرجع علمي ارجاع دهد، لذا مراد به مودت در قربا، دوستي خويشاوندان رسول خدا”ص“ است كه همان عترت او از اهل بيتش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طبق اين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هم از طرق اهل سنت، و اخبار بسياري از طرق شيعه، وارد شده است كه همة آنها آيه را به مودت عترت، و دوستي با آن حضرات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اند، و اخبار متواتري هم كه از طريق دو طايفه بر وجوب مودت اهل بيت و محبت آن حضرات رسيده، كه اين تفسير را تأئيد مي نمايد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يك طايفة ديگر اخبار، كه آن نيز متواتر است، يعني اخباري كه به هر دو طريق از رسول خدا”ص“ رسيده و مردم را در فهم كتاب خدا و معارف اصولي و فروعي</w:t>
      </w:r>
      <w:bookmarkStart w:id="496" w:name="pg12828_152207"/>
    </w:p>
    <w:p>
      <w:pPr>
        <w:pStyle w:val="BookText"/>
        <w:rPr/>
      </w:pPr>
      <w:bookmarkEnd w:id="496"/>
      <w:r>
        <w:rPr>
          <w:rFonts w:ascii="IRNazanin" w:hAnsi="IRNazanin" w:eastAsia="IRNazanin"/>
          <w:color w:val="111111"/>
          <w:sz w:val="28"/>
          <w:sz w:val="28"/>
          <w:szCs w:val="28"/>
          <w:rtl w:val="true"/>
          <w:lang w:bidi="fa-IR"/>
        </w:rPr>
        <w:t xml:space="preserve">دين، و بيان حقايق آن، به اهل بيت عليهم السلام ارجاع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و حديث سفينه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كافي به عمل آوريم، هيچ شكي باقي نمي ماند كه منظور از واجب كردن مودت اهل بيت، و آن را اجر رسالت قرار دادن، تنها اين بوده كه اين محبت را وسيله اي قرار دهد براي همين كه مردم را به ايشان ارجاع دهد، و اهل بيت مرجع علمي مردم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طوري كه گفتيم، مودتي كه اجر رسالت فرض شده چيزي غير از خود رسالت و دعوي ديني و بقا و دوام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معناي آيه به اين مي شود كه من از شما اجري درخواست نمي كنم، چيزي كه هست، از آنجا كه خداي تعالي مودت به عموم مؤمنين را كه قرابت من هم از ايشانند، بر شما واجب فرموده، من مودت شما را نسبت به اهل بيتم اجر رسالتم مي شمارم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 عَمِلوُاالصّالِحاتِ سَيَجعَلُ لَهُمُ الرَّحمنُ 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كه ايمان آورده و اعمال صالح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اهل بيت عليهم السلام در اين وادي راهنمايان سايرينند،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رحمن به زودي محبتشان را در دلها مي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مؤمنين و مؤمنات دوستان يكديگرند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ضمناً اين اجر مودت در عين حال نفعي است كه عايد خود بشر مي گردد، نه عايد عترت</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497" w:name="__RefHeading___Toc2016937_3224264995"/>
      <w:bookmarkStart w:id="498" w:name="_Toc192"/>
      <w:bookmarkEnd w:id="497"/>
      <w:r>
        <w:rPr>
          <w:rtl w:val="true"/>
        </w:rPr>
        <w:t>صلوات بر محمد و آل محمد</w:t>
      </w:r>
      <w:bookmarkEnd w:id="4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او بر پيامبر اسلام درود مي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اي كساني كه ايمان آورده ايد، بر او صلوات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كه بايد تسليم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صلاة خدا بر پيغمبر به معناي انعطاف او به وي است، به وسيلة رحمتش، البته انعطافي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آية شريفه صلات را مقيد به قيدي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ملائكة خدا بر پيامبر به معناي انعطاف ملائكه است به پيامبر، به اين كه او را تزكيه كنند، و برايش استغفار نمايند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مؤمنين بر پيامبر، انعطاف ايشان است به وسيلة درخواست رحمت براي</w:t>
      </w:r>
      <w:bookmarkStart w:id="499" w:name="pg12828_152208"/>
    </w:p>
    <w:p>
      <w:pPr>
        <w:pStyle w:val="BookText"/>
        <w:rPr/>
      </w:pPr>
      <w:bookmarkEnd w:id="499"/>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خداي تعالي، قبل از امر به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برپيامبر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صلوات خود و ملائكة خود را ذكر كرد، دلالتي هست بر اين كه صلوات مؤمنين بر آن جناب پيروي خداي سبحان و متابعت از ملائكة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طريق شيعه و سني روايات بسياري رسيده در اين كه طريقة صلوات فرستادن مؤمنين بر آن جناب اين است كه از خدا بخواهند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بفرستد</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016939_3224264995"/>
      <w:bookmarkStart w:id="501" w:name="_Toc193"/>
      <w:bookmarkEnd w:id="500"/>
      <w:r>
        <w:rPr>
          <w:rtl w:val="true"/>
        </w:rPr>
        <w:t>نحوة صلوات فرستادن</w:t>
      </w:r>
      <w:bookmarkEnd w:id="501"/>
    </w:p>
    <w:p>
      <w:pPr>
        <w:pStyle w:val="BookText"/>
        <w:rPr/>
      </w:pPr>
      <w:r>
        <w:rPr>
          <w:rFonts w:ascii="IRNazanin" w:hAnsi="IRNazanin" w:eastAsia="IRNazanin"/>
          <w:color w:val="111111"/>
          <w:sz w:val="28"/>
          <w:sz w:val="28"/>
          <w:szCs w:val="28"/>
          <w:rtl w:val="true"/>
          <w:lang w:bidi="fa-IR"/>
        </w:rPr>
        <w:t>در روايات اسلامي در ” در منثور“ آمده كه مردي از رسول خدا”ص“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سلام كردن به تو را فهميديم كه چگونه است، بفرمائيد كه صلوات را چگونه بفرستيم؟</w:t>
      </w:r>
    </w:p>
    <w:p>
      <w:pPr>
        <w:pStyle w:val="BookText"/>
        <w:rPr/>
      </w:pP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علي 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حميدٌ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بارِك علي محمد و 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در مآخذ اهل تسنن در ” در منثور“ است كه از عبدالرزاق، ابن ابي شيبه، احمد، عبد بن حميد، بخاري، مسلم، ابوداود، ترمذي، نسائي، ابن ماجه، ابن مردويه، از كعب بن عجزه روايت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سيوطي در ” در منثور“ غير از اين حديث هيجده حديث ديگر آورده كه همه دلالت دارند بر اين كه بايد ” آل محمد“ را نيز در صلوات اضافه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علي محمد و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روايات را صاحبان سنن و جامع حديث از عده اي از صحابة رسول الله”ص“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طلحه، ابوسعيد خدري، ابوهريره، ابومسعود، كعب بن عجزه، و علي عليه السلام نقل كرده اند، و روايات شيعه نيز در اين زمينه از حد شمار بيرون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2016941_3224264995"/>
      <w:bookmarkStart w:id="503" w:name="_Toc194"/>
      <w:bookmarkEnd w:id="502"/>
      <w:r>
        <w:rPr>
          <w:rtl w:val="true"/>
        </w:rPr>
        <w:t>معنا و ضرورت صلوات</w:t>
      </w:r>
      <w:bookmarkStart w:id="504" w:name="pg12828_152209"/>
      <w:bookmarkEnd w:id="503"/>
    </w:p>
    <w:p>
      <w:pPr>
        <w:pStyle w:val="BookText"/>
        <w:rPr/>
      </w:pPr>
      <w:bookmarkEnd w:id="504"/>
      <w:r>
        <w:rPr>
          <w:rFonts w:ascii="IRNazanin" w:hAnsi="IRNazanin" w:eastAsia="IRNazanin"/>
          <w:color w:val="111111"/>
          <w:sz w:val="28"/>
          <w:sz w:val="28"/>
          <w:szCs w:val="28"/>
          <w:rtl w:val="true"/>
          <w:lang w:bidi="fa-IR"/>
        </w:rPr>
        <w:t>در معني صلوات از حضرت ابي الحسن عليه السلام در كتاب ثواب الاعمال نقل شده كه از آن جناب سؤال شد كه معناي صلوات خدا و صلوات ملائكه و صلوات مؤمنين بر رسول الله”ص“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ملائكه تزكية ايشان وي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 مؤمنين دعايشان براي اوست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كتاب خصال، از اميرالمؤمنين عليه السلام آمده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را بر محمد و آل او بفرستيد، كه خداي تعالي دعاي شما را هنگامي كه نام محمد را ببريد و حق او را رعايت كنيد، مستجاب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وقتي مي 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 مَلائِكَتَهُ يُصَلّوُنَ عَلَي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 نماز آن را بخوانيد و چه در غير نماز، صلوات را بفرستيد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505" w:name="__RefHeading___Toc2016943_3224264995"/>
      <w:bookmarkStart w:id="506" w:name="_Toc195"/>
      <w:bookmarkEnd w:id="505"/>
      <w:r>
        <w:rPr>
          <w:rtl w:val="true"/>
        </w:rPr>
        <w:t>فاطمة زهرا ”س“ كوثرعطية خدا</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كوثر عطا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شكرانه اش نماز براي پروردگارت بخوان، و نحر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بدانكه دشمن تو نسلش منقطع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خداي منان در اين سوره منتي بر رسول خدا”ص“ نهاده به اينكه به آنجناب ”كوثر “ عطا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منظور است كه آنجناب را دلخوش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 كلمة ” اعطاء “ را به كار برده، و آن را به خود نسبت داده تا عظمت اين عطيه را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از اين دلالت خالي نيست كه فرزندان حضرت فاطمة زهرا ”س“ ذرية رسول خدا”ص“ هستند، و اين خود يكي از خبرهاي غيبي قرآن كريم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مي بينيم خداي تعالي بعد از درگذشت آن حضرت بركتي در نسل آنجناب قرار داد، به طوري كه در همة عالم هيچ نسلي معادل آن ديده نمي شود، آن هم</w:t>
      </w:r>
      <w:bookmarkStart w:id="507" w:name="pg12828_152210"/>
    </w:p>
    <w:p>
      <w:pPr>
        <w:pStyle w:val="BookText"/>
        <w:rPr/>
      </w:pPr>
      <w:bookmarkEnd w:id="507"/>
      <w:r>
        <w:rPr>
          <w:rFonts w:ascii="IRNazanin" w:hAnsi="IRNazanin" w:eastAsia="IRNazanin"/>
          <w:color w:val="111111"/>
          <w:sz w:val="28"/>
          <w:sz w:val="28"/>
          <w:szCs w:val="28"/>
          <w:rtl w:val="true"/>
          <w:lang w:bidi="fa-IR"/>
        </w:rPr>
        <w:t>با آن همه بلاها كه بر سر ذرية آن جناب آوردند، و گروه گروه از ايشان كشتند</w:t>
      </w:r>
      <w:r>
        <w:rPr>
          <w:rFonts w:eastAsia="IRNazanin" w:cs="IRNazanin"/>
          <w:color w:val="111111"/>
          <w:sz w:val="28"/>
          <w:szCs w:val="28"/>
          <w:rtl w:val="true"/>
          <w:lang w:bidi="fa-IR"/>
        </w:rPr>
        <w:t>!</w:t>
      </w:r>
    </w:p>
    <w:p>
      <w:pPr>
        <w:pStyle w:val="Heading4"/>
        <w:numPr>
          <w:ilvl w:val="3"/>
          <w:numId w:val="1"/>
        </w:numPr>
        <w:rPr/>
      </w:pPr>
      <w:bookmarkStart w:id="508" w:name="__RefHeading___Toc2016945_3224264995"/>
      <w:bookmarkStart w:id="509" w:name="_Toc196"/>
      <w:bookmarkEnd w:id="508"/>
      <w:r>
        <w:rPr>
          <w:rtl w:val="true"/>
        </w:rPr>
        <w:t>بحثي در معني كوثر</w:t>
      </w:r>
      <w:bookmarkEnd w:id="509"/>
    </w:p>
    <w:p>
      <w:pPr>
        <w:pStyle w:val="BookText"/>
        <w:rPr/>
      </w:pPr>
      <w:r>
        <w:rPr>
          <w:rFonts w:ascii="IRNazanin" w:hAnsi="IRNazanin" w:eastAsia="IRNazanin"/>
          <w:color w:val="111111"/>
          <w:sz w:val="28"/>
          <w:sz w:val="28"/>
          <w:szCs w:val="28"/>
          <w:rtl w:val="true"/>
          <w:lang w:bidi="fa-IR"/>
        </w:rPr>
        <w:t>در معنا و تفسير كلمة ” كوثر“ و اينكه كوثر چيست، اختلاف عجيبي بين مفسرين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كوثر به معناي ” خير كثير“ تفسير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سايرين به شرح زير آن را تفسير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نهري است در بهشت،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خاص رسول خدا”ص“ در بهشت يا در محشر،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رسول خدا”ص“،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پيروان آن جناب است تا روز قيامت،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علماي امت او،</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فضايل بسيار آن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 شرايع و احكام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است،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حكمت است،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رسول خدا”ص“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محمد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قلب شريف رسول خدا”ص“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اين قبيل اقوال ديگركه برخي از مفسرين نقل كرده اند،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دو قول اول استدلال كرده اند به بعضي روايات، ولي بقيه اقوال هيچ دليلي ندارند جز حرف زدن بي دليل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اينكه در آخر سوره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تو مقطوع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كه كلمة ” ابتر“ در ظاهر به معناي ” اجــــاق كور“ است، چنين دست مي دهد كه منظور از كوثر تنها و تنها كثرت ذريه اي است كه خداي تعالي به آنجناب ارزاني داشته، و بركتي است كه در نسل آنجناب قرار داده است</w:t>
      </w:r>
      <w:r>
        <w:rPr>
          <w:rFonts w:eastAsia="IRNazanin" w:cs="IRNazanin"/>
          <w:color w:val="111111"/>
          <w:sz w:val="28"/>
          <w:szCs w:val="28"/>
          <w:rtl w:val="true"/>
          <w:lang w:bidi="fa-IR"/>
        </w:rPr>
        <w:t>.</w:t>
      </w:r>
      <w:bookmarkStart w:id="510" w:name="pg12828_152211"/>
    </w:p>
    <w:p>
      <w:pPr>
        <w:pStyle w:val="BookText"/>
        <w:rPr/>
      </w:pPr>
      <w:bookmarkEnd w:id="510"/>
      <w:r>
        <w:rPr>
          <w:rFonts w:ascii="IRNazanin" w:hAnsi="IRNazanin" w:eastAsia="IRNazanin"/>
          <w:color w:val="111111"/>
          <w:sz w:val="28"/>
          <w:sz w:val="28"/>
          <w:szCs w:val="28"/>
          <w:rtl w:val="true"/>
          <w:lang w:bidi="fa-IR"/>
        </w:rPr>
        <w:t xml:space="preserve">و يا مراد هم ” خير كثير“ است، و هم ” كثرت ذريه“، چيزي كه هست كثرت ذريه يكي از مصاديق خير كثير است، و اگر منظور مسئلة ذريه به استقلال يا به طور ضمني نبود، آوردن كلمة ” اِنَّ “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شانِئَكَ هُوَ الاَبتَر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محققاً دشمن و شماتت گوي تو اجاق كور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فايده اي نداشت، زيرا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تحقيق، تعليل را هم مي رساند، و معنا ندارد كه بفرمايد ما به تو حوض داديم، چونكه بدگوي تو اجاق كور است، و يا بي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هم بسيار زياد رسيده كه سورة مورد بحث در پاسخ كسي نازل شده كه رسول خدا”ص“ را به اجاق كور بودن زخم زبان زد، و اين زخم زبان هنگامي بود كه قاسم و عبدالله دو فرزند رسول الله”ص“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تواريخ آمده كه شماتت كننده عاصي بن وائل بوده است، ولي برخي نيز نام وليدبن مغيره، ابوجهل، عقبه بن ابي معيط، و كعب بن اشرف را ذكر كرده اند، ولي معتبر همان است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عاصي بن وائل بوده است، چون در احتجاج حضرت امام حسن ”ع“ عليه عمروبن عاصي پسر عاصي، به نقل از مرحوم طبرسي مفصل در اين باره احتجاج شده است</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511" w:name="__RefHeading___Toc2016947_3224264995"/>
      <w:bookmarkStart w:id="512" w:name="_Toc197"/>
      <w:bookmarkEnd w:id="511"/>
      <w:r>
        <w:rPr>
          <w:rtl w:val="true"/>
        </w:rPr>
        <w:t>ابرار و وصف آنها در قرآن</w:t>
      </w:r>
      <w:bookmarkEnd w:id="512"/>
    </w:p>
    <w:p>
      <w:pPr>
        <w:pStyle w:val="BookText"/>
        <w:rPr/>
      </w:pPr>
      <w:r>
        <w:rPr>
          <w:rFonts w:ascii="IRNazanin" w:hAnsi="IRNazanin" w:eastAsia="IRNazanin"/>
          <w:color w:val="111111"/>
          <w:sz w:val="28"/>
          <w:sz w:val="28"/>
          <w:szCs w:val="28"/>
          <w:rtl w:val="true"/>
          <w:lang w:bidi="fa-IR"/>
        </w:rPr>
        <w:t>سياق اين آيات، سياق سرودن يك داستان است، داستان مردمي از مؤمنين كه قرآن نامشان را ابرار خوانده، و از پاره اي كارهايشان، يعني وفاي به نذر، و اطعام مسكين و يتيم و اسيرشان خبر داده است، و ايشان را مي ستايد و وعدة جميل شان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 شود كه سبب نزول اين آيات هم همين داستان بوده كه در تاريخ اسلام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خارج واقع شده است، نه اينكه بخواهد يك قصة فرضي را جعل كند و آنگاه آثار خوب آن را شمرده و كساني را كه آنچنان عمل كنند وعدة جميل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 مهمي كه از لحاظ تاريخي بايد بدان توجه داشت اين است كه اين آيات يكي از سه طايفه اي را كه به وسيلة ابرار اطعام شده اند، اسير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شاهد بر اين است كه آيات مزبور در مدينه نازل شده است و داستان بعد از هجرت رسول الله”ص“ و قوت يافتن اسلام و غلبة مسلمين بر كفار و مشركين اتفاق افتاده است، نه قبل</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هدف عملكرد اين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عملي به خاطر وجه الله انجام شود، اين است كه در انجام عمل اين نتيجه منظور گردد كه رحمت خداي تعالي و خوشنودي اش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و تنها اين باشد و ذره اي از پاداش هائي كه در دست غير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بندگاني كه به نذر خود وفا كنند و از روزي بترسند كه،</w:t>
      </w:r>
    </w:p>
    <w:p>
      <w:pPr>
        <w:pStyle w:val="BookText"/>
        <w:rPr/>
      </w:pPr>
      <w:r>
        <w:rPr>
          <w:rFonts w:ascii="IRNazanin" w:hAnsi="IRNazanin" w:eastAsia="IRNazanin"/>
          <w:color w:val="111111"/>
          <w:sz w:val="28"/>
          <w:sz w:val="28"/>
          <w:szCs w:val="28"/>
          <w:rtl w:val="true"/>
          <w:lang w:bidi="fa-IR"/>
        </w:rPr>
        <w:t>شر آن روز به همه سو گسترده باشد،</w:t>
      </w:r>
    </w:p>
    <w:p>
      <w:pPr>
        <w:pStyle w:val="BookText"/>
        <w:rPr/>
      </w:pPr>
      <w:r>
        <w:rPr>
          <w:rFonts w:ascii="Amiri" w:hAnsi="Amiri" w:eastAsia="Amiri" w:cs="Amiri"/>
          <w:color w:val="111111"/>
          <w:sz w:val="28"/>
          <w:sz w:val="28"/>
          <w:szCs w:val="28"/>
          <w:rtl w:val="true"/>
          <w:lang w:bidi="ar-SA"/>
        </w:rPr>
        <w:t>و غذاي خود را براي دوستي او،</w:t>
      </w:r>
    </w:p>
    <w:p>
      <w:pPr>
        <w:pStyle w:val="BookText"/>
        <w:rPr/>
      </w:pPr>
      <w:r>
        <w:rPr>
          <w:rFonts w:ascii="Amiri" w:hAnsi="Amiri" w:eastAsia="Amiri" w:cs="Amiri"/>
          <w:color w:val="111111"/>
          <w:sz w:val="28"/>
          <w:sz w:val="28"/>
          <w:szCs w:val="28"/>
          <w:rtl w:val="true"/>
          <w:lang w:bidi="ar-SA"/>
        </w:rPr>
        <w:t>به مسكين و يتيم و اسير، 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راه خدا طعام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نه پاداشي مي خواهيم و نه هيچ سپاسگزاري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روايات اسلامي،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حسن و حسين عليهماالسلام بيمار شدند و رسول خدا”ص“ با جمعي از صحابه از ايشان عيادت كردند و مردم به علي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كه براي بهبودي فرزندانت نذري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و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اگر كودكان بهبودي يابند، سه روز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بهبودي يافتند و اثري از كسالت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بهبودي كودكان، علي”ع“ از شمعون خيبري يهودي سه من جو قرض كرد و فاطمه”س“ يك من آن را دستاس و سپس خمير كرد و پنج قرص نان به عدد افراد خانواده پخت و سهم هر كسي را جلوش گذاشت تا افطار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بين سائلي به در خانه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شما اهل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مسكيني از مساكين مسلمينم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طعام دهيد كه خدا شما را از مائده هاي بهشتي طعام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پيامبر آن سائل را بر خود مقدم شمردند و افطار خود را به او دادند و آن شب را جز آب چيزي نخوردند و با شكم گرسنه دوباره نيت روزه 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افطار روز دوم طعام را پيش خود نهادند تا افطار كنند، يتيمي بر در سراي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يتيم را بر خود مقدم داشتند و در شب سوم اسيري آمد و همان عمل را با او كردند</w:t>
      </w:r>
      <w:r>
        <w:rPr>
          <w:rFonts w:eastAsia="IRNazanin" w:cs="IRNazanin"/>
          <w:color w:val="111111"/>
          <w:sz w:val="28"/>
          <w:szCs w:val="28"/>
          <w:rtl w:val="true"/>
          <w:lang w:bidi="fa-IR"/>
        </w:rPr>
        <w:t>!</w:t>
      </w:r>
      <w:bookmarkStart w:id="513" w:name="pg12828_152213"/>
    </w:p>
    <w:p>
      <w:pPr>
        <w:pStyle w:val="BookText"/>
        <w:rPr/>
      </w:pPr>
      <w:bookmarkEnd w:id="513"/>
      <w:r>
        <w:rPr>
          <w:rFonts w:ascii="IRNazanin" w:hAnsi="IRNazanin" w:eastAsia="IRNazanin"/>
          <w:color w:val="111111"/>
          <w:sz w:val="28"/>
          <w:sz w:val="28"/>
          <w:szCs w:val="28"/>
          <w:rtl w:val="true"/>
          <w:lang w:bidi="fa-IR"/>
        </w:rPr>
        <w:t>صبح روز چهارم كه شد، علي عليه السلام دست حسن و حسين”ع“ را گرفت و نزد رسول الله”ص“ آمدند و پيامبر اكرم وقتي بچه ها را ديد كه چون جوجة ضعيف از شدت گرسنگي مي لرزند،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بر من دشوار مي آيد كه من شما را به چنين حالي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با علي و كودكان به طرف فاطمه رفت و او را در محراب خود يافت و ديد كه شكمش از گرسنگي به دنده هاي پشت چسبيده و چشم هايش گود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 اين وضع، رسول گرامي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جبرئيل نازل شد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 را بگير، كه خدا تو را به خاطر داشتن چنين اهل بيتي تهنـــيت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سوره را قرائت كرد</w:t>
      </w:r>
      <w:r>
        <w:rPr>
          <w:rFonts w:eastAsia="IRNazanin" w:cs="IRNazanin"/>
          <w:color w:val="111111"/>
          <w:sz w:val="28"/>
          <w:szCs w:val="28"/>
          <w:rtl w:val="true"/>
          <w:lang w:bidi="fa-IR"/>
        </w:rPr>
        <w:t>.</w:t>
      </w:r>
    </w:p>
    <w:p>
      <w:pPr>
        <w:pStyle w:val="Heading3"/>
        <w:numPr>
          <w:ilvl w:val="2"/>
          <w:numId w:val="1"/>
        </w:numPr>
        <w:rPr/>
      </w:pPr>
      <w:bookmarkStart w:id="514" w:name="__RefHeading___Toc2016949_3224264995"/>
      <w:bookmarkStart w:id="515" w:name="_Toc198"/>
      <w:bookmarkEnd w:id="514"/>
      <w:r>
        <w:rPr>
          <w:rtl w:val="true"/>
        </w:rPr>
        <w:t>ولايت و جانشيني رسول الله ”ص“</w:t>
      </w:r>
      <w:bookmarkEnd w:id="5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2016951_3224264995"/>
      <w:bookmarkStart w:id="517" w:name="_Toc199"/>
      <w:bookmarkEnd w:id="516"/>
      <w:r>
        <w:rPr>
          <w:rtl w:val="true"/>
        </w:rPr>
        <w:t>اشاره</w:t>
      </w:r>
      <w:bookmarkStart w:id="518" w:name="pg12828_152214"/>
      <w:bookmarkEnd w:id="517"/>
    </w:p>
    <w:p>
      <w:pPr>
        <w:pStyle w:val="BookText"/>
        <w:rPr/>
      </w:pPr>
      <w:bookmarkEnd w:id="51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 ” اَليَومَ يَئِسَ الَّذينَ كَفَروُا مِن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p>
    <w:p>
      <w:pPr>
        <w:pStyle w:val="Heading4"/>
        <w:numPr>
          <w:ilvl w:val="3"/>
          <w:numId w:val="1"/>
        </w:numPr>
        <w:rPr/>
      </w:pPr>
      <w:bookmarkStart w:id="519" w:name="__RefHeading___Toc2016953_3224264995"/>
      <w:bookmarkStart w:id="520" w:name="_Toc200"/>
      <w:bookmarkEnd w:id="519"/>
      <w:r>
        <w:rPr>
          <w:rtl w:val="true"/>
        </w:rPr>
        <w:t>ولايت و جانشيني پيغمبر اسلام از نظر قرآن</w:t>
      </w:r>
      <w:bookmarkEnd w:id="520"/>
    </w:p>
    <w:p>
      <w:pPr>
        <w:pStyle w:val="BookText"/>
        <w:rPr/>
      </w:pPr>
      <w:r>
        <w:rPr>
          <w:rFonts w:ascii="IRNazanin" w:hAnsi="IRNazanin" w:eastAsia="IRNazanin"/>
          <w:color w:val="111111"/>
          <w:sz w:val="28"/>
          <w:sz w:val="28"/>
          <w:szCs w:val="28"/>
          <w:rtl w:val="true"/>
          <w:lang w:bidi="fa-IR"/>
        </w:rPr>
        <w:t>آية فوق در قرآن كريم بيانگر حادثه اي تاريخي در صدر اسلام، يعني تعيين ”جانشين“ پيامبر اكرم و صدور امر” ابلاغ ولايت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تفسير و تحليل آيه، خلاصه اي از چگونگي ابلاغ ” ولايت“ و قرائت آيه فوق را از مجموع احاديث و روايات اسلامي، بيان مي كنيم</w:t>
      </w:r>
      <w:r>
        <w:rPr>
          <w:rFonts w:eastAsia="IRNazanin" w:cs="IRNazanin"/>
          <w:color w:val="111111"/>
          <w:sz w:val="28"/>
          <w:szCs w:val="28"/>
          <w:rtl w:val="true"/>
          <w:lang w:bidi="fa-IR"/>
        </w:rPr>
        <w:t>:</w:t>
      </w:r>
    </w:p>
    <w:p>
      <w:pPr>
        <w:pStyle w:val="Heading4"/>
        <w:numPr>
          <w:ilvl w:val="3"/>
          <w:numId w:val="1"/>
        </w:numPr>
        <w:rPr/>
      </w:pPr>
      <w:bookmarkStart w:id="521" w:name="__RefHeading___Toc2016955_3224264995"/>
      <w:bookmarkStart w:id="522" w:name="_Toc201"/>
      <w:bookmarkEnd w:id="521"/>
      <w:r>
        <w:rPr>
          <w:rtl w:val="true"/>
        </w:rPr>
        <w:t>فريضة ولايت</w:t>
      </w:r>
      <w:bookmarkEnd w:id="522"/>
    </w:p>
    <w:p>
      <w:pPr>
        <w:pStyle w:val="BookText"/>
        <w:rPr/>
      </w:pPr>
      <w:r>
        <w:rPr>
          <w:rFonts w:ascii="IRNazanin" w:hAnsi="IRNazanin" w:eastAsia="IRNazanin"/>
          <w:color w:val="111111"/>
          <w:sz w:val="28"/>
          <w:sz w:val="28"/>
          <w:szCs w:val="28"/>
          <w:rtl w:val="true"/>
          <w:lang w:bidi="fa-IR"/>
        </w:rPr>
        <w:t>احاديث و روايات همه اتفاق دارند كه واقعة ” غدير خم“ هنگام بازگشت رسول الله”ص“ از مكه به مدينه 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فَعَلِيٍ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”ولايت“ مانند ” تولي“ و ” تبري“ كه قرآن كريم دربارة آن در آيات زيادي نص صريح دارد، از جملة ” فرايض “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چنين است پس نمي توانيم جعل اين فريضه را متأخر از اين آيه،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دهيم و بنا براين حتماً اين آيه بعد از آنكه اين فريضه از طرف خدا واجب گشته،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523" w:name="__RefHeading___Toc2016957_3224264995"/>
      <w:bookmarkStart w:id="524" w:name="_Toc202"/>
      <w:bookmarkEnd w:id="523"/>
      <w:r>
        <w:rPr>
          <w:rtl w:val="true"/>
        </w:rPr>
        <w:t>زمان ابلاغ ولايت</w:t>
      </w:r>
      <w:bookmarkEnd w:id="5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زماني، اين واقعه مدت كوتاهي مانده به رحلت حضرت رسول اكرم”ص“ اتفاق افتاده است و آن يك روز پنجشنبه بوده كه هفده شب از ذي الحجه سنة دهم</w:t>
      </w:r>
    </w:p>
    <w:p>
      <w:pPr>
        <w:pStyle w:val="BookText"/>
        <w:rPr/>
      </w:pPr>
      <w:r>
        <w:rPr>
          <w:rFonts w:ascii="IRNazanin" w:hAnsi="IRNazanin" w:eastAsia="IRNazanin"/>
          <w:color w:val="111111"/>
          <w:sz w:val="28"/>
          <w:sz w:val="28"/>
          <w:szCs w:val="28"/>
          <w:rtl w:val="true"/>
          <w:lang w:bidi="fa-IR"/>
        </w:rPr>
        <w:t>هجري گذشته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رسول خدا”ص“ از ”حجة الوداع“ بر مي گشت، به سرزميني فرود آمد كه به آن ”ضوجان“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اُنزِلَ اِلَيكَ مِن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تَفعَل فَما بَلَّغتَ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جانب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رسالت خود را ابلاغ نكرده 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تو را از مردم حفظ مي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اين آيه نازل شد كه از شر مردم محفوظش خواهد داشت،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اجتماع كردند و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از خودتان به شما اولي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به طور دسته جمعي ضجه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علي بن ابيطالب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من مولا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مولاي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علي را دوست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دوستش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دشمن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دشمنش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او را ياري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 اش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او را براندازد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براندازش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نـــَّهُ مِنّي وَ 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منّي بمنزلة هارون من موسي اِلاّ انه لانبيّ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از من است و من از او هستم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او به من به منزله هارون است به موسي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اينكه بعد از من پيامبري نخواهد بود </w:t>
      </w:r>
      <w:r>
        <w:rPr>
          <w:rFonts w:eastAsia="IRNazanin" w:cs="IRNazanin"/>
          <w:color w:val="111111"/>
          <w:sz w:val="28"/>
          <w:szCs w:val="28"/>
          <w:rtl w:val="true"/>
          <w:lang w:bidi="fa-IR"/>
        </w:rPr>
        <w:t>! »</w:t>
      </w:r>
      <w:bookmarkStart w:id="525" w:name="pg12828_152216"/>
    </w:p>
    <w:p>
      <w:pPr>
        <w:pStyle w:val="BookText"/>
        <w:rPr/>
      </w:pPr>
      <w:bookmarkEnd w:id="525"/>
      <w:r>
        <w:rPr>
          <w:rFonts w:ascii="IRNazanin" w:hAnsi="IRNazanin" w:eastAsia="IRNazanin"/>
          <w:color w:val="111111"/>
          <w:sz w:val="28"/>
          <w:sz w:val="28"/>
          <w:szCs w:val="28"/>
          <w:rtl w:val="true"/>
          <w:lang w:bidi="fa-IR"/>
        </w:rPr>
        <w:t>و اين آخرين فريضه اي بود كه خدا بر امت محمد”ص“ واجب كرد و پس از آن خدا اين آيه را بر پيغمبر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كه كافر شدند از دين شما مأيوس گشتند،</w:t>
      </w:r>
    </w:p>
    <w:p>
      <w:pPr>
        <w:pStyle w:val="BookText"/>
        <w:rPr/>
      </w:pPr>
      <w:r>
        <w:rPr>
          <w:rFonts w:ascii="IRNazanin" w:hAnsi="IRNazanin" w:eastAsia="IRNazanin"/>
          <w:color w:val="111111"/>
          <w:sz w:val="28"/>
          <w:sz w:val="28"/>
          <w:szCs w:val="28"/>
          <w:rtl w:val="true"/>
          <w:lang w:bidi="fa-IR"/>
        </w:rPr>
        <w:t>پس از آنان مترسيد و از من بترسيد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دين شما را برايتان كامل كردم</w:t>
      </w:r>
    </w:p>
    <w:p>
      <w:pPr>
        <w:pStyle w:val="BookText"/>
        <w:rPr/>
      </w:pPr>
      <w:r>
        <w:rPr>
          <w:rFonts w:ascii="Amiri" w:hAnsi="Amiri" w:eastAsia="Amiri" w:cs="Amiri"/>
          <w:color w:val="111111"/>
          <w:sz w:val="28"/>
          <w:sz w:val="28"/>
          <w:szCs w:val="28"/>
          <w:rtl w:val="true"/>
          <w:lang w:bidi="ar-SA"/>
        </w:rPr>
        <w:t>و نعمتم را بر شما تمام كردم</w:t>
      </w:r>
    </w:p>
    <w:p>
      <w:pPr>
        <w:pStyle w:val="BookText"/>
        <w:rPr/>
      </w:pPr>
      <w:r>
        <w:rPr>
          <w:rFonts w:ascii="IRNazanin" w:hAnsi="IRNazanin" w:eastAsia="IRNazanin"/>
          <w:color w:val="111111"/>
          <w:sz w:val="28"/>
          <w:sz w:val="28"/>
          <w:szCs w:val="28"/>
          <w:rtl w:val="true"/>
          <w:lang w:bidi="fa-IR"/>
        </w:rPr>
        <w:t xml:space="preserve">و اسلام را براي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پسنديدم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 اكمال دين“ كامل ساختن دين، از حيث فرايض است، كه ديگر بعد از اين آيه، هيچ فريضه اي باقي نماند كه تشريع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يك از فرايض را كه خدا به ايشان دستور داده بود، اعم از نماز و روزه و زكات و حج از پيغمبر”ص“ پذيرفته، و وي را در اين زمينه تصديق كرده بودند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526" w:name="__RefHeading___Toc2016959_3224264995"/>
      <w:bookmarkStart w:id="527" w:name="_Toc203"/>
      <w:bookmarkEnd w:id="526"/>
      <w:r>
        <w:rPr>
          <w:rtl w:val="true"/>
        </w:rPr>
        <w:t>دليل تأخير ابلاغ فريضة ولايت</w:t>
      </w:r>
      <w:bookmarkEnd w:id="527"/>
    </w:p>
    <w:p>
      <w:pPr>
        <w:pStyle w:val="BookText"/>
        <w:rPr/>
      </w:pPr>
      <w:r>
        <w:rPr>
          <w:rFonts w:ascii="IRNazanin" w:hAnsi="IRNazanin" w:eastAsia="IRNazanin"/>
          <w:color w:val="111111"/>
          <w:sz w:val="28"/>
          <w:sz w:val="28"/>
          <w:szCs w:val="28"/>
          <w:rtl w:val="true"/>
          <w:lang w:bidi="fa-IR"/>
        </w:rPr>
        <w:t xml:space="preserve">اگر در دو آية فوق الذكر تدبر كنيم و همچنين در احاديثي كه از طريق شيعه و سني در زمينه اين دو آيه رسيده و در روايات متواتر غدير خم تأمل كنيم و به همين ترتيب، اوضاع داخلي جامعة اسلامي را در اواخر عهد رسول الله”ص“ به خوبي بررسي و عميقاً در آن فكر كنيم، قطع پيدا مي كنيم كه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ايامي چند قبل از روز غدير نازل شده بود، ولي پيغمبر”ص“ در اظهار آن از مردم پرهيز مي كرد و مي ترسيد مردم اين امر را تلقي به قبول نكنند و يا نسبت به حضرتش قصد سوئي كنند و در نتيجه امر دعوت مختل شود و بدين جهت در تبليغ اين امر به مردم، امروز و فردا مي كرد تا اينكه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اُنزِلَ اِلَيكَ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و آن وقت ديگر پيغمبر”ص“ مهلت نداد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ممكن است خداوند، قسمت معظم سوره را كه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 آن بوده، و همچنين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آيه، و همة اينها را، روز عرفه نازل كرده باشد، ولي پيغمبر”ص“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 غدير خم“ به تأخير انداخته، ولي آية ولايت را روز ”عرفه“ خوانده باشد، و اين كه برخي از روايات نزول آن را</w:t>
      </w:r>
      <w:bookmarkStart w:id="528" w:name="pg12828_152217"/>
    </w:p>
    <w:p>
      <w:pPr>
        <w:pStyle w:val="BookText"/>
        <w:rPr/>
      </w:pPr>
      <w:bookmarkEnd w:id="528"/>
      <w:r>
        <w:rPr>
          <w:rFonts w:ascii="IRNazanin" w:hAnsi="IRNazanin" w:eastAsia="IRNazanin"/>
          <w:color w:val="111111"/>
          <w:sz w:val="28"/>
          <w:sz w:val="28"/>
          <w:szCs w:val="28"/>
          <w:rtl w:val="true"/>
          <w:lang w:bidi="fa-IR"/>
        </w:rPr>
        <w:t xml:space="preserve">روز غدير خم گفته اند، بعيد نيست از اين جهت باشد كه پيغمبر”ص“ اين آيه را از نظر اينكه در شأن ولايت نازل شده، مقارن با تبليغ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29" w:name="__RefHeading___Toc2016961_3224264995"/>
      <w:bookmarkStart w:id="530" w:name="_Toc204"/>
      <w:bookmarkEnd w:id="529"/>
      <w:r>
        <w:rPr>
          <w:rtl w:val="true"/>
        </w:rPr>
        <w:t>انتخاب جانشين</w:t>
      </w:r>
      <w:r>
        <w:rPr>
          <w:rtl w:val="true"/>
        </w:rPr>
        <w:t xml:space="preserve">: </w:t>
      </w:r>
      <w:r>
        <w:rPr>
          <w:rtl w:val="true"/>
        </w:rPr>
        <w:t>استحكام شالودة دين</w:t>
      </w:r>
      <w:bookmarkEnd w:id="530"/>
    </w:p>
    <w:p>
      <w:pPr>
        <w:pStyle w:val="BookText"/>
        <w:rPr/>
      </w:pPr>
      <w:r>
        <w:rPr>
          <w:rFonts w:ascii="IRNazanin" w:hAnsi="IRNazanin" w:eastAsia="IRNazanin"/>
          <w:color w:val="111111"/>
          <w:sz w:val="28"/>
          <w:sz w:val="28"/>
          <w:szCs w:val="28"/>
          <w:rtl w:val="true"/>
          <w:lang w:bidi="fa-IR"/>
        </w:rPr>
        <w:t>شروع آية ولايت با عبارت زير، اولين نقطة اهميت فريضه ولايت را گوشــــزد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شما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مترسيد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من بترسيد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كفار در دين مسلمانان، يعني ” اسلام“ طمع داشتند و اميدوار بودند كه تا پس از يك مدت، به نحوي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طمع و اميد، اسلام را هر زمان تهديد مي كرد و دين، هر روز از طرف آنان در معرض خطر بود، و مسلمانان حق داشتند و بجا بود كه از اين مطلب بترسند و حذر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 از آنان مترسيد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خداي سبحان، مؤمنين را از آن خطري كه متوجه آنان بود و از رخنة نهاني آن ترس داشتند، امان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سعي داشتند اين شجرة طيبه را از ريشه قطع كنند و اين بنيان رفيع را با فريب دادن مؤمنين و اشاعة نفاق در جماعت آنان، و منتشر كردن شبهات و خرافات به منظور فاسد كردن دين مسلمين، از پايه و شالوده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شروع كردند تصميم و همت پيغمبر را در دعوت ديني، با مال و جاه سست كنند و تصميم حضرت را ازبين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كوشيدند بر اثر آميزش و مداهنه پيغمبر را سست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چيزي كه كفار اميد بدان داشتند و اميدوار بودند كه با آن دين از بين برود و دعوت حق پيغمبر بميرد اين بود كه عنقريب دين با وفات اين شخصي كه امر دين را بپا داشته و فرزند ذكوري در پي ندارد، مي ميرد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تمام نا اميدي كفار هنگامي محقق مي شود كه خداي سبحان براي اين دين كسي را منصوب كند كه در پاسداري و تدبير امر دين و ارشاد و هدايت امتي كه بر اثر دين سرپا ايستاده اند، قائم مقام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دنبالة اين كار، نااميدي كفار از دين مسلمانان است، زيرا مشاهده مي كردند كه دين از مرحلة خطر خارج شده و به مرحله اي رسيده كه عهده دار ” شخصي“ آن را به عهده دار ” نوعي “ تحويل داده است و اين كامل ساختن دين است، كه دين را از حالت زوال پذيري به حالت دوام و بقاء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تمام كردن نعمت دين است</w:t>
      </w:r>
      <w:r>
        <w:rPr>
          <w:rFonts w:eastAsia="IRNazanin" w:cs="IRNazanin"/>
          <w:color w:val="111111"/>
          <w:sz w:val="28"/>
          <w:szCs w:val="28"/>
          <w:rtl w:val="true"/>
          <w:lang w:bidi="fa-IR"/>
        </w:rPr>
        <w:t>!</w:t>
      </w:r>
      <w:bookmarkStart w:id="531" w:name="pg12828_152218"/>
    </w:p>
    <w:p>
      <w:pPr>
        <w:pStyle w:val="BookText"/>
        <w:rPr/>
      </w:pPr>
      <w:bookmarkEnd w:id="5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كفار، اعم از بت پرستان و يهوديان و مسيحيان و ديگران هستند</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532" w:name="__RefHeading___Toc2016963_3224264995"/>
      <w:bookmarkStart w:id="533" w:name="_Toc205"/>
      <w:bookmarkEnd w:id="532"/>
      <w:r>
        <w:rPr>
          <w:rtl w:val="true"/>
        </w:rPr>
        <w:t>اخلال در جانشيني و ولايت</w:t>
      </w:r>
      <w:r>
        <w:rPr>
          <w:rtl w:val="true"/>
        </w:rPr>
        <w:t xml:space="preserve">: </w:t>
      </w:r>
      <w:r>
        <w:rPr>
          <w:rtl w:val="true"/>
        </w:rPr>
        <w:t>زوال نعمت</w:t>
      </w:r>
      <w:bookmarkEnd w:id="533"/>
    </w:p>
    <w:p>
      <w:pPr>
        <w:pStyle w:val="BookText"/>
        <w:rPr/>
      </w:pPr>
      <w:r>
        <w:rPr>
          <w:rFonts w:ascii="IRNazanin" w:hAnsi="IRNazanin" w:eastAsia="IRNazanin"/>
          <w:color w:val="111111"/>
          <w:sz w:val="28"/>
          <w:sz w:val="28"/>
          <w:szCs w:val="28"/>
          <w:rtl w:val="true"/>
          <w:lang w:bidi="fa-IR"/>
        </w:rPr>
        <w:t>خداي متعال پس از مژدة برطرف شدن خطر دشمنان بة وسيلة تعيين جانشين پيامبر، مسلمين را از يك خطر بالاتري مي ترساند و آن چيست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مترسيد و از من بترسيد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كلام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در امر دين ترس داشته باشيد، ولي سبب اين ترس، تا امروز با كفار بود و شما از آنان ترس داشتيد، زيرا در دين شما اميد داشتند، ولي امروز ديگر نا اميد شده اند و سبب ترس حالا ديگر منتقل شده به چيزي كه نزد خداست، پس تنها از او بترسيد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خالي از تهديد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چيزي كه خداوند متعال دستور داده دربارة آن از خودش بترسند، اين است كه خدا دينش را از دست مسلمانان بگيرد و اين نعمتي را كه به آنان بخشيده، از آنان سلب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اين مطلب را بيان كرده كه سلب نعمت، سببي غير از كفر به آن ندارد و كفران كنندگان نعمت را با شديدترين وجهي در آيات قرآني تهديد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دين با فريضة ” ولايت“ كامل گشته است، خطري از جانب كفار نيست، ولي عوامل و موجبات فساد و هلاك مي تواند از ناحية خود مسلمانان در دين رخنه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اثر كفران مسلمانان به اين نعمتِ تمام شده، و كنار گذاشتن اين دين كامل و مورد پسند است، كه در چنين روزي خدا نعمتش را از ايشان مي گيرد و به نقمت تغييرش مي دهد و جامة گرسنگي و ترس بر ايشان مي 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البته مسلمانان اين كار را كردند و خدا 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بخواهد اندازة صدق و راستي اين آيه را در اين پيش بيني دريابد، لازم است در وضع و حال امروز عالم اسلام تأمل كند و آنگاه به عقب برگردد و حوادث تاريخي را تحليل كند تا به ريشة اين وضع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آيات ” ولايت “ در قرآن كريم، ارتباط تامّي با تحذير اين آيه دارد، و خدا به غير از باب ولايت، جاي ديگر مردم را از خودش تحذير نكرده است، كه پشت سر هم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يُحَذِّرُكُمُ اللهُ نـَفسَهُ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4" w:name="__RefHeading___Toc2016965_3224264995"/>
      <w:bookmarkStart w:id="535" w:name="_Toc206"/>
      <w:bookmarkEnd w:id="534"/>
      <w:r>
        <w:rPr>
          <w:rtl w:val="true"/>
        </w:rPr>
        <w:t>دين چگونه كمال يافت؟</w:t>
      </w:r>
      <w:bookmarkEnd w:id="535"/>
    </w:p>
    <w:p>
      <w:pPr>
        <w:pStyle w:val="BookText"/>
        <w:rPr/>
      </w:pPr>
      <w:r>
        <w:rPr>
          <w:rFonts w:ascii="Amiri" w:hAnsi="Amiri" w:eastAsia="Amiri" w:cs="Amiri"/>
          <w:color w:val="111111"/>
          <w:sz w:val="28"/>
          <w:sz w:val="28"/>
          <w:szCs w:val="28"/>
          <w:rtl w:val="true"/>
          <w:lang w:bidi="ar-SA"/>
        </w:rPr>
        <w:t>آية شريفه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كامل گرداندم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 دين“ مجموع معارف و احكام تشريع شده است، كه آن روز يك چيز بر عددشان اضافه و ” تكميل“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دنبالة آيه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نعمتم را بر شما تمام كردم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مراد از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است معنوي واحد كه گويا ناقص بوده و اثري نداشته و حالا تمام شده و اثري كه از آن انتظار مي رفت، بر آن بار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چيزهائي است كه از طرف خدا نازل شده تا او 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 است، و از آن جهت كه از حيث ” عمل كردن“ به آن، مشتمل بر ولايت خدا، ولايت رسول و ولايت اولياء امر بعد از رسول است، ” نعمت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تدبير امور بندگان به وسيلة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نمي شود مگر به ولايت رسول او، و ولايت رسول او نيز جز به واسطة ولايت ” اولي الامر“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تدبير امور ديني مردم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خداي تعالي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روزي كه كفار در آن روز از دين شما مأيوس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معارف ديني كه بر شما نازل كرده بودم، به واسطة واجب كردن ” ولايت“ كامل ساختم، و نعمتم را – يعني ولايت را كه عبارت از اراده و تدبير الهي امور ديني است – بر شما تمام كردم، زيرا تا امروز تنها ولايت خدا و رسول بود، و اين ولايت مادام كه وحي نازل مي شود كافي است، ولي براي دورة بعد، از زمان انقطاع وحي، كه رسول در بين مردم نيست كه از دين خدا حمايت و دفاع كند، كافي نيست، بلكه لازم و واجب است كه كسي را منصوب كنند تا بدين امر قيام كند و 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خداست، كه قيم امور دين و امت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 ولايت “ يك ” قانون “ است، كه ناقص بود و تمام نبود، و با نصب وليّ بعد از رسولف تمام شد، و حالا كه تشريع دين كامل شده و نعمت ولايت تمام گشته، من از حيث دين، اسلام را براي شما پسنديدم، كه دين توحيد است، و در اين دين به جز خدا</w:t>
      </w:r>
      <w:bookmarkStart w:id="536" w:name="pg12828_152220"/>
    </w:p>
    <w:p>
      <w:pPr>
        <w:pStyle w:val="BookText"/>
        <w:rPr/>
      </w:pPr>
      <w:bookmarkEnd w:id="536"/>
      <w:r>
        <w:rPr>
          <w:rFonts w:ascii="IRNazanin" w:hAnsi="IRNazanin" w:eastAsia="IRNazanin"/>
          <w:color w:val="111111"/>
          <w:sz w:val="28"/>
          <w:sz w:val="28"/>
          <w:szCs w:val="28"/>
          <w:rtl w:val="true"/>
          <w:lang w:bidi="fa-IR"/>
        </w:rPr>
        <w:t>پرستش نمي شود، و غير از خدا يا وليّ و رسولي كه خدا امر به اطاعت او كرده باشد، از كس ديگري اطاعت نمي شود</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537" w:name="__RefHeading___Toc2016967_3224264995"/>
      <w:bookmarkStart w:id="538" w:name="_Toc207"/>
      <w:bookmarkEnd w:id="537"/>
      <w:r>
        <w:rPr>
          <w:rtl w:val="true"/>
        </w:rPr>
        <w:t>ولايت علي بن ابيطالب ”ع“</w:t>
      </w:r>
      <w:bookmarkEnd w:id="538"/>
    </w:p>
    <w:p>
      <w:pPr>
        <w:pStyle w:val="BookText"/>
        <w:rPr/>
      </w:pPr>
      <w:r>
        <w:rPr>
          <w:rFonts w:ascii="IRNazanin" w:hAnsi="IRNazanin" w:eastAsia="IRNazanin"/>
          <w:color w:val="111111"/>
          <w:sz w:val="28"/>
          <w:sz w:val="28"/>
          <w:szCs w:val="28"/>
          <w:rtl w:val="true"/>
          <w:lang w:bidi="fa-IR"/>
        </w:rPr>
        <w:t>در اين مبحث، تاريخ ولايت واقعي و امامت امام اول مسلمين، و بررسي و تحليل آيات و روايات برگزيده شدن آن حضرت به اين مقام الهي، مطرح است، نه خلافت تاريخي آن حضرت بعد از سه تن از خلفا، به عنوان خليفة چهارم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مربوط به خلافت و ولايت آن حضرت نشان مي دهند كه لزوماً حكومت و خلافت واقعي آن حضرت، بلافاصله پس از رحلت پيامبر گرامي اسلام”ص“ برقرار بوده است، هرچند به دلايل سياسي روز، اين حكومت و ولايت تعيين شده از طرف خدا و رسول او، پس از مدتي طولاني و سپري شدن دوران حكومت سه خليفه پيشين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تاريخ ثبت است، اتفاقات تاريخي آن دوره نيازمند بحث و بررسي جداگانه اي است، كه مربوط به بحث تفسيري حاضر نيست، لذا در اين مطالب، تاريخ ولايت آن حضرت صرفاً از لحاظ آيات قرآني مربوط مورد تحليل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متعددي در قرآن مجيد وجود دارد كه بر ولايت امير المؤمنين علي بن ابيطالب عليه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اين آيات جداگانه در اين كتاب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كه در بالا ذكر گرديده يكي بارزترين آنهاست، و اين آيه دستور اصلي ابلاغ ولايت، به شمار مي رود، كه به موجب آن خداوند سبحان در قرآن مجيد به رسول گرامي خود”ص“ چنين فرمان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رسول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از ناحية پروردگارت به تو نازل گشته</w:t>
      </w:r>
    </w:p>
    <w:p>
      <w:pPr>
        <w:pStyle w:val="BookText"/>
        <w:rPr/>
      </w:pPr>
      <w:r>
        <w:rPr>
          <w:rFonts w:ascii="Amiri" w:hAnsi="Amiri" w:eastAsia="Amiri" w:cs="Amiri"/>
          <w:color w:val="111111"/>
          <w:sz w:val="28"/>
          <w:sz w:val="28"/>
          <w:szCs w:val="28"/>
          <w:rtl w:val="true"/>
          <w:lang w:bidi="ar-SA"/>
        </w:rPr>
        <w:t xml:space="preserve">ابلاغ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را نرسانده 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تو را از مردم حفظ مي كند،</w:t>
      </w:r>
    </w:p>
    <w:p>
      <w:pPr>
        <w:pStyle w:val="BookText"/>
        <w:rPr/>
      </w:pPr>
      <w:r>
        <w:rPr>
          <w:rFonts w:ascii="Amiri" w:hAnsi="Amiri" w:eastAsia="Amiri" w:cs="Amiri"/>
          <w:color w:val="111111"/>
          <w:sz w:val="28"/>
          <w:sz w:val="28"/>
          <w:szCs w:val="28"/>
          <w:rtl w:val="true"/>
          <w:lang w:bidi="ar-SA"/>
        </w:rPr>
        <w:t xml:space="preserve">خدا كافران را هدايت نمي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دو نكته به طور روشن بيان گرديده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دستوري است كه خداي تعالي به رسول الله”ص“ داده است، البته</w:t>
      </w:r>
      <w:bookmarkStart w:id="539" w:name="pg12828_152221"/>
    </w:p>
    <w:p>
      <w:pPr>
        <w:pStyle w:val="BookText"/>
        <w:rPr/>
      </w:pPr>
      <w:bookmarkEnd w:id="539"/>
      <w:r>
        <w:rPr>
          <w:rFonts w:ascii="IRNazanin" w:hAnsi="IRNazanin" w:eastAsia="IRNazanin"/>
          <w:color w:val="111111"/>
          <w:sz w:val="28"/>
          <w:sz w:val="28"/>
          <w:szCs w:val="28"/>
          <w:rtl w:val="true"/>
          <w:lang w:bidi="fa-IR"/>
        </w:rPr>
        <w:t>دستور اكيدي كه پشت سرش فشار و تهديد است، به اينكه پيغام تازه اي را به بشر ابلاغ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 وعده اي است كه خداي تعالي به رسول خود داده است، كه او را از خطراتي كه در اين ابلاغ ممكن است متوجه وي شود، نگهداري كند</w:t>
      </w:r>
      <w:r>
        <w:rPr>
          <w:rFonts w:eastAsia="IRNazanin" w:cs="IRNazanin"/>
          <w:color w:val="111111"/>
          <w:sz w:val="28"/>
          <w:szCs w:val="28"/>
          <w:rtl w:val="true"/>
          <w:lang w:bidi="fa-IR"/>
        </w:rPr>
        <w:t>!</w:t>
      </w:r>
    </w:p>
    <w:p>
      <w:pPr>
        <w:pStyle w:val="Heading4"/>
        <w:numPr>
          <w:ilvl w:val="3"/>
          <w:numId w:val="1"/>
        </w:numPr>
        <w:rPr/>
      </w:pPr>
      <w:bookmarkStart w:id="540" w:name="__RefHeading___Toc2016969_3224264995"/>
      <w:bookmarkStart w:id="541" w:name="_Toc208"/>
      <w:bookmarkEnd w:id="540"/>
      <w:r>
        <w:rPr>
          <w:rtl w:val="true"/>
        </w:rPr>
        <w:t>بررسي خطرات ممكن در ابلاغ آية ولايت</w:t>
      </w:r>
      <w:bookmarkEnd w:id="541"/>
    </w:p>
    <w:p>
      <w:pPr>
        <w:pStyle w:val="Heading5"/>
        <w:numPr>
          <w:ilvl w:val="4"/>
          <w:numId w:val="1"/>
        </w:numPr>
        <w:rPr/>
      </w:pPr>
      <w:bookmarkStart w:id="542" w:name="__RefHeading___Toc2016971_3224264995"/>
      <w:bookmarkStart w:id="543" w:name="_Toc209"/>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مردم حفظ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مي آيد كه حكمي كه اين آيه متصدي آن است و رسول الله”ص“ مأمور تبليغ آن شده، امر مهمي است، كه در تبليغ آن بيم خطر هست، يا بر جان رسول الله”ص“ و يا بر پيشرفت دينش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بررسي مي كنيم كه اين چگونه خطري است و از جانب چـــه كــــساني مي تواند باشد</w:t>
      </w:r>
      <w:r>
        <w:rPr>
          <w:rFonts w:eastAsia="IRNazanin" w:cs="IRNazanin"/>
          <w:color w:val="111111"/>
          <w:sz w:val="28"/>
          <w:szCs w:val="28"/>
          <w:rtl w:val="true"/>
          <w:lang w:bidi="fa-IR"/>
        </w:rPr>
        <w:t>:</w:t>
      </w:r>
    </w:p>
    <w:p>
      <w:pPr>
        <w:pStyle w:val="Heading5"/>
        <w:numPr>
          <w:ilvl w:val="4"/>
          <w:numId w:val="1"/>
        </w:numPr>
        <w:rPr/>
      </w:pPr>
      <w:bookmarkStart w:id="544" w:name="__RefHeading___Toc2016973_3224264995"/>
      <w:bookmarkStart w:id="545" w:name="_Toc210"/>
      <w:bookmarkEnd w:id="544"/>
      <w:r>
        <w:rPr/>
        <w:t>1</w:t>
      </w:r>
      <w:r>
        <w:rPr>
          <w:rtl w:val="true"/>
        </w:rPr>
        <w:t xml:space="preserve">- </w:t>
      </w:r>
      <w:r>
        <w:rPr>
          <w:rtl w:val="true"/>
        </w:rPr>
        <w:t>خطر يهود</w:t>
      </w:r>
      <w:bookmarkEnd w:id="545"/>
    </w:p>
    <w:p>
      <w:pPr>
        <w:pStyle w:val="BookText"/>
        <w:rPr/>
      </w:pPr>
      <w:r>
        <w:rPr>
          <w:rFonts w:ascii="IRNazanin" w:hAnsi="IRNazanin" w:eastAsia="IRNazanin"/>
          <w:color w:val="111111"/>
          <w:sz w:val="28"/>
          <w:sz w:val="28"/>
          <w:szCs w:val="28"/>
          <w:rtl w:val="true"/>
          <w:lang w:bidi="fa-IR"/>
        </w:rPr>
        <w:t>اوضاع و احوال يهود و نصاراي آن روز طوري نبود كه از ناحية آنان خطري متوجه رسول الله”ص“ بشود، تا مجوز اين باشد، كه رسول الله”ص“ دست از كار تبليغ خود بكشد، و يا براي مدتي آن را به تعويق بيندازد، و حاجت به اين بيفتد كه خداي تغالي رسول خود را در صورتي كه پيغام تازه را به آنان برساند، وعدة حفظ و حراست از خطر دشمنش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خطر چشم زخمي بوده، كه احتمالاً ممكن بوده از اهل كتاب به آن حضرت برسد، جا داشت اين سوره در اوايل هجرت نازل مي شد، چه در اول هجرت كه رسول الله”ص“ در شهر غربت و در بين عدة معـــــدودي از مسلمين آن شهر به سر مي برد و از چهار طرفش يهوديان او را محصور كرده بودند، آن هم يهودياني كه با حدت و شدت هرچه بيشتر به مبارزه عليه رسول الله ”ص“ برخاسته و صحنه هاي خونيني نظير خيبر و امثال آن را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نزول اين سوره در اواخر عمر شريف آن حضرت اتفاق افتاده است، كه همة اهل كتاب از قدرت و عظمت مسلمين در گوشه اي خزيده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در اين آيه تكليفي طاقت فرسا به اهل كتاب نشده كه از ناحية آنها خطري متوجه رسول الله”ص“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روشن معلوم شد كه آية مورد بحث هيچ گونه ارتباطي با اهل كتاب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6" w:name="__RefHeading___Toc2016975_3224264995"/>
      <w:bookmarkStart w:id="547" w:name="_Toc211"/>
      <w:bookmarkEnd w:id="546"/>
      <w:r>
        <w:rPr/>
        <w:t>2</w:t>
      </w:r>
      <w:r>
        <w:rPr>
          <w:rtl w:val="true"/>
        </w:rPr>
        <w:t xml:space="preserve">- </w:t>
      </w:r>
      <w:r>
        <w:rPr>
          <w:rtl w:val="true"/>
        </w:rPr>
        <w:t>خطر جاني</w:t>
      </w:r>
      <w:bookmarkStart w:id="548" w:name="pg12828_152222"/>
      <w:bookmarkEnd w:id="547"/>
    </w:p>
    <w:p>
      <w:pPr>
        <w:pStyle w:val="BookText"/>
        <w:rPr/>
      </w:pPr>
      <w:bookmarkEnd w:id="548"/>
      <w:r>
        <w:rPr>
          <w:rFonts w:ascii="IRNazanin" w:hAnsi="IRNazanin" w:eastAsia="IRNazanin"/>
          <w:color w:val="111111"/>
          <w:sz w:val="28"/>
          <w:sz w:val="28"/>
          <w:szCs w:val="28"/>
          <w:rtl w:val="true"/>
          <w:lang w:bidi="fa-IR"/>
        </w:rPr>
        <w:t>اين امر هرچه هست امري است كه رسول خدا ”ص“ از تبليغ آن مي ترسد و در دل بنا دارد آن را تا يك روز مناسب به تأخير بيندازد، چه اگر ترس آن جناب و تأخيرش در بين نبود، حاجتي به اين تهديد نبود كه خداوند متعال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را ابلاغ نكني، رسالت خود را ابلاغ نكرده اي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چنين تهديد ها حتي در اوايل بعثت ديده نمي شود، لذا مي بينيم رسول الله”ص“ خطرات محتملي در تبليغ اين حكم پيش بيني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خطر يك خطر جاني است براي آن جناب؟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سيره خود آن جناب و مظاهر زندگي شريفش و آيات قرآني اين احتمال را رد مي كند</w:t>
      </w:r>
      <w:r>
        <w:rPr>
          <w:rFonts w:eastAsia="IRNazanin" w:cs="IRNazanin"/>
          <w:color w:val="111111"/>
          <w:sz w:val="28"/>
          <w:szCs w:val="28"/>
          <w:rtl w:val="true"/>
          <w:lang w:bidi="fa-IR"/>
        </w:rPr>
        <w:t>.</w:t>
      </w:r>
    </w:p>
    <w:p>
      <w:pPr>
        <w:pStyle w:val="Heading5"/>
        <w:numPr>
          <w:ilvl w:val="4"/>
          <w:numId w:val="1"/>
        </w:numPr>
        <w:rPr/>
      </w:pPr>
      <w:bookmarkStart w:id="549" w:name="__RefHeading___Toc2016977_3224264995"/>
      <w:bookmarkStart w:id="550" w:name="_Toc212"/>
      <w:bookmarkEnd w:id="549"/>
      <w:r>
        <w:rPr/>
        <w:t>3</w:t>
      </w:r>
      <w:r>
        <w:rPr>
          <w:rtl w:val="true"/>
        </w:rPr>
        <w:t xml:space="preserve">- </w:t>
      </w:r>
      <w:r>
        <w:rPr>
          <w:rtl w:val="true"/>
        </w:rPr>
        <w:t>خطر تعطيل دعوت ديني</w:t>
      </w:r>
      <w:bookmarkEnd w:id="550"/>
    </w:p>
    <w:p>
      <w:pPr>
        <w:pStyle w:val="BookText"/>
        <w:rPr/>
      </w:pPr>
      <w:r>
        <w:rPr>
          <w:rFonts w:ascii="IRNazanin" w:hAnsi="IRNazanin" w:eastAsia="IRNazanin"/>
          <w:color w:val="111111"/>
          <w:sz w:val="28"/>
          <w:sz w:val="28"/>
          <w:szCs w:val="28"/>
          <w:rtl w:val="true"/>
          <w:lang w:bidi="fa-IR"/>
        </w:rPr>
        <w:t xml:space="preserve">آيا رسول الله”ص“ از اين مي ترسيد كه خطري متوجه او شود، و در نتيجه كار دعوت دين خدا متوقف گردد؟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صحيحي نيست، زيرا كار دين خدا با مرگ پيامبر در زمين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اگر در اول دورة بعثت فرض شود، فرض صحيحي نيست، زيرا در آن موقع هنوز دين تبليغ نشده است تا احتمال خطر از بين رفتن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امر يكي از احكام باشد و اين حكم حكمي باشد كه چنان حايز اهميت باشد كه رسول الله”ص“ از ابلاغ آن و عكس العمل مردم انديشناك باشد و خداوند هم وعدة پشتيباني دهد، بايد حكمي باشد كه در اهميت به درجه اي است كه تبليغ نشدنش به منزلة تبليغ نشدن همة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دين با هم فرق دارند، مثلاً نگاه كردن به نامحرم حرام است، ولي شدت حرمت آن به اندازة حرمت زناي محصنه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حكمي كه چنان حايز اهميت است، كه رسول الله”ص“ از ابلاغ آن انديشناك است بايد حكمي باشد كه دين با نبود آن جسمي است بدون روح، كه نه دوامي دارد و نه حس و حركت و خاصيتي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به خوبي از آيه استفاده مي شود و آيه كشف مي كند آن حكم حكمي است كه ماية تماميت دين و استقرار آن است، حكمي است كه انتظار مي رود مردم عليه آن قيام كنند و در نتيجه ورق را برگردانده و آنچه را كه رسول الله”ص“ از بنيان دين بنا كرده منهدم و متلاشي سازند و نيز كشف مي كند از اين كه رسول الله”ص“ هم اين معني را تفرس مي كرده و از آن انديشناك بوده است و لذا در انتظار</w:t>
      </w:r>
      <w:bookmarkStart w:id="551" w:name="pg12828_152223"/>
    </w:p>
    <w:p>
      <w:pPr>
        <w:pStyle w:val="BookText"/>
        <w:rPr/>
      </w:pPr>
      <w:bookmarkEnd w:id="551"/>
      <w:r>
        <w:rPr>
          <w:rFonts w:ascii="IRNazanin" w:hAnsi="IRNazanin" w:eastAsia="IRNazanin"/>
          <w:color w:val="111111"/>
          <w:sz w:val="28"/>
          <w:sz w:val="28"/>
          <w:szCs w:val="28"/>
          <w:rtl w:val="true"/>
          <w:lang w:bidi="fa-IR"/>
        </w:rPr>
        <w:t>فرصتي مناسب و محيطي آرام بود كه بتواند مطلب را به عموم مسلمين ابلاغ كند و مسلمين هم آن را بپذيرند، امروز و فردا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موقعي اين آيه نازل شده است و دستور فوري و اكيد به تبليغ آن حكم داده است</w:t>
      </w:r>
      <w:r>
        <w:rPr>
          <w:rFonts w:eastAsia="IRNazanin" w:cs="IRNazanin"/>
          <w:color w:val="111111"/>
          <w:sz w:val="28"/>
          <w:szCs w:val="28"/>
          <w:rtl w:val="true"/>
          <w:lang w:bidi="fa-IR"/>
        </w:rPr>
        <w:t>.</w:t>
      </w:r>
    </w:p>
    <w:p>
      <w:pPr>
        <w:pStyle w:val="Heading5"/>
        <w:numPr>
          <w:ilvl w:val="4"/>
          <w:numId w:val="1"/>
        </w:numPr>
        <w:rPr/>
      </w:pPr>
      <w:bookmarkStart w:id="552" w:name="__RefHeading___Toc2016979_3224264995"/>
      <w:bookmarkStart w:id="553" w:name="_Toc213"/>
      <w:bookmarkEnd w:id="552"/>
      <w:r>
        <w:rPr/>
        <w:t>4</w:t>
      </w:r>
      <w:r>
        <w:rPr>
          <w:rtl w:val="true"/>
        </w:rPr>
        <w:t xml:space="preserve">- </w:t>
      </w:r>
      <w:r>
        <w:rPr>
          <w:rtl w:val="true"/>
        </w:rPr>
        <w:t>ترس از كفار يا از مسلمين؟</w:t>
      </w:r>
      <w:bookmarkEnd w:id="553"/>
    </w:p>
    <w:p>
      <w:pPr>
        <w:pStyle w:val="BookText"/>
        <w:rPr/>
      </w:pPr>
      <w:r>
        <w:rPr>
          <w:rFonts w:ascii="IRNazanin" w:hAnsi="IRNazanin" w:eastAsia="IRNazanin"/>
          <w:color w:val="111111"/>
          <w:sz w:val="28"/>
          <w:sz w:val="28"/>
          <w:szCs w:val="28"/>
          <w:rtl w:val="true"/>
          <w:lang w:bidi="fa-IR"/>
        </w:rPr>
        <w:t>بايد دانست كه اين انتظار از ناحية مشركين و وثنيت عرب و ساير كفار نمي رفته است، بلكه از ناحية مسلمين بوده است، زيرا دگرگون ساختن اوضاع و خنثي كردن زحمات رسول الله”ص“ وقتي از ناحية كفار متصور است كه دعوت اسلامي منتشر نشده باشد، اما پس از انتشار اگر انقلابي فرض شود جز به دست مسلمين تصور ندارد و كارشكني ها و صحنه سازي هائي كه از طرف كفار تصور دارد همان افترائاتي است كه در قرآن كريم از اول بعثت تا كنون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خطري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بوده كه از جهت كيفيت و زمان با گرفتاري هاي فوق الذكر منطبـــق نمي شود و وقوعش جز در بعد از هجرت و پاي گرفتن دين در مجتمع اسلامي تصور ندارد</w:t>
      </w:r>
      <w:r>
        <w:rPr>
          <w:rFonts w:eastAsia="IRNazanin" w:cs="IRNazanin"/>
          <w:color w:val="111111"/>
          <w:sz w:val="28"/>
          <w:szCs w:val="28"/>
          <w:rtl w:val="true"/>
          <w:lang w:bidi="fa-IR"/>
        </w:rPr>
        <w:t>!</w:t>
      </w:r>
    </w:p>
    <w:p>
      <w:pPr>
        <w:pStyle w:val="Heading5"/>
        <w:numPr>
          <w:ilvl w:val="4"/>
          <w:numId w:val="1"/>
        </w:numPr>
        <w:rPr/>
      </w:pPr>
      <w:bookmarkStart w:id="554" w:name="__RefHeading___Toc2016981_3224264995"/>
      <w:bookmarkStart w:id="555" w:name="_Toc214"/>
      <w:bookmarkEnd w:id="554"/>
      <w:r>
        <w:rPr/>
        <w:t>5</w:t>
      </w:r>
      <w:r>
        <w:rPr>
          <w:rtl w:val="true"/>
        </w:rPr>
        <w:t xml:space="preserve">- </w:t>
      </w:r>
      <w:r>
        <w:rPr>
          <w:rtl w:val="true"/>
        </w:rPr>
        <w:t>وضع جامعه و مسلمين آن روز</w:t>
      </w:r>
      <w:bookmarkEnd w:id="555"/>
    </w:p>
    <w:p>
      <w:pPr>
        <w:pStyle w:val="BookText"/>
        <w:rPr/>
      </w:pPr>
      <w:r>
        <w:rPr>
          <w:rFonts w:ascii="IRNazanin" w:hAnsi="IRNazanin" w:eastAsia="IRNazanin"/>
          <w:color w:val="111111"/>
          <w:sz w:val="28"/>
          <w:sz w:val="28"/>
          <w:szCs w:val="28"/>
          <w:rtl w:val="true"/>
          <w:lang w:bidi="fa-IR"/>
        </w:rPr>
        <w:t>مجتمع آن روز مسلمين طوري بوده كه مي توان آن را به يك معجون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آن روز مسلمين مخلوطي بوده از يك عده مردان صالح و مسلمانان حقيقي، و يك عدة قابل ملاحظه اي از منافقين كه به ظاهر در سلك مسلمين درآمده بودند، و يك عده هم از مردمان بيماردل و ساده لوح كه هر حرفي را از هركسي باور مي كردند، و قرآن كريم هم بر اين چند جور مردم آن روز اشاره صريح دارد، و آنان در عين اينكه به ظاهر و يا واقعاً ايمان آورده بودند، رفتارشان با رسول الله”ص“ رفتار رعيت با شاه بوده است، و همچنـــــين احكام ديني را هم به نظر قانوني از قوانين مــــــلي و قــــومي مي نگريسته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ممكن بوده تبليغ بعضي از احكام مردم را به اين توهم گرفتار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 اين حكم را از پيش خود تشريع كرده است و از تشريع اين حكم سودي عايد آن جناب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جاي چنين توهمي بوده كه رسول الله ”ص“ از اظهار آن انديشناك بوده است، و از همين جهت بوده كه خداوند تعالي امر اكيد فرموده كه بدون هيچ ترسي آن را ابلاغ كند و او را وعده داده كه اگر مخالفين در صدد مخالفت برآيند، آنها را هدايت نكند</w:t>
      </w:r>
      <w:r>
        <w:rPr>
          <w:rFonts w:eastAsia="IRNazanin" w:cs="IRNazanin"/>
          <w:color w:val="111111"/>
          <w:sz w:val="28"/>
          <w:szCs w:val="28"/>
          <w:rtl w:val="true"/>
          <w:lang w:bidi="fa-IR"/>
        </w:rPr>
        <w:t>!</w:t>
      </w:r>
      <w:bookmarkStart w:id="556" w:name="pg12828_152224"/>
    </w:p>
    <w:p>
      <w:pPr>
        <w:pStyle w:val="BookText"/>
        <w:rPr/>
      </w:pPr>
      <w:bookmarkEnd w:id="556"/>
      <w:r>
        <w:rPr>
          <w:rFonts w:ascii="Amiri" w:hAnsi="Amiri" w:eastAsia="Amiri" w:cs="Amiri"/>
          <w:color w:val="111111"/>
          <w:sz w:val="28"/>
          <w:sz w:val="28"/>
          <w:szCs w:val="28"/>
          <w:rtl w:val="true"/>
          <w:lang w:bidi="ar-SA"/>
        </w:rPr>
        <w:t>اين مطلبي است كه روايات اسلامي از طريق شيعه و سني آن را تأئيد مي كند</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2016983_3224264995"/>
      <w:bookmarkStart w:id="558" w:name="_Toc215"/>
      <w:bookmarkEnd w:id="557"/>
      <w:r>
        <w:rPr/>
        <w:t>6</w:t>
      </w:r>
      <w:r>
        <w:rPr>
          <w:rtl w:val="true"/>
        </w:rPr>
        <w:t xml:space="preserve">- </w:t>
      </w:r>
      <w:r>
        <w:rPr>
          <w:rtl w:val="true"/>
        </w:rPr>
        <w:t>ولايت علي بن ابيطالب”ع“</w:t>
      </w:r>
      <w:bookmarkEnd w:id="558"/>
    </w:p>
    <w:p>
      <w:pPr>
        <w:pStyle w:val="BookText"/>
        <w:rPr/>
      </w:pPr>
      <w:r>
        <w:rPr>
          <w:rFonts w:ascii="Amiri" w:hAnsi="Amiri" w:eastAsia="Amiri" w:cs="Amiri"/>
          <w:color w:val="111111"/>
          <w:sz w:val="28"/>
          <w:sz w:val="28"/>
          <w:szCs w:val="28"/>
          <w:rtl w:val="true"/>
          <w:lang w:bidi="ar-SA"/>
        </w:rPr>
        <w:t>مضمون روايات اسلامي نشان مي دهد كه اين آية شريفه دربارة ولايت اميرالمؤمنين علي بن ابيطالب”ع“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خداوند متعال رسول الله”ص“ را مأمور تبليغ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اين عمل بيمناك بوده، كه مبادا مردم خيال كنند وي از پيش خود پسر عم خود را جانشين قرار داده است، و به همين ملاحظه انجام ابلاغ اين امر را به انتظار موقعيت مناسب به تأخير انداخته بود، تا اين كه آية فوق نازل شد، و ناچار در ” غديرخم“ آن را عملي ساخت و در آنجا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من مولاي اويم، اين كه علي بن ابيطالب است، مولاي اوست</w:t>
      </w:r>
      <w:r>
        <w:rPr>
          <w:rFonts w:eastAsia="Amiri" w:cs="Amiri" w:ascii="Amiri" w:hAnsi="Amiri"/>
          <w:color w:val="111111"/>
          <w:sz w:val="28"/>
          <w:szCs w:val="28"/>
          <w:rtl w:val="true"/>
          <w:lang w:bidi="ar-SA"/>
        </w:rPr>
        <w:t>! »</w:t>
      </w:r>
    </w:p>
    <w:p>
      <w:pPr>
        <w:pStyle w:val="Heading4"/>
        <w:numPr>
          <w:ilvl w:val="3"/>
          <w:numId w:val="1"/>
        </w:numPr>
        <w:rPr/>
      </w:pPr>
      <w:bookmarkStart w:id="559" w:name="__RefHeading___Toc2016985_3224264995"/>
      <w:bookmarkStart w:id="560" w:name="_Toc216"/>
      <w:bookmarkEnd w:id="559"/>
      <w:r>
        <w:rPr>
          <w:rtl w:val="true"/>
        </w:rPr>
        <w:t>وجوب ولايت و جانشيني</w:t>
      </w:r>
      <w:bookmarkEnd w:id="560"/>
    </w:p>
    <w:p>
      <w:pPr>
        <w:pStyle w:val="BookText"/>
        <w:rPr/>
      </w:pPr>
      <w:r>
        <w:rPr>
          <w:rFonts w:ascii="IRNazanin" w:hAnsi="IRNazanin" w:eastAsia="IRNazanin"/>
          <w:color w:val="111111"/>
          <w:sz w:val="28"/>
          <w:sz w:val="28"/>
          <w:szCs w:val="28"/>
          <w:rtl w:val="true"/>
          <w:lang w:bidi="fa-IR"/>
        </w:rPr>
        <w:t>بايد دانست همنطور كه در زمان رسول الله”ص“ امور امت و رتق و فتق آن به دست آن جناب اداره مي شد، به طور مسلم و بدون هيچ ابهامي، پس از رحلت وي نيز شخصي لازم است كه اين امر مهم را عهده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هيچ عاقلي به خود اجازه نمي دهد كه توهم كند ديني چنين وسيع و عالمگير، ديني كه از طرف خداي جهان، ابدي و جهاني اعلام و معرفي شده است، ديني كه وسعت معارفش جميع مسائل اعتقادي و همة اصول اخلاقي و احكام فرعي را كه تمامي قوانين مربوط به حركات و سكنات فردي و اجتماعي انساني را متضمن است، برخلاف ساير قوانين احتياج به حافظ و كسي ندارد كه آن طور كه بايد و شايد آن را نگهداري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توهم كند كه مجتمع اسلامي استثنائاً و برخلاف همة مجتمعات انساني بي نياز از والي و حاكمي است كه امور آن را تدبير و اداره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چنين توهمي را بكند؟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كرد، جواب كسي را كه از سيرة رسول الله”ص“ بپرسد، چه مي گويد؟ زيرا رسول الله”ص“ سيره اش بر اين بود كه هر وقت به عزم جنگ از شهر بيرون مي رفت كسي را به جانشيني خود و به منظور ادارة امور اجتماعي مسلمين جاي خـــــــــود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علي بن ابيطالب ”ع“ را در جنگ تبوك جانشين خود در مدينه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علي ”ع“ هم كه عشق مفرط به شهادت در راه خدا داشت عرض كرد</w:t>
      </w:r>
      <w:r>
        <w:rPr>
          <w:rFonts w:eastAsia="IRNazanin" w:cs="IRNazanin"/>
          <w:color w:val="111111"/>
          <w:sz w:val="28"/>
          <w:szCs w:val="28"/>
          <w:rtl w:val="true"/>
          <w:lang w:bidi="fa-IR"/>
        </w:rPr>
        <w:t>:</w:t>
      </w:r>
      <w:bookmarkStart w:id="561" w:name="pg12828_152225"/>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مرا خليفه و جانشين خود در مدينه قرار مي 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در شهر جز زنان و كودكان كسي باقي نمانده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راضي نيستي كه نسبت تو به من نسبت هارون باشد به موسي، با اين تفاوت كه بعد از موسي پيغمبراني آمدند و پس از من پيغمبري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در ساير شهرهائي كه آن روز به دست مسلمين در آمده بود، مانند مكه و طائف و يمن و امثال آنها جانشينان و حكامي را نصب مي فرمود، و نيز بر لشكرها چه كوچك و چه بزرگ كه به اطراف مي فرستادند، به امـــر او پرچمــدارانــي مي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بوده است رفتار رسول الله”ص“ در ايام حيات خود، و چون فرقي بين آن زمان و زمان پس از رحلت آن جناب نيست، از اينرو بايد براي زمان غيبت خود هم فكري بكند، و شخصي را براي ادارة امور امت تعيين بفرمايد، بلكه احتياج مردم به والي در زمان غيبت آن جناب بيشتر است از زمان حضورش، با اين حال چگونه مي توان تصور كرد كه آن جناب براي آن روز مردم هيچ فكري نكرده است؟</w:t>
      </w:r>
      <w:r>
        <w:rPr>
          <w:rFonts w:eastAsia="IRNazanin" w:cs="IRNazanin"/>
          <w:color w:val="111111"/>
          <w:sz w:val="28"/>
          <w:szCs w:val="28"/>
          <w:rtl w:val="true"/>
          <w:lang w:bidi="fa-IR"/>
        </w:rPr>
        <w:t>!</w:t>
      </w:r>
    </w:p>
    <w:p>
      <w:pPr>
        <w:pStyle w:val="Heading4"/>
        <w:numPr>
          <w:ilvl w:val="3"/>
          <w:numId w:val="1"/>
        </w:numPr>
        <w:rPr/>
      </w:pPr>
      <w:bookmarkStart w:id="562" w:name="__RefHeading___Toc2016987_3224264995"/>
      <w:bookmarkStart w:id="563" w:name="_Toc217"/>
      <w:bookmarkEnd w:id="562"/>
      <w:r>
        <w:rPr>
          <w:rtl w:val="true"/>
        </w:rPr>
        <w:t>بررسي تحليلي آية ولايت</w:t>
      </w:r>
      <w:r>
        <w:rPr>
          <w:rtl w:val="true"/>
        </w:rPr>
        <w:t>(</w:t>
      </w:r>
      <w:r>
        <w:rPr>
          <w:rtl w:val="true"/>
        </w:rPr>
        <w:t>عنوان و خطاب آيه</w:t>
      </w:r>
      <w:r>
        <w:rPr>
          <w:rtl w:val="true"/>
        </w:rPr>
        <w:t>)</w:t>
      </w:r>
      <w:bookmarkEnd w:id="563"/>
    </w:p>
    <w:p>
      <w:pPr>
        <w:pStyle w:val="BookText"/>
        <w:rPr/>
      </w:pPr>
      <w:r>
        <w:rPr>
          <w:rFonts w:ascii="IRNazanin" w:hAnsi="IRNazanin" w:eastAsia="IRNazanin"/>
          <w:color w:val="111111"/>
          <w:sz w:val="28"/>
          <w:sz w:val="28"/>
          <w:szCs w:val="28"/>
          <w:rtl w:val="true"/>
          <w:lang w:bidi="fa-IR"/>
        </w:rPr>
        <w:t xml:space="preserve">در اين آيه رسول الله”ص“ با اينكه داراي القاب زيادي است،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آن است كه موضوع آيه گفتگو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مناسب ترين عنوان آن جناب در اين مقام همان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رفتن اين لقب خود اشاره اي است به چگونگي حكم، يعني وجوب تبليغي كه به وسيلة همين آيه گوشزد رسول الله”ص“ شده است، و مي فهماند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رسانيدن پيغام كاري ندارد، و كسي كه زير بار رسالت رفته البته به لوازم آن كه همان تبليغ و رسانيدن پيغام است، قيام مي كند</w:t>
      </w:r>
      <w:r>
        <w:rPr>
          <w:rFonts w:eastAsia="IRNazanin" w:cs="IRNazanin"/>
          <w:color w:val="111111"/>
          <w:sz w:val="28"/>
          <w:szCs w:val="28"/>
          <w:rtl w:val="true"/>
          <w:lang w:bidi="fa-IR"/>
        </w:rPr>
        <w:t>.</w:t>
      </w:r>
    </w:p>
    <w:p>
      <w:pPr>
        <w:pStyle w:val="Heading4"/>
        <w:numPr>
          <w:ilvl w:val="3"/>
          <w:numId w:val="1"/>
        </w:numPr>
        <w:rPr/>
      </w:pPr>
      <w:bookmarkStart w:id="564" w:name="__RefHeading___Toc2016989_3224264995"/>
      <w:bookmarkStart w:id="565" w:name="_Toc218"/>
      <w:bookmarkEnd w:id="564"/>
      <w:r>
        <w:rPr>
          <w:rtl w:val="true"/>
        </w:rPr>
        <w:t>چرا ذكر آيه صريح نيست؟</w:t>
      </w:r>
      <w:bookmarkEnd w:id="56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از خود آن مطلبي كه بايد تبليغ شود، اسم نبرده است، تا هم به عظمت آن اشاره كرده باشد و هم به آن چيزي كه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داشت،</w:t>
      </w:r>
      <w:bookmarkStart w:id="566" w:name="pg12828_152226"/>
    </w:p>
    <w:p>
      <w:pPr>
        <w:pStyle w:val="BookText"/>
        <w:rPr/>
      </w:pPr>
      <w:bookmarkEnd w:id="566"/>
      <w:r>
        <w:rPr>
          <w:rFonts w:ascii="IRNazanin" w:hAnsi="IRNazanin" w:eastAsia="IRNazanin"/>
          <w:color w:val="111111"/>
          <w:sz w:val="28"/>
          <w:sz w:val="28"/>
          <w:szCs w:val="28"/>
          <w:rtl w:val="true"/>
          <w:lang w:bidi="fa-IR"/>
        </w:rPr>
        <w:t xml:space="preserve">اشاره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بفهماند كه اين مطلب امري است كه رسول الله”ص“ در آن هيچ گونه اختياري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آية شريفه دو برهان براي سلب اختيار از رسول الله”ص“ در تبليغ كردن و يا تأخير در تبليغ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تعبير از آن جناب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عدم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اين دو امر دو برهان است، دو عذر قاطع هم هست براي رسول الله”ص“ در جرأتش بر اظهار مطلب و علني ساختن آن براي عموم، و در عين حال تصديق فراست رسول الله”ص“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فهماند كه رسول الله”ص“ درست فراست كرده و در احساس خطر مصيب بوده است؛ و مي رساند كه مطلب از مسائلي است كه تا رسول الله”ص“ زنده است، بايد به زبان مبارك خودش به مردم ابلاغ شود و كسي در ايفاي اين وظيفه جاي خود آن جناب را نمي گيرد</w:t>
      </w:r>
      <w:r>
        <w:rPr>
          <w:rFonts w:eastAsia="IRNazanin" w:cs="IRNazanin"/>
          <w:color w:val="111111"/>
          <w:sz w:val="28"/>
          <w:szCs w:val="28"/>
          <w:rtl w:val="true"/>
          <w:lang w:bidi="fa-IR"/>
        </w:rPr>
        <w:t>!</w:t>
      </w:r>
    </w:p>
    <w:p>
      <w:pPr>
        <w:pStyle w:val="Heading4"/>
        <w:numPr>
          <w:ilvl w:val="3"/>
          <w:numId w:val="1"/>
        </w:numPr>
        <w:rPr/>
      </w:pPr>
      <w:bookmarkStart w:id="567" w:name="__RefHeading___Toc2016991_3224264995"/>
      <w:bookmarkStart w:id="568" w:name="_Toc219"/>
      <w:bookmarkEnd w:id="567"/>
      <w:r>
        <w:rPr>
          <w:rtl w:val="true"/>
        </w:rPr>
        <w:t>اهميت موضوع ولايت</w:t>
      </w:r>
      <w:bookmarkEnd w:id="568"/>
    </w:p>
    <w:p>
      <w:pPr>
        <w:pStyle w:val="BookText"/>
        <w:rPr/>
      </w:pPr>
      <w:r>
        <w:rPr>
          <w:rFonts w:ascii="IRNazanin" w:hAnsi="IRNazanin" w:eastAsia="IRNazanin"/>
          <w:color w:val="111111"/>
          <w:sz w:val="28"/>
          <w:sz w:val="28"/>
          <w:szCs w:val="28"/>
          <w:rtl w:val="true"/>
          <w:lang w:bidi="fa-IR"/>
        </w:rPr>
        <w:t>خداوند متعال رسول گرامي خود را تهديد مي فرمايد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مطلب را ابلاغ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انجام نداده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وظايفي است كه رسول الله”ص“ به دوش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آيه اهميت و عظمت آن حكمي كه بدان اشاره كرده، استفاده مي شود، و فهميده مي شود كه حكم نامبرده حكمي است كه اگر تبليغ نشود، مثل اين است كه هيچ چيز از رسالتي را كه به عهده گرفته است، تبليغ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كلام صورت تهديد دارد، لكن در حقيقت در صدد بيان اهميت مطلب است، و مي خواهد بفهماند مطلب اين قدر مهم است كه اگر در حق آن كوتاهي شود حق چيزي از اجزاي دين رعايت و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صدد اعلام اهميت اين حكم است به آن جناب و به ساير مردم، و اينكه رسول الله”ص“ در تبليغ آن هيچ جرمي و گناهي ندارد، و مردم حق هيچگونه اعتراض به او را ندارند</w:t>
      </w:r>
      <w:r>
        <w:rPr>
          <w:rFonts w:eastAsia="IRNazanin" w:cs="IRNazanin"/>
          <w:color w:val="111111"/>
          <w:sz w:val="28"/>
          <w:szCs w:val="28"/>
          <w:rtl w:val="true"/>
          <w:lang w:bidi="fa-IR"/>
        </w:rPr>
        <w:t>!</w:t>
      </w:r>
    </w:p>
    <w:p>
      <w:pPr>
        <w:pStyle w:val="Heading4"/>
        <w:numPr>
          <w:ilvl w:val="3"/>
          <w:numId w:val="1"/>
        </w:numPr>
        <w:rPr/>
      </w:pPr>
      <w:bookmarkStart w:id="569" w:name="__RefHeading___Toc2016993_3224264995"/>
      <w:bookmarkStart w:id="570" w:name="_Toc220"/>
      <w:bookmarkEnd w:id="569"/>
      <w:r>
        <w:rPr>
          <w:rtl w:val="true"/>
        </w:rPr>
        <w:t>رسول الله”ص“ از چه شري محافظت مي شود؟</w:t>
      </w:r>
      <w:bookmarkEnd w:id="570"/>
    </w:p>
    <w:p>
      <w:pPr>
        <w:pStyle w:val="BookText"/>
        <w:rPr/>
      </w:pPr>
      <w:r>
        <w:rPr>
          <w:rFonts w:ascii="Amiri" w:hAnsi="Amiri" w:eastAsia="Amiri" w:cs="Amiri"/>
          <w:color w:val="111111"/>
          <w:sz w:val="28"/>
          <w:sz w:val="28"/>
          <w:szCs w:val="28"/>
          <w:rtl w:val="true"/>
          <w:lang w:bidi="ar-SA"/>
        </w:rPr>
        <w:t>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نگه مي دارد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كلمة ” يعصمك “ در آية مورد بحث ظاهرش اين است كه به معني نگهداري و</w:t>
      </w:r>
      <w:bookmarkStart w:id="571" w:name="pg12828_152227"/>
    </w:p>
    <w:p>
      <w:pPr>
        <w:pStyle w:val="BookText"/>
        <w:rPr/>
      </w:pPr>
      <w:bookmarkEnd w:id="571"/>
      <w:r>
        <w:rPr>
          <w:rFonts w:ascii="IRNazanin" w:hAnsi="IRNazanin" w:eastAsia="IRNazanin"/>
          <w:color w:val="111111"/>
          <w:sz w:val="28"/>
          <w:sz w:val="28"/>
          <w:szCs w:val="28"/>
          <w:rtl w:val="true"/>
          <w:lang w:bidi="fa-IR"/>
        </w:rPr>
        <w:t>حفاظت از شر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 كه انتظار مي رفته متوجه نفس شريف رسول الله”ص“ شود و يا مانع مقاصد و هدف هاي مقدس دينش و يا موفقيت در تبليغش، و يا به نتيجه رسيدن زحماتش، و خلاصه آنچه مناسب ساحت مقدس اوست،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نگهداري از شر مردم را معلق گذاشت و بيان نفرمود كه آن چه شري است، و مربوط به چه شأني از شئون مردم است؟ آيا از قبيل كشتن و مسموم كردن و غافلگير ساختن است؟ يا مقصود آزارهاي روحي از قبيل دشنام و افتراست؟ يا از قبيل كارشكني و بكار بردن مكر و خدعه است؟ و خلاصه از بيان نوع شكنجه و آزار مردم سكوت كرد تا افاده عموم كند، و همة انواع آزارها را شامل شود، و لكن از همه بيشتر همان كارشكني ها و اقداماتي به ذهن مي رسد كه باعث سقوط دين و كاستن از رونق و نفوذ آن شود</w:t>
      </w:r>
      <w:r>
        <w:rPr>
          <w:rFonts w:eastAsia="IRNazanin" w:cs="IRNazanin"/>
          <w:color w:val="111111"/>
          <w:sz w:val="28"/>
          <w:szCs w:val="28"/>
          <w:rtl w:val="true"/>
          <w:lang w:bidi="fa-IR"/>
        </w:rPr>
        <w:t>.</w:t>
      </w:r>
    </w:p>
    <w:p>
      <w:pPr>
        <w:pStyle w:val="Heading4"/>
        <w:numPr>
          <w:ilvl w:val="3"/>
          <w:numId w:val="1"/>
        </w:numPr>
        <w:rPr/>
      </w:pPr>
      <w:bookmarkStart w:id="572" w:name="__RefHeading___Toc2016995_3224264995"/>
      <w:bookmarkStart w:id="573" w:name="_Toc221"/>
      <w:bookmarkEnd w:id="572"/>
      <w:r>
        <w:rPr>
          <w:rtl w:val="true"/>
        </w:rPr>
        <w:t>ترس از كدام مردم؟</w:t>
      </w:r>
      <w:bookmarkEnd w:id="573"/>
    </w:p>
    <w:p>
      <w:pPr>
        <w:pStyle w:val="BookText"/>
        <w:rPr/>
      </w:pPr>
      <w:r>
        <w:rPr>
          <w:rFonts w:ascii="IRNazanin" w:hAnsi="IRNazanin" w:eastAsia="IRNazanin"/>
          <w:color w:val="111111"/>
          <w:sz w:val="28"/>
          <w:sz w:val="28"/>
          <w:szCs w:val="28"/>
          <w:rtl w:val="true"/>
          <w:lang w:bidi="fa-IR"/>
        </w:rPr>
        <w:t>در آيه مورد بحث مراد از ”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بعيد نيست كه ” سواد مسلمين“ باشد، سوادي كه همه رقم اشخاص از مؤمن و منافق و بيماردل به طور غير متمايز و آميخته با هم در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از چنين سوادي بيمناك باشد از همة اشخاص آن بيمناك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لايَهدي الْقَومِ الكافِرينَ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آميختگي و عموميت و بي نشاني را برساند، زيرا معلوم مي شود كساني از كفار بي نام و نشان در لباس مسلمين و در بين آنها بوده اند، و اين هيچ استبعادي ندارد، زيرا آية مورد بحث بعد از هجرت و در ايامي نازل شده است كه اسلام شوكتي به خود گرفته و جمعيتي انبوه به آن گرويده بودند؛ و معلوم است كه در چنين ايامي صرف نظر از اينكه مسلمانان واقعي انگشت شمار بودند؛ سواد مسلمين سواد عظيمي بوده، و ممكن بوده است كساني از كفار خود را در بين آنها و به عنوان مسلمان 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عمليات خصمانه و كارشكني هاي خود را به سهولت انجام دهند؛ و لذا مي بينيم خداوند تعالي در مقام تعليل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مردم حفظ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قوم كافرين را هدايت نمي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بعد از اينكه وعدة حفاظت به رسول گرامي خود مي دهد، مخالفين را كفار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اين سؤال پيش مي آيد كه همان طور كه از آية مورد بحث استفاده مي شود آيا خداوند رسول خود را از شر كفار حفظ فرمود؟</w:t>
      </w:r>
    </w:p>
    <w:p>
      <w:pPr>
        <w:pStyle w:val="BookText"/>
        <w:rPr/>
      </w:pPr>
      <w:r>
        <w:rPr>
          <w:rFonts w:ascii="IRNazanin" w:hAnsi="IRNazanin" w:eastAsia="IRNazanin"/>
          <w:color w:val="111111"/>
          <w:sz w:val="28"/>
          <w:sz w:val="28"/>
          <w:szCs w:val="28"/>
          <w:rtl w:val="true"/>
          <w:lang w:bidi="fa-IR"/>
        </w:rPr>
        <w:t>و اگر چنين است پس آن همه آزار و محنت ها كه از كفار و از امت خود ديد چه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سوآل بعدي اين است كه آيه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كــفار را هـــــدايت</w:t>
      </w:r>
      <w:bookmarkStart w:id="574" w:name="pg12828_152228"/>
    </w:p>
    <w:p>
      <w:pPr>
        <w:pStyle w:val="BookText"/>
        <w:rPr/>
      </w:pPr>
      <w:bookmarkEnd w:id="574"/>
      <w:r>
        <w:rPr>
          <w:rFonts w:ascii="IRNazanin" w:hAnsi="IRNazanin" w:eastAsia="IRNazanin"/>
          <w:color w:val="111111"/>
          <w:sz w:val="28"/>
          <w:sz w:val="28"/>
          <w:szCs w:val="28"/>
          <w:rtl w:val="true"/>
          <w:lang w:bidi="fa-IR"/>
        </w:rPr>
        <w:t>نمي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جمله منافي قرآن و عقل نيست؟ آيا جز اين است كه ما به چشم خود مي بينيم كه خداوند كفار را يكي پس از ديگري هدايت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 اول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با تعليل آخر آيه عملاً عموميت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مقيد به مشكلات و آزار و شري كرده كه ممكن بود رسول الله”ص“ در قبال تبليغ اين حكم ببيند، و ارتباطي با عموم آزار هائي كه رسول الله”ص“ قبلاً ديده،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اين شر به چه صورتي ناشي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نمي كند، اعم از اينكه احتمال داشت آن جناب را در حين تبليغ حكم به قتل برسانند، و يا بر او شورش كرده و اوضاع را دگرگون سازند، يا حيله و سياست هائي به كار ببرند كه اين حكم را قبل از اينكه به مرحلة عمل برسد، خفه كنند؟ و لكن خداي تعالي كلمة حق و دين مبين را بر هرچه بخواهد و هركجا و هر وقت و هركس كه بخواهد اقامه و اظهار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 دوم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كفر به خصوص آيه اي است كه متضمن حكم مورد بحث است، يعني – آنچه از پروردگارت به تو نازل شده – اشاره به آن حكم است، نه كفري كه به معني استكبار از اصل دين و از اقرار به شهادتين است، زيرا كفر به اين معني با مورد آيه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وقتي خداي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كفار را هدايت نمي كند – منظور هدايت به راه راست نيست، بلكه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مقاصد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و معني 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ابزار كار و اسباب موفقيت را در دسترس آنان قرار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مطلق العنان نمي گذارد تا هر لطمه كه بخواهند به دين و به كلمة حق وارد آورند، و نوري را كه از جانب خود نازل كرده، خاموش سازند</w:t>
      </w:r>
      <w:r>
        <w:rPr>
          <w:rFonts w:eastAsia="IRNazanin" w:cs="IRNazanin"/>
          <w:color w:val="111111"/>
          <w:sz w:val="28"/>
          <w:szCs w:val="28"/>
          <w:rtl w:val="true"/>
          <w:lang w:bidi="fa-IR"/>
        </w:rPr>
        <w:t>!</w:t>
      </w:r>
    </w:p>
    <w:p>
      <w:pPr>
        <w:pStyle w:val="Heading4"/>
        <w:numPr>
          <w:ilvl w:val="3"/>
          <w:numId w:val="1"/>
        </w:numPr>
        <w:rPr/>
      </w:pPr>
      <w:bookmarkStart w:id="575" w:name="__RefHeading___Toc2016997_3224264995"/>
      <w:bookmarkStart w:id="576" w:name="_Toc222"/>
      <w:bookmarkEnd w:id="575"/>
      <w:r>
        <w:rPr>
          <w:rtl w:val="true"/>
        </w:rPr>
        <w:t>چگونگي ابلاغ ولايت در روايات اسلامي</w:t>
      </w:r>
      <w:bookmarkEnd w:id="5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اسلامي نقل شده كه خداي تعالي نبي اكرم خود محمد”ص“ را مأمور كرد كه علي عليه السلام را به عنوان علميت در بين مردم نصب كند و مردم را به ولايت او آگاهي دهد؛ و از همين جهت رسول الله”ص“ ترسيد مردم متهمش كنند و زبان به طعنش بگشايند و بگويند كه در بين همة مسلمانان علي را نامزد اين منصب كرده است،</w:t>
      </w:r>
      <w:bookmarkStart w:id="577" w:name="pg12828_152229"/>
    </w:p>
    <w:p>
      <w:pPr>
        <w:pStyle w:val="BookText"/>
        <w:rPr/>
      </w:pPr>
      <w:bookmarkEnd w:id="577"/>
      <w:r>
        <w:rPr>
          <w:rFonts w:ascii="IRNazanin" w:hAnsi="IRNazanin" w:eastAsia="IRNazanin"/>
          <w:color w:val="111111"/>
          <w:sz w:val="28"/>
          <w:sz w:val="28"/>
          <w:szCs w:val="28"/>
          <w:rtl w:val="true"/>
          <w:lang w:bidi="fa-IR"/>
        </w:rPr>
        <w:t>لذا خداي تعالي اين آيه را فرو فرستاد و ناگزير رسول الله”ص“ در روز غدير خم به امر ولايتعهدي علي عليه السلام قيام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در تفسير عياشي از ابي صالح از ابن عباس و جابرين عبدالله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تفصيل اين ابلاغ را از قول امام ابي جعفر عليه السلام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جبرئيل در حيات رسول الله”ص“ در حجة الوداع براي اعلام ولايت علي عليه السلام نازل شد و اين آيه را فرود آورد، رسول الله”ص“ سه روز در انجام آن مكث كرد تا رسيد به ” جُحفه “ و در اين سه روز از ترس مردم دست علي را نگرفت و او را بالاي دست خود بلند نكرد، تا اين كه در روز غدير، در محلي كه آن را ” مهيعة “ مي گفتند، بار گرفته و پياده شد، و آنگاه دستور داد بانگ نماز در داده و مردم را به نماز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حسب معمول اجتماع كردند و رسول الله”ص“ در برابرشان قرار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از خود شما بر شما اولويت دارد؟</w:t>
      </w:r>
    </w:p>
    <w:p>
      <w:pPr>
        <w:pStyle w:val="BookText"/>
        <w:rPr/>
      </w:pPr>
      <w:r>
        <w:rPr>
          <w:rFonts w:ascii="IRNazanin" w:hAnsi="IRNazanin" w:eastAsia="IRNazanin"/>
          <w:color w:val="111111"/>
          <w:sz w:val="28"/>
          <w:sz w:val="28"/>
          <w:szCs w:val="28"/>
          <w:rtl w:val="true"/>
          <w:lang w:bidi="fa-IR"/>
        </w:rPr>
        <w:t>همه به بانگ بلند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بار ديگر همين كلام را تكرار فرمود و همه همان جواب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نيز همان را پرسيد و همان جواب را شنيد و آنگاه دست علي را گرفته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من مولاي اويم، علي مولاي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دوستان علي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 بدار كسي را كه با علي دشمني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ياري كن هر كه را به علي ياري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بگذار كسي را كه در موقع حاجت علي را تنها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علي از من و من از علي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نسبت به من بمنزلة هارون است نسبت به موسي، با اين تفاوت كه بعد از موسي پيامبراني بودند و پس از من پيغمبري نخواهد آمد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8" w:name="__RefHeading___Toc2016999_3224264995"/>
      <w:bookmarkStart w:id="579" w:name="_Toc223"/>
      <w:bookmarkEnd w:id="578"/>
      <w:r>
        <w:rPr>
          <w:rtl w:val="true"/>
        </w:rPr>
        <w:t>حديث غدير</w:t>
      </w:r>
      <w:bookmarkEnd w:id="579"/>
    </w:p>
    <w:p>
      <w:pPr>
        <w:pStyle w:val="BookText"/>
        <w:rPr/>
      </w:pPr>
      <w:r>
        <w:rPr>
          <w:rFonts w:ascii="Amiri" w:hAnsi="Amiri" w:eastAsia="Amiri" w:cs="Amiri"/>
          <w:color w:val="111111"/>
          <w:sz w:val="28"/>
          <w:sz w:val="28"/>
          <w:szCs w:val="28"/>
          <w:rtl w:val="true"/>
          <w:lang w:bidi="ar-SA"/>
        </w:rPr>
        <w:t>اخبار زيادي است كه دلالت دارد آية مورد بحث دربارة علي عليه السلام در روز غدير خم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فرمايشي را كه رسول الله”ص“ آن روز دربارة علي عليه السلام فرمود، خود حديثي است متواتر كه هم از طريق شيعه و هم از طرق اهل سنت به بيشتر از صد طريق، و از جمع كثيري از صحابه نقل شده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ابن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ايوب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ياسر – بريده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خدري – انس بن مالك –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سعدانه – همسر زيد بن ارقم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بعلاوه اين كه همة امامان اهل بيت رسول الله”ص“ بر صحت آن اجماع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و بسياري ديگر روايت را اينطور نقل كرده 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آيا مگر معتقد نبوديد كه من اولايم به مؤمنين از خود آنها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كه من مولاي اويم علي مولاي اوست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كتابهاي بسياري در خصوص اين يك حديث و به دست آوردن عدة طرق روايتي آن و بحث دربارة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قلم علماي اهل سنت و چه به قلم علماي شيعه تأليف شده است كه به قدر كفايت در آنها دربارة اين حديث شريف بحث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تحقيق در اين زمينه به وسيلة مرحوم علامة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مجلدات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يافته است كه در آنها سعي شده از منابع اهل سنت، روايات مربوط به اين حديث شريف و واقعة تاريخي مهم صدر اسلام، جمع آوري شود</w:t>
      </w:r>
      <w:r>
        <w:rPr>
          <w:rFonts w:eastAsia="IRNazanin" w:cs="IRNazanin"/>
          <w:color w:val="111111"/>
          <w:sz w:val="28"/>
          <w:szCs w:val="28"/>
          <w:rtl w:val="true"/>
          <w:lang w:bidi="fa-IR"/>
        </w:rPr>
        <w:t>.)</w:t>
      </w:r>
      <w:bookmarkStart w:id="580" w:name="pg12828_152231"/>
    </w:p>
    <w:p>
      <w:pPr>
        <w:pStyle w:val="BookText"/>
        <w:rPr/>
      </w:pPr>
      <w:bookmarkEnd w:id="580"/>
      <w:r>
        <w:rPr>
          <w:rStyle w:val="FootnoteAnchor"/>
          <w:rtl w:val="true"/>
        </w:rPr>
        <w:footnoteReference w:id="40"/>
      </w:r>
    </w:p>
    <w:p>
      <w:pPr>
        <w:pStyle w:val="Heading4"/>
        <w:numPr>
          <w:ilvl w:val="3"/>
          <w:numId w:val="1"/>
        </w:numPr>
        <w:rPr/>
      </w:pPr>
      <w:bookmarkStart w:id="581" w:name="__RefHeading___Toc2017001_3224264995"/>
      <w:bookmarkStart w:id="582" w:name="_Toc224"/>
      <w:bookmarkEnd w:id="581"/>
      <w:r>
        <w:rPr>
          <w:rtl w:val="true"/>
        </w:rPr>
        <w:t>معرفي ولايت علي ”ع“ در آيات و روايات</w:t>
      </w:r>
      <w:bookmarkEnd w:id="582"/>
    </w:p>
    <w:p>
      <w:pPr>
        <w:pStyle w:val="BookText"/>
        <w:rPr/>
      </w:pPr>
      <w:r>
        <w:rPr>
          <w:rFonts w:ascii="IRNazanin" w:hAnsi="IRNazanin" w:eastAsia="IRNazanin"/>
          <w:color w:val="111111"/>
          <w:sz w:val="28"/>
          <w:sz w:val="28"/>
          <w:szCs w:val="28"/>
          <w:rtl w:val="true"/>
          <w:lang w:bidi="fa-IR"/>
        </w:rPr>
        <w:t>يكي از مهمترين و بزرگترين مسائل تاريخي اسلام مسئلة جانشيني پيامبر گرامي اسلام”ص“ به وسيلة اميرالمؤمنين علي بن ابـــيطالب ”ع“ و ولايت آن حضرت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غير از حكومت ظاهري آن حضرت بعد از مرگ عثمان است بلكه مربوط به زماني است كه پيامبر گرامي اسلام”ص“ قبل از رحلت خود، جانشين خود را معرفي كرده و خداوند تعالي نيز در قرآن در آيات فوق آن را تأئيد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راجع به ولايت در تاريخ اسلام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قرآن شريف ولايت آن حضرت را چنين معرفي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وليّ شما خداست، و رسول او، و آنان كه ايمان آورده اند، همان ايمان آورندگاني كه اقامه نماز و اداءِ زكات مي كنند، در حالي كه در ركوع نمازند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كسي كه خدا و رسولش و اين مؤمنين را دوست بدارد،</w:t>
      </w:r>
    </w:p>
    <w:p>
      <w:pPr>
        <w:pStyle w:val="BookText"/>
        <w:rPr/>
      </w:pPr>
      <w:r>
        <w:rPr>
          <w:rFonts w:ascii="Amiri" w:hAnsi="Amiri" w:eastAsia="Amiri" w:cs="Amiri"/>
          <w:color w:val="111111"/>
          <w:sz w:val="28"/>
          <w:sz w:val="28"/>
          <w:szCs w:val="28"/>
          <w:rtl w:val="true"/>
          <w:lang w:bidi="ar-SA"/>
        </w:rPr>
        <w:t>در حزب خدا، كه البته سرانجام غلبه با آنهاست، وارد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قرآن مجيد آيات زيادي وجود دارد كه ولايت تكويني و تشريعي براي خداي متعال ثابت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اين ولايت يك نحوه قربي است كه باعث و مجوز نوع خاصي از تصرف و مالكيت تدبير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قرآني ولايت تشريعي خدا را به رسول او نيز استناد مي دهد، و در آية مورد بحث همان را براي اميرالمؤمنين عليه السلام نيز ثابت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تشريع و دعوت به دين و تربيت امت و حكومت بين آنان و قضاوت در امور آنان را از شئون و مناسب رسالت پيامبر”ص“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جائي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 و رسولش در كاري حكم و فرماني صادر مي كنند، هيچ مؤمن يا مؤمنه اي اختيار در امر خود را ندارند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بر مردم اطاعت خداي تعالي واجب است، اطاعت رسول او نيز بدون قيد و شرط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آياتي نيز وجود دارد كه همين ولايتي را كه براي رسول خدا”ص“ ثابت مي كرد، براي اميرالمؤمنين علي بن ابيطالب”ع“ نيز ثابت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آيات يكي همين آية مورد بحث است كه بعد از اثبات ولايت تشريع براي خدا و رسول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جز بر اميرالمؤمنين”ع“ منطبق نيست، به آن دو عطف نموده، و به يك سياق اين سنخ ولايت را كه در هر سه مورد ولايت واحده اي است، براي پروردگار متعال، البته به طور اصالت، و براي رسول خدا”ص“ و اميرالمؤمنين ”ع“ به طور تبعيت و به اذن خداي تعالي ثابت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بررسي خلاصه اي مي كنيم از روايات بسيار زيادي كه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نقل خلاصة روايت تذكر مي دهيم كه روايات راجع به اين كه دو آية مزبور دربارة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صدقه دادن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دربارة كيفيت وقوع حادثه اختلاف دارند، اما روايت كنندگان آن در مرحلة اول از صحابه رسول الله”ص“ و بعد امامان اهل بيت و مفسرين مي باشند،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اباذر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عاص</w:t>
      </w:r>
    </w:p>
    <w:p>
      <w:pPr>
        <w:pStyle w:val="BookText"/>
        <w:rPr/>
      </w:pPr>
      <w:r>
        <w:rPr>
          <w:rFonts w:ascii="Amiri" w:hAnsi="Amiri" w:eastAsia="Amiri" w:cs="Amiri"/>
          <w:color w:val="111111"/>
          <w:sz w:val="28"/>
          <w:sz w:val="28"/>
          <w:szCs w:val="28"/>
          <w:rtl w:val="true"/>
          <w:lang w:bidi="ar-SA"/>
        </w:rPr>
        <w:t>از امامان اهل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حسين”ع“</w:t>
      </w:r>
    </w:p>
    <w:p>
      <w:pPr>
        <w:pStyle w:val="BookText"/>
        <w:rPr/>
      </w:pPr>
      <w:r>
        <w:rPr>
          <w:rFonts w:ascii="Amiri" w:hAnsi="Amiri" w:eastAsia="Amiri" w:cs="Amiri"/>
          <w:color w:val="111111"/>
          <w:sz w:val="28"/>
          <w:sz w:val="28"/>
          <w:szCs w:val="28"/>
          <w:rtl w:val="true"/>
          <w:lang w:bidi="ar-SA"/>
        </w:rPr>
        <w:t>حضرت امام سجاد علي بن حسين ”ع“</w:t>
      </w:r>
    </w:p>
    <w:p>
      <w:pPr>
        <w:pStyle w:val="BookText"/>
        <w:rPr/>
      </w:pPr>
      <w:r>
        <w:rPr>
          <w:rFonts w:ascii="Amiri" w:hAnsi="Amiri" w:eastAsia="Amiri" w:cs="Amiri"/>
          <w:color w:val="111111"/>
          <w:sz w:val="28"/>
          <w:sz w:val="28"/>
          <w:szCs w:val="28"/>
          <w:rtl w:val="true"/>
          <w:lang w:bidi="ar-SA"/>
        </w:rPr>
        <w:t>حضرت امام باقر محمد بن علي”ع“</w:t>
      </w:r>
    </w:p>
    <w:p>
      <w:pPr>
        <w:pStyle w:val="BookText"/>
        <w:rPr/>
      </w:pPr>
      <w:r>
        <w:rPr>
          <w:rFonts w:ascii="IRNazanin" w:hAnsi="IRNazanin" w:eastAsia="IRNazanin"/>
          <w:color w:val="111111"/>
          <w:sz w:val="28"/>
          <w:sz w:val="28"/>
          <w:szCs w:val="28"/>
          <w:rtl w:val="true"/>
          <w:lang w:bidi="fa-IR"/>
        </w:rPr>
        <w:t>حضرت امام صادق جعفر بن محمد”ع“</w:t>
      </w:r>
    </w:p>
    <w:p>
      <w:pPr>
        <w:pStyle w:val="BookText"/>
        <w:rPr/>
      </w:pPr>
      <w:r>
        <w:rPr>
          <w:rFonts w:ascii="Amiri" w:hAnsi="Amiri" w:eastAsia="Amiri" w:cs="Amiri"/>
          <w:color w:val="111111"/>
          <w:sz w:val="28"/>
          <w:sz w:val="28"/>
          <w:szCs w:val="28"/>
          <w:rtl w:val="true"/>
          <w:lang w:bidi="ar-SA"/>
        </w:rPr>
        <w:t>حضرت امام هادي علي بن محمد ”ع“</w:t>
      </w:r>
    </w:p>
    <w:p>
      <w:pPr>
        <w:pStyle w:val="BookText"/>
        <w:rPr/>
      </w:pPr>
      <w:r>
        <w:rPr>
          <w:rFonts w:ascii="Amiri" w:hAnsi="Amiri" w:eastAsia="Amiri" w:cs="Amiri"/>
          <w:color w:val="111111"/>
          <w:sz w:val="28"/>
          <w:sz w:val="28"/>
          <w:szCs w:val="28"/>
          <w:rtl w:val="true"/>
          <w:lang w:bidi="ar-SA"/>
        </w:rPr>
        <w:t>از ائمة 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نسائي، طبري، طبراني، عبد بن حميد و غير ايشان از حفاظ و ائمة حديث و متكلمين كه همه صدور اين روايات را از ناحية مقدس رسالت”ص“ مسلم دانسته اند و هيچ يك در آنها خدشه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در بحث نماز، روايات مزبور را با آية شريفه منطبق دانسته اند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علماي ادب و مفسريني كه در تفسير قرآن بيشتر متعرض جهات ادبي قرآنند، يا اينكه بيشترشان از بزرگان و ائمة اهل ادبند،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زمخشري صاحب ” كشاف“ و ابوحيان، كه اين انطباق را پذيرفته اند</w:t>
      </w:r>
      <w:r>
        <w:rPr>
          <w:rFonts w:eastAsia="IRNazanin" w:cs="IRNazanin"/>
          <w:color w:val="111111"/>
          <w:sz w:val="28"/>
          <w:szCs w:val="28"/>
          <w:rtl w:val="true"/>
          <w:lang w:bidi="fa-IR"/>
        </w:rPr>
        <w:t>.</w:t>
      </w:r>
      <w:bookmarkStart w:id="583" w:name="pg12828_152233"/>
    </w:p>
    <w:p>
      <w:pPr>
        <w:pStyle w:val="BookText"/>
        <w:rPr/>
      </w:pPr>
      <w:bookmarkEnd w:id="583"/>
      <w:r>
        <w:rPr>
          <w:rFonts w:ascii="IRNazanin" w:hAnsi="IRNazanin" w:eastAsia="IRNazanin"/>
          <w:color w:val="111111"/>
          <w:sz w:val="28"/>
          <w:sz w:val="28"/>
          <w:szCs w:val="28"/>
          <w:rtl w:val="true"/>
          <w:lang w:bidi="fa-IR"/>
        </w:rPr>
        <w:t>و هيچ يك از ناقلين اين روايات با اينكه همه عرب و اهل زبان بوده اند در اين انطباق مناقشه و ايراد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كه گفت روزي علي عليه السلام در حال ركوع بود كه مسكيني نزدش آمد و آن جناب انگشتري خود را به 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الله”ص“ از 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انگشتر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مردي كه در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ماجرا اين آيه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ولي شما خداست و رسول او و آنان كه ايمان آورده اند، همان ايمان آورندگاني كه اقامة نماز و اداءِ زكات مي كنند، در حالي كه در ركوع نمازند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فوق به دليل خلاصه بودن آن در اين زمينه نقل شد، براي مطالعة مفصل اين روايات رجوع شود به الميزان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584" w:name="__RefHeading___Toc2017003_3224264995"/>
      <w:bookmarkStart w:id="585" w:name="_Toc225"/>
      <w:bookmarkEnd w:id="584"/>
      <w:r>
        <w:rPr>
          <w:rtl w:val="true"/>
        </w:rPr>
        <w:t>تعريف اولي الامر در قرآن</w:t>
      </w:r>
      <w:bookmarkEnd w:id="585"/>
    </w:p>
    <w:p>
      <w:pPr>
        <w:pStyle w:val="BookText"/>
        <w:rPr/>
      </w:pPr>
      <w:r>
        <w:rPr>
          <w:rFonts w:ascii="Amiri" w:hAnsi="Amiri" w:eastAsia="Amiri" w:cs="Amiri"/>
          <w:color w:val="111111"/>
          <w:sz w:val="28"/>
          <w:sz w:val="28"/>
          <w:szCs w:val="28"/>
          <w:rtl w:val="true"/>
          <w:lang w:bidi="ar-SA"/>
        </w:rPr>
        <w:t>قرآن شريف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 كساني كه ايمان آورده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 بريد خدا را،</w:t>
      </w:r>
    </w:p>
    <w:p>
      <w:pPr>
        <w:pStyle w:val="BookText"/>
        <w:rPr/>
      </w:pPr>
      <w:r>
        <w:rPr>
          <w:rFonts w:ascii="Amiri" w:hAnsi="Amiri" w:eastAsia="Amiri" w:cs="Amiri"/>
          <w:color w:val="111111"/>
          <w:sz w:val="28"/>
          <w:sz w:val="28"/>
          <w:szCs w:val="28"/>
          <w:rtl w:val="true"/>
          <w:lang w:bidi="ar-SA"/>
        </w:rPr>
        <w:t xml:space="preserve">و فرمان بريد رسول او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صاحبان امر را از خودتان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چيزي نزاع داشتيد،</w:t>
      </w:r>
    </w:p>
    <w:p>
      <w:pPr>
        <w:pStyle w:val="BookText"/>
        <w:rPr/>
      </w:pPr>
      <w:r>
        <w:rPr>
          <w:rFonts w:ascii="IRNazanin" w:hAnsi="IRNazanin" w:eastAsia="IRNazanin"/>
          <w:color w:val="111111"/>
          <w:sz w:val="28"/>
          <w:sz w:val="28"/>
          <w:szCs w:val="28"/>
          <w:rtl w:val="true"/>
          <w:lang w:bidi="fa-IR"/>
        </w:rPr>
        <w:t>پس به ” خدا “ و ” رسول“ مراجعه كنيد،</w:t>
      </w:r>
    </w:p>
    <w:p>
      <w:pPr>
        <w:pStyle w:val="BookText"/>
        <w:rPr/>
      </w:pPr>
      <w:r>
        <w:rPr>
          <w:rFonts w:ascii="IRNazanin" w:hAnsi="IRNazanin" w:eastAsia="IRNazanin"/>
          <w:color w:val="111111"/>
          <w:sz w:val="28"/>
          <w:sz w:val="28"/>
          <w:szCs w:val="28"/>
          <w:rtl w:val="true"/>
          <w:lang w:bidi="fa-IR"/>
        </w:rPr>
        <w:t xml:space="preserve">اگر ايمان آورده ايد به خدا و روز رستاخيز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بهتر و نيكوتر تأويلي است براي شما </w:t>
      </w:r>
      <w:r>
        <w:rPr>
          <w:rFonts w:eastAsia="Amiri" w:cs="Amiri" w:ascii="Amiri" w:hAnsi="Amiri"/>
          <w:color w:val="111111"/>
          <w:sz w:val="28"/>
          <w:szCs w:val="28"/>
          <w:rtl w:val="true"/>
          <w:lang w:bidi="ar-SA"/>
        </w:rPr>
        <w:t>! »</w:t>
      </w:r>
    </w:p>
    <w:p>
      <w:pPr>
        <w:pStyle w:val="Heading4"/>
        <w:numPr>
          <w:ilvl w:val="3"/>
          <w:numId w:val="1"/>
        </w:numPr>
        <w:rPr/>
      </w:pPr>
      <w:bookmarkStart w:id="586" w:name="__RefHeading___Toc2017005_3224264995"/>
      <w:bookmarkStart w:id="587" w:name="_Toc226"/>
      <w:bookmarkEnd w:id="586"/>
      <w:r>
        <w:rPr>
          <w:rtl w:val="true"/>
        </w:rPr>
        <w:t>مفهوم اطاعت از خدا و رسول</w:t>
      </w:r>
      <w:bookmarkEnd w:id="5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شك نيست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اي براي امر به حوالة كار و رجوع در دعاوي به خدا و رسول است، گرچه مضمونش اساس همة شرايع و احكام</w:t>
      </w:r>
      <w:bookmarkStart w:id="588" w:name="pg12828_152234"/>
    </w:p>
    <w:p>
      <w:pPr>
        <w:pStyle w:val="BookText"/>
        <w:rPr/>
      </w:pPr>
      <w:bookmarkEnd w:id="588"/>
      <w:r>
        <w:rPr>
          <w:rFonts w:ascii="Amiri" w:hAnsi="Amiri" w:eastAsia="Amiri" w:cs="Amiri"/>
          <w:color w:val="111111"/>
          <w:sz w:val="28"/>
          <w:sz w:val="28"/>
          <w:szCs w:val="28"/>
          <w:rtl w:val="true"/>
          <w:lang w:bidi="ar-SA"/>
        </w:rPr>
        <w:t>آسماني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شكي نيست در اين كه خداوند از اطاعت خود قصدي جز اطاعت احكام تشريعي اش كه به وسيلة وحي در معارف و شرايع فرستاده،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رسول وي نيز داراي دو جنبه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 تشريع و رساندن آن چه بدون كتاب به وي وحي شده است، كه به تفصيل آن چه را كه در قرآن مجمل و خلاصه است، و هر آنچه بدان مرتبط است، براي مردم بيان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قضاوت آن حضرت، و آنچه را رأي صواب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رأيي است كه حضرت به ظاهر قوانين بين مردم قضاوت مي فرمود و در كارهاي مشكل حكم مي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لـِتــُحكِمَ بَينَ النّاسَ بِما اَراكَ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اينجاست كه خداوند او را به مشاوره امر فرموده – وَ شاوِرهُم فيِ الاَمرِ فَاِذا عَزَمتَ فَتَوَكَّل عَلَي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او را در مشورت با مردم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تصميم گيري و قصد و عزم يكتا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مي شود كه ” اطاعت خدا“ و ” اطاعت رسول“ باهم فرق دارند، گرچه اطاعت رسول در حقيقت اطاعت خدا نيز مي باشد زيرا اطاعت او را خدا واجب ساخته است – وَما اَرسَلنا مِن رَسوُلٍ اِلاّ لِيُطاع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مردم بايد بيان وحي و رأي او را در كارها اطاعت كنند</w:t>
      </w:r>
      <w:r>
        <w:rPr>
          <w:rFonts w:eastAsia="IRNazanin" w:cs="IRNazanin"/>
          <w:color w:val="111111"/>
          <w:sz w:val="28"/>
          <w:szCs w:val="28"/>
          <w:rtl w:val="true"/>
          <w:lang w:bidi="fa-IR"/>
        </w:rPr>
        <w:t>.</w:t>
      </w:r>
    </w:p>
    <w:p>
      <w:pPr>
        <w:pStyle w:val="Heading4"/>
        <w:numPr>
          <w:ilvl w:val="3"/>
          <w:numId w:val="1"/>
        </w:numPr>
        <w:rPr/>
      </w:pPr>
      <w:bookmarkStart w:id="589" w:name="__RefHeading___Toc2017007_3224264995"/>
      <w:bookmarkStart w:id="590" w:name="_Toc227"/>
      <w:bookmarkEnd w:id="589"/>
      <w:r>
        <w:rPr>
          <w:rtl w:val="true"/>
        </w:rPr>
        <w:t>مفهوم اطاعت اولي الامر</w:t>
      </w:r>
      <w:bookmarkEnd w:id="590"/>
    </w:p>
    <w:p>
      <w:pPr>
        <w:pStyle w:val="BookText"/>
        <w:rPr/>
      </w:pPr>
      <w:r>
        <w:rPr>
          <w:rFonts w:ascii="IRNazanin" w:hAnsi="IRNazanin" w:eastAsia="IRNazanin"/>
          <w:color w:val="111111"/>
          <w:sz w:val="28"/>
          <w:sz w:val="28"/>
          <w:szCs w:val="28"/>
          <w:rtl w:val="true"/>
          <w:lang w:bidi="fa-IR"/>
        </w:rPr>
        <w:t>اولي الامر هر كس و به هر معنا كه باشند از وحي نصيبي ندارند، بلكه شأن آنان دادن رأي مقبول است، زيرا كه مانند پيغمبر واجب الاطاع در رأي و قول هستند و لذا وقتي وجوب رجوع و تسليم در مشاجرات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و رسول وي نام مي برد نه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در چيزي نزاع داشتيد پس به خدا و رسول مراجعه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آورده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تنازع فقط بين خود مؤمنين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در رأي شخصي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حكم خدائي است كه مورد نزاع مي باشد، به قرينة آيات بعد از آن، كه مذمت كساني را مي كند كه به حكم طاغوت رجوع مي نمايند، نه به حكم خدا و رسول، و اين حكم بايد به احكام دين مبين اسلام، كه در قرآن و حديث هست، برگردد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احاديث هم براي كسي كه آنها را مي فهمد دو حجت قطعي در كار</w:t>
      </w:r>
    </w:p>
    <w:p>
      <w:pPr>
        <w:pStyle w:val="BookText"/>
        <w:rPr/>
      </w:pPr>
      <w:r>
        <w:rPr>
          <w:rFonts w:ascii="IRNazanin" w:hAnsi="IRNazanin" w:eastAsia="IRNazanin"/>
          <w:color w:val="111111"/>
          <w:sz w:val="28"/>
          <w:sz w:val="28"/>
          <w:szCs w:val="28"/>
          <w:rtl w:val="true"/>
          <w:lang w:bidi="fa-IR"/>
        </w:rPr>
        <w:t>دينند، و گفتن اولي الامر كه قرآن و احاديث اين چنين حكم مي كنند، نيز حجت قاطع است، زيرا آيه وجوب اطاعت آنها را بدون هيچ قيد و شرطي بر ما گذاشته، و همه اينها بالاخره به قرآن و حديث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مي شود كه اولي الامر – هركس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توانند حكم جديدي وضع كنند، و نمي توانند حكم ثابت در كتاب، و يا سنتي را، نسخ نمايند، و گرنه وجوب رجوع در موقع نزاع به كتاب و سنت و خدا و رسول معنائي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اولي الامر مي توانند در موارد نفوذ ولايتشان اظهار رأي نمايند، و در قضايا و موضوعات عامه از حكم خدا و رسول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رسول و اولي الامر را جمع كرده و براي هر دو با هم يك اطاعت خواسته، براي رسول كه امر به معصيت خدا يا اشتباه در حكم محال است، اگر در اولي الامر محال نبود، چاره اي نبود جز آنكه قيد آن را ذكر نمايد، و چون قيد ذكر نشده است، پس آيه مطلق است و لازمه اش آن است كه در اولي الامر هم عصمت قائل شويم، و همانطور كه در پيغمبر”ص“ قائليم، بدون هيچ فرقي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 امر“ در كلمة اولي الامر، شأن مربوط به دين يا دنياي مؤمنين مورد خطاب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 اولي الامر“ افرادي از اين امتند كه در اقوال خود معصومند، و اطاعتشان واجب، و شناسائي شان هم محتاج به تصريح خداوند متعال يا رسول وي”ص“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فقط با رواياتي كه از ائمه اهل بيت رسيده، كه خود را اولي الامر معرفي مي كنند، تطبيق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 سخن كه ” اولي الامر“ عبارتند از خلفاي راشدين يا امراء و علماء و غيره كه آراء و اقوالشان مورد قبول باشد، دو جواب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آيه دلالت بر عصمت اولي الامر مي كند، و بدون شك در اين طبقات معصوم وجود ندارد، مگر در اعتقاد اماميه نسبت به خصوص حضرت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هيچ يك از سه نظر دليلي ندارند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اشكالي كه بر اولي الامر بودن اهل بيت عصمت وارد كرده اند، يكي اين است كه اين امر محتاج تصريح خدا و رسول است، جواب آن است كه اين مطلب در قرآن و روايات هر دو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آية ولايت، آية تطهير و امثال آن؛ و مثل حديث</w:t>
      </w:r>
    </w:p>
    <w:p>
      <w:pPr>
        <w:pStyle w:val="BookText"/>
        <w:rPr/>
      </w:pPr>
      <w:r>
        <w:rPr>
          <w:rFonts w:ascii="Amiri" w:hAnsi="Amiri" w:eastAsia="Amiri" w:cs="Amiri"/>
          <w:color w:val="111111"/>
          <w:sz w:val="28"/>
          <w:sz w:val="28"/>
          <w:szCs w:val="28"/>
          <w:rtl w:val="true"/>
          <w:lang w:bidi="ar-SA"/>
        </w:rPr>
        <w:t>سفينه و حديث ثقلين وساير احاديث مربوط به اولي الامر، كه از طرق شيعه و سني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ديگري نيز وارد كرده اند كه در اين باره به مفصل آن در الميزان مراجعه شود كه جواب هاي لازم نيز در هر مورد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نتيجة مطلب اين مي شود كه مراد به ” اولي الامر“ در آية فوق، مرداني از ملت اسلام هستند كه حكم هريك در عصمت حكم پيغمبر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در تفسير برهان، ابن بابويه از جابر بن عبدالله انصاري روايت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آية فوق بر پيغمبر”ص“ نازل شد،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خدا و تو را شناختيم، اولي الامر كه خداوند اطاعتشان را همراه اطاعت تو قرار داد، چه كساني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جانشينان منند، اي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پيشوايان مسلمين پس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ايشان علي بن ابيطالب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وي حسن و حسين و علي بن حسين، و فرزند علي، محمد معروف در تورات به ” باقر“ كه تو او را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ديدي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صادق جعفر بن محمد، و بعد موسي بن جعفر، علي بن موسي، محمد بن علي، علي بن محمد، و حسن بن علي، و بعد، همنام و هم كنية من، كه حجت خدا و بقية او در روي زمين و نزد بندگان است و او فرزند حسن بن علي است، كه خدا به دست وي مشرق و مغرب زمين را خواهد گشود، و كسي است كه از شيعيان و دوستان خود پنهان خواهد بود، و به امامت وي كسي پابرجا نخواهد ماند مگر آن كس كه خدا قلبش را به ايمان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مي گويد، 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شيعه در غيبت او از وي استفاده خواهند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مرا به پيامبــــــري فرستاده، از نور او روشنائي مي گيرند، و از ولايت وي در غيبتش منتفع مي شوند، مانند استفاده مردم</w:t>
      </w:r>
      <w:bookmarkStart w:id="591" w:name="pg12828_152237"/>
    </w:p>
    <w:p>
      <w:pPr>
        <w:pStyle w:val="BookText"/>
        <w:rPr/>
      </w:pPr>
      <w:bookmarkEnd w:id="591"/>
      <w:r>
        <w:rPr>
          <w:rFonts w:ascii="IRNazanin" w:hAnsi="IRNazanin" w:eastAsia="IRNazanin"/>
          <w:color w:val="111111"/>
          <w:sz w:val="28"/>
          <w:sz w:val="28"/>
          <w:szCs w:val="28"/>
          <w:rtl w:val="true"/>
          <w:lang w:bidi="fa-IR"/>
        </w:rPr>
        <w:t>از نور خورشيد، گرچه ابر آن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اسرار مخفي خداوند است، و از غير اهلش پنهان ساز </w:t>
      </w:r>
      <w:r>
        <w:rPr>
          <w:rFonts w:eastAsia="IRNazanin" w:cs="IRNazanin"/>
          <w:color w:val="111111"/>
          <w:sz w:val="28"/>
          <w:szCs w:val="28"/>
          <w:rtl w:val="true"/>
          <w:lang w:bidi="fa-IR"/>
        </w:rPr>
        <w:t>! »</w:t>
      </w:r>
    </w:p>
    <w:p>
      <w:pPr>
        <w:pStyle w:val="BookText"/>
        <w:rPr/>
      </w:pPr>
      <w:r>
        <w:rPr>
          <w:rStyle w:val="FootnoteAnchor"/>
          <w:rtl w:val="true"/>
        </w:rPr>
        <w:footnoteReference w:id="42"/>
      </w:r>
    </w:p>
    <w:p>
      <w:pPr>
        <w:pStyle w:val="Heading4"/>
        <w:numPr>
          <w:ilvl w:val="3"/>
          <w:numId w:val="1"/>
        </w:numPr>
        <w:rPr/>
      </w:pPr>
      <w:bookmarkStart w:id="592" w:name="__RefHeading___Toc2017009_3224264995"/>
      <w:bookmarkStart w:id="593" w:name="_Toc228"/>
      <w:bookmarkEnd w:id="592"/>
      <w:r>
        <w:rPr>
          <w:rtl w:val="true"/>
        </w:rPr>
        <w:t>جانشينان پيامبران، محافظان دين الهي</w:t>
      </w:r>
      <w:bookmarkEnd w:id="593"/>
    </w:p>
    <w:p>
      <w:pPr>
        <w:pStyle w:val="BookText"/>
        <w:rPr/>
      </w:pPr>
      <w:r>
        <w:rPr>
          <w:rFonts w:ascii="IRNazanin" w:hAnsi="IRNazanin" w:eastAsia="IRNazanin"/>
          <w:color w:val="111111"/>
          <w:sz w:val="28"/>
          <w:sz w:val="28"/>
          <w:szCs w:val="28"/>
          <w:rtl w:val="true"/>
          <w:lang w:bidi="fa-IR"/>
        </w:rPr>
        <w:t>آية شريفه دلالت مي كند بر اينكه خداي تعالي را در هر زماني بنده اي و يا بندگاني هستند كه موكل بر هدايت الهية اويند، و دين او، و آن طريقة مستقيمي را كه كتاب و حكم و نبوت انبياء عليهم السلام متضمن آن است، حفظ مي كنند، و آن را از انقراض نگهداري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بندگان كساني هستند كه شرك و ظلم به آنها راه ندارد و آنها به عصمتي الهي معصومند، و اين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جانشينان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آية شريفه مخصوص به معصومين عليهم السلام خواهد بود، و يا خيلي هم كه بتوانيم آن را توسعه دهيم، ممكن است مؤمنين صالح و آن پارساياني را كه به عصمت تقوي و صلاح و ايمان خالص از شوائب شرك و ظلم معتصمند، و خلاصه آن كساني را كه از ولايت شيطان بيرون شده اند، ملحق به اوصياء انبياء عليهم السلام نموده و بگوئيم آية شريفه شامل اينگونه از مردان صالح 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اشخاص مردمي هستند كه تصور نمي شود روزي كفر يا شرك در دل آنان رخنه كند، چون خداي تعالي به ايمان آنان اعتماد كرده و ايشان را موكل بر حفظ دين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كساني را موكل و مستحفظ آن كرده ام كه اعتماد و اطمينان دارم نسبت به آن كافر نيستند، و با اينكه چنين اشخاصي نگهبان دين منند، هيچ وقت اين دين از بين نمي رود</w:t>
      </w:r>
      <w:r>
        <w:rPr>
          <w:rFonts w:eastAsia="IRNazanin" w:cs="IRNazanin"/>
          <w:color w:val="111111"/>
          <w:sz w:val="28"/>
          <w:szCs w:val="28"/>
          <w:rtl w:val="true"/>
          <w:lang w:bidi="fa-IR"/>
        </w:rPr>
        <w:t>! »</w:t>
      </w:r>
    </w:p>
    <w:p>
      <w:pPr>
        <w:pStyle w:val="Heading3"/>
        <w:numPr>
          <w:ilvl w:val="2"/>
          <w:numId w:val="1"/>
        </w:numPr>
        <w:rPr/>
      </w:pPr>
      <w:bookmarkStart w:id="594" w:name="__RefHeading___Toc2017011_3224264995"/>
      <w:bookmarkStart w:id="595" w:name="_Toc229"/>
      <w:bookmarkEnd w:id="594"/>
      <w:r>
        <w:rPr>
          <w:rtl w:val="true"/>
        </w:rPr>
        <w:t>همسران رسول الله ”ص“</w:t>
      </w:r>
      <w:r>
        <w:rPr>
          <w:rtl w:val="true"/>
        </w:rPr>
        <w:t xml:space="preserve">( </w:t>
      </w:r>
      <w:r>
        <w:rPr>
          <w:rtl w:val="true"/>
        </w:rPr>
        <w:t>ازدواج هاي پيامبر</w:t>
      </w:r>
      <w:r>
        <w:rPr>
          <w:rtl w:val="true"/>
        </w:rPr>
        <w:t>)</w:t>
      </w:r>
      <w:bookmarkEnd w:id="5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2017013_3224264995"/>
      <w:bookmarkStart w:id="597" w:name="_Toc230"/>
      <w:bookmarkEnd w:id="596"/>
      <w:r>
        <w:rPr>
          <w:rtl w:val="true"/>
        </w:rPr>
        <w:t>اشاره</w:t>
      </w:r>
      <w:bookmarkStart w:id="598" w:name="pg12828_152238"/>
      <w:bookmarkEnd w:id="597"/>
    </w:p>
    <w:p>
      <w:pPr>
        <w:pStyle w:val="BookText"/>
        <w:rPr/>
      </w:pPr>
      <w:bookmarkEnd w:id="59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سورة احزاب ” يا اَيُّهاَ النَّبِيُّ اِنــــّا اَحلَلْنا لَكَ اَزواجِكَ ا لـــّـتي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p>
    <w:p>
      <w:pPr>
        <w:pStyle w:val="Heading4"/>
        <w:numPr>
          <w:ilvl w:val="3"/>
          <w:numId w:val="1"/>
        </w:numPr>
        <w:rPr/>
      </w:pPr>
      <w:bookmarkStart w:id="599" w:name="__RefHeading___Toc2017015_3224264995"/>
      <w:bookmarkStart w:id="600" w:name="_Toc231"/>
      <w:bookmarkEnd w:id="599"/>
      <w:r>
        <w:rPr>
          <w:rtl w:val="true"/>
        </w:rPr>
        <w:t>طبقات مجاز وغيرمجاز براي همسري پيامبر</w:t>
      </w:r>
      <w:bookmarkEnd w:id="600"/>
    </w:p>
    <w:p>
      <w:pPr>
        <w:pStyle w:val="BookText"/>
        <w:rPr/>
      </w:pPr>
      <w:r>
        <w:rPr>
          <w:rFonts w:ascii="IRNazanin" w:hAnsi="IRNazanin" w:eastAsia="IRNazanin"/>
          <w:color w:val="111111"/>
          <w:sz w:val="28"/>
          <w:sz w:val="28"/>
          <w:szCs w:val="28"/>
          <w:rtl w:val="true"/>
          <w:lang w:bidi="fa-IR"/>
        </w:rPr>
        <w:t>خداي سبحان در اين آيات براي رسول خدا ”ص“ بيان مي فرمايد كه از زنان آنچه من حلال كرده ام هفت طايفه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طايفة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آنهائي كه مهريه هايشان را داده اي،</w:t>
      </w:r>
    </w:p>
    <w:p>
      <w:pPr>
        <w:pStyle w:val="BookText"/>
        <w:rPr/>
      </w:pPr>
      <w:r>
        <w:rPr>
          <w:rFonts w:ascii="IRNazanin" w:hAnsi="IRNazanin" w:eastAsia="IRNazanin"/>
          <w:color w:val="111111"/>
          <w:sz w:val="28"/>
          <w:sz w:val="28"/>
          <w:szCs w:val="28"/>
          <w:rtl w:val="true"/>
          <w:lang w:bidi="fa-IR"/>
        </w:rPr>
        <w:t xml:space="preserve">طايفة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كنيزاني كه به عنوان غنيمت و در جنگ ها خدا در اختيار شما قرار داد،</w:t>
      </w:r>
    </w:p>
    <w:p>
      <w:pPr>
        <w:pStyle w:val="BookText"/>
        <w:rPr/>
      </w:pPr>
      <w:r>
        <w:rPr>
          <w:rFonts w:ascii="IRNazanin" w:hAnsi="IRNazanin" w:eastAsia="IRNazanin"/>
          <w:color w:val="111111"/>
          <w:sz w:val="28"/>
          <w:sz w:val="28"/>
          <w:szCs w:val="28"/>
          <w:rtl w:val="true"/>
          <w:lang w:bidi="fa-IR"/>
        </w:rPr>
        <w:t xml:space="preserve">طايفة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زناني كه حلالند و مي توان با آنان ازدواج كرد،</w:t>
      </w:r>
    </w:p>
    <w:p>
      <w:pPr>
        <w:pStyle w:val="BookText"/>
        <w:rPr/>
      </w:pP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عموها، و دختر عمه ها،</w:t>
      </w:r>
    </w:p>
    <w:p>
      <w:pPr>
        <w:pStyle w:val="BookText"/>
        <w:rPr/>
      </w:pPr>
      <w:r>
        <w:rPr>
          <w:rFonts w:ascii="IRNazanin" w:hAnsi="IRNazanin" w:eastAsia="IRNazanin"/>
          <w:color w:val="111111"/>
          <w:sz w:val="28"/>
          <w:sz w:val="28"/>
          <w:szCs w:val="28"/>
          <w:rtl w:val="true"/>
          <w:lang w:bidi="fa-IR"/>
        </w:rPr>
        <w:t xml:space="preserve">طايفة 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دائي و دختران خاله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اين مرحله ازدواج با گروه فوق الذكر را مشروط كرده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آنهائي كه با تو هجرت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زنان نامبرده به شرطي بر تو حلالند كه با تو هجرت كرده باشند، و گرنه ازدواج تو با آنان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قبل از حلال شدن غير مهاجرات است و آية بالا بعداً نسخ شده است</w:t>
      </w:r>
      <w:r>
        <w:rPr>
          <w:rFonts w:eastAsia="IRNazanin" w:cs="IRNazanin"/>
          <w:color w:val="111111"/>
          <w:sz w:val="28"/>
          <w:szCs w:val="28"/>
          <w:rtl w:val="true"/>
          <w:lang w:bidi="fa-IR"/>
        </w:rPr>
        <w:t>!)</w:t>
      </w:r>
      <w:bookmarkStart w:id="601" w:name="pg12828_152239"/>
    </w:p>
    <w:p>
      <w:pPr>
        <w:pStyle w:val="BookText"/>
        <w:rPr/>
      </w:pPr>
      <w:bookmarkEnd w:id="601"/>
      <w:r>
        <w:rPr>
          <w:rFonts w:ascii="IRNazanin" w:hAnsi="IRNazanin" w:eastAsia="IRNazanin"/>
          <w:color w:val="111111"/>
          <w:sz w:val="28"/>
          <w:sz w:val="28"/>
          <w:szCs w:val="28"/>
          <w:rtl w:val="true"/>
          <w:lang w:bidi="fa-IR"/>
        </w:rPr>
        <w:t xml:space="preserve">طايفة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زناني كه آن جناب مي توانسته با آنان ازدواج كند، زن مؤمني است كه خود را به رسول الله”ص“ هبه كند و ببخشد، و آن جناب هم بخواهد با او ازدواج كند، كه خداوند تعالي چنين زني را كه بخواهد بدون مهريه خود را در اختيار آن جناب بگذارد، براي آن جناب حلال كرده است، واگر بخواهد مي تواند با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يعني حلال شدن زني براي مردي به صرف اينكه خود را به او ببخشد، از خصايصي است كه مختص آن جناب مي باشد، و در مؤمنين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اجازه مي دهد كه آن جناب مخير باشد در رد يا قبول چنين پيشنهادي، و حتي اگر يكي از آن زنهائي را كه خود را به او بخشيده، رد كند، و دوباره بخواهد بپذيرد، منعي نيست، نه گناهي دارد، و نه سرزنشي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ديگر هيچ زني برايت حلال نيست،</w:t>
      </w:r>
    </w:p>
    <w:p>
      <w:pPr>
        <w:pStyle w:val="BookText"/>
        <w:rPr/>
      </w:pPr>
      <w:r>
        <w:rPr>
          <w:rFonts w:ascii="IRNazanin" w:hAnsi="IRNazanin" w:eastAsia="IRNazanin"/>
          <w:color w:val="111111"/>
          <w:sz w:val="28"/>
          <w:sz w:val="28"/>
          <w:szCs w:val="28"/>
          <w:rtl w:val="true"/>
          <w:lang w:bidi="fa-IR"/>
        </w:rPr>
        <w:t>و نيز حلال نيست كه همسرانت را به همسري ديگر مبدل كني،</w:t>
      </w:r>
    </w:p>
    <w:p>
      <w:pPr>
        <w:pStyle w:val="BookText"/>
        <w:rPr/>
      </w:pPr>
      <w:r>
        <w:rPr>
          <w:rFonts w:ascii="IRNazanin" w:hAnsi="IRNazanin" w:eastAsia="IRNazanin"/>
          <w:color w:val="111111"/>
          <w:sz w:val="28"/>
          <w:sz w:val="28"/>
          <w:szCs w:val="28"/>
          <w:rtl w:val="true"/>
          <w:lang w:bidi="fa-IR"/>
        </w:rPr>
        <w:t>هرچند كه حسن او تو را به شگفت آورد، مگر كنيزكان؛</w:t>
      </w:r>
    </w:p>
    <w:p>
      <w:pPr>
        <w:pStyle w:val="BookText"/>
        <w:rPr/>
      </w:pPr>
      <w:r>
        <w:rPr>
          <w:rFonts w:ascii="IRNazanin" w:hAnsi="IRNazanin" w:eastAsia="IRNazanin"/>
          <w:color w:val="111111"/>
          <w:sz w:val="28"/>
          <w:sz w:val="28"/>
          <w:szCs w:val="28"/>
          <w:rtl w:val="true"/>
          <w:lang w:bidi="fa-IR"/>
        </w:rPr>
        <w:t>كه خدا بر همه چيز مراقب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را به دو نوع معنا كرده اند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اول آيه ارتباطي با طايفه هائي از زنان كه در بالا شمرد نداشته باشد، و در آن صورت زنان را بر آن جناب حرام مي كند مگر آن زني را كه آن جناب مختارش كند، و او خدا را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زنان را عوض كني، خود مؤيد اين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دوم اين است كه آيه ارتباط به آيه ماقبل داشته باشد، كه در آن صورت مفادش تحريم ماسواي شش طايفه اي است كه قبلا شمرد</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602" w:name="__RefHeading___Toc2017017_3224264995"/>
      <w:bookmarkStart w:id="603" w:name="_Toc232"/>
      <w:bookmarkEnd w:id="602"/>
      <w:r>
        <w:rPr>
          <w:rtl w:val="true"/>
        </w:rPr>
        <w:t>شرايط همسري با رسول الله”ص“</w:t>
      </w:r>
      <w:bookmarkEnd w:id="60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w:t>
      </w:r>
      <w:bookmarkStart w:id="604" w:name="pg12828_152240"/>
    </w:p>
    <w:p>
      <w:pPr>
        <w:pStyle w:val="BookText"/>
        <w:rPr/>
      </w:pPr>
      <w:bookmarkEnd w:id="604"/>
      <w:r>
        <w:rPr>
          <w:rFonts w:ascii="IRNazanin" w:hAnsi="IRNazanin" w:eastAsia="IRNazanin"/>
          <w:color w:val="111111"/>
          <w:sz w:val="28"/>
          <w:sz w:val="28"/>
          <w:szCs w:val="28"/>
          <w:rtl w:val="true"/>
          <w:lang w:bidi="fa-IR"/>
        </w:rPr>
        <w:t xml:space="preserve">اگر زندگي دنيا و زينت آن را مي خواهيد بيائيد تا چيزي از دنيا به شما بدهم و رهايتان سازم، طلاقي نيكو و بي سر و صدا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و رسول او و خانة آخرت را مي خواهيد،</w:t>
      </w:r>
    </w:p>
    <w:p>
      <w:pPr>
        <w:pStyle w:val="BookText"/>
        <w:rPr/>
      </w:pPr>
      <w:r>
        <w:rPr>
          <w:rFonts w:ascii="Amiri" w:hAnsi="Amiri" w:eastAsia="Amiri" w:cs="Amiri"/>
          <w:color w:val="111111"/>
          <w:sz w:val="28"/>
          <w:sz w:val="28"/>
          <w:szCs w:val="28"/>
          <w:rtl w:val="true"/>
          <w:lang w:bidi="ar-SA"/>
        </w:rPr>
        <w:t>بدانيد كه خدا براي نيكوكاران از شما اجري عظيم تهيه ديده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زنان پيامبر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شما گناه كبيرة آشكاري را انجام دهد،</w:t>
      </w:r>
    </w:p>
    <w:p>
      <w:pPr>
        <w:pStyle w:val="BookText"/>
        <w:rPr/>
      </w:pPr>
      <w:r>
        <w:rPr>
          <w:rFonts w:ascii="IRNazanin" w:hAnsi="IRNazanin" w:eastAsia="IRNazanin"/>
          <w:color w:val="111111"/>
          <w:sz w:val="28"/>
          <w:sz w:val="28"/>
          <w:szCs w:val="28"/>
          <w:rtl w:val="true"/>
          <w:lang w:bidi="fa-IR"/>
        </w:rPr>
        <w:t>عذابش دو چندان خواهد بود،</w:t>
      </w:r>
    </w:p>
    <w:p>
      <w:pPr>
        <w:pStyle w:val="BookText"/>
        <w:rPr/>
      </w:pPr>
      <w:r>
        <w:rPr>
          <w:rFonts w:ascii="Amiri" w:hAnsi="Amiri" w:eastAsia="Amiri" w:cs="Amiri"/>
          <w:color w:val="111111"/>
          <w:sz w:val="28"/>
          <w:sz w:val="28"/>
          <w:szCs w:val="28"/>
          <w:rtl w:val="true"/>
          <w:lang w:bidi="ar-SA"/>
        </w:rPr>
        <w:t>و اين بر خدا آسان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يك از شما براي خدا و رسولش مطيع شود،</w:t>
      </w:r>
    </w:p>
    <w:p>
      <w:pPr>
        <w:pStyle w:val="BookText"/>
        <w:rPr/>
      </w:pPr>
      <w:r>
        <w:rPr>
          <w:rFonts w:ascii="IRNazanin" w:hAnsi="IRNazanin" w:eastAsia="IRNazanin"/>
          <w:color w:val="111111"/>
          <w:sz w:val="28"/>
          <w:sz w:val="28"/>
          <w:szCs w:val="28"/>
          <w:rtl w:val="true"/>
          <w:lang w:bidi="fa-IR"/>
        </w:rPr>
        <w:t>و عمل صالح انجام دهد،</w:t>
      </w:r>
    </w:p>
    <w:p>
      <w:pPr>
        <w:pStyle w:val="BookText"/>
        <w:rPr/>
      </w:pPr>
      <w:r>
        <w:rPr>
          <w:rFonts w:ascii="IRNazanin" w:hAnsi="IRNazanin" w:eastAsia="IRNazanin"/>
          <w:color w:val="111111"/>
          <w:sz w:val="28"/>
          <w:sz w:val="28"/>
          <w:szCs w:val="28"/>
          <w:rtl w:val="true"/>
          <w:lang w:bidi="fa-IR"/>
        </w:rPr>
        <w:t>اجر او نيز دوچندان داده مي شود،</w:t>
      </w:r>
    </w:p>
    <w:p>
      <w:pPr>
        <w:pStyle w:val="BookText"/>
        <w:rPr/>
      </w:pPr>
      <w:r>
        <w:rPr>
          <w:rFonts w:ascii="Amiri" w:hAnsi="Amiri" w:eastAsia="Amiri" w:cs="Amiri"/>
          <w:color w:val="111111"/>
          <w:sz w:val="28"/>
          <w:sz w:val="28"/>
          <w:szCs w:val="28"/>
          <w:rtl w:val="true"/>
          <w:lang w:bidi="ar-SA"/>
        </w:rPr>
        <w:t>و ما برايش رزقي آبرومند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كرده ايم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مربوط است به همسران رسول خدا”ص“ كه دستور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تذكر دهد كه از دنيا و زينت آن جز عفت و رزق كفاف بهره اي ندارند، البته اين در صورتي است كه بخواهند همسر او باشند، و گر نه مانند ساير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خطاب مي كند كه متوجه باشند در چه موقفي دشوار قرار گرفته اند، و به خاطر افتخاري كه نصيبشان شده، چه شدايدي را بايد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بترسند خداوند اجر دو چندانشان مي دهد، و اگر هم عمل زشتي مرتكب شوند، عذابشان نزد خدا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ايشان را امر مي كند به عفت، و اينكه ملازم خانة خود باشند، و چون ساير زنان خود را به نامحرم نشان ندهند، و نماز بگذارند و زكات دهند، و از آنچه در خانه هايشان نازل و تلاوت مي شود، از آيات قرآني و حكمت آسماني، ياد كنند، و در آخر، عموم صالحان، چه از مردان و چه از زنان را وعدة مغفرت و اجر عظيم مي 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5" w:name="__RefHeading___Toc2017019_3224264995"/>
      <w:bookmarkStart w:id="606" w:name="_Toc233"/>
      <w:bookmarkEnd w:id="605"/>
      <w:r>
        <w:rPr>
          <w:rtl w:val="true"/>
        </w:rPr>
        <w:t>امتياز همسران پيامبر، و شرايط رفتار و گفتار آنها</w:t>
      </w:r>
      <w:bookmarkEnd w:id="606"/>
    </w:p>
    <w:p>
      <w:pPr>
        <w:pStyle w:val="BookText"/>
        <w:rPr/>
      </w:pPr>
      <w:r>
        <w:rPr>
          <w:rFonts w:ascii="Amiri" w:hAnsi="Amiri" w:eastAsia="Amiri" w:cs="Amiri"/>
          <w:color w:val="111111"/>
          <w:sz w:val="28"/>
          <w:sz w:val="28"/>
          <w:szCs w:val="28"/>
          <w:rtl w:val="true"/>
          <w:lang w:bidi="ar-SA"/>
        </w:rPr>
        <w:t>خداي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زنان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مثل احدي از ساير زنان نيستيد،</w:t>
      </w:r>
    </w:p>
    <w:p>
      <w:pPr>
        <w:pStyle w:val="BookText"/>
        <w:rPr/>
      </w:pPr>
      <w:r>
        <w:rPr>
          <w:rFonts w:ascii="IRNazanin" w:hAnsi="IRNazanin" w:eastAsia="IRNazanin"/>
          <w:color w:val="111111"/>
          <w:sz w:val="28"/>
          <w:sz w:val="28"/>
          <w:szCs w:val="28"/>
          <w:rtl w:val="true"/>
          <w:lang w:bidi="fa-IR"/>
        </w:rPr>
        <w:t>البته اگر تقوي پيشه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صحبت كردن دلربائي مكنيد كه بيمار دل به طمع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نيكو 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خانه هاي خود بنشينيد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زنان جاهليت اوليه خود نمائي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 بپا داريد،</w:t>
      </w:r>
    </w:p>
    <w:p>
      <w:pPr>
        <w:pStyle w:val="BookText"/>
        <w:rPr/>
      </w:pPr>
      <w:r>
        <w:rPr>
          <w:rFonts w:ascii="Amiri" w:hAnsi="Amiri" w:eastAsia="Amiri" w:cs="Amiri"/>
          <w:color w:val="111111"/>
          <w:sz w:val="28"/>
          <w:sz w:val="28"/>
          <w:szCs w:val="28"/>
          <w:rtl w:val="true"/>
          <w:lang w:bidi="ar-SA"/>
        </w:rPr>
        <w:t>و زكات را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و رسولش را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مي خواهد كه پليدي را از شما اهل بيت ببرد،</w:t>
      </w:r>
    </w:p>
    <w:p>
      <w:pPr>
        <w:pStyle w:val="BookText"/>
        <w:rPr/>
      </w:pPr>
      <w:r>
        <w:rPr>
          <w:rFonts w:ascii="Amiri" w:hAnsi="Amiri" w:eastAsia="Amiri" w:cs="Amiri"/>
          <w:color w:val="111111"/>
          <w:sz w:val="28"/>
          <w:sz w:val="28"/>
          <w:szCs w:val="28"/>
          <w:rtl w:val="true"/>
          <w:lang w:bidi="ar-SA"/>
        </w:rPr>
        <w:t>و شما را تطهير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خانه هاي شما از آيات خدا و حكمت كه تلاوت مي شود،</w:t>
      </w:r>
    </w:p>
    <w:p>
      <w:pPr>
        <w:pStyle w:val="BookText"/>
        <w:rPr/>
      </w:pPr>
      <w:r>
        <w:rPr>
          <w:rFonts w:ascii="Amiri" w:hAnsi="Amiri" w:eastAsia="Amiri" w:cs="Amiri"/>
          <w:color w:val="111111"/>
          <w:sz w:val="28"/>
          <w:sz w:val="28"/>
          <w:szCs w:val="28"/>
          <w:rtl w:val="true"/>
          <w:lang w:bidi="ar-SA"/>
        </w:rPr>
        <w:t>به ياد آريد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خدا همواره داراي لطف بوده، و با خبر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برابري زنان پيامبر با ساير زنان را نفي مي كند، و مي فرمايد كه شما با ساير زنان يكي نيستيد، اگر تقوي به خرج دهيد، و مقام آنها را به همان شرطي كه گفته شد، بالا مي برد، و آن گاه از پاره اي كارها نهي، و به پاره اي از كارها امر مي كند، امر و نهيي كه متفرع بر برابر نبودن آنان با ساير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خضوع مكنيد،</w:t>
      </w:r>
    </w:p>
    <w:p>
      <w:pPr>
        <w:pStyle w:val="BookText"/>
        <w:rPr/>
      </w:pPr>
      <w:r>
        <w:rPr>
          <w:rFonts w:ascii="IRNazanin" w:hAnsi="IRNazanin" w:eastAsia="IRNazanin"/>
          <w:color w:val="111111"/>
          <w:sz w:val="28"/>
          <w:sz w:val="28"/>
          <w:szCs w:val="28"/>
          <w:rtl w:val="true"/>
          <w:lang w:bidi="fa-IR"/>
        </w:rPr>
        <w:t>و چون بعضي زنان آهنگ صدا را فريبنده نسازيد،</w:t>
      </w:r>
    </w:p>
    <w:p>
      <w:pPr>
        <w:pStyle w:val="BookText"/>
        <w:rPr/>
      </w:pPr>
      <w:r>
        <w:rPr>
          <w:rFonts w:ascii="Amiri" w:hAnsi="Amiri" w:eastAsia="Amiri" w:cs="Amiri"/>
          <w:color w:val="111111"/>
          <w:sz w:val="28"/>
          <w:sz w:val="28"/>
          <w:szCs w:val="28"/>
          <w:rtl w:val="true"/>
          <w:lang w:bidi="ar-SA"/>
        </w:rPr>
        <w:t>و در خانه هاي خود بنشينيد،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كرشمه و ناز مكنيد</w:t>
      </w:r>
      <w:r>
        <w:rPr>
          <w:rFonts w:eastAsia="Amiri" w:cs="Amiri" w:ascii="Amiri" w:hAnsi="Amiri"/>
          <w:color w:val="111111"/>
          <w:sz w:val="28"/>
          <w:szCs w:val="28"/>
          <w:rtl w:val="true"/>
          <w:lang w:bidi="ar-SA"/>
        </w:rPr>
        <w:t>...! »</w:t>
      </w:r>
      <w:bookmarkStart w:id="607" w:name="pg12828_152242"/>
    </w:p>
    <w:p>
      <w:pPr>
        <w:pStyle w:val="BookText"/>
        <w:rPr/>
      </w:pPr>
      <w:bookmarkEnd w:id="607"/>
      <w:r>
        <w:rPr>
          <w:rFonts w:ascii="IRNazanin" w:hAnsi="IRNazanin" w:eastAsia="IRNazanin"/>
          <w:color w:val="111111"/>
          <w:sz w:val="28"/>
          <w:sz w:val="28"/>
          <w:szCs w:val="28"/>
          <w:rtl w:val="true"/>
          <w:lang w:bidi="fa-IR"/>
        </w:rPr>
        <w:t>با اين كه اين امور بين زنان پيغمبر و ساير زنان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اينجا مي فهميم كه آوردن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ساير زنان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تأكيد است و مي خواهد اين تكاليف را بر آنان تأكيد كند، و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امتثال اين تكاليف كوشش و رعايت بيشتري بكنيد، و در دين خدا بيشتر از ساير زنان احتياط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سخت تر بودن تكليف آنان نيز روشن است، زيرا به آنان دو برابر پاداش يا كيفر معين مي كند، و لذا معقول نيست تكاليف يكسان باشد و پاداش و كيفر مضاعف </w:t>
      </w:r>
      <w:r>
        <w:rPr>
          <w:rFonts w:eastAsia="IRNazanin" w:cs="IRNazanin"/>
          <w:color w:val="111111"/>
          <w:sz w:val="28"/>
          <w:szCs w:val="28"/>
          <w:rtl w:val="true"/>
          <w:lang w:bidi="fa-IR"/>
        </w:rPr>
        <w:t>!</w:t>
      </w:r>
    </w:p>
    <w:p>
      <w:pPr>
        <w:pStyle w:val="Heading4"/>
        <w:numPr>
          <w:ilvl w:val="3"/>
          <w:numId w:val="1"/>
        </w:numPr>
        <w:rPr/>
      </w:pPr>
      <w:bookmarkStart w:id="608" w:name="__RefHeading___Toc2017021_3224264995"/>
      <w:bookmarkStart w:id="609" w:name="_Toc234"/>
      <w:bookmarkEnd w:id="608"/>
      <w:r>
        <w:rPr>
          <w:rtl w:val="true"/>
        </w:rPr>
        <w:t>محدوديت رفتارهاي اجتماعي همسران پيامبر</w:t>
      </w:r>
      <w:bookmarkEnd w:id="609"/>
    </w:p>
    <w:p>
      <w:pPr>
        <w:pStyle w:val="BookText"/>
        <w:rPr/>
      </w:pPr>
      <w:r>
        <w:rPr>
          <w:rFonts w:ascii="Amiri" w:hAnsi="Amiri" w:eastAsia="Amiri" w:cs="Amiri"/>
          <w:color w:val="111111"/>
          <w:sz w:val="28"/>
          <w:sz w:val="28"/>
          <w:szCs w:val="28"/>
          <w:rtl w:val="true"/>
          <w:lang w:bidi="ar-SA"/>
        </w:rPr>
        <w:t>بعد از آنكه علو مقام و رفعت منزلت همسران رسول الله”ص“ را به خاطر انتسابشان به آن جناب بيان فرمود، و اين علو مقامشان را مشروط به تقوي نمود، و فرمود كه فضيلت آنان به خاطر اتصالشان به رسول خدا”ص“ نيست، بلكه به خاطر تقوي است، اينك در ادامة آيه ايشان را از خضوع در كلام نهي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خضوع در كلام به معناي اين است كه در برابر مردان آهنگ سخن گفتن را نازك و لطيف نكنند تا دل طرف را دچار ريبه و خيالهاي شيطاني كرده و شهوت او را برانگيزند، و در نتيجه آن مردي كه در دل بيمار است، به طمع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بيماري دل، نداشتن نيروي ايمان است، و آن نيروئي كه آدمي را از ميل به سوي شهوات باز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آنان را دستور داده كه سخن را به طور معمول و مستقيم بگوئيد، سخني كه شرع و عرف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پسنديده دارد، و آن سخني است كه تنها مدلول خود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كرشمه و ناز را بر آن اضافه كنند، تا شنونده علاوه بر درك مدلول آن دچار ريبه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زنان پيامبر دستور مي دهد در خانه هايشان بمانند، و مانند زنان عصر جاهليت قبل از اسلام در برابر مردم ظاهر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بعدي اينكه آنان بايد اوامر ديني را امتثال كنند، و نماز بخوانند، و زكات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بين همه اوامر الهي نماز و زكات را ذكر كرد، براي اين بود كه اين دو دستور ركن عبادات و معاملات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ذكر اين دو به طور جامع فرمود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و رسولش را اطاعت كنيد</w:t>
      </w:r>
      <w:r>
        <w:rPr>
          <w:rFonts w:eastAsia="Amiri" w:cs="Amiri" w:ascii="Amiri" w:hAnsi="Amiri"/>
          <w:color w:val="111111"/>
          <w:sz w:val="28"/>
          <w:szCs w:val="28"/>
          <w:rtl w:val="true"/>
          <w:lang w:bidi="ar-SA"/>
        </w:rPr>
        <w:t>!</w:t>
      </w:r>
      <w:bookmarkStart w:id="610" w:name="pg12828_152243"/>
    </w:p>
    <w:p>
      <w:pPr>
        <w:pStyle w:val="BookText"/>
        <w:rPr/>
      </w:pPr>
      <w:bookmarkEnd w:id="610"/>
      <w:r>
        <w:rPr>
          <w:rFonts w:ascii="IRNazanin" w:hAnsi="IRNazanin" w:eastAsia="IRNazanin"/>
          <w:color w:val="111111"/>
          <w:sz w:val="28"/>
          <w:sz w:val="28"/>
          <w:szCs w:val="28"/>
          <w:rtl w:val="true"/>
          <w:lang w:bidi="fa-IR"/>
        </w:rPr>
        <w:t>اطاعت خدا به اين است كه وظايف شرعي او را امتثال كنند، و اطاعت رسولش به اين است كه آنچه با ولايتي كه دارد امر و نهي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و نهي او نيز از ناحية خدا جعل شده است، و خدا او را به حكم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اَولي بِالمؤُمِنينَ مِن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مومنين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او را فرمان خود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آيات اشاره به موضوع تطهير اهل بيت شده كه دربارة آن جداگانه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زنان پيامبر را دستور مي دهد كه شما آنچه را كه در خانه هايتان از آيات الهي و حكمت تلاوت مي شود، حفظ كنيد، و همواره در خاطرتان بوده باشد، تا از آن غافل نمانيد، و از خط سير و مشيي كه خدا برايتان معين كرده، عدول و تجاوز نكنيد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611" w:name="__RefHeading___Toc2017023_3224264995"/>
      <w:bookmarkStart w:id="612" w:name="_Toc235"/>
      <w:bookmarkEnd w:id="611"/>
      <w:r>
        <w:rPr>
          <w:rtl w:val="true"/>
        </w:rPr>
        <w:t>تعداد همسران رسول الله”ص“</w:t>
      </w:r>
      <w:bookmarkEnd w:id="612"/>
    </w:p>
    <w:p>
      <w:pPr>
        <w:pStyle w:val="BookText"/>
        <w:rPr/>
      </w:pPr>
      <w:r>
        <w:rPr>
          <w:rFonts w:ascii="IRNazanin" w:hAnsi="IRNazanin" w:eastAsia="IRNazanin"/>
          <w:color w:val="111111"/>
          <w:sz w:val="28"/>
          <w:sz w:val="28"/>
          <w:szCs w:val="28"/>
          <w:rtl w:val="true"/>
          <w:lang w:bidi="fa-IR"/>
        </w:rPr>
        <w:t xml:space="preserve">رسول خدا”ص“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دنيا مي رفت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همسرش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نفري كه آن جناب با آنها آميزش نكرد، يكي عمره بود و ديگري 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كه با ايشان بياميخت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خديجه”س“ دختر خويلد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با سوده دختر زمعه،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با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هند، و دختر ابي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ام عبدالله عايشه دختر ابي بكر،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حفصه دختر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زينب دختر خزيمه بن حارث، ام المساكين،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او با زينب دختر جحش،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ام حبيب رمله دختر ابي سفيان،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او با ميمونه دختر حارث،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زينب دختر عميس،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جويريه دختر 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او با صفيه دختر حيي بن اخطب ازدواج كرد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آنكه خود را به رسول الله”ص“ بخشيد 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حكيم سلمي بود</w:t>
      </w:r>
      <w:r>
        <w:rPr>
          <w:rFonts w:eastAsia="Amiri" w:cs="Amiri" w:ascii="Amiri" w:hAnsi="Amiri"/>
          <w:color w:val="111111"/>
          <w:sz w:val="28"/>
          <w:szCs w:val="28"/>
          <w:rtl w:val="true"/>
          <w:lang w:bidi="ar-SA"/>
        </w:rPr>
        <w:t>.)</w:t>
      </w:r>
      <w:bookmarkStart w:id="613" w:name="pg12828_152244"/>
    </w:p>
    <w:p>
      <w:pPr>
        <w:pStyle w:val="BookText"/>
        <w:rPr/>
      </w:pPr>
      <w:bookmarkEnd w:id="613"/>
      <w:r>
        <w:rPr>
          <w:rFonts w:ascii="IRNazanin" w:hAnsi="IRNazanin" w:eastAsia="IRNazanin"/>
          <w:color w:val="111111"/>
          <w:sz w:val="28"/>
          <w:sz w:val="28"/>
          <w:szCs w:val="28"/>
          <w:rtl w:val="true"/>
          <w:lang w:bidi="fa-IR"/>
        </w:rPr>
        <w:t>و آن نه نفري كه در هنگام رحلت آن جناب همسرش بودند،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حفصه، ام سلمه، زينب دختر جحش، ميمونه دختر حارث، ام حبيب دختر ابوسفيان، جويريه، سوده، و صفيه</w:t>
      </w:r>
    </w:p>
    <w:p>
      <w:pPr>
        <w:pStyle w:val="BookText"/>
        <w:rPr/>
      </w:pPr>
      <w:r>
        <w:rPr>
          <w:rFonts w:ascii="IRNazanin" w:hAnsi="IRNazanin" w:eastAsia="IRNazanin"/>
          <w:color w:val="111111"/>
          <w:sz w:val="28"/>
          <w:sz w:val="28"/>
          <w:szCs w:val="28"/>
          <w:rtl w:val="true"/>
          <w:lang w:bidi="fa-IR"/>
        </w:rPr>
        <w:t>از همسران رسول الله”ص“ از همه فاضل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خديجه”س“،</w:t>
      </w:r>
    </w:p>
    <w:p>
      <w:pPr>
        <w:pStyle w:val="BookText"/>
        <w:rPr/>
      </w:pPr>
      <w:r>
        <w:rPr>
          <w:rFonts w:ascii="IRNazanin" w:hAnsi="IRNazanin" w:eastAsia="IRNazanin"/>
          <w:color w:val="111111"/>
          <w:sz w:val="28"/>
          <w:sz w:val="28"/>
          <w:szCs w:val="28"/>
          <w:rtl w:val="true"/>
          <w:lang w:bidi="fa-IR"/>
        </w:rPr>
        <w:t>و بعد از او ام سلمه،</w:t>
      </w:r>
    </w:p>
    <w:p>
      <w:pPr>
        <w:pStyle w:val="BookText"/>
        <w:rPr/>
      </w:pPr>
      <w:r>
        <w:rPr>
          <w:rFonts w:ascii="IRNazanin" w:hAnsi="IRNazanin" w:eastAsia="IRNazanin"/>
          <w:color w:val="111111"/>
          <w:sz w:val="28"/>
          <w:sz w:val="28"/>
          <w:szCs w:val="28"/>
          <w:rtl w:val="true"/>
          <w:lang w:bidi="fa-IR"/>
        </w:rPr>
        <w:t>و سپس ميمونه بود،</w:t>
      </w:r>
    </w:p>
    <w:p>
      <w:pPr>
        <w:pStyle w:val="BookText"/>
        <w:rPr/>
      </w:pPr>
      <w:r>
        <w:rPr>
          <w:rStyle w:val="FootnoteAnchor"/>
          <w:rtl w:val="true"/>
        </w:rPr>
        <w:footnoteReference w:id="45"/>
      </w:r>
    </w:p>
    <w:p>
      <w:pPr>
        <w:pStyle w:val="Heading4"/>
        <w:numPr>
          <w:ilvl w:val="3"/>
          <w:numId w:val="1"/>
        </w:numPr>
        <w:rPr/>
      </w:pPr>
      <w:bookmarkStart w:id="614" w:name="__RefHeading___Toc2017025_3224264995"/>
      <w:bookmarkStart w:id="615" w:name="_Toc236"/>
      <w:bookmarkEnd w:id="614"/>
      <w:r>
        <w:rPr>
          <w:rtl w:val="true"/>
        </w:rPr>
        <w:t>دلايل تعدد زوجات رسول الله”ص“</w:t>
      </w:r>
      <w:bookmarkEnd w:id="615"/>
    </w:p>
    <w:p>
      <w:pPr>
        <w:pStyle w:val="Heading5"/>
        <w:numPr>
          <w:ilvl w:val="4"/>
          <w:numId w:val="1"/>
        </w:numPr>
        <w:rPr/>
      </w:pPr>
      <w:bookmarkStart w:id="616" w:name="__RefHeading___Toc2017027_3224264995"/>
      <w:bookmarkStart w:id="617" w:name="_Toc237"/>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از اعتراضاتي كه شده جريان تعدد زنان پيامبر گرامي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 ذاتاً خود خالي از حرص و تسليم شدن به قوة شهوت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پيامبر اسلام”ص“ به چهار زن كه خداوند براي امتش قانوني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با نه زن ازدواج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با آيات قرآني زيادي ارتباط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تعدد زوجات پيامبر”ص“ به اين سادگي نيست كه در علاقة زنان افراط كرد تا شمارة زنانش به 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هاي پيامبر اكرم هر يك از آنان را در طول حياتش روي روش خاصي بوده است</w:t>
      </w:r>
      <w:r>
        <w:rPr>
          <w:rFonts w:eastAsia="IRNazanin" w:cs="IRNazanin"/>
          <w:color w:val="111111"/>
          <w:sz w:val="28"/>
          <w:szCs w:val="28"/>
          <w:rtl w:val="true"/>
          <w:lang w:bidi="fa-IR"/>
        </w:rPr>
        <w:t>:</w:t>
      </w:r>
    </w:p>
    <w:p>
      <w:pPr>
        <w:pStyle w:val="Heading5"/>
        <w:numPr>
          <w:ilvl w:val="4"/>
          <w:numId w:val="1"/>
        </w:numPr>
        <w:rPr/>
      </w:pPr>
      <w:bookmarkStart w:id="618" w:name="__RefHeading___Toc2017029_3224264995"/>
      <w:bookmarkStart w:id="619" w:name="_Toc238"/>
      <w:bookmarkEnd w:id="618"/>
      <w:r>
        <w:rPr/>
        <w:t>1</w:t>
      </w:r>
      <w:r>
        <w:rPr>
          <w:rtl w:val="true"/>
        </w:rPr>
        <w:t xml:space="preserve">- </w:t>
      </w:r>
      <w:r>
        <w:rPr>
          <w:rtl w:val="true"/>
        </w:rPr>
        <w:t>ازدواج با حضرت خديجة كبري</w:t>
      </w:r>
      <w:bookmarkEnd w:id="619"/>
    </w:p>
    <w:p>
      <w:pPr>
        <w:pStyle w:val="BookText"/>
        <w:rPr/>
      </w:pPr>
      <w:r>
        <w:rPr>
          <w:rFonts w:ascii="IRNazanin" w:hAnsi="IRNazanin" w:eastAsia="IRNazanin"/>
          <w:color w:val="111111"/>
          <w:sz w:val="28"/>
          <w:sz w:val="28"/>
          <w:szCs w:val="28"/>
          <w:rtl w:val="true"/>
          <w:lang w:bidi="fa-IR"/>
        </w:rPr>
        <w:t>رسول الله”ص“ ابتداء با حضرت خديجة كبري سلام الله عليها ازدواج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بيست و اندي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دو سوم عمر پس از ازدواج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او به سر بردند، و همسر ديگري اختيار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پس از نبوت آن حضرت، و پيش ازهجرتش از مكه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مدينه هجرت فرمودند، و به نشر دعوت و اعلاء كلمة دين شروع فرمودند، و سپس زناني را كه بعضي دوشيزه و بعضي ديگر بيوه بودند، كه از آنها هم برخي جوان و برخي پير و كامل بودند، اختيار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ازدواج با زنان، به جز آنهائي كه در حبالة نكاحش بودند، بر او حرام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كارها را با اين خصوصيات نمي توان به صرف علاقة زنان و شهوت نزديكي آنان تفسير نمود كه ابتدا و انتهاي اين روش با اين مطلب ضديت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مشاهده مي كنيم، عادتاً چنين است كه كسي كه مفتون زنان و گرفتار و علاقمند آنهاست، حريص به خلوت، و مجذوب زينت و عاشق جمال و مفتون غنچ و دلال، و حريص جواني و كم سني و زيبائي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خصوصيات هم با روش پيامبر اسلام”ص“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ازدواج با دختر باكره با زن بيوه ازدواج كرده، و پس از ازدواج با دختر جوان با زن پير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 سلمه را كه زني سالمند بود، و زينب دختر جحش را كه آن وقت بيش از پنجاه سال داشت، پس از اينكه زناني جوان چون عايشه و ام حبيبه داشت، اختيار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پيامبر”ص“ زنان خود را ميان بهره گرفتن از زينت هاي دنيا با رهائي نيكو، يعني طلاق، و بي ميلي به دنيا و ترك تجمل و زينت در راه طلب خدا و رسول و سراي آخرت، مخير فرمود، همانطور كه قرآن در اين باره در سورة احزاب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به زنانت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زندگي دنيا و زينت آن را مي خواهيد،</w:t>
      </w:r>
    </w:p>
    <w:p>
      <w:pPr>
        <w:pStyle w:val="BookText"/>
        <w:rPr/>
      </w:pPr>
      <w:r>
        <w:rPr>
          <w:rFonts w:ascii="Amiri" w:hAnsi="Amiri" w:eastAsia="Amiri" w:cs="Amiri"/>
          <w:color w:val="111111"/>
          <w:sz w:val="28"/>
          <w:sz w:val="28"/>
          <w:szCs w:val="28"/>
          <w:rtl w:val="true"/>
          <w:lang w:bidi="ar-SA"/>
        </w:rPr>
        <w:t>بيائيد برخوردارتان كنم و شما را رهائي نيكي دهم،</w:t>
      </w:r>
    </w:p>
    <w:p>
      <w:pPr>
        <w:pStyle w:val="BookText"/>
        <w:rPr/>
      </w:pPr>
      <w:r>
        <w:rPr>
          <w:rFonts w:ascii="IRNazanin" w:hAnsi="IRNazanin" w:eastAsia="IRNazanin"/>
          <w:color w:val="111111"/>
          <w:sz w:val="28"/>
          <w:sz w:val="28"/>
          <w:szCs w:val="28"/>
          <w:rtl w:val="true"/>
          <w:lang w:bidi="fa-IR"/>
        </w:rPr>
        <w:t>و اگر خدا و پيغمبرش و سراي آخرت را مي خواهيد،</w:t>
      </w:r>
    </w:p>
    <w:p>
      <w:pPr>
        <w:pStyle w:val="BookText"/>
        <w:rPr/>
      </w:pPr>
      <w:r>
        <w:rPr>
          <w:rFonts w:ascii="IRNazanin" w:hAnsi="IRNazanin" w:eastAsia="IRNazanin"/>
          <w:color w:val="111111"/>
          <w:sz w:val="28"/>
          <w:sz w:val="28"/>
          <w:szCs w:val="28"/>
          <w:rtl w:val="true"/>
          <w:lang w:bidi="fa-IR"/>
        </w:rPr>
        <w:t>خداوند براي نيكوكاران از شما پاداش بزرگي آماده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طوري كه ملاحظه مي فرمائيد، اين معني با حال مردي كه مفتون جمال زنان و دلدادة وصال آنان است، نمي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شخص بحث كنندة عميق اگر انصاف دهد راهي براي توجيه تعدد زنان آن حضرت در اول و سرانجام كار آن حضرت، جز توجيه به عوامل ديگري غير از عامل شهوت و حرص و ولع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برخي از اين زنان را براي كسب نيرو و زياد كردن كمك و قبيله اختيار فرمود، بعضي را براي به دست آوردن دلها و حذر از شر عده اي، و برخي را براي اينكه قيام به امرشان نموده و معاش آنان را تأمين و مخارجشان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سنت جاري ميان مؤمنين شده و در حفظ بيوه ها و عجوزها از بيچارگي و درماندگي بكوشند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اي را براي تثبيت و اجراي عملي حكم شرعي، تا با عمل آن حضرت سنت هاي پست و بدعت هاي باطلي كه ميان مردم رواج داشت، كوبيده شود، چنانكه جريان تزويج آن</w:t>
      </w:r>
      <w:bookmarkStart w:id="620" w:name="pg12828_152246"/>
    </w:p>
    <w:p>
      <w:pPr>
        <w:pStyle w:val="BookText"/>
        <w:rPr/>
      </w:pPr>
      <w:bookmarkEnd w:id="620"/>
      <w:r>
        <w:rPr>
          <w:rFonts w:ascii="IRNazanin" w:hAnsi="IRNazanin" w:eastAsia="IRNazanin"/>
          <w:color w:val="111111"/>
          <w:sz w:val="28"/>
          <w:sz w:val="28"/>
          <w:szCs w:val="28"/>
          <w:rtl w:val="true"/>
          <w:lang w:bidi="fa-IR"/>
        </w:rPr>
        <w:t>حضرت زينب دختر جحش را كه عيال زيد بن حارثه بود، و زيد او را طلاق گفته بود، از اين 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زيد به طور پسرخواندگي، پسر پيامبر ناميده مي شد، و در نظر آنان زن پسر خوانده همچون زن صلبي بر پدر حرام بود، پيامبر”ص“ او را اختيار فرمود تا اين عقيده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از قرآن مجيد هم در اين باره نازل شد</w:t>
      </w:r>
      <w:r>
        <w:rPr>
          <w:rFonts w:eastAsia="IRNazanin" w:cs="IRNazanin"/>
          <w:color w:val="111111"/>
          <w:sz w:val="28"/>
          <w:szCs w:val="28"/>
          <w:rtl w:val="true"/>
          <w:lang w:bidi="fa-IR"/>
        </w:rPr>
        <w:t>.</w:t>
      </w:r>
    </w:p>
    <w:p>
      <w:pPr>
        <w:pStyle w:val="Heading5"/>
        <w:numPr>
          <w:ilvl w:val="4"/>
          <w:numId w:val="1"/>
        </w:numPr>
        <w:rPr/>
      </w:pPr>
      <w:bookmarkStart w:id="621" w:name="__RefHeading___Toc2017031_3224264995"/>
      <w:bookmarkStart w:id="622" w:name="_Toc239"/>
      <w:bookmarkEnd w:id="621"/>
      <w:r>
        <w:rPr/>
        <w:t>2</w:t>
      </w:r>
      <w:r>
        <w:rPr>
          <w:rtl w:val="true"/>
        </w:rPr>
        <w:t xml:space="preserve">- </w:t>
      </w:r>
      <w:r>
        <w:rPr>
          <w:rtl w:val="true"/>
        </w:rPr>
        <w:t>ازدواج با سوده دختر زمعه</w:t>
      </w:r>
      <w:bookmarkEnd w:id="622"/>
    </w:p>
    <w:p>
      <w:pPr>
        <w:pStyle w:val="BookText"/>
        <w:rPr/>
      </w:pPr>
      <w:r>
        <w:rPr>
          <w:rFonts w:ascii="IRNazanin" w:hAnsi="IRNazanin" w:eastAsia="IRNazanin"/>
          <w:color w:val="111111"/>
          <w:sz w:val="28"/>
          <w:sz w:val="28"/>
          <w:szCs w:val="28"/>
          <w:rtl w:val="true"/>
          <w:lang w:bidi="fa-IR"/>
        </w:rPr>
        <w:t xml:space="preserve">پيامبر”ص“ پس از وفات حضرت خديجه”س“ نخستين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زمعه را كه شوهرش پس از بازگشت از هجرت دوم به حبشه، فوت كرده بود، به زني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سوده زني با ايمان بود كه در راه ايمانش از مكه هجرت كرده بود، و اگر به اهل خود كه در آن روز كافر بودند، بر مي گشت، همانند عده اي ديگر از مردان و زنان با ايمان مورد فتنه گري آنها واقع مي شد، و با زجر و قتل و اكراه با كفر مواجه مي گشت</w:t>
      </w:r>
      <w:r>
        <w:rPr>
          <w:rFonts w:eastAsia="IRNazanin" w:cs="IRNazanin"/>
          <w:color w:val="111111"/>
          <w:sz w:val="28"/>
          <w:szCs w:val="28"/>
          <w:rtl w:val="true"/>
          <w:lang w:bidi="fa-IR"/>
        </w:rPr>
        <w:t>!</w:t>
      </w:r>
    </w:p>
    <w:p>
      <w:pPr>
        <w:pStyle w:val="Heading5"/>
        <w:numPr>
          <w:ilvl w:val="4"/>
          <w:numId w:val="1"/>
        </w:numPr>
        <w:rPr/>
      </w:pPr>
      <w:bookmarkStart w:id="623" w:name="__RefHeading___Toc2017033_3224264995"/>
      <w:bookmarkStart w:id="624" w:name="_Toc240"/>
      <w:bookmarkEnd w:id="623"/>
      <w:r>
        <w:rPr/>
        <w:t>3</w:t>
      </w:r>
      <w:r>
        <w:rPr>
          <w:rtl w:val="true"/>
        </w:rPr>
        <w:t xml:space="preserve">- </w:t>
      </w:r>
      <w:r>
        <w:rPr>
          <w:rtl w:val="true"/>
        </w:rPr>
        <w:t>ازدواج با زينب دختر خزيمه</w:t>
      </w:r>
      <w:bookmarkEnd w:id="624"/>
    </w:p>
    <w:p>
      <w:pPr>
        <w:pStyle w:val="BookText"/>
        <w:rPr/>
      </w:pPr>
      <w:r>
        <w:rPr>
          <w:rFonts w:ascii="IRNazanin" w:hAnsi="IRNazanin" w:eastAsia="IRNazanin"/>
          <w:color w:val="111111"/>
          <w:sz w:val="28"/>
          <w:sz w:val="28"/>
          <w:szCs w:val="28"/>
          <w:rtl w:val="true"/>
          <w:lang w:bidi="fa-IR"/>
        </w:rPr>
        <w:t>پيامبر”ص“ زينب دختر خزيمه را كه شوهرش عبدالله بن جحش در جنگ احد كشته شده بود، به زني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دوران جاهليت از جمله خانم هاي با فضيلت بود، و به خاطر نيكي هائي كه به فقرا و بيچارگان مي نمود، او را” ام المساكين – مادر بيچارگان “ مي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براي حفظ آبروي او وي را به زني گرفت</w:t>
      </w:r>
      <w:r>
        <w:rPr>
          <w:rFonts w:eastAsia="IRNazanin" w:cs="IRNazanin"/>
          <w:color w:val="111111"/>
          <w:sz w:val="28"/>
          <w:szCs w:val="28"/>
          <w:rtl w:val="true"/>
          <w:lang w:bidi="fa-IR"/>
        </w:rPr>
        <w:t>.</w:t>
      </w:r>
    </w:p>
    <w:p>
      <w:pPr>
        <w:pStyle w:val="Heading5"/>
        <w:numPr>
          <w:ilvl w:val="4"/>
          <w:numId w:val="1"/>
        </w:numPr>
        <w:rPr/>
      </w:pPr>
      <w:bookmarkStart w:id="625" w:name="__RefHeading___Toc2017035_3224264995"/>
      <w:bookmarkStart w:id="626" w:name="_Toc241"/>
      <w:bookmarkEnd w:id="625"/>
      <w:r>
        <w:rPr/>
        <w:t>4</w:t>
      </w:r>
      <w:r>
        <w:rPr>
          <w:rtl w:val="true"/>
        </w:rPr>
        <w:t xml:space="preserve">- </w:t>
      </w:r>
      <w:r>
        <w:rPr>
          <w:rtl w:val="true"/>
        </w:rPr>
        <w:t>ازدواج با ام سلمه</w:t>
      </w:r>
      <w:bookmarkEnd w:id="626"/>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 را كه نامش ” هند “ بود، و سابقاً عيال عبدالله ابوسلمه پسر عمه و برادر رضاعي آن حضرت، و اولين هجرت كننده به حبشه بود، به زني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 زني با زهد و تدين و با فضيلت و عقيده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شوهرش از دنيا رفت او زني سالمند بود، و آن وقت با حضرت ازدواج كرد</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017037_3224264995"/>
      <w:bookmarkStart w:id="628" w:name="_Toc242"/>
      <w:bookmarkEnd w:id="627"/>
      <w:r>
        <w:rPr/>
        <w:t>5</w:t>
      </w:r>
      <w:r>
        <w:rPr>
          <w:rtl w:val="true"/>
        </w:rPr>
        <w:t xml:space="preserve">- </w:t>
      </w:r>
      <w:r>
        <w:rPr>
          <w:rtl w:val="true"/>
        </w:rPr>
        <w:t>ازدواج با صفيه دختر حيّ بن اخطب</w:t>
      </w:r>
      <w:bookmarkEnd w:id="628"/>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صفيه “ دختر حي بن اخطب، رئيس قبيلة ” بني نضير“ را كه شوهرش در جريان جنگ خيبر، و پدرش درجنگ بني نضير كشته شده بود، و در ميان اسيران خيبر بود، براي خود اختيار كرد، و او را آزاد نمود، و سپس تزويج كرد، و با اين كار او را از ذلت نجات داد، و با بني اسرائيل پيوندي پيدا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9" w:name="__RefHeading___Toc2017039_3224264995"/>
      <w:bookmarkStart w:id="630" w:name="_Toc243"/>
      <w:bookmarkEnd w:id="629"/>
      <w:r>
        <w:rPr/>
        <w:t>6</w:t>
      </w:r>
      <w:r>
        <w:rPr>
          <w:rtl w:val="true"/>
        </w:rPr>
        <w:t xml:space="preserve">- </w:t>
      </w:r>
      <w:r>
        <w:rPr>
          <w:rtl w:val="true"/>
        </w:rPr>
        <w:t>ازدواج با جويره</w:t>
      </w:r>
      <w:bookmarkStart w:id="631" w:name="pg12828_152247"/>
      <w:bookmarkEnd w:id="630"/>
    </w:p>
    <w:p>
      <w:pPr>
        <w:pStyle w:val="BookText"/>
        <w:rPr/>
      </w:pPr>
      <w:bookmarkEnd w:id="631"/>
      <w:r>
        <w:rPr>
          <w:rFonts w:ascii="IRNazanin" w:hAnsi="IRNazanin" w:eastAsia="IRNazanin"/>
          <w:color w:val="111111"/>
          <w:sz w:val="28"/>
          <w:sz w:val="28"/>
          <w:szCs w:val="28"/>
          <w:rtl w:val="true"/>
          <w:lang w:bidi="fa-IR"/>
        </w:rPr>
        <w:t>آن حضرت، ” جويره “ را كه نامش ” بره“ و دختر حارث، رئيس قبيلة ” بني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بني مصطلق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دويست خانه از آنها را با زن و بچه هايشان به اسيري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جويره را تزويج كرد، مسلمانان گفتند كه اينها خويشاوندان پيامبرند و شايسته نيست كه اسير باشند، لذا همه شان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قبيلة بني مصطلق ايمان آوردند، و همه شان كه جمعيتي زياد بودند به مسلمانان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ساير عرب ها هم اثر به سزائي داشت</w:t>
      </w:r>
      <w:r>
        <w:rPr>
          <w:rFonts w:eastAsia="IRNazanin" w:cs="IRNazanin"/>
          <w:color w:val="111111"/>
          <w:sz w:val="28"/>
          <w:szCs w:val="28"/>
          <w:rtl w:val="true"/>
          <w:lang w:bidi="fa-IR"/>
        </w:rPr>
        <w:t>.</w:t>
      </w:r>
    </w:p>
    <w:p>
      <w:pPr>
        <w:pStyle w:val="Heading5"/>
        <w:numPr>
          <w:ilvl w:val="4"/>
          <w:numId w:val="1"/>
        </w:numPr>
        <w:rPr/>
      </w:pPr>
      <w:bookmarkStart w:id="632" w:name="__RefHeading___Toc2017041_3224264995"/>
      <w:bookmarkStart w:id="633" w:name="_Toc244"/>
      <w:bookmarkEnd w:id="632"/>
      <w:r>
        <w:rPr/>
        <w:t>7</w:t>
      </w:r>
      <w:r>
        <w:rPr>
          <w:rtl w:val="true"/>
        </w:rPr>
        <w:t xml:space="preserve">- </w:t>
      </w:r>
      <w:r>
        <w:rPr>
          <w:rtl w:val="true"/>
        </w:rPr>
        <w:t>ازدواج با ميمونه دختر حارث</w:t>
      </w:r>
      <w:bookmarkEnd w:id="633"/>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ميمونه“ را كه نامش ” بره “ و دختر حارث هلالي بود، تزويج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 “ همان است كه پس از وفات شوهر دومش ابو رهم بن عبدالعزي، خود را به پيامبر”ص“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آزاد نمود و سپس تزويج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دربارة آن سخن گفت</w:t>
      </w:r>
      <w:r>
        <w:rPr>
          <w:rFonts w:eastAsia="IRNazanin" w:cs="IRNazanin"/>
          <w:color w:val="111111"/>
          <w:sz w:val="28"/>
          <w:szCs w:val="28"/>
          <w:rtl w:val="true"/>
          <w:lang w:bidi="fa-IR"/>
        </w:rPr>
        <w:t>.</w:t>
      </w:r>
    </w:p>
    <w:p>
      <w:pPr>
        <w:pStyle w:val="Heading5"/>
        <w:numPr>
          <w:ilvl w:val="4"/>
          <w:numId w:val="1"/>
        </w:numPr>
        <w:rPr/>
      </w:pPr>
      <w:bookmarkStart w:id="634" w:name="__RefHeading___Toc2017043_3224264995"/>
      <w:bookmarkStart w:id="635" w:name="_Toc245"/>
      <w:bookmarkEnd w:id="634"/>
      <w:r>
        <w:rPr/>
        <w:t>8</w:t>
      </w:r>
      <w:r>
        <w:rPr>
          <w:rtl w:val="true"/>
        </w:rPr>
        <w:t xml:space="preserve">- </w:t>
      </w:r>
      <w:r>
        <w:rPr>
          <w:rtl w:val="true"/>
        </w:rPr>
        <w:t>ازدواج با ام حبيبه</w:t>
      </w:r>
      <w:bookmarkEnd w:id="635"/>
    </w:p>
    <w:p>
      <w:pPr>
        <w:pStyle w:val="BookText"/>
        <w:rPr/>
      </w:pPr>
      <w:r>
        <w:rPr>
          <w:rFonts w:ascii="IRNazanin" w:hAnsi="IRNazanin" w:eastAsia="IRNazanin"/>
          <w:color w:val="111111"/>
          <w:sz w:val="28"/>
          <w:sz w:val="28"/>
          <w:szCs w:val="28"/>
          <w:rtl w:val="true"/>
          <w:lang w:bidi="fa-IR"/>
        </w:rPr>
        <w:t>آن حضرت، ” ام حبيبه “ را هم كه نامش ” رمله “ و دختر ابوسفيان بود، به زني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حبيبه عيال ” عبيدالله بن جحش “ بود و با او در هجرت دوم به حبشه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آنجا دين مسيح را اختيار كرده بود، ولي ام حبيبه بر اسلام باقي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ابوسفيان هم در آن روز لشكرها عليه اسلام تهيه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 او را تزويج نمود، و بدين وسيله حفظش فرمود</w:t>
      </w:r>
      <w:r>
        <w:rPr>
          <w:rFonts w:eastAsia="IRNazanin" w:cs="IRNazanin"/>
          <w:color w:val="111111"/>
          <w:sz w:val="28"/>
          <w:szCs w:val="28"/>
          <w:rtl w:val="true"/>
          <w:lang w:bidi="fa-IR"/>
        </w:rPr>
        <w:t>.</w:t>
      </w:r>
    </w:p>
    <w:p>
      <w:pPr>
        <w:pStyle w:val="Heading5"/>
        <w:numPr>
          <w:ilvl w:val="4"/>
          <w:numId w:val="1"/>
        </w:numPr>
        <w:rPr/>
      </w:pPr>
      <w:bookmarkStart w:id="636" w:name="__RefHeading___Toc2017045_3224264995"/>
      <w:bookmarkStart w:id="637" w:name="_Toc246"/>
      <w:bookmarkEnd w:id="636"/>
      <w:r>
        <w:rPr/>
        <w:t>9</w:t>
      </w:r>
      <w:r>
        <w:rPr>
          <w:rtl w:val="true"/>
        </w:rPr>
        <w:t xml:space="preserve">- </w:t>
      </w:r>
      <w:r>
        <w:rPr>
          <w:rtl w:val="true"/>
        </w:rPr>
        <w:t>ازدواج با حفصه دختر عمر</w:t>
      </w:r>
      <w:bookmarkEnd w:id="637"/>
    </w:p>
    <w:p>
      <w:pPr>
        <w:pStyle w:val="BookText"/>
        <w:rPr/>
      </w:pPr>
      <w:r>
        <w:rPr>
          <w:rFonts w:ascii="IRNazanin" w:hAnsi="IRNazanin" w:eastAsia="IRNazanin"/>
          <w:color w:val="111111"/>
          <w:sz w:val="28"/>
          <w:sz w:val="28"/>
          <w:szCs w:val="28"/>
          <w:rtl w:val="true"/>
          <w:lang w:bidi="fa-IR"/>
        </w:rPr>
        <w:t>آن حضرت، ” حفصه“ دختر عمر را هم كه شوهرش ” خنيس بن خداقه “ در جنگ بدر كشته شده و او بيوه مانده بود، تزويج فرمود</w:t>
      </w:r>
      <w:r>
        <w:rPr>
          <w:rFonts w:eastAsia="IRNazanin" w:cs="IRNazanin"/>
          <w:color w:val="111111"/>
          <w:sz w:val="28"/>
          <w:szCs w:val="28"/>
          <w:rtl w:val="true"/>
          <w:lang w:bidi="fa-IR"/>
        </w:rPr>
        <w:t>.</w:t>
      </w:r>
    </w:p>
    <w:p>
      <w:pPr>
        <w:pStyle w:val="Heading5"/>
        <w:numPr>
          <w:ilvl w:val="4"/>
          <w:numId w:val="1"/>
        </w:numPr>
        <w:rPr/>
      </w:pPr>
      <w:bookmarkStart w:id="638" w:name="__RefHeading___Toc2017047_3224264995"/>
      <w:bookmarkStart w:id="639" w:name="_Toc247"/>
      <w:bookmarkEnd w:id="638"/>
      <w:r>
        <w:rPr/>
        <w:t>10</w:t>
      </w:r>
      <w:r>
        <w:rPr>
          <w:rtl w:val="true"/>
        </w:rPr>
        <w:t xml:space="preserve">- </w:t>
      </w:r>
      <w:r>
        <w:rPr>
          <w:rtl w:val="true"/>
        </w:rPr>
        <w:t>ازدواج با عايشه دختر ابوبكر</w:t>
      </w:r>
      <w:bookmarkEnd w:id="639"/>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 دختر ابوبكر را هم به زني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دختر باكره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2017049_3224264995"/>
      <w:bookmarkStart w:id="641" w:name="_Toc248"/>
      <w:bookmarkEnd w:id="640"/>
      <w:r>
        <w:rPr>
          <w:rtl w:val="true"/>
        </w:rPr>
        <w:t>روش و سفارش پيامبر دربارة زنان</w:t>
      </w:r>
      <w:bookmarkStart w:id="642" w:name="pg12828_152248"/>
      <w:bookmarkEnd w:id="641"/>
    </w:p>
    <w:p>
      <w:pPr>
        <w:pStyle w:val="BookText"/>
        <w:rPr/>
      </w:pPr>
      <w:bookmarkEnd w:id="642"/>
      <w:r>
        <w:rPr>
          <w:rFonts w:ascii="IRNazanin" w:hAnsi="IRNazanin" w:eastAsia="IRNazanin"/>
          <w:color w:val="111111"/>
          <w:sz w:val="28"/>
          <w:sz w:val="28"/>
          <w:szCs w:val="28"/>
          <w:rtl w:val="true"/>
          <w:lang w:bidi="fa-IR"/>
        </w:rPr>
        <w:t>دقت در خصوصيات فوق الذكر، با آن روش نيكوي رسول الله”ص“ در ابتداء و سرانجام كارش، و آن زهد و ترك زيور دنيا كه داشت، و زنان خود را به آن دعـــــوت مي نمود، ديگر جاي هيچ شكي براي شخص محقق باقي نمي گذارد كه ازدواج آن حضرت با اين زنان همانند ساير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زيباي آن حضرت را هم دربارة زنان به اين مطلب اضافه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حقوقي از زنان را كه دوران جاهليت و اعصار بربريت از بين برده بود، و وزن آنها را در اجتماع انساني پائين آورده بود، زنده فرمود، و بدانها رسانيد تا آنجا كه نقل شده، آخرين كلامي كه آن حضرت فرمود، سفارشي بود كه به مردان فرموده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برده هايتان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را بيش از مقدار طاقتشان تكليف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در دست شما نيمي از عمر خود را از دست مي دهند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روش آن حضرت”ص“ در عدالت ميان زنانش، و حسن معاشرت آنان، و رعايت آنها روشي مخصوص به خودش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تجويز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بيش از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حكم روزة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آن حضرت بود، كه ساير افراد امت از آن ممنوع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 هاي نيكو، كه بر مردم هم روشن و معلوم بود، جلو دشمنان آن حضرت را گرفته بود، و با آنكه در پي كوچكترين فرصتي بودند كه ايرادي بگيرند، راهي براي اعتراضشان باقي نگذاشته بود</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643" w:name="__RefHeading___Toc2017051_3224264995"/>
      <w:bookmarkStart w:id="644" w:name="_Toc249"/>
      <w:bookmarkEnd w:id="643"/>
      <w:r>
        <w:rPr>
          <w:rtl w:val="true"/>
        </w:rPr>
        <w:t>اثبات اختيار كامل براي رسول الله”ص“</w:t>
      </w:r>
      <w:bookmarkEnd w:id="644"/>
    </w:p>
    <w:p>
      <w:pPr>
        <w:pStyle w:val="BookText"/>
        <w:rPr/>
      </w:pPr>
      <w:r>
        <w:rPr>
          <w:rFonts w:ascii="IRNazanin" w:hAnsi="IRNazanin" w:eastAsia="IRNazanin"/>
          <w:color w:val="111111"/>
          <w:sz w:val="28"/>
          <w:sz w:val="28"/>
          <w:szCs w:val="28"/>
          <w:rtl w:val="true"/>
          <w:lang w:bidi="fa-IR"/>
        </w:rPr>
        <w:t>در آيات فوق الذكر موضوع ازدواج رسول الله”ص“ با همسر آزادكردة خود زيد مطرح شده، كه آن جناب قبلاً زيد را فرزند خود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شروع مي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مؤمن و زن مؤمنه را نمي رسد كه وقتي خدا و رسولش امري را صادر فرمودند، باز هم در امور خود، خود را صاحب اختيار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خدا و رسولش را نافرماني كند به ضلالتي آشكار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آيات فوق شهادت مي دهد بر اينكه مراد به ” قضاء“ در اينجا قضاءِ تشريعي و گذراندن قانون است نه قضاي تكويني، پس مراد به قضاءِ خدا، حكم شرعي اوست، كه در هر مسئله اي كه مربوط به اعمال بندگان است مقرر داشته و بدان وسيله در شئون و امور آنان دخل و تصرف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احكام را به وسيلة يكي از فرستادگان و پيامبرانش بيان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قضاءِ رسول او، به معناي قضاءِ دومي از قضاء است، و آن عبارت است از اينكه رسول او به خاطر ولايتي كه خدا برايش قرار داده، در شأني از شئون بندگان دخل 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زير از اين ولايت كه خدا براي رسول گرامي اسلام”ص“ قرار داده،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اَولي بِالمؤُمِنينَ مِن اَنفُسِهُم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حكم آية قبلي قضاءِ رسول الله”ص“ قضاي خدا نيز مي باشد، چون خدا قرار دهندة ولايت براي رسول خويش است، و اوست كه امر رسول را در بندگانش نافذ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سياق عبارت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وقتي خدا و رسولش امري را صادر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جائي كه يك مسئله را هم مورد قضاء خدا دانسته و هم قضاء رسول خــــــــــدا، شهادت مي دهد بر اينكه مراد به قضاء، تصرف در شأني از شئون مردم است، نه تنها حكم شرعي، كه مختص به خداي تعالي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دانيم كه رسول خدا”ص“ به شخصه جاعل و قانونگذار قوانين دين نيست، و اين كار مختص به خداي تعالي است، و رسول او تنها بيان كنندة وحي اوست، پس معلوم شد كه مراد به قضاءِ رسول، تصرف در شئون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صراحتاً بيان مي كند كه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از مؤمنين و مؤمنات حق ندارند در جائي كه خدا و رسول او در كاري از كارهاي ايشان دخالت مي كنند، خود ايشان باز خود را صاحب اختيار بدانند، و فكر كنند كه آخر كار مال ماست و منسوب به ما، و امري از امور زندگي ماست، چرا اختيار نداشته باشيم؟ آنوقت چيزي را اختيار كنند كه مخالف اختيار و حكم خدا و رسول او باشد، بلكه بر همه آنان واجب است پيرو خواست خدا و رسول او باشند، و از خواست خود صرف نظر كنند</w:t>
      </w:r>
      <w:r>
        <w:rPr>
          <w:rFonts w:eastAsia="IRNazanin" w:cs="IRNazanin"/>
          <w:color w:val="111111"/>
          <w:sz w:val="28"/>
          <w:szCs w:val="28"/>
          <w:rtl w:val="true"/>
          <w:lang w:bidi="fa-IR"/>
        </w:rPr>
        <w:t>.</w:t>
      </w:r>
      <w:bookmarkStart w:id="645" w:name="pg12828_152250"/>
    </w:p>
    <w:p>
      <w:pPr>
        <w:pStyle w:val="BookText"/>
        <w:rPr/>
      </w:pPr>
      <w:bookmarkEnd w:id="645"/>
      <w:r>
        <w:rPr>
          <w:rFonts w:ascii="IRNazanin" w:hAnsi="IRNazanin" w:eastAsia="IRNazanin"/>
          <w:color w:val="111111"/>
          <w:sz w:val="28"/>
          <w:sz w:val="28"/>
          <w:szCs w:val="28"/>
          <w:rtl w:val="true"/>
          <w:lang w:bidi="fa-IR"/>
        </w:rPr>
        <w:t>اين آية شريفه هرچند عموميت دارد، و همه مواردي را كه خدا و رسول حكمي برخلاف خواستة مردم دارند، شامل مي شود، اما به خاطر اينكه در سياق آيات بعدي قرار دارد كه داستان ازدواج رسول خدا”ص“ با همسر پسر خوانده اش ”زيد“ را بيان مي كند، مي توان گفت كه به منزلة مقدمه براي بيان داستان مزبور است، و مي خواهد به كساني كه به آن جناب اعتراض و سرزنش مي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داستانش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كه اين مسئله ربطي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نمي توانيد در آنچه خدا و رسول حكم مي كنند، مداخله كنيد</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646" w:name="__RefHeading___Toc2017053_3224264995"/>
      <w:bookmarkStart w:id="647" w:name="_Toc250"/>
      <w:bookmarkEnd w:id="646"/>
      <w:r>
        <w:rPr>
          <w:rtl w:val="true"/>
        </w:rPr>
        <w:t>ازدواج پيامبر با مطلّقة پسرخواندة خود</w:t>
      </w:r>
      <w:bookmarkEnd w:id="647"/>
    </w:p>
    <w:p>
      <w:pPr>
        <w:pStyle w:val="BookText"/>
        <w:rPr/>
      </w:pPr>
      <w:r>
        <w:rPr>
          <w:rFonts w:ascii="IRNazanin" w:hAnsi="IRNazanin" w:eastAsia="IRNazanin"/>
          <w:color w:val="111111"/>
          <w:sz w:val="28"/>
          <w:sz w:val="28"/>
          <w:szCs w:val="28"/>
          <w:rtl w:val="true"/>
          <w:lang w:bidi="fa-IR"/>
        </w:rPr>
        <w:t>زيد بن حارثه قبلاً بردة پيامبر بود و سپس آنجناب آزادش كرد و او را فرزند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انعامي بود كه رسول الله”ص“ به 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ديگرش اين بود كه دختر عمة خود زينب دختر جحش را همسر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بعد از مدتي آمد نزد رسول الله”ص“ تا مشورت كند كه اگر صلاح بداند زنش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 او را از اين كار نهي كرد ولي سرانجام زيد همسرش را طلاق داد و رسول خدا”ص“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زير بيان اين موضوع تاريخي و شرعي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كس كه خدا به او نعمت داد،</w:t>
      </w:r>
    </w:p>
    <w:p>
      <w:pPr>
        <w:pStyle w:val="BookText"/>
        <w:rPr/>
      </w:pPr>
      <w:r>
        <w:rPr>
          <w:rFonts w:ascii="IRNazanin" w:hAnsi="IRNazanin" w:eastAsia="IRNazanin"/>
          <w:color w:val="111111"/>
          <w:sz w:val="28"/>
          <w:sz w:val="28"/>
          <w:szCs w:val="28"/>
          <w:rtl w:val="true"/>
          <w:lang w:bidi="fa-IR"/>
        </w:rPr>
        <w:t>و تو نيز به او احسان كردي، و گفتي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برخلاف ميلت نگه دار، و از خدا بترس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 از پيش مي دانستي كه سرانجام و بر حسب تقدير الهي، او همسرش را طلاق مي دهد و تو بايد او را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در دل داشتي، و مي دانستي كه خدا بالاخره آشكارش خواهد كرد،</w:t>
      </w:r>
    </w:p>
    <w:p>
      <w:pPr>
        <w:pStyle w:val="BookText"/>
        <w:rPr/>
      </w:pPr>
      <w:r>
        <w:rPr>
          <w:rFonts w:ascii="IRNazanin" w:hAnsi="IRNazanin" w:eastAsia="IRNazanin"/>
          <w:color w:val="111111"/>
          <w:sz w:val="28"/>
          <w:sz w:val="28"/>
          <w:szCs w:val="28"/>
          <w:rtl w:val="true"/>
          <w:lang w:bidi="fa-IR"/>
        </w:rPr>
        <w:t>از ترس مردم پنهان كردي،</w:t>
      </w:r>
    </w:p>
    <w:p>
      <w:pPr>
        <w:pStyle w:val="BookText"/>
        <w:rPr/>
      </w:pPr>
      <w:r>
        <w:rPr>
          <w:rFonts w:ascii="Amiri" w:hAnsi="Amiri" w:eastAsia="Amiri" w:cs="Amiri"/>
          <w:color w:val="111111"/>
          <w:sz w:val="28"/>
          <w:sz w:val="28"/>
          <w:szCs w:val="28"/>
          <w:rtl w:val="true"/>
          <w:lang w:bidi="ar-SA"/>
        </w:rPr>
        <w:t>و خدا سزاوار تر است به اينكه از او بترسي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همينكه زيد بهرة خود از آن زن بگرفت، و طلاقش داد،</w:t>
      </w:r>
    </w:p>
    <w:p>
      <w:pPr>
        <w:pStyle w:val="BookText"/>
        <w:rPr/>
      </w:pPr>
      <w:r>
        <w:rPr>
          <w:rFonts w:ascii="Amiri" w:hAnsi="Amiri" w:eastAsia="Amiri" w:cs="Amiri"/>
          <w:color w:val="111111"/>
          <w:sz w:val="28"/>
          <w:sz w:val="28"/>
          <w:szCs w:val="28"/>
          <w:rtl w:val="true"/>
          <w:lang w:bidi="ar-SA"/>
        </w:rPr>
        <w:t>ما او را به همسري تو درآورديم،</w:t>
      </w:r>
    </w:p>
    <w:p>
      <w:pPr>
        <w:pStyle w:val="BookText"/>
        <w:rPr/>
      </w:pPr>
      <w:r>
        <w:rPr>
          <w:rFonts w:ascii="IRNazanin" w:hAnsi="IRNazanin" w:eastAsia="IRNazanin"/>
          <w:color w:val="111111"/>
          <w:sz w:val="28"/>
          <w:sz w:val="28"/>
          <w:szCs w:val="28"/>
          <w:rtl w:val="true"/>
          <w:lang w:bidi="fa-IR"/>
        </w:rPr>
        <w:t>تا ديگر مؤمنان نسبت به همسر پسر خوانده هاي خود، وقتي مطلقه مي شوند،</w:t>
      </w:r>
    </w:p>
    <w:p>
      <w:pPr>
        <w:pStyle w:val="BookText"/>
        <w:rPr/>
      </w:pPr>
      <w:r>
        <w:rPr>
          <w:rFonts w:ascii="IRNazanin" w:hAnsi="IRNazanin" w:eastAsia="IRNazanin"/>
          <w:color w:val="111111"/>
          <w:sz w:val="28"/>
          <w:sz w:val="28"/>
          <w:szCs w:val="28"/>
          <w:rtl w:val="true"/>
          <w:lang w:bidi="fa-IR"/>
        </w:rPr>
        <w:t>دچار زحمت نشوند، و آن را حرام نپندارند،</w:t>
      </w:r>
    </w:p>
    <w:p>
      <w:pPr>
        <w:pStyle w:val="BookText"/>
        <w:rPr/>
      </w:pPr>
      <w:r>
        <w:rPr>
          <w:rFonts w:ascii="Amiri" w:hAnsi="Amiri" w:eastAsia="Amiri" w:cs="Amiri"/>
          <w:color w:val="111111"/>
          <w:sz w:val="28"/>
          <w:sz w:val="28"/>
          <w:szCs w:val="28"/>
          <w:rtl w:val="true"/>
          <w:lang w:bidi="ar-SA"/>
        </w:rPr>
        <w:t>و امر خدا سرانجام عملي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پيغمبر اسلام هيچ حرجي در خصوص عملي كه خدا بر شخص او واجب كرده،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سنتي است از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امت هاي پيشين نيز جاري بوده است،</w:t>
      </w:r>
    </w:p>
    <w:p>
      <w:pPr>
        <w:pStyle w:val="BookText"/>
        <w:rPr/>
      </w:pPr>
      <w:r>
        <w:rPr>
          <w:rFonts w:ascii="Amiri" w:hAnsi="Amiri" w:eastAsia="Amiri" w:cs="Amiri"/>
          <w:color w:val="111111"/>
          <w:sz w:val="28"/>
          <w:sz w:val="28"/>
          <w:szCs w:val="28"/>
          <w:rtl w:val="true"/>
          <w:lang w:bidi="ar-SA"/>
        </w:rPr>
        <w:t>و امر خدا سنجيده و حساب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كه رسالت هاي خدا را ابلاغ مي كنند، از او مي ترسند،</w:t>
      </w:r>
    </w:p>
    <w:p>
      <w:pPr>
        <w:pStyle w:val="BookText"/>
        <w:rPr/>
      </w:pPr>
      <w:r>
        <w:rPr>
          <w:rFonts w:ascii="Amiri" w:hAnsi="Amiri" w:eastAsia="Amiri" w:cs="Amiri"/>
          <w:color w:val="111111"/>
          <w:sz w:val="28"/>
          <w:sz w:val="28"/>
          <w:szCs w:val="28"/>
          <w:rtl w:val="true"/>
          <w:lang w:bidi="ar-SA"/>
        </w:rPr>
        <w:t>و از احدي غير خدا نمي ترسند،</w:t>
      </w:r>
    </w:p>
    <w:p>
      <w:pPr>
        <w:pStyle w:val="BookText"/>
        <w:rPr/>
      </w:pPr>
      <w:r>
        <w:rPr>
          <w:rFonts w:ascii="Amiri" w:hAnsi="Amiri" w:eastAsia="Amiri" w:cs="Amiri"/>
          <w:color w:val="111111"/>
          <w:sz w:val="28"/>
          <w:sz w:val="28"/>
          <w:szCs w:val="28"/>
          <w:rtl w:val="true"/>
          <w:lang w:bidi="ar-SA"/>
        </w:rPr>
        <w:t>و خدا براي حساب كشيدن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پدر احدي از مردان فعلي شما نيست،</w:t>
      </w:r>
    </w:p>
    <w:p>
      <w:pPr>
        <w:pStyle w:val="BookText"/>
        <w:rPr/>
      </w:pPr>
      <w:r>
        <w:rPr>
          <w:rFonts w:ascii="IRNazanin" w:hAnsi="IRNazanin" w:eastAsia="IRNazanin"/>
          <w:color w:val="111111"/>
          <w:sz w:val="28"/>
          <w:sz w:val="28"/>
          <w:szCs w:val="28"/>
          <w:rtl w:val="true"/>
          <w:lang w:bidi="fa-IR"/>
        </w:rPr>
        <w:t>بلكه او فرستاده خدا و خاتم پيامبران است،</w:t>
      </w:r>
    </w:p>
    <w:p>
      <w:pPr>
        <w:pStyle w:val="BookText"/>
        <w:rPr/>
      </w:pPr>
      <w:r>
        <w:rPr>
          <w:rFonts w:ascii="IRNazanin" w:hAnsi="IRNazanin" w:eastAsia="IRNazanin"/>
          <w:color w:val="111111"/>
          <w:sz w:val="28"/>
          <w:sz w:val="28"/>
          <w:szCs w:val="28"/>
          <w:rtl w:val="true"/>
          <w:lang w:bidi="fa-IR"/>
        </w:rPr>
        <w:t xml:space="preserve">و خدا بر هر چيزي داناست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بر پيامبر گرامي خود واجب كرده بود كه بايد با همسر زيد پسر خوانده اش ازدواج كند، تا بدين وسيله همه بفهمند كه همسر پسرخوانده محرم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مسلمانان نيز بتوانند با همسر مطلقة پسرخوانده شان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اين معنا را در دل پنهان مي داشت، چون از اثر سوء آن در مردم مي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با اين عتاب او را امنيت داد و آن جناب را نصرت و تأئيد فرمود، تا جبران طعن طاعنان بيمار دل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امــــر در خود آيه است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همينكه زيد از همسرش صرف نظر كرد، ما او را به ازدواج تو درآورديم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تعبير به خوبي پيداست كه گوئي ازدواج با زينب از اراده و اختيار رسول الله”ص“ خارج بوده، و خدا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مطلب را در پايان آيه تأئيد مي فرمايد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 خدا انجام شدني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كه داستان ازدواج را كار خدا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نكتة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آيه نشان مي دهد آنچه رسول خدا”ص“ در دل پنهان مي داشته، همين حكم به ازدواج با زينب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قانوني شود كه ازدواج با همسر مطلقة پسرخوانده ها جايز شود، و اين عمل قبلاً براي آن جناب واجب شده بود، نه اينكه رسول خدا”ص“ خداي نكرده عاشق زينب شده باشد و عشق خود را پنهان كرده باشد، بلكه وجوب اين عمل را پنهان مي كرده است، به طوري كه برخي مفسرين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مفسرين معلوم نيست چگونه چنين جرأتي را به خود داده اند و مطلب چنين مهمي را كه قانون الهي بوده، به عشق و عاشقي پيامبر نسبت داده و در اثر اين اشتباه به حيص و بيص افتاده اند، و در مقام توجيه عشق رسول الله”ص“ برآمده 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او هم بشر بوده و عشق يك حالت جبلي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چرنديات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اولاً با اين توجيه نيروي تربيت الهي را از نيروي جبلت و طبيعت بشري كمتر دانسته اند، ثانياً، در چنين فرضي ديگر معني ندارد كه خدا آن جناب را عتاب كند،كه چرا عشق خود را پنهان داشتي؟ چون معنايش اين مي شود كه بايد عشق خود را نسبت به زن مردم اظهار مي كردي، و چرا نكردي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رسوائي اين حرف از آفتاب روشن تر است، چون از يك فرد عادي پسنديده نيست كه دنبال ناموس مردم حرفي بزند و به ياد آنان باشد و براي به چنگ آوردن آنان تشبث كند، تا چه رسد به خاتم پيامبران خدا صلواة الله عليه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پايان آيه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پدر احدي از اين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مردان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آنكه ازدواجش با همسر يكي از آنان، بعد از جدائي، ازدواج با همسر فرزندش باشد و زيد بن حارثه هم يكي از همين مردان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رسول خدا ”ص“ با همسر او، پس از آنكه همسر خود را طلاق داد، ازدواج با همسر پسرش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پيامبر وي را پسر خود خواند، صرف خواندن بوده، و هيچ اثري از آثار پدر و فرزندي، بر آن مترتب نمي شود، چون خدا پسرخوانده هاي شما را فرزند شما نمي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 و خاتم نبيين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او فرستادة خدا و خاتم پيامبران است </w:t>
      </w:r>
      <w:r>
        <w:rPr>
          <w:rFonts w:eastAsia="IRNazanin" w:cs="IRNazanin"/>
          <w:color w:val="111111"/>
          <w:sz w:val="28"/>
          <w:szCs w:val="28"/>
          <w:rtl w:val="true"/>
          <w:lang w:bidi="fa-IR"/>
        </w:rPr>
        <w:t>! »</w:t>
      </w:r>
      <w:bookmarkStart w:id="648" w:name="pg12828_152253"/>
    </w:p>
    <w:p>
      <w:pPr>
        <w:pStyle w:val="BookText"/>
        <w:rPr/>
      </w:pPr>
      <w:bookmarkEnd w:id="648"/>
      <w:r>
        <w:rPr>
          <w:rFonts w:ascii="IRNazanin" w:hAnsi="IRNazanin" w:eastAsia="IRNazanin"/>
          <w:color w:val="111111"/>
          <w:sz w:val="28"/>
          <w:sz w:val="28"/>
          <w:szCs w:val="28"/>
          <w:rtl w:val="true"/>
          <w:lang w:bidi="fa-IR"/>
        </w:rPr>
        <w:t>در اين آيه اشاره به اين حقيقت است كه ارتباط و بستگي آنجناب به شما مردم، ارتباط رسالت و نبوت است، و آنچه او مي كند به امر خداي سبحان است</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649" w:name="__RefHeading___Toc2017055_3224264995"/>
      <w:bookmarkStart w:id="650" w:name="_Toc251"/>
      <w:bookmarkEnd w:id="649"/>
      <w:r>
        <w:rPr>
          <w:rtl w:val="true"/>
        </w:rPr>
        <w:t>رعايت حريم پيامبر و همسران او</w:t>
      </w:r>
      <w:bookmarkEnd w:id="650"/>
    </w:p>
    <w:p>
      <w:pPr>
        <w:pStyle w:val="BookText"/>
        <w:rPr/>
      </w:pPr>
      <w:r>
        <w:rPr>
          <w:rFonts w:ascii="IRNazanin" w:hAnsi="IRNazanin" w:eastAsia="IRNazanin"/>
          <w:color w:val="111111"/>
          <w:sz w:val="28"/>
          <w:sz w:val="28"/>
          <w:szCs w:val="28"/>
          <w:rtl w:val="true"/>
          <w:lang w:bidi="fa-IR"/>
        </w:rPr>
        <w:t>قرآن مجيد نشان مي دهد كه پيامبر خدا”ص“ شرم رو بود، و وقتي مردم براي خوردن طعام به خانة آن حضرت مي آمدند، به موقع بلند نمي شدند تا بروند، آن حضرت خجالت مي كشيد كه به آنها تذكر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مـــتـــعال كه از بيان حق شرم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آمده، و چنين دستور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خانه هاي پيامبر درنيائيد، مگر آنكه شما را به طعامي دعوت كند،</w:t>
      </w:r>
    </w:p>
    <w:p>
      <w:pPr>
        <w:pStyle w:val="BookText"/>
        <w:rPr/>
      </w:pPr>
      <w:r>
        <w:rPr>
          <w:rFonts w:ascii="Amiri" w:hAnsi="Amiri" w:eastAsia="Amiri" w:cs="Amiri"/>
          <w:color w:val="111111"/>
          <w:sz w:val="28"/>
          <w:sz w:val="28"/>
          <w:szCs w:val="28"/>
          <w:rtl w:val="true"/>
          <w:lang w:bidi="ar-SA"/>
        </w:rPr>
        <w:t>به شرطي كه به انتظار طعام زودتر نرويد،</w:t>
      </w:r>
    </w:p>
    <w:p>
      <w:pPr>
        <w:pStyle w:val="BookText"/>
        <w:rPr/>
      </w:pPr>
      <w:r>
        <w:rPr>
          <w:rFonts w:ascii="IRNazanin" w:hAnsi="IRNazanin" w:eastAsia="IRNazanin"/>
          <w:color w:val="111111"/>
          <w:sz w:val="28"/>
          <w:sz w:val="28"/>
          <w:szCs w:val="28"/>
          <w:rtl w:val="true"/>
          <w:lang w:bidi="fa-IR"/>
        </w:rPr>
        <w:t>بلكه وقتي شما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و چون طعام خورديد متفرق شويد،</w:t>
      </w:r>
    </w:p>
    <w:p>
      <w:pPr>
        <w:pStyle w:val="BookText"/>
        <w:rPr/>
      </w:pPr>
      <w:r>
        <w:rPr>
          <w:rFonts w:ascii="IRNazanin" w:hAnsi="IRNazanin" w:eastAsia="IRNazanin"/>
          <w:color w:val="111111"/>
          <w:sz w:val="28"/>
          <w:sz w:val="28"/>
          <w:szCs w:val="28"/>
          <w:rtl w:val="true"/>
          <w:lang w:bidi="fa-IR"/>
        </w:rPr>
        <w:t>و آنجا را محفل انس و گفتگو مكنيد،</w:t>
      </w:r>
    </w:p>
    <w:p>
      <w:pPr>
        <w:pStyle w:val="BookText"/>
        <w:rPr/>
      </w:pPr>
      <w:r>
        <w:rPr>
          <w:rFonts w:ascii="IRNazanin" w:hAnsi="IRNazanin" w:eastAsia="IRNazanin"/>
          <w:color w:val="111111"/>
          <w:sz w:val="28"/>
          <w:sz w:val="28"/>
          <w:szCs w:val="28"/>
          <w:rtl w:val="true"/>
          <w:lang w:bidi="fa-IR"/>
        </w:rPr>
        <w:t>كه اين امر پيامبر را ناراحت مي كند، ولي او از شما خجالت مي كشد،</w:t>
      </w:r>
    </w:p>
    <w:p>
      <w:pPr>
        <w:pStyle w:val="BookText"/>
        <w:rPr/>
      </w:pPr>
      <w:r>
        <w:rPr>
          <w:rFonts w:ascii="Amiri" w:hAnsi="Amiri" w:eastAsia="Amiri" w:cs="Amiri"/>
          <w:color w:val="111111"/>
          <w:sz w:val="28"/>
          <w:sz w:val="28"/>
          <w:szCs w:val="28"/>
          <w:rtl w:val="true"/>
          <w:lang w:bidi="ar-SA"/>
        </w:rPr>
        <w:t>ولي خدا از بيان حق خجالت نمي كشد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سؤال از پشت پرده و حجاب</w:t>
      </w:r>
    </w:p>
    <w:p>
      <w:pPr>
        <w:pStyle w:val="BookText"/>
        <w:rPr/>
      </w:pPr>
      <w:r>
        <w:rPr>
          <w:rFonts w:ascii="Amiri" w:hAnsi="Amiri" w:eastAsia="Amiri" w:cs="Amiri"/>
          <w:color w:val="111111"/>
          <w:sz w:val="28"/>
          <w:sz w:val="28"/>
          <w:szCs w:val="28"/>
          <w:rtl w:val="true"/>
          <w:lang w:bidi="ar-SA"/>
        </w:rPr>
        <w:t>متعاقب دستور فوق، خداي تعالي دو دستور مشهور به دستور حجاب و رفتار با زنان رسول الله”ص“ را صادر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همسران پيامبر چيزي مي پرسيد، از پشت پرده بپرسيد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براي طهارت دل شما و دل آنان بهتر است،</w:t>
      </w:r>
    </w:p>
    <w:p>
      <w:pPr>
        <w:pStyle w:val="BookText"/>
        <w:rPr/>
      </w:pPr>
      <w:r>
        <w:rPr>
          <w:rFonts w:ascii="Amiri" w:hAnsi="Amiri" w:eastAsia="Amiri" w:cs="Amiri"/>
          <w:color w:val="111111"/>
          <w:sz w:val="28"/>
          <w:sz w:val="28"/>
          <w:szCs w:val="28"/>
          <w:rtl w:val="true"/>
          <w:lang w:bidi="ar-SA"/>
        </w:rPr>
        <w:t>و شما حق نداريد رسول خدا را اذيت كنيد</w:t>
      </w:r>
      <w:r>
        <w:rPr>
          <w:rFonts w:eastAsia="Amiri" w:cs="Amiri" w:ascii="Amiri" w:hAnsi="Amiri"/>
          <w:color w:val="111111"/>
          <w:sz w:val="28"/>
          <w:szCs w:val="28"/>
          <w:rtl w:val="true"/>
          <w:lang w:bidi="ar-SA"/>
        </w:rPr>
        <w:t>! »</w:t>
      </w:r>
    </w:p>
    <w:p>
      <w:pPr>
        <w:pStyle w:val="Heading4"/>
        <w:numPr>
          <w:ilvl w:val="3"/>
          <w:numId w:val="1"/>
        </w:numPr>
        <w:rPr/>
      </w:pPr>
      <w:bookmarkStart w:id="651" w:name="__RefHeading___Toc2017057_3224264995"/>
      <w:bookmarkStart w:id="652" w:name="_Toc252"/>
      <w:bookmarkEnd w:id="651"/>
      <w:r>
        <w:rPr>
          <w:rtl w:val="true"/>
        </w:rPr>
        <w:t>منع ابدي ازدواج با همسران پيامبر</w:t>
      </w:r>
      <w:bookmarkEnd w:id="6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بعد از وفات پيامبر با همسران او ازدواج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تا ابد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خدا كاري عظيم است،</w:t>
      </w:r>
      <w:bookmarkStart w:id="653" w:name="pg12828_152254"/>
    </w:p>
    <w:p>
      <w:pPr>
        <w:pStyle w:val="BookText"/>
        <w:rPr/>
      </w:pPr>
      <w:bookmarkEnd w:id="653"/>
      <w:r>
        <w:rPr>
          <w:rFonts w:ascii="IRNazanin" w:hAnsi="IRNazanin" w:eastAsia="IRNazanin"/>
          <w:color w:val="111111"/>
          <w:sz w:val="28"/>
          <w:sz w:val="28"/>
          <w:szCs w:val="28"/>
          <w:rtl w:val="true"/>
          <w:lang w:bidi="fa-IR"/>
        </w:rPr>
        <w:t>چه آن را اظهار كنيد، و چه پنهان داريد،</w:t>
      </w:r>
    </w:p>
    <w:p>
      <w:pPr>
        <w:pStyle w:val="BookText"/>
        <w:rPr/>
      </w:pPr>
      <w:r>
        <w:rPr>
          <w:rFonts w:ascii="IRNazanin" w:hAnsi="IRNazanin" w:eastAsia="IRNazanin"/>
          <w:color w:val="111111"/>
          <w:sz w:val="28"/>
          <w:sz w:val="28"/>
          <w:szCs w:val="28"/>
          <w:rtl w:val="true"/>
          <w:lang w:bidi="fa-IR"/>
        </w:rPr>
        <w:t xml:space="preserve">خدا به هر چيزي داناست </w:t>
      </w:r>
      <w:r>
        <w:rPr>
          <w:rFonts w:eastAsia="IRNazanin" w:cs="IRNazanin"/>
          <w:color w:val="111111"/>
          <w:sz w:val="28"/>
          <w:szCs w:val="28"/>
          <w:rtl w:val="true"/>
          <w:lang w:bidi="fa-IR"/>
        </w:rPr>
        <w:t>! »</w:t>
      </w:r>
    </w:p>
    <w:p>
      <w:pPr>
        <w:pStyle w:val="Heading4"/>
        <w:numPr>
          <w:ilvl w:val="3"/>
          <w:numId w:val="1"/>
        </w:numPr>
        <w:rPr/>
      </w:pPr>
      <w:bookmarkStart w:id="654" w:name="__RefHeading___Toc2017059_3224264995"/>
      <w:bookmarkStart w:id="655" w:name="_Toc253"/>
      <w:bookmarkEnd w:id="654"/>
      <w:r>
        <w:rPr>
          <w:rtl w:val="true"/>
        </w:rPr>
        <w:t>محارم همسران رسول الله”ص“</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حرجي بر همسران در خصوص نامبردگان زير نيست،</w:t>
      </w:r>
    </w:p>
    <w:p>
      <w:pPr>
        <w:pStyle w:val="BookText"/>
        <w:rPr/>
      </w:pPr>
      <w:r>
        <w:rPr>
          <w:rFonts w:ascii="IRNazanin" w:hAnsi="IRNazanin" w:eastAsia="IRNazanin"/>
          <w:color w:val="111111"/>
          <w:sz w:val="28"/>
          <w:sz w:val="28"/>
          <w:szCs w:val="28"/>
          <w:rtl w:val="true"/>
          <w:lang w:bidi="fa-IR"/>
        </w:rPr>
        <w:t>يعني لازم نيست خود را در برابر آنها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فرزندان، برادران، برادرزادگان، پسران خواهران، و زنان آنها و كنيزاني كه دارند، و بايد كه از خدا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خدا همواره بر هر چيزي شاهد و ناظر است </w:t>
      </w:r>
      <w:r>
        <w:rPr>
          <w:rFonts w:eastAsia="IRNazanin" w:cs="IRNazanin"/>
          <w:color w:val="111111"/>
          <w:sz w:val="28"/>
          <w:szCs w:val="28"/>
          <w:rtl w:val="true"/>
          <w:lang w:bidi="fa-IR"/>
        </w:rPr>
        <w:t>! »</w:t>
      </w:r>
    </w:p>
    <w:p>
      <w:pPr>
        <w:pStyle w:val="Heading4"/>
        <w:numPr>
          <w:ilvl w:val="3"/>
          <w:numId w:val="1"/>
        </w:numPr>
        <w:rPr/>
      </w:pPr>
      <w:bookmarkStart w:id="656" w:name="__RefHeading___Toc2017061_3224264995"/>
      <w:bookmarkStart w:id="657" w:name="_Toc254"/>
      <w:bookmarkEnd w:id="656"/>
      <w:r>
        <w:rPr>
          <w:rtl w:val="true"/>
        </w:rPr>
        <w:t>دستور پوشش حجاب همسران پيامبر و زنان مؤمنين</w:t>
      </w:r>
      <w:bookmarkEnd w:id="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اي پيامبر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همسرانت، دخترانت و زنان مؤمنين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چادرهاي خود به خود فرو پيچند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نزديك تر است به اينكه آنها را بشناسند و آزار دهند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وسيله بهتر معلوم مي شود كه زن مسلمان هستند و در نتيجه اذيت نمي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زنان پيامبر در آية شريفه استثنائي هست از عموميت حكم حجاب،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گفتيم مسلمانها بايد از پس حجاب با ايشان گفتگو كنند، شامل پدران و فرزندان و برادران و برادرزادگان و خواهرزادگان، و خلاصه محرم هاي ايشان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مي توانند بدون حجاب با آنان گفتگو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زنان قوم و خويش ايشان را نيز استثنا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اين كه مراد به زنان ايشان تنها آن زنان از فاميل ايشان است كه ايمان داشته باشند، نه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از كساني كه استثنا شده اند كنيزان خود ايشان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2017063_3224264995"/>
      <w:bookmarkStart w:id="659" w:name="_Toc255"/>
      <w:bookmarkEnd w:id="658"/>
      <w:r>
        <w:rPr>
          <w:rtl w:val="true"/>
        </w:rPr>
        <w:t>حجاب چيست و چگونه بايد پوشيد؟</w:t>
      </w:r>
      <w:bookmarkStart w:id="660" w:name="pg12828_152255"/>
      <w:bookmarkEnd w:id="659"/>
    </w:p>
    <w:p>
      <w:pPr>
        <w:pStyle w:val="BookText"/>
        <w:rPr/>
      </w:pPr>
      <w:bookmarkEnd w:id="660"/>
      <w:r>
        <w:rPr>
          <w:rFonts w:ascii="IRNazanin" w:hAnsi="IRNazanin" w:eastAsia="IRNazanin"/>
          <w:color w:val="111111"/>
          <w:sz w:val="28"/>
          <w:sz w:val="28"/>
          <w:szCs w:val="28"/>
          <w:rtl w:val="true"/>
          <w:lang w:bidi="fa-IR"/>
        </w:rPr>
        <w:t xml:space="preserve">در آيه 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حجاب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جلابيب جمع جلباب است و آن جامه اي است سرتاسري و تمام بدن را مي پوشاند و يا روسري مخصوصي است كه صورت و سر را ساتر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عبارت قرآني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بكشند مقداري از جلباب خود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است كه آن را طوري بپوشند كه زير گلو و سينه هايشان در انظار ناظرين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را چنين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همة بدن به شناخته شدن به اينكه اهل عفت و حجاب و صلاح و سدادند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است در نتيجه وقتي به اين عنوان شناخته شدند ديگر اذيت نمي شوند يعني اهل فسق و فجور متعرض آنان نمي گردند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661" w:name="__RefHeading___Toc2017065_3224264995"/>
      <w:bookmarkStart w:id="662" w:name="_Toc256"/>
      <w:bookmarkEnd w:id="661"/>
      <w:r>
        <w:rPr>
          <w:rtl w:val="true"/>
        </w:rPr>
        <w:t>حجره هاي رسول الله ”ص“</w:t>
      </w:r>
      <w:bookmarkEnd w:id="662"/>
    </w:p>
    <w:p>
      <w:pPr>
        <w:pStyle w:val="BookText"/>
        <w:rPr/>
      </w:pPr>
      <w:r>
        <w:rPr>
          <w:rFonts w:ascii="IRNazanin" w:hAnsi="IRNazanin" w:eastAsia="IRNazanin"/>
          <w:color w:val="111111"/>
          <w:sz w:val="28"/>
          <w:sz w:val="28"/>
          <w:szCs w:val="28"/>
          <w:rtl w:val="true"/>
          <w:lang w:bidi="fa-IR"/>
        </w:rPr>
        <w:t xml:space="preserve">از داود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الادب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حجره هاي همسران رسول الله”ص“ را ديدم كه از شاخه هاي بي برگ درخت خرما ساخته شده بود و از پشت آن را با پلاس موئي پوشانده بودند و به گمانم عرض و فاصله بين درب خانه تا درب حجره، چادري حدود شش يا هفت ذراع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ذراع به معناي فاصله بين آرنج و نوك انگشت وسطي است، كه برخي از اهل لغت آن را بين پنجاه تا هفتاد سانتي متر تخمين زده اند و در نتيجه اگر حد متوسط ذراع را شصت سانتي متر بگيريم، هفت ذراع حدود چهار متر و بيست سانتي 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نقطة خانه كه به اصطلاح فارسي پستوي خانه گفته مي شود، ده ذراع بود و من به گمانم بلندي سقف اين حجره ها بين هفت تا هشت ذراع بوده است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صدر اين روايت را در منثور از ابن عطاء خراساني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حجره هاي همسران رسول خدا”ص“ را ديدم كه از شاخه هاي بي برگ درخت خرما ساخته شده بود و بر درب خانه ها پلاسي از موي سياه افتاده بود</w:t>
      </w:r>
      <w:r>
        <w:rPr>
          <w:rFonts w:eastAsia="IRNazanin" w:cs="IRNazanin"/>
          <w:color w:val="111111"/>
          <w:sz w:val="28"/>
          <w:szCs w:val="28"/>
          <w:rtl w:val="true"/>
          <w:lang w:bidi="fa-IR"/>
        </w:rPr>
        <w:t>. »</w:t>
      </w:r>
      <w:bookmarkStart w:id="663" w:name="pg12828_152256"/>
    </w:p>
    <w:p>
      <w:pPr>
        <w:pStyle w:val="BookText"/>
        <w:rPr/>
      </w:pPr>
      <w:bookmarkEnd w:id="663"/>
      <w:r>
        <w:rPr>
          <w:rStyle w:val="FootnoteAnchor"/>
          <w:rtl w:val="true"/>
        </w:rPr>
        <w:footnoteReference w:id="50"/>
      </w:r>
    </w:p>
    <w:p>
      <w:pPr>
        <w:pStyle w:val="Heading4"/>
        <w:numPr>
          <w:ilvl w:val="3"/>
          <w:numId w:val="1"/>
        </w:numPr>
        <w:rPr/>
      </w:pPr>
      <w:bookmarkStart w:id="664" w:name="__RefHeading___Toc2017067_3224264995"/>
      <w:bookmarkStart w:id="665" w:name="_Toc257"/>
      <w:bookmarkEnd w:id="664"/>
      <w:r>
        <w:rPr>
          <w:rtl w:val="true"/>
        </w:rPr>
        <w:t>دو همسر رسول الله”ص“</w:t>
      </w:r>
      <w:bookmarkEnd w:id="665"/>
    </w:p>
    <w:p>
      <w:pPr>
        <w:pStyle w:val="BookText"/>
        <w:rPr/>
      </w:pPr>
      <w:r>
        <w:rPr>
          <w:rFonts w:ascii="IRNazanin" w:hAnsi="IRNazanin" w:eastAsia="IRNazanin"/>
          <w:color w:val="111111"/>
          <w:sz w:val="28"/>
          <w:sz w:val="28"/>
          <w:szCs w:val="28"/>
          <w:rtl w:val="true"/>
          <w:lang w:bidi="fa-IR"/>
        </w:rPr>
        <w:t>سورة تحريم با داستاني كه بين رسول خدا”ص“ و بعضي از همسران او اتفاق افتاده بود، آغاز شده است و آن اين بود كه آن جناب به خاطر حادثــــه اي كه شرحش مي آيد، پاره اي از حلال ها را بر خود حرام كرده بود و بدين سبب در اين آيات خداي تعالي آن جناب را مورد عتاب قرار مي دهد كه چرا به خاطر رضايت بعضي از همسرانت، حلال خدا را بر خود حرام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و به طوري كه از سياق آيه بر مي آيد عتاب متوجه همسر است و مي خواهد رسول گرامي خود را عليه آن همسر ياري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اين داستان، مؤمنين را خطاب مي كند به اينكه جان خود را از عذاب آتشي كه آتشگيرانة آن انسان و سنگ است، نگه بدارند و بدانند كه به جز اعمال خود آنان به ايشان جزائي نمي دهند و جزاي آنها خود اعمال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هيچ كس نمي تواند از عمل خود بگريزد، پس هيچ كس از اين جزا خلاصي ندارد، مگر پيغمبر و آنهائي كه به وي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آيه با خطابي آميخته به عتاب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آنجناب پاره اي از حلال هاي خدا را بر خود حرام كرده است، ولي تصريح نكرده كه آنچه حرام كرده، چيست و قضيه چه بوده است؟</w:t>
      </w:r>
    </w:p>
    <w:p>
      <w:pPr>
        <w:pStyle w:val="BookText"/>
        <w:rPr/>
      </w:pPr>
      <w:r>
        <w:rPr>
          <w:rFonts w:ascii="IRNazanin" w:hAnsi="IRNazanin" w:eastAsia="IRNazanin"/>
          <w:color w:val="111111"/>
          <w:sz w:val="28"/>
          <w:sz w:val="28"/>
          <w:szCs w:val="28"/>
          <w:rtl w:val="true"/>
          <w:lang w:bidi="fa-IR"/>
        </w:rPr>
        <w:t xml:space="preserve">چيزي كه هست،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خشنودي همسرانت را مي خواهي؟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اينكه آنچه آنجناب بر خود حرام كرده است، عملي از اعمال حلال بوده است، كه رسول خدا”ص“ آن را انجام مي داده است و بعضي از همسرانش از آن عمل ناراضي بوده اند و آنجناب را در مضيقه قرار مي دادند و اذيت مي كرده اند تا آنجناب ناگزير شده سوگند بخورد كه ديگر آن عمل را انجام ندهد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را متوجه 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نبي است، كرده، و نه بدان جهت كه رسول است، دلالت دارد كه مسئلة مورد عتاب مسئلة شخصي آنجناب بوده است، نه مسئله اي كه جزو رسالت هاي او براي مردم باشد و معلوم است كه وقتي صحيح و مناسب بود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ياايهاالرسول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مورد بحث مربوط به يكي از رسالت هاي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تحريم، تحريمي از طرف خدا نبوده، بلكه تحريم به وسيلة نذر يا سوگند بوده است، كه آية بعدي هم بر همين معنا دلالت دارد، چون در آنجا سخن از سوگند گفته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راه چارة شكستن سوگند را براي شما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آن حضرت با سوگند آن حلال را بر خود حرام كرده است، چون خاصيت سوگند همين است كه وقتي به عملي متعلق شود آن را واجب مي كند و چون به ترك عملي متعلق شود، آن عمل را حرام مي سازد، پس معلوم مي شود آن جناب سوگند به ترك آن عمل خورده است و آن عمل را بر خود حرام كرده است، اما حرام به وسيلة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منظور از تحريم، چنين تحريمي است، نه اينكه حرمت آن عمل را براي شخص خود تشريع كرده باشد، چون پيامبر نمي تواند چيزي را كه خدا حلالش كرده برخود و يا بر همه تحر يم كند و چنين اختياري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چنين ادامه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رسول خدا”ص“ سري از اسرار خود را نزد بعضي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كرد و به وي سفارش فرمود كه اين مطلب را به كسي نگويد، همين كه حفصه آن سر را بر خلاف دستور آن جناب به ديگري گفت و قسمتي از سرّ آن جناب را فاش نمود و از فاش كردن بقية آن سرّ خودداري كرد، رسول خدا”ص“ جريان را به عنوان اعتراض به خود او خبر داد، يعني خبر داد كه تو سرّ مرا فاش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تو خبر داد كه من اين كار را كرده ام و سرّ تو را فاش ساخته ام؟ رسول خدا”ص“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عليم و خبير به من خبر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خدائي است كه عالم به سرّ و آشكار،</w:t>
      </w:r>
    </w:p>
    <w:p>
      <w:pPr>
        <w:pStyle w:val="BookText"/>
        <w:rPr/>
      </w:pPr>
      <w:r>
        <w:rPr>
          <w:rFonts w:ascii="Amiri" w:hAnsi="Amiri" w:eastAsia="Amiri" w:cs="Amiri"/>
          <w:color w:val="111111"/>
          <w:sz w:val="28"/>
          <w:sz w:val="28"/>
          <w:szCs w:val="28"/>
          <w:rtl w:val="true"/>
          <w:lang w:bidi="ar-SA"/>
        </w:rPr>
        <w:t>و با خبر از سراير و اسرار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آية بعدي مسئله را روشن تر مي سازد و نشان مي دهد كه دست دو تا از زنان آن حضرت در كار بوده است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زن به سوي خدا برگرديد،</w:t>
      </w:r>
    </w:p>
    <w:p>
      <w:pPr>
        <w:pStyle w:val="BookText"/>
        <w:rPr/>
      </w:pPr>
      <w:r>
        <w:rPr>
          <w:rFonts w:ascii="IRNazanin" w:hAnsi="IRNazanin" w:eastAsia="IRNazanin"/>
          <w:color w:val="111111"/>
          <w:sz w:val="28"/>
          <w:sz w:val="28"/>
          <w:szCs w:val="28"/>
          <w:rtl w:val="true"/>
          <w:lang w:bidi="fa-IR"/>
        </w:rPr>
        <w:t>وسيلة برگشتن خدا به سوي خود را فراهم كرده ايد،</w:t>
      </w:r>
    </w:p>
    <w:p>
      <w:pPr>
        <w:pStyle w:val="BookText"/>
        <w:rPr/>
      </w:pPr>
      <w:r>
        <w:rPr>
          <w:rFonts w:ascii="IRNazanin" w:hAnsi="IRNazanin" w:eastAsia="IRNazanin"/>
          <w:color w:val="111111"/>
          <w:sz w:val="28"/>
          <w:sz w:val="28"/>
          <w:szCs w:val="28"/>
          <w:rtl w:val="true"/>
          <w:lang w:bidi="fa-IR"/>
        </w:rPr>
        <w:t>ولي اگر عليه پيامبر خدا دست به دست هم دهيد،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خداوند مولاي او، و جبرئيل و صالح مؤمنين و ملائكه هم</w:t>
      </w:r>
    </w:p>
    <w:p>
      <w:pPr>
        <w:pStyle w:val="BookText"/>
        <w:rPr/>
      </w:pPr>
      <w:r>
        <w:rPr>
          <w:rFonts w:ascii="IRNazanin" w:hAnsi="IRNazanin" w:eastAsia="IRNazanin"/>
          <w:color w:val="111111"/>
          <w:sz w:val="28"/>
          <w:sz w:val="28"/>
          <w:szCs w:val="28"/>
          <w:rtl w:val="true"/>
          <w:lang w:bidi="fa-IR"/>
        </w:rPr>
        <w:t>بعد از خدا، پشتبان اويند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تمامي روايات اتفاق دارند كه منظور از آن دو زن، حفصه و عايشه دو همسر رسول خدا”ص“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 آيه بر مي آيد كه اين دو زن رسول الله”ص“ را آزردند و عليه او دست يكي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يكي شدن عليه آنجناب از گناهان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سورة احزاب و توبه، خداي تعالي اين مطلب را روشن كرده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خدا و رسول را آزار مي دهند،</w:t>
      </w:r>
    </w:p>
    <w:p>
      <w:pPr>
        <w:pStyle w:val="BookText"/>
        <w:rPr/>
      </w:pPr>
      <w:r>
        <w:rPr>
          <w:rFonts w:ascii="Amiri" w:hAnsi="Amiri" w:eastAsia="Amiri" w:cs="Amiri"/>
          <w:color w:val="111111"/>
          <w:sz w:val="28"/>
          <w:sz w:val="28"/>
          <w:szCs w:val="28"/>
          <w:rtl w:val="true"/>
          <w:lang w:bidi="ar-SA"/>
        </w:rPr>
        <w:t>خدا در دنيا و آخرت لعن شان كرده،</w:t>
      </w:r>
    </w:p>
    <w:p>
      <w:pPr>
        <w:pStyle w:val="BookText"/>
        <w:rPr/>
      </w:pPr>
      <w:r>
        <w:rPr>
          <w:rFonts w:ascii="Amiri" w:hAnsi="Amiri" w:eastAsia="Amiri" w:cs="Amiri"/>
          <w:color w:val="111111"/>
          <w:sz w:val="28"/>
          <w:sz w:val="28"/>
          <w:szCs w:val="28"/>
          <w:rtl w:val="true"/>
          <w:lang w:bidi="ar-SA"/>
        </w:rPr>
        <w:t>و برايشان عذابي خوار كننده مهيا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كه رسول خدا را آزار مي دهند،</w:t>
      </w:r>
    </w:p>
    <w:p>
      <w:pPr>
        <w:pStyle w:val="BookText"/>
        <w:rPr/>
      </w:pPr>
      <w:r>
        <w:rPr>
          <w:rFonts w:ascii="Amiri" w:hAnsi="Amiri" w:eastAsia="Amiri" w:cs="Amiri"/>
          <w:color w:val="111111"/>
          <w:sz w:val="28"/>
          <w:sz w:val="28"/>
          <w:szCs w:val="28"/>
          <w:rtl w:val="true"/>
          <w:lang w:bidi="ar-SA"/>
        </w:rPr>
        <w:t>عذابي دردناك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سبحان براي نشان دادن عنايت خاص خود به رسول گرامي اش پشتيباني خود را از او اعلام مي دارد و مي فرمايد كه بدون هيچ واسطه اي از مخلوقاتش، خود او رسولش را ياري مي كند و متولي امور او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هُوَ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وليّ و سرپرستي است كه عهده 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هر خطري كه تهديدش كند ياري مي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 شريفه در اظهار و پيروز ساختن رسول الله”ص“ بر دشمنان و تشديد عتاب آنهائي كه عليه او پشت به پشت هم داده اند، لحن عجيبي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شروع داستان خطاب را متوجه رسول الله”ص“ نمود و او را به خاطر اينكه حلال خدا را بر خود حرام كرده عتاب نمود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سوگندش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لحن، در حقيقت تأئيد و نصرت آن جناب مي باشد، به صورت عتاب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بعدي خطاب را به مؤمنين برگردانيده و قصه را براي مؤمنين نقل فرمود، و در نقل قصه نامي از آن دو همسر نبرد و مطلب را مبهم ذكر كرد، و اين نام نبردن، و نيز تأئيدي كه قبل از نقل قصه از رسول خدا”ص“ كرده بود، و همچنين اصل پرده برداري از اين ماجرا، و هم نقل آن به طور سربسته، همه و همه نوعي تأئيد بيشتر از آن جناب به شمار مي 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را از مؤمنين برگردانيده و متوجه آن دو زن كرد و به آن دو فرمود</w:t>
      </w:r>
      <w:bookmarkStart w:id="666" w:name="pg12828_152259"/>
    </w:p>
    <w:p>
      <w:pPr>
        <w:pStyle w:val="BookText"/>
        <w:rPr/>
      </w:pPr>
      <w:bookmarkEnd w:id="666"/>
      <w:r>
        <w:rPr>
          <w:rFonts w:ascii="IRNazanin" w:hAnsi="IRNazanin" w:eastAsia="IRNazanin"/>
          <w:color w:val="111111"/>
          <w:sz w:val="28"/>
          <w:sz w:val="28"/>
          <w:szCs w:val="28"/>
          <w:rtl w:val="true"/>
          <w:lang w:bidi="fa-IR"/>
        </w:rPr>
        <w:t>كه دلهايتان در اثر عملي كه كرديد، منحرف شده است، و به جاي اينكه به آن دو دستور دهد توبه كنند، خاطرنشان ساخت كه شما دو نفر بين دو امر قرار گرفته ايد يا اينكه از گناه خود توبه كنيد و يا عليه كسي كه خدا مولاي اوست و جبرئيل و صالح مؤمنين و ملائكه پشتيبان اويند، به اتفاق يكديگر توطئه كنيد و آنگاه اظهار اميد كرده، كه اگر پيامبر طلاقشان دهد خداي تعالي زنان بهتري نصيب آن جناب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در مقابل توطئة آنها حمايت خود را از رسولش بيان فرمود و اضافه كرد كه جبرئيل و صالح مؤمنين و ملائكه نيز پشتيبان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وارده از اهل سنت و شيعه آمده كه رسول خدا”ص“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صالح مؤمنين تنها علي عليه السلام است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017069_3224264995"/>
      <w:bookmarkStart w:id="668" w:name="_Toc258"/>
      <w:bookmarkEnd w:id="667"/>
      <w:r>
        <w:rPr>
          <w:rtl w:val="true"/>
        </w:rPr>
        <w:t>ارزش همسري رسول الله”ص“</w:t>
      </w:r>
      <w:bookmarkEnd w:id="668"/>
    </w:p>
    <w:p>
      <w:pPr>
        <w:pStyle w:val="BookText"/>
        <w:rPr/>
      </w:pPr>
      <w:r>
        <w:rPr>
          <w:rFonts w:ascii="Amiri" w:hAnsi="Amiri" w:eastAsia="Amiri" w:cs="Amiri"/>
          <w:color w:val="111111"/>
          <w:sz w:val="28"/>
          <w:sz w:val="28"/>
          <w:szCs w:val="28"/>
          <w:rtl w:val="true"/>
          <w:lang w:bidi="ar-SA"/>
        </w:rPr>
        <w:t>خداي تعالي در آية بعدي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شما را طلاق دهد،</w:t>
      </w:r>
    </w:p>
    <w:p>
      <w:pPr>
        <w:pStyle w:val="BookText"/>
        <w:rPr/>
      </w:pPr>
      <w:r>
        <w:rPr>
          <w:rFonts w:ascii="Amiri" w:hAnsi="Amiri" w:eastAsia="Amiri" w:cs="Amiri"/>
          <w:color w:val="111111"/>
          <w:sz w:val="28"/>
          <w:sz w:val="28"/>
          <w:szCs w:val="28"/>
          <w:rtl w:val="true"/>
          <w:lang w:bidi="ar-SA"/>
        </w:rPr>
        <w:t>خدا بهتر از شما را به ازدواج او در مي آورد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بي نيازي خدا را ار آن دو زن خاطر نشان ساخته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به شرف زوجيت رسول خدا”ص“ مشرف شده ايد، لكن كرامت نزد خدا به اين حرف ها نيست بلكه تنها به تقوي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قرآن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اگر براي شما زنان پيامبر اجر عظيم مهيا ساخته، براي اين نيست كه همسر اوئيد، بلكه براي اين است كه نيكوكاريد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هر يك از شما نيكوكار نباشد، نزد خدا پاداشي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عظيم مخصوص بعضي از شما همسران رسول خدا”ص“ است و آن بعض همان نيكوكاران است و معلوم مي شود همسران آن جــنـــاب همه نيكوكار نبوده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آيات سوره احزاب نيز بر مي آيد كه همسران رسول الله”ص“ از نظر هدايت و ضلالت و خوبي و بدي دو جور بودند و همه يكسان نبودند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زنان پيامبر</w:t>
      </w:r>
      <w:r>
        <w:rPr>
          <w:rFonts w:eastAsia="IRNazanin" w:cs="IRNazanin"/>
          <w:color w:val="111111"/>
          <w:sz w:val="28"/>
          <w:szCs w:val="28"/>
          <w:rtl w:val="true"/>
          <w:lang w:bidi="fa-IR"/>
        </w:rPr>
        <w:t>!</w:t>
      </w:r>
      <w:bookmarkStart w:id="669" w:name="pg12828_152260"/>
    </w:p>
    <w:p>
      <w:pPr>
        <w:pStyle w:val="BookText"/>
        <w:rPr/>
      </w:pPr>
      <w:bookmarkEnd w:id="669"/>
      <w:r>
        <w:rPr>
          <w:rFonts w:ascii="Amiri" w:hAnsi="Amiri" w:eastAsia="Amiri" w:cs="Amiri"/>
          <w:color w:val="111111"/>
          <w:sz w:val="28"/>
          <w:sz w:val="28"/>
          <w:szCs w:val="28"/>
          <w:rtl w:val="true"/>
          <w:lang w:bidi="ar-SA"/>
        </w:rPr>
        <w:t>هر يك از شما عملي كند كه زشتي اش واضح است،</w:t>
      </w:r>
    </w:p>
    <w:p>
      <w:pPr>
        <w:pStyle w:val="BookText"/>
        <w:rPr/>
      </w:pPr>
      <w:r>
        <w:rPr>
          <w:rFonts w:ascii="IRNazanin" w:hAnsi="IRNazanin" w:eastAsia="IRNazanin"/>
          <w:color w:val="111111"/>
          <w:sz w:val="28"/>
          <w:sz w:val="28"/>
          <w:szCs w:val="28"/>
          <w:rtl w:val="true"/>
          <w:lang w:bidi="fa-IR"/>
        </w:rPr>
        <w:t>عذابش دو چندان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بر خدا آسان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هريك از شما تسليم خدا و رسولش باشد و عملي صالح انجام دهد،</w:t>
      </w:r>
    </w:p>
    <w:p>
      <w:pPr>
        <w:pStyle w:val="BookText"/>
        <w:rPr/>
      </w:pPr>
      <w:r>
        <w:rPr>
          <w:rFonts w:ascii="Amiri" w:hAnsi="Amiri" w:eastAsia="Amiri" w:cs="Amiri"/>
          <w:color w:val="111111"/>
          <w:sz w:val="28"/>
          <w:sz w:val="28"/>
          <w:szCs w:val="28"/>
          <w:rtl w:val="true"/>
          <w:lang w:bidi="ar-SA"/>
        </w:rPr>
        <w:t>او نيز اجرش را دو بار مي دهند،</w:t>
      </w:r>
    </w:p>
    <w:p>
      <w:pPr>
        <w:pStyle w:val="BookText"/>
        <w:rPr/>
      </w:pPr>
      <w:r>
        <w:rPr>
          <w:rFonts w:ascii="Amiri" w:hAnsi="Amiri" w:eastAsia="Amiri" w:cs="Amiri"/>
          <w:color w:val="111111"/>
          <w:sz w:val="28"/>
          <w:sz w:val="28"/>
          <w:szCs w:val="28"/>
          <w:rtl w:val="true"/>
          <w:lang w:bidi="ar-SA"/>
        </w:rPr>
        <w:t xml:space="preserve">و ما براي او رزقي كريم آماده كرده ايم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همين جهت بود كه در آية مورد نظر، به دنبال اظهار بي نيازي خدا، اظهار اميد كرد كه اگر آنجناب طلاقشان دهد، خداي تعالي همسراني بهتر از آنان به او روزي مي كند، زناني كه مسلمان و مؤمن و عابد و توبه كار و قانت و روزه گير باشند، زنان بيوه يا دوشيزگان باكره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زني كه با رسول خدا”ص“ ازدواج مي كرد و متصف به مجموع اين صفات بوده، بهتر از آن دو زن بوده است و اين بهتري نبود مگر به خاطر اينكه داراي قنوت و توبه بودند و يا داراي قنوت به تنهائي بوده و در ساير صفات با ساير زنان اشتراك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ملازمت به اطاعت و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سورة مريم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 از قانتين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قنوت همان چيزي است كه بعضي از زنان رسول خدا”ص“ فاقد آن بودند و آن عبارت بود از اطاعت رسول خدا”ص“ كه اطاعت خدا هم در آن است و آن دو زن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تقوي از نافرماني رسول خدا”ص“ و پرهيز از آزار او، كه باز فاقد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مطالبي متعدد در اين زمينه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 در تفسير خود از امام صادق عليه السلام روايت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روزي كه رسول خدا ”ص“ در خانة ماريه قبطي بود، بگوش نشستند و بعداً به آن جناب اعتراض كردند كه چرا به خانة ماريه رفتي؟ حضرت سوگند خورد كه والله ديگر نزديك او نمي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در اين آيه آن جناب را عتاب كرد كه چرا حلال خدا را بر خود حرام كردي، كفاره قسم را بده و همچنان به همسرت سر بزن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2017071_3224264995"/>
      <w:bookmarkStart w:id="671" w:name="_Toc259"/>
      <w:bookmarkEnd w:id="670"/>
      <w:r>
        <w:rPr>
          <w:rtl w:val="true"/>
        </w:rPr>
        <w:t>همسران خائن در بيت رسولان</w:t>
      </w:r>
      <w:bookmarkStart w:id="672" w:name="pg12828_152261"/>
      <w:bookmarkEnd w:id="671"/>
    </w:p>
    <w:p>
      <w:pPr>
        <w:pStyle w:val="BookText"/>
        <w:rPr/>
      </w:pPr>
      <w:bookmarkEnd w:id="6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براي كساني كه كافر شدند مثلي زده،</w:t>
      </w:r>
    </w:p>
    <w:p>
      <w:pPr>
        <w:pStyle w:val="BookText"/>
        <w:rPr/>
      </w:pPr>
      <w:r>
        <w:rPr>
          <w:rFonts w:ascii="IRNazanin" w:hAnsi="IRNazanin" w:eastAsia="IRNazanin"/>
          <w:color w:val="111111"/>
          <w:sz w:val="28"/>
          <w:sz w:val="28"/>
          <w:szCs w:val="28"/>
          <w:rtl w:val="true"/>
          <w:lang w:bidi="fa-IR"/>
        </w:rPr>
        <w:t>و آن همسر نوح و همسر لوط است،</w:t>
      </w:r>
    </w:p>
    <w:p>
      <w:pPr>
        <w:pStyle w:val="BookText"/>
        <w:rPr/>
      </w:pPr>
      <w:r>
        <w:rPr>
          <w:rFonts w:ascii="IRNazanin" w:hAnsi="IRNazanin" w:eastAsia="IRNazanin"/>
          <w:color w:val="111111"/>
          <w:sz w:val="28"/>
          <w:sz w:val="28"/>
          <w:szCs w:val="28"/>
          <w:rtl w:val="true"/>
          <w:lang w:bidi="fa-IR"/>
        </w:rPr>
        <w:t>كه در تحت زناشوئي دو نفر از بندگان صالح ما بودند،</w:t>
      </w:r>
    </w:p>
    <w:p>
      <w:pPr>
        <w:pStyle w:val="BookText"/>
        <w:rPr/>
      </w:pPr>
      <w:r>
        <w:rPr>
          <w:rFonts w:ascii="Amiri" w:hAnsi="Amiri" w:eastAsia="Amiri" w:cs="Amiri"/>
          <w:color w:val="111111"/>
          <w:sz w:val="28"/>
          <w:sz w:val="28"/>
          <w:szCs w:val="28"/>
          <w:rtl w:val="true"/>
          <w:lang w:bidi="ar-SA"/>
        </w:rPr>
        <w:t>و اين دو زن به آن دو بندة صالح خيانت كردند،</w:t>
      </w:r>
    </w:p>
    <w:p>
      <w:pPr>
        <w:pStyle w:val="BookText"/>
        <w:rPr/>
      </w:pPr>
      <w:r>
        <w:rPr>
          <w:rFonts w:ascii="IRNazanin" w:hAnsi="IRNazanin" w:eastAsia="IRNazanin"/>
          <w:color w:val="111111"/>
          <w:sz w:val="28"/>
          <w:sz w:val="28"/>
          <w:szCs w:val="28"/>
          <w:rtl w:val="true"/>
          <w:lang w:bidi="fa-IR"/>
        </w:rPr>
        <w:t>و همسري شان با پيامبران هيچ سودي برايشان نكرد،</w:t>
      </w:r>
    </w:p>
    <w:p>
      <w:pPr>
        <w:pStyle w:val="BookText"/>
        <w:rPr/>
      </w:pPr>
      <w:r>
        <w:rPr>
          <w:rFonts w:ascii="IRNazanin" w:hAnsi="IRNazanin" w:eastAsia="IRNazanin"/>
          <w:color w:val="111111"/>
          <w:sz w:val="28"/>
          <w:sz w:val="28"/>
          <w:szCs w:val="28"/>
          <w:rtl w:val="true"/>
          <w:lang w:bidi="fa-IR"/>
        </w:rPr>
        <w:t>و از عذاب الهي جلوگيرشان نشد،</w:t>
      </w:r>
    </w:p>
    <w:p>
      <w:pPr>
        <w:pStyle w:val="BookText"/>
        <w:rPr/>
      </w:pPr>
      <w:r>
        <w:rPr>
          <w:rFonts w:ascii="IRNazanin" w:hAnsi="IRNazanin" w:eastAsia="IRNazanin"/>
          <w:color w:val="111111"/>
          <w:sz w:val="28"/>
          <w:sz w:val="28"/>
          <w:szCs w:val="28"/>
          <w:rtl w:val="true"/>
          <w:lang w:bidi="fa-IR"/>
        </w:rPr>
        <w:t>و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بيگانگان با انبيا داخل مي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در سورة تحريم بعد از نقل توطئة دو تن از زنان پيامبر اسلام و دست يكي شدن آنها براي آزار رسول الله”ص“ اشاره اي به حال دو تن از زنان تاريخ كرده است كه هر دو همسر دو پيامبر بزرگوار بودند، دو پيامبري كه خداي تعالي عبد صالحشان ناميده است ولي با اين حال اين دو زن به آن دو بزرگوار خيانت كردند و در نتيجه فرمان الهي رسيد كه با ساير دوزخيان داخل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دو زن كه همسر و هم بستر با دو پيامبر بزرگوار بودند همسري آنان سودي به حالشان نبخشيد و بدون كسب كمترين امتيازي در زمرة هالكان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تمثيل، تعريض سختي به دو همسر رسول الله”ص“ شده كه آن دو نيز به آن حضرت خيانت كردند و سرّ او را فاش ساختند و عليه او دست به دست هم دادند و اذيتش كردند و مخصوصاً وقتي مي بينيم سخن از كفر و خيانت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مي فهميم كه اين تعريض تا چه حد شديد است </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673" w:name="__RefHeading___Toc2017073_3224264995"/>
      <w:bookmarkStart w:id="674" w:name="_Toc260"/>
      <w:bookmarkEnd w:id="673"/>
      <w:r>
        <w:rPr>
          <w:rtl w:val="true"/>
        </w:rPr>
        <w:t>داستان اِفـك و تهمت به همسر پيامبر</w:t>
      </w:r>
      <w:bookmarkEnd w:id="6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بهتان به شما مسلمين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پندارند كه ضرري به آبروي شما مي رسد، بلكه خير و ثواب نيز خواهيد يافت و هر يك از آنها به عقاب اعمال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از منافقان كه رأس و منشأ اين بهتان بزرگ گشت،</w:t>
      </w:r>
    </w:p>
    <w:p>
      <w:pPr>
        <w:pStyle w:val="BookText"/>
        <w:rPr/>
      </w:pPr>
      <w:r>
        <w:rPr>
          <w:rFonts w:ascii="Amiri" w:hAnsi="Amiri" w:eastAsia="Amiri" w:cs="Amiri"/>
          <w:color w:val="111111"/>
          <w:sz w:val="28"/>
          <w:sz w:val="28"/>
          <w:szCs w:val="28"/>
          <w:rtl w:val="true"/>
          <w:lang w:bidi="ar-SA"/>
        </w:rPr>
        <w:t>همو به عذابي سخت معذب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سزاوار اين نبود كه شما مؤمنان زن و مردتان،</w:t>
      </w:r>
    </w:p>
    <w:p>
      <w:pPr>
        <w:pStyle w:val="BookText"/>
        <w:rPr/>
      </w:pPr>
      <w:r>
        <w:rPr>
          <w:rFonts w:ascii="IRNazanin" w:hAnsi="IRNazanin" w:eastAsia="IRNazanin"/>
          <w:color w:val="111111"/>
          <w:sz w:val="28"/>
          <w:sz w:val="28"/>
          <w:szCs w:val="28"/>
          <w:rtl w:val="true"/>
          <w:lang w:bidi="fa-IR"/>
        </w:rPr>
        <w:t>چون از منافقان چنين بهتان و دروغي شنيديد،</w:t>
      </w:r>
    </w:p>
    <w:p>
      <w:pPr>
        <w:pStyle w:val="BookText"/>
        <w:rPr/>
      </w:pPr>
      <w:r>
        <w:rPr>
          <w:rFonts w:ascii="IRNazanin" w:hAnsi="IRNazanin" w:eastAsia="IRNazanin"/>
          <w:color w:val="111111"/>
          <w:sz w:val="28"/>
          <w:sz w:val="28"/>
          <w:szCs w:val="28"/>
          <w:rtl w:val="true"/>
          <w:lang w:bidi="fa-IR"/>
        </w:rPr>
        <w:t>حسن ظن تان دربارة يكديگر بيشتر شده، و 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دروغي است آشكار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يكي از اتفاقاتي را كه قرآن مجيد از زمان حيات رسول الله”ص“ ثبت و نقل كرده و دربارة آن به افشاگري توطئة منافقين در لكه دار ساختن نزاهت و قداست پيامبر خدا پرداخته ” داستان افك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راجع به عايشه دانسته اند ولي شيعه آن را دربارة مارية قبطي، مادر ابراهيم،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ماريه“ همان همسري است كه مقوقس پادشاه مصر اورا به عنوان هديه براي رسول الله”ص“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حديث، چه آنكه از سني هاست و چه آنكه از شيعه رسيده، خالي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نكته مسلم است كه افك مورد بحث مربوط به يكي از خانواده هاي رسول الله”ص“ بوده، حال همسرش يا كنيز مادر فرزندش، كه شايد همين نكته هم به طور اشاره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تَحسَبوُنَهُ هَيّناً وَ هُوَ عِندَاللهِ عَظيـــــــــــــــــــــمٌ – اين كار را سهل و كوچـــــــــــك مي پندارند در حالي كه نزد خدا بسيار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آيات اين داستان كه مي رساند مطلب در ميان مسلمانان شهرت يافت و سر و صدا به راه انداخت، و اشارات ديگري كه در آيه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فهميده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بر مي آيد كه بعضي از خانوادة رسول الله”ص“ را نسبت فحشاء دادند و نسبت دهندگان چند نفر بودند و داستان را ميان مردم منتشر كردند و دست به دست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دست مي آيد كه بعضي از منافقين يا بيماردلان در اشاعة اين داستان كمك كرده اند، چون به طور كلي اشاعة فحشاء در ميان مؤمنين را دوست مي داشتند و لذا خدا اين آيات را نازل فرموده و از رسول خدا”ص“ دفاع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اين دروغ را تراشيدند، جماعت معدودي از شما هستند، كه با هم تباني و ارتباط دارند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 خود اشاره است به اينكه در اين تهمت توطئه اي در كار بوده است، كه اين دروغ را بتراشند و آن را اشاعه دهند تا قداست و نزاهت رسول خدا”ص“ را لكه دار سازند و او را در ميان مردم رسوا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مسلمانان را هشدار مي دهد و از</w:t>
      </w:r>
      <w:bookmarkStart w:id="675" w:name="pg12828_152263"/>
    </w:p>
    <w:p>
      <w:pPr>
        <w:pStyle w:val="BookText"/>
        <w:rPr/>
      </w:pPr>
      <w:bookmarkEnd w:id="675"/>
      <w:r>
        <w:rPr>
          <w:rFonts w:ascii="IRNazanin" w:hAnsi="IRNazanin" w:eastAsia="IRNazanin"/>
          <w:color w:val="111111"/>
          <w:sz w:val="28"/>
          <w:sz w:val="28"/>
          <w:szCs w:val="28"/>
          <w:rtl w:val="true"/>
          <w:lang w:bidi="fa-IR"/>
        </w:rPr>
        <w:t>عاقبت سوء اين امر آگاه مي سازد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بدون اينكه دربارة آنچه شنيده ايد،</w:t>
      </w:r>
    </w:p>
    <w:p>
      <w:pPr>
        <w:pStyle w:val="BookText"/>
        <w:rPr/>
      </w:pPr>
      <w:r>
        <w:rPr>
          <w:rFonts w:ascii="IRNazanin" w:hAnsi="IRNazanin" w:eastAsia="IRNazanin"/>
          <w:color w:val="111111"/>
          <w:sz w:val="28"/>
          <w:sz w:val="28"/>
          <w:szCs w:val="28"/>
          <w:rtl w:val="true"/>
          <w:lang w:bidi="fa-IR"/>
        </w:rPr>
        <w:t>تحقيقي كنيد و علمي به دست آوريد آن را پذيرفتيد؟</w:t>
      </w:r>
    </w:p>
    <w:p>
      <w:pPr>
        <w:pStyle w:val="BookText"/>
        <w:rPr/>
      </w:pPr>
      <w:r>
        <w:rPr>
          <w:rFonts w:ascii="IRNazanin" w:hAnsi="IRNazanin" w:eastAsia="IRNazanin"/>
          <w:color w:val="111111"/>
          <w:sz w:val="28"/>
          <w:sz w:val="28"/>
          <w:szCs w:val="28"/>
          <w:rtl w:val="true"/>
          <w:lang w:bidi="fa-IR"/>
        </w:rPr>
        <w:t>و در آن خوض كرده و دهان به دهان گردانديد و منتشر ساختيد؟</w:t>
      </w:r>
    </w:p>
    <w:p>
      <w:pPr>
        <w:pStyle w:val="BookText"/>
        <w:rPr/>
      </w:pPr>
      <w:r>
        <w:rPr>
          <w:rFonts w:ascii="IRNazanin" w:hAnsi="IRNazanin" w:eastAsia="IRNazanin"/>
          <w:color w:val="111111"/>
          <w:sz w:val="28"/>
          <w:sz w:val="28"/>
          <w:szCs w:val="28"/>
          <w:rtl w:val="true"/>
          <w:lang w:bidi="fa-IR"/>
        </w:rPr>
        <w:t>شما اين رفتار خود را كار ساده پنداشتيد،</w:t>
      </w:r>
    </w:p>
    <w:p>
      <w:pPr>
        <w:pStyle w:val="BookText"/>
        <w:rPr/>
      </w:pPr>
      <w:r>
        <w:rPr>
          <w:rFonts w:ascii="IRNazanin" w:hAnsi="IRNazanin" w:eastAsia="IRNazanin"/>
          <w:color w:val="111111"/>
          <w:sz w:val="28"/>
          <w:sz w:val="28"/>
          <w:szCs w:val="28"/>
          <w:rtl w:val="true"/>
          <w:lang w:bidi="fa-IR"/>
        </w:rPr>
        <w:t>در حالي كه نزد خدا كار بس عظيمي است، چون بهتان و افتراست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علاوه بر اين كه بهتان به پيغمبر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افك دربارة آنجناب در ميان مردم باعث مي شود كه آن حضرت در جامعه رسوا گشته و امر دعوت ديني اش تباه گردد</w:t>
      </w:r>
      <w:r>
        <w:rPr>
          <w:rFonts w:eastAsia="IRNazanin" w:cs="IRNazanin"/>
          <w:color w:val="111111"/>
          <w:sz w:val="28"/>
          <w:szCs w:val="28"/>
          <w:rtl w:val="true"/>
          <w:lang w:bidi="fa-IR"/>
        </w:rPr>
        <w:t>!</w:t>
      </w:r>
    </w:p>
    <w:p>
      <w:pPr>
        <w:pStyle w:val="Heading2"/>
        <w:numPr>
          <w:ilvl w:val="1"/>
          <w:numId w:val="1"/>
        </w:numPr>
        <w:rPr/>
      </w:pPr>
      <w:bookmarkStart w:id="676" w:name="__RefHeading___Toc2017075_3224264995"/>
      <w:bookmarkStart w:id="677" w:name="_Toc261"/>
      <w:bookmarkEnd w:id="676"/>
      <w:r>
        <w:rPr>
          <w:rtl w:val="true"/>
        </w:rPr>
        <w:t>قرآن</w:t>
      </w:r>
      <w:r>
        <w:rPr>
          <w:rtl w:val="true"/>
        </w:rPr>
        <w:t>.</w:t>
      </w:r>
      <w:r>
        <w:rPr>
          <w:rtl w:val="true"/>
        </w:rPr>
        <w:t>كتاب خدا و آنچه بايد درباره آن دانست</w:t>
      </w:r>
      <w:r>
        <w:rPr>
          <w:rtl w:val="true"/>
        </w:rPr>
        <w:t>!</w:t>
      </w:r>
      <w:bookmarkEnd w:id="677"/>
    </w:p>
    <w:p>
      <w:pPr>
        <w:pStyle w:val="Heading3"/>
        <w:numPr>
          <w:ilvl w:val="2"/>
          <w:numId w:val="1"/>
        </w:numPr>
        <w:rPr/>
      </w:pPr>
      <w:bookmarkStart w:id="678" w:name="__RefHeading___Toc2017077_3224264995"/>
      <w:bookmarkStart w:id="679" w:name="_Toc262"/>
      <w:bookmarkEnd w:id="678"/>
      <w:r>
        <w:rPr>
          <w:rtl w:val="true"/>
        </w:rPr>
        <w:t>وحي و اقسام آن</w:t>
      </w:r>
      <w:bookmarkEnd w:id="6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0" w:name="__RefHeading___Toc2017079_3224264995"/>
      <w:bookmarkStart w:id="681" w:name="_Toc263"/>
      <w:bookmarkEnd w:id="680"/>
      <w:r>
        <w:rPr>
          <w:rtl w:val="true"/>
        </w:rPr>
        <w:t>اشاره</w:t>
      </w:r>
      <w:bookmarkStart w:id="682" w:name="pg12828_152265"/>
      <w:bookmarkEnd w:id="681"/>
    </w:p>
    <w:p>
      <w:pPr>
        <w:pStyle w:val="BookText"/>
        <w:rPr/>
      </w:pPr>
      <w:bookmarkEnd w:id="682"/>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سوره شوري ” كَذلِكَ يوُحي اِلَيكَ وَ اِليَ الَّذينَ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p>
    <w:p>
      <w:pPr>
        <w:pStyle w:val="Heading4"/>
        <w:numPr>
          <w:ilvl w:val="3"/>
          <w:numId w:val="1"/>
        </w:numPr>
        <w:rPr/>
      </w:pPr>
      <w:bookmarkStart w:id="683" w:name="__RefHeading___Toc2017081_3224264995"/>
      <w:bookmarkStart w:id="684" w:name="_Toc264"/>
      <w:bookmarkEnd w:id="683"/>
      <w:r>
        <w:rPr>
          <w:rtl w:val="true"/>
        </w:rPr>
        <w:t>تعريف وحي، و جنبه هاي مختلف آن</w:t>
      </w:r>
      <w:bookmarkEnd w:id="684"/>
    </w:p>
    <w:p>
      <w:pPr>
        <w:pStyle w:val="Heading5"/>
        <w:numPr>
          <w:ilvl w:val="4"/>
          <w:numId w:val="1"/>
        </w:numPr>
        <w:rPr/>
      </w:pPr>
      <w:bookmarkStart w:id="685" w:name="__RefHeading___Toc2017083_3224264995"/>
      <w:bookmarkStart w:id="686" w:name="_Toc265"/>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خداي سبحان در سورة شوري محور اصلي را بيان وحي و تعريف حقيقت آن، و اشاره به هدف از آن، و نتايجي كه دارد، قرار داده است</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2017085_3224264995"/>
      <w:bookmarkStart w:id="688" w:name="_Toc266"/>
      <w:bookmarkEnd w:id="687"/>
      <w:r>
        <w:rPr/>
        <w:t>1</w:t>
      </w:r>
      <w:r>
        <w:rPr>
          <w:rtl w:val="true"/>
        </w:rPr>
        <w:t xml:space="preserve">- </w:t>
      </w:r>
      <w:r>
        <w:rPr>
          <w:rtl w:val="true"/>
        </w:rPr>
        <w:t>تعريف وحي</w:t>
      </w:r>
      <w:bookmarkEnd w:id="688"/>
    </w:p>
    <w:p>
      <w:pPr>
        <w:pStyle w:val="BookText"/>
        <w:rPr/>
      </w:pPr>
      <w:r>
        <w:rPr>
          <w:rFonts w:ascii="Amiri" w:hAnsi="Amiri" w:eastAsia="Amiri" w:cs="Amiri"/>
          <w:color w:val="111111"/>
          <w:sz w:val="28"/>
          <w:sz w:val="28"/>
          <w:szCs w:val="28"/>
          <w:rtl w:val="true"/>
          <w:lang w:bidi="ar-SA"/>
        </w:rPr>
        <w:t>خداي سبحان تعريف مطلق وحي را تشبيه كرده به وحيي كه به آن در سوره مزبور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به طور كلي مثل وحي همين سوره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اضافه فرموده كه نظير وحي اين سوره به همة شما امت هاي بشري وحــــي مي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يك سنت الهي است كه همواره در نسل هاي بشر جريان داشته است و آن يك مطلب نوظهور و بي سابقه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وحيي كه ما به خصوص شما انبياء يكي پس از ديگري مي فرستيم،</w:t>
      </w:r>
    </w:p>
    <w:p>
      <w:pPr>
        <w:pStyle w:val="BookText"/>
        <w:rPr/>
      </w:pPr>
      <w:r>
        <w:rPr>
          <w:rFonts w:ascii="Amiri" w:hAnsi="Amiri" w:eastAsia="Amiri" w:cs="Amiri"/>
          <w:color w:val="111111"/>
          <w:sz w:val="28"/>
          <w:sz w:val="28"/>
          <w:szCs w:val="28"/>
          <w:rtl w:val="true"/>
          <w:lang w:bidi="ar-SA"/>
        </w:rPr>
        <w:t>يك سنت جاريه و ديرينه است،</w:t>
      </w:r>
    </w:p>
    <w:p>
      <w:pPr>
        <w:pStyle w:val="BookText"/>
        <w:rPr/>
      </w:pPr>
      <w:r>
        <w:rPr>
          <w:rFonts w:ascii="IRNazanin" w:hAnsi="IRNazanin" w:eastAsia="IRNazanin"/>
          <w:color w:val="111111"/>
          <w:sz w:val="28"/>
          <w:sz w:val="28"/>
          <w:szCs w:val="28"/>
          <w:rtl w:val="true"/>
          <w:lang w:bidi="fa-IR"/>
        </w:rPr>
        <w:t>مثل همين وحيي كه در گرفتن اين سوره داري مي بيني</w:t>
      </w:r>
      <w:r>
        <w:rPr>
          <w:rFonts w:eastAsia="IRNazanin" w:cs="IRNazanin"/>
          <w:color w:val="111111"/>
          <w:sz w:val="28"/>
          <w:szCs w:val="28"/>
          <w:rtl w:val="true"/>
          <w:lang w:bidi="fa-IR"/>
        </w:rPr>
        <w:t>! »</w:t>
      </w:r>
    </w:p>
    <w:p>
      <w:pPr>
        <w:pStyle w:val="Heading5"/>
        <w:numPr>
          <w:ilvl w:val="4"/>
          <w:numId w:val="1"/>
        </w:numPr>
        <w:rPr/>
      </w:pPr>
      <w:bookmarkStart w:id="689" w:name="__RefHeading___Toc2017087_3224264995"/>
      <w:bookmarkStart w:id="690" w:name="_Toc267"/>
      <w:bookmarkEnd w:id="689"/>
      <w:r>
        <w:rPr/>
        <w:t>2</w:t>
      </w:r>
      <w:r>
        <w:rPr>
          <w:rtl w:val="true"/>
        </w:rPr>
        <w:t xml:space="preserve">- </w:t>
      </w:r>
      <w:r>
        <w:rPr>
          <w:rtl w:val="true"/>
        </w:rPr>
        <w:t>آثار و نتايج وحي</w:t>
      </w:r>
      <w:bookmarkEnd w:id="6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بعدي سوره مسئلة وحي را معرفي مي كند نه از نظر خود آن بلكه از نظر</w:t>
      </w:r>
      <w:bookmarkStart w:id="691" w:name="pg12828_152266"/>
    </w:p>
    <w:p>
      <w:pPr>
        <w:pStyle w:val="BookText"/>
        <w:rPr/>
      </w:pPr>
      <w:bookmarkEnd w:id="691"/>
      <w:r>
        <w:rPr>
          <w:rFonts w:ascii="Amiri" w:hAnsi="Amiri" w:eastAsia="Amiri" w:cs="Amiri"/>
          <w:color w:val="111111"/>
          <w:sz w:val="28"/>
          <w:sz w:val="28"/>
          <w:szCs w:val="28"/>
          <w:rtl w:val="true"/>
          <w:lang w:bidi="ar-SA"/>
        </w:rPr>
        <w:t>نتايجي كه مترتب 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آنجا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وحي انذار مردم است، مخصوصاً انذاري كه مربوط به روز قيامت است، روزي كه همة مردم در آن جمع مي شوند و فريقي به سوي بهشت و فريقي ديگر به سوي آتش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مردم به چنين روزي تهديد و انذار نشوند، دعـــــوت ديني به نتيجه نمي رسد و تبليغ ديني سودي نمي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نكته را بيان مي فرمايد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فريق شدن مردم چيزي است كه مشيت الهي بدان تعلق گرفته است و به همين منظور دين را براي مردم تشريع فرمود، و از راه وحي مردم را از روز جمع انذار نمود، چون او وليّ مردم است، و همان خدائي است كه مردم را بعد از مردن زنده مي كند و بين آنان در آنچه اختلاف مي كردند، حكم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چنين به سويت وحي كرديم قرآني عربي را ،</w:t>
      </w:r>
    </w:p>
    <w:p>
      <w:pPr>
        <w:pStyle w:val="BookText"/>
        <w:rPr/>
      </w:pPr>
      <w:r>
        <w:rPr>
          <w:rFonts w:ascii="IRNazanin" w:hAnsi="IRNazanin" w:eastAsia="IRNazanin"/>
          <w:color w:val="111111"/>
          <w:sz w:val="28"/>
          <w:sz w:val="28"/>
          <w:szCs w:val="28"/>
          <w:rtl w:val="true"/>
          <w:lang w:bidi="fa-IR"/>
        </w:rPr>
        <w:t xml:space="preserve">تا مردم مكه ” ام القري “ و پيرامون آن را انذار كني و </w:t>
      </w:r>
      <w:r>
        <w:rPr>
          <w:rFonts w:eastAsia="IRNazanin" w:cs="IRNazanin"/>
          <w:color w:val="111111"/>
          <w:sz w:val="28"/>
          <w:szCs w:val="28"/>
          <w:rtl w:val="true"/>
          <w:lang w:bidi="fa-IR"/>
        </w:rPr>
        <w:t>...! »</w:t>
      </w:r>
    </w:p>
    <w:p>
      <w:pPr>
        <w:pStyle w:val="Heading5"/>
        <w:numPr>
          <w:ilvl w:val="4"/>
          <w:numId w:val="1"/>
        </w:numPr>
        <w:rPr/>
      </w:pPr>
      <w:bookmarkStart w:id="692" w:name="__RefHeading___Toc2017089_3224264995"/>
      <w:bookmarkStart w:id="693" w:name="_Toc268"/>
      <w:bookmarkEnd w:id="692"/>
      <w:r>
        <w:rPr/>
        <w:t>3</w:t>
      </w:r>
      <w:r>
        <w:rPr>
          <w:rtl w:val="true"/>
        </w:rPr>
        <w:t xml:space="preserve">- </w:t>
      </w:r>
      <w:r>
        <w:rPr>
          <w:rtl w:val="true"/>
        </w:rPr>
        <w:t>محتواي وحي</w:t>
      </w:r>
      <w:bookmarkEnd w:id="693"/>
    </w:p>
    <w:p>
      <w:pPr>
        <w:pStyle w:val="BookText"/>
        <w:rPr/>
      </w:pPr>
      <w:r>
        <w:rPr>
          <w:rFonts w:ascii="IRNazanin" w:hAnsi="IRNazanin" w:eastAsia="IRNazanin"/>
          <w:color w:val="111111"/>
          <w:sz w:val="28"/>
          <w:sz w:val="28"/>
          <w:szCs w:val="28"/>
          <w:rtl w:val="true"/>
          <w:lang w:bidi="fa-IR"/>
        </w:rPr>
        <w:t>در قسمت سوم از آيات سورة شوري، خداي تعالي وحي را از نظر مفاد و محتوي تعريف مي كند، و محتواي وحي عبارت است از دين الهي واحدي كه بايد تمامي ابناء بشر به آن يك دين بگروند، و آن را سنت و روش زندگي خود و راه به سوي سعادت خويش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فصل به مناسبت اين را نيز بيان مي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محمدي جامع ترين شرايعي است كه از ناحية خدا نازل شده است، و نيز اختلافهائي كه در اين دين واحد پيدا شده، از ناحية وحي آسماني نيست، بلكه از ناحية ستمكاري و ياغي گري هائي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با علم بدانچه مي كنند، در دين خدا به راه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برايتان از دين همان را تشريع كرد،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نوح را بدان توصيه نمود،</w:t>
      </w:r>
      <w:bookmarkStart w:id="694" w:name="pg12828_152267"/>
    </w:p>
    <w:p>
      <w:pPr>
        <w:pStyle w:val="BookText"/>
        <w:rPr/>
      </w:pPr>
      <w:bookmarkEnd w:id="694"/>
      <w:r>
        <w:rPr>
          <w:rFonts w:ascii="IRNazanin" w:hAnsi="IRNazanin" w:eastAsia="IRNazanin"/>
          <w:color w:val="111111"/>
          <w:sz w:val="28"/>
          <w:sz w:val="28"/>
          <w:szCs w:val="28"/>
          <w:rtl w:val="true"/>
          <w:lang w:bidi="fa-IR"/>
        </w:rPr>
        <w:t>و آنچه ما به تو وحي كرديم،</w:t>
      </w:r>
    </w:p>
    <w:p>
      <w:pPr>
        <w:pStyle w:val="BookText"/>
        <w:rPr/>
      </w:pPr>
      <w:r>
        <w:rPr>
          <w:rFonts w:ascii="Amiri" w:hAnsi="Amiri" w:eastAsia="Amiri" w:cs="Amiri"/>
          <w:color w:val="111111"/>
          <w:sz w:val="28"/>
          <w:sz w:val="28"/>
          <w:szCs w:val="28"/>
          <w:rtl w:val="true"/>
          <w:lang w:bidi="ar-SA"/>
        </w:rPr>
        <w:t>و به ابراهيم و موسي و عيسي توصيه نموديم،</w:t>
      </w:r>
    </w:p>
    <w:p>
      <w:pPr>
        <w:pStyle w:val="BookText"/>
        <w:rPr/>
      </w:pPr>
      <w:r>
        <w:rPr>
          <w:rFonts w:ascii="Amiri" w:hAnsi="Amiri" w:eastAsia="Amiri" w:cs="Amiri"/>
          <w:color w:val="111111"/>
          <w:sz w:val="28"/>
          <w:sz w:val="28"/>
          <w:szCs w:val="28"/>
          <w:rtl w:val="true"/>
          <w:lang w:bidi="ar-SA"/>
        </w:rPr>
        <w:t>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بپا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آن تفرقه راه ميندازيد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بين حضرت نوح و رسول خدا”ص“ مقابله افتاده است و ظاهر اين مقابله مي رساند كه مراد به آن چه به رسول خدا”ص“ وحي شده</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معارف و احكامي است كه مخصوص شريعت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شريعت اسلام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در مورد شريعت نوح و ابراهيم عليهما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به دليل آن است كه شريعت نوح و ابراهيم چند حكم بيشتر نبود و تنها به مسائلي كه خيلي مورد اهميت بوده سفارش شده است ولي دربارة شريعت اسلام همه چيز را شامل است</w:t>
      </w:r>
      <w:r>
        <w:rPr>
          <w:rFonts w:eastAsia="IRNazanin" w:cs="IRNazanin"/>
          <w:color w:val="111111"/>
          <w:sz w:val="28"/>
          <w:szCs w:val="28"/>
          <w:rtl w:val="true"/>
          <w:lang w:bidi="fa-IR"/>
        </w:rPr>
        <w:t>.</w:t>
      </w:r>
    </w:p>
    <w:p>
      <w:pPr>
        <w:pStyle w:val="Heading5"/>
        <w:numPr>
          <w:ilvl w:val="4"/>
          <w:numId w:val="1"/>
        </w:numPr>
        <w:rPr/>
      </w:pPr>
      <w:bookmarkStart w:id="695" w:name="__RefHeading___Toc2017091_3224264995"/>
      <w:bookmarkStart w:id="696" w:name="_Toc269"/>
      <w:bookmarkEnd w:id="695"/>
      <w:r>
        <w:rPr/>
        <w:t>4</w:t>
      </w:r>
      <w:r>
        <w:rPr>
          <w:rtl w:val="true"/>
        </w:rPr>
        <w:t xml:space="preserve">- </w:t>
      </w:r>
      <w:r>
        <w:rPr>
          <w:rtl w:val="true"/>
        </w:rPr>
        <w:t>وحي و انزال كتاب و ميزان</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همان كس است كه كتاب را بحق و نيز ميزان را نازل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مراد به كتاب وحيي است كه مشتمل بر شريعت و دين باشد، شريعت قريني كه در مجتمع بشري حاكم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كتاب در قرآن كريم، شريعت و دين است، و معناي انزال آن بحق، اين است كه اين كتاب حق محض است، و آميخته با اختلافهاي شيطاني و نفساني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ميزان به معناي هر مقياسي است كه اشياء با آن سنجيده مي شوند و مراد به آن همان ديني است كه كتاب مشتمل بر آن است و از اين جهت دين را ميزان ناميده كه عقايد و اعمال به وسيلة آن سنجش مي شود و در نتيجه روز قيامت هم بر طبق آن سنجش محاسبه و جزاء داده مي شود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ميزان عبارت است از دين با اصول و فروع آن </w:t>
      </w:r>
      <w:r>
        <w:rPr>
          <w:rFonts w:eastAsia="IRNazanin" w:cs="IRNazanin"/>
          <w:color w:val="111111"/>
          <w:sz w:val="28"/>
          <w:szCs w:val="28"/>
          <w:rtl w:val="true"/>
          <w:lang w:bidi="fa-IR"/>
        </w:rPr>
        <w:t>!</w:t>
      </w:r>
      <w:bookmarkStart w:id="697" w:name="pg12828_152268"/>
    </w:p>
    <w:p>
      <w:pPr>
        <w:pStyle w:val="BookText"/>
        <w:rPr/>
      </w:pPr>
      <w:bookmarkEnd w:id="697"/>
      <w:r>
        <w:rPr>
          <w:rStyle w:val="FootnoteAnchor"/>
          <w:rtl w:val="true"/>
        </w:rPr>
        <w:footnoteReference w:id="52"/>
      </w:r>
    </w:p>
    <w:p>
      <w:pPr>
        <w:pStyle w:val="Heading4"/>
        <w:numPr>
          <w:ilvl w:val="3"/>
          <w:numId w:val="1"/>
        </w:numPr>
        <w:rPr/>
      </w:pPr>
      <w:bookmarkStart w:id="698" w:name="__RefHeading___Toc2017093_3224264995"/>
      <w:bookmarkStart w:id="699" w:name="_Toc270"/>
      <w:bookmarkEnd w:id="698"/>
      <w:r>
        <w:rPr>
          <w:rtl w:val="true"/>
        </w:rPr>
        <w:t>اقسام وحي</w:t>
      </w:r>
      <w:bookmarkEnd w:id="699"/>
    </w:p>
    <w:p>
      <w:pPr>
        <w:pStyle w:val="BookText"/>
        <w:rPr/>
      </w:pPr>
      <w:r>
        <w:rPr>
          <w:rFonts w:ascii="IRNazanin" w:hAnsi="IRNazanin" w:eastAsia="IRNazanin"/>
          <w:color w:val="111111"/>
          <w:sz w:val="28"/>
          <w:sz w:val="28"/>
          <w:szCs w:val="28"/>
          <w:rtl w:val="true"/>
          <w:lang w:bidi="fa-IR"/>
        </w:rPr>
        <w:t>در اين آيه، خداي سبحان وحي را در سه قسم مشخص مي كند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خدا با بندگانش به يكي از سه طريق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وسيلة وحي،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پرده و حجاب،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وسيلة ارسال رسول،</w:t>
      </w:r>
    </w:p>
    <w:p>
      <w:pPr>
        <w:pStyle w:val="BookText"/>
        <w:rPr/>
      </w:pPr>
      <w:r>
        <w:rPr>
          <w:rFonts w:ascii="IRNazanin" w:hAnsi="IRNazanin" w:eastAsia="IRNazanin"/>
          <w:color w:val="111111"/>
          <w:sz w:val="28"/>
          <w:sz w:val="28"/>
          <w:szCs w:val="28"/>
          <w:rtl w:val="true"/>
          <w:lang w:bidi="fa-IR"/>
        </w:rPr>
        <w:t>كه به اذن خود هرچه بخواهد به آن رسول وحي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 فرمايد كه پيام هاي خود را به اين سه طريق بر رسول خدا”ص“ وحي مي كند و آنچه از ناحية خداي تعالي به آن جناب وحي شده، قبل از وحي، در نفس آن جناب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جناب به هيچ يك از معارفي كه به وي وحي شد، قبلاً آگاهي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وحي است كه نوري است الهي، و خداي تعالي هر يك از بندگان خود را بخواهد به اين هدايت اختصاص مي دهد و او را مورد وحــــي خود قرار مي دهد و به دنبالش هر يك از بندگان را كه بخواهد به وسيلة پيامبرش و به اذن خودش هدايت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عبارت ” كلام خدا “ بر قرآن كريم، كه فعل خاصي از خداست، اطلاق حقيقي يا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به هر جور كه باشد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وحيي هم كه انبياء عليهم السلام از خداي تعالي مي گيرند، از مصاديق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 و دو قسم بعد از آن،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از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از مصاديق تكلم خداست، البته مصداق اعم از حقيقي و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نوع تكلمي كه در آية فوق ذكر شده، نوعي از تكلم با بشر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 ديگري كه در اين آيه هست، اين است كه اين سه قسم را با كلمة ”يا“ به يكديگر عطف كرده، و ظاهر اين كلمه آن است كه سه قسم نامبرده با هم فرق دارند و بايد هم همينطور باشد، چون مي بينيم دو قسم اخير را مقيد به قيدي كرده – يكي را مقيد به حجاب و ديگري را مقيد به ارسال رسول – ولي اولي را به هيچ قيدي مقيد نكرده است، و ظاهر اين مقابله آن است كه مراد به قسم اول تكليم خفي باشد، تكليمي كه هيچ واسطه اي بين خدا و طرف مقابلش نباشد، در حالي كه در دو نوع بعدي تكليم</w:t>
      </w:r>
    </w:p>
    <w:p>
      <w:pPr>
        <w:pStyle w:val="BookText"/>
        <w:rPr/>
      </w:pPr>
      <w:r>
        <w:rPr>
          <w:rFonts w:ascii="IRNazanin" w:hAnsi="IRNazanin" w:eastAsia="IRNazanin"/>
          <w:color w:val="111111"/>
          <w:sz w:val="28"/>
          <w:sz w:val="28"/>
          <w:szCs w:val="28"/>
          <w:rtl w:val="true"/>
          <w:lang w:bidi="fa-IR"/>
        </w:rPr>
        <w:t>با واسطه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در يكي واسطه رسول است، كه وحي را از مبدأ وحي مي گيرد، و به پيامبر مي رساند، و در ديگري آن واسطه حجاب است، كه خودش رسانندة وحي نيست، ولي وحي از ماوراء آن صورت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كه عبارت است از وحي به وسيلة رسول، كه همان فرشتة وحي باشد، پيام خدا نخست به او داده مي شود، و او هرچه را خداي سبحان اذن داده باشد، به پيامبر وحي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وحي كه وحي از ماوراء حجاب است، وحي با واسطه است، و واسطه اش همان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اين واسطه مانند واسطه در قسم سوم، خودش وحي نمي كند، تنها وحي از وراء آن آغاز مي شود، و آغاز شدنش را از كلمة ” مِن – از “ كه براي ابتداء است، استفاده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 وراء “ در اينجا به معني ” پشت“ نيست، بلكه به معني بيرون هرچيزي و آن فضائي است كه محيط به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تكلم، كه تكلم از ماوراء حجاب باشد، مانند تكلم خداي تعالي با موسي در كوه 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همينكه نزديك آن درخت آمد،</w:t>
      </w:r>
    </w:p>
    <w:p>
      <w:pPr>
        <w:pStyle w:val="BookText"/>
        <w:rPr/>
      </w:pPr>
      <w:r>
        <w:rPr>
          <w:rFonts w:ascii="Amiri" w:hAnsi="Amiri" w:eastAsia="Amiri" w:cs="Amiri"/>
          <w:color w:val="111111"/>
          <w:sz w:val="28"/>
          <w:sz w:val="28"/>
          <w:szCs w:val="28"/>
          <w:rtl w:val="true"/>
          <w:lang w:bidi="ar-SA"/>
        </w:rPr>
        <w:t>از كرانة وادي ايمن،</w:t>
      </w:r>
    </w:p>
    <w:p>
      <w:pPr>
        <w:pStyle w:val="BookText"/>
        <w:rPr/>
      </w:pPr>
      <w:r>
        <w:rPr>
          <w:rFonts w:ascii="Amiri" w:hAnsi="Amiri" w:eastAsia="Amiri" w:cs="Amiri"/>
          <w:color w:val="111111"/>
          <w:sz w:val="28"/>
          <w:sz w:val="28"/>
          <w:szCs w:val="28"/>
          <w:rtl w:val="true"/>
          <w:lang w:bidi="ar-SA"/>
        </w:rPr>
        <w:t>كه در بقعة مبارك واقع است،</w:t>
      </w:r>
    </w:p>
    <w:p>
      <w:pPr>
        <w:pStyle w:val="BookText"/>
        <w:rPr/>
      </w:pPr>
      <w:r>
        <w:rPr>
          <w:rFonts w:ascii="IRNazanin" w:hAnsi="IRNazanin" w:eastAsia="IRNazanin"/>
          <w:color w:val="111111"/>
          <w:sz w:val="28"/>
          <w:sz w:val="28"/>
          <w:szCs w:val="28"/>
          <w:rtl w:val="true"/>
          <w:lang w:bidi="fa-IR"/>
        </w:rPr>
        <w:t xml:space="preserve">از درخت ندا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همين قسم است وحي هائي كه در عالم رؤيا به انبياء ”ع“ مي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اول از تكلم، تكلمي است كه خداي تعالي با پيامبر گرامي اسلام، و بدون واسطة جبرئيل مي كرد، كه در آن نه رسول ملكي يعني ” جبرئيل“ واسطه بود، و نه هيچ گونه حجابي كه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وحي در تمـــــامي اين اقسام مختلف نسبتي به خداي تعالي دارد لذا مي توان وحي را به طور مطلق به خداي تعالي نسبت داد، و مستند به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 بگوئيم، مي توان در هر سه قسم از وحي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وحي كرده است بدون قيدي كه معين كند منظور كدام يك از اقسام وحي است، و به همين عنايت است كه تمامي اقسام وحي در كلام خداي تعالي به خدا مستند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سوي تو وحي كرديم،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به نوح، و انبياء بعد از او وحي كرديم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700" w:name="pg12828_152270"/>
    </w:p>
    <w:p>
      <w:pPr>
        <w:pStyle w:val="BookText"/>
        <w:rPr/>
      </w:pPr>
      <w:bookmarkEnd w:id="7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نفرستاديم مگر مرداني كه،</w:t>
      </w:r>
    </w:p>
    <w:p>
      <w:pPr>
        <w:pStyle w:val="BookText"/>
        <w:rPr/>
      </w:pPr>
      <w:r>
        <w:rPr>
          <w:rFonts w:ascii="Amiri" w:hAnsi="Amiri" w:eastAsia="Amiri" w:cs="Amiri"/>
          <w:color w:val="111111"/>
          <w:sz w:val="28"/>
          <w:sz w:val="28"/>
          <w:szCs w:val="28"/>
          <w:rtl w:val="true"/>
          <w:lang w:bidi="ar-SA"/>
        </w:rPr>
        <w:t>به ايشان نيز وحي مي كرديم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701" w:name="__RefHeading___Toc2017095_3224264995"/>
      <w:bookmarkStart w:id="702" w:name="_Toc271"/>
      <w:bookmarkEnd w:id="701"/>
      <w:r>
        <w:rPr>
          <w:rtl w:val="true"/>
        </w:rPr>
        <w:t>وحي، و علم به معارف تفصيلي</w:t>
      </w:r>
      <w:bookmarkEnd w:id="702"/>
    </w:p>
    <w:p>
      <w:pPr>
        <w:pStyle w:val="BookText"/>
        <w:rPr/>
      </w:pPr>
      <w:r>
        <w:rPr>
          <w:rFonts w:ascii="IRNazanin" w:hAnsi="IRNazanin" w:eastAsia="IRNazanin"/>
          <w:color w:val="111111"/>
          <w:sz w:val="28"/>
          <w:sz w:val="28"/>
          <w:szCs w:val="28"/>
          <w:rtl w:val="true"/>
          <w:lang w:bidi="fa-IR"/>
        </w:rPr>
        <w:t>ظاهر آيات اين سوره و روايات بسيار تأكيد مي كنند كه رسول خدا ”ص“ همانطور كه با وساطت جبرئيل وحي الهي را مي گرفت، همچنين گاهي هم در خواب آن را دريافت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نيز بدون واسطه آن را تلقي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امر در آية فوق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ما روحي از امر خود را به سويت وحي كرديم،</w:t>
      </w:r>
    </w:p>
    <w:p>
      <w:pPr>
        <w:pStyle w:val="BookText"/>
        <w:rPr/>
      </w:pPr>
      <w:r>
        <w:rPr>
          <w:rFonts w:ascii="IRNazanin" w:hAnsi="IRNazanin" w:eastAsia="IRNazanin"/>
          <w:color w:val="111111"/>
          <w:sz w:val="28"/>
          <w:sz w:val="28"/>
          <w:szCs w:val="28"/>
          <w:rtl w:val="true"/>
          <w:lang w:bidi="fa-IR"/>
        </w:rPr>
        <w:t>و گرنه تو نه مي دانستي كتاب چيست و نه مي دانستي ايمان چيست؟</w:t>
      </w:r>
    </w:p>
    <w:p>
      <w:pPr>
        <w:pStyle w:val="BookText"/>
        <w:rPr/>
      </w:pPr>
      <w:r>
        <w:rPr>
          <w:rFonts w:ascii="Amiri" w:hAnsi="Amiri" w:eastAsia="Amiri" w:cs="Amiri"/>
          <w:color w:val="111111"/>
          <w:sz w:val="28"/>
          <w:sz w:val="28"/>
          <w:szCs w:val="28"/>
          <w:rtl w:val="true"/>
          <w:lang w:bidi="ar-SA"/>
        </w:rPr>
        <w:t>ولكن ما بوديم كه آن را نوري كرديم،</w:t>
      </w:r>
    </w:p>
    <w:p>
      <w:pPr>
        <w:pStyle w:val="BookText"/>
        <w:rPr/>
      </w:pPr>
      <w:r>
        <w:rPr>
          <w:rFonts w:ascii="IRNazanin" w:hAnsi="IRNazanin" w:eastAsia="IRNazanin"/>
          <w:color w:val="111111"/>
          <w:sz w:val="28"/>
          <w:sz w:val="28"/>
          <w:szCs w:val="28"/>
          <w:rtl w:val="true"/>
          <w:lang w:bidi="fa-IR"/>
        </w:rPr>
        <w:t>تا به وسيلة آن هركه از بندگان را خواستيم، هدايت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 به يقين، به سوي صراط مستقيم هدايت مي كني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آية شريفه در مقام بيان اين معناست كه آنچه رسول خدا”ص“ دارد و مردم را هم به سويش مي خواند، همه از ناحية خداي سبحان است، نه از ناحية خودش، و آنچه خدا به وي موهبت فرموده، به وسيلة نبوت، و سپس وحي بوده است، بنابراين مراد به اينكه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خودت درايت و فهم حقايق كتاب را نداشتي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كه معارف جزئي عقايد و شرايع عملي اش را كه در كتاب آمده، خودت قبلاً نمي دانستي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هم هست، براي اينكه خداي تعالي بعد از نبوت و وحي علم به اين جزئيات را به او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به اينكه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نه مي دانستي ايمان چيست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تو واجد ايمان و التزام تفصيلي به يك يك معارف حقه و اعمال صالح نبودي، و اگر بپرسي چرا ايمان را به اعمال صالح تفسير كرديم، مي گوئيم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آمده است، آنجا كه مي فرمايد</w:t>
      </w:r>
      <w:r>
        <w:rPr>
          <w:rFonts w:eastAsia="IRNazanin" w:cs="IRNazanin"/>
          <w:color w:val="111111"/>
          <w:sz w:val="28"/>
          <w:szCs w:val="28"/>
          <w:rtl w:val="true"/>
          <w:lang w:bidi="fa-IR"/>
        </w:rPr>
        <w:t>:</w:t>
      </w:r>
      <w:bookmarkStart w:id="703" w:name="pg12828_152271"/>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لِيُضيعَ ايمانُكُم – خدا چنين نبوده كه عمل شما را ضايع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آيه اين مي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قبل از وحي روح، علمي به كتاب و معارف و شرايعي كه در آن است، نداشتي، و متصف به اين ايمان، كه بعد از وحي، دارا شدي، نبودي، و ايمان و التزام به يك يك عقايد و اعمال ديني را نداشتي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مورد بحث منافات ندارد با اينكه آن جناب قبل از بعثت هم ايمان به خدا داشته باشد، و اعمالش همه صالح باشند، چون آنچه در اين آيه نفي شده، علم به تفاصيل و جزئيات معارفي است كه در كتاب آمده، و التزام اعتقادي و عملي به آن معارف است، و معلوم است كه نفي علم و التزام تفصيلي ملازم با نفي التزام اجمالي به ايمان خدا و خضوع در برابر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رسول الله”ص“ قبل از بعثت با حال آنجناب در بعد از بعثت فرق داشته است و آية شريفه مي فرمايد، آنچه بعد از نبوت دارا شد، خداي تعالي از طريق وحي به او داد و خودش در آن نقشي نداشته است</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704" w:name="__RefHeading___Toc2017097_3224264995"/>
      <w:bookmarkStart w:id="705" w:name="_Toc272"/>
      <w:bookmarkEnd w:id="704"/>
      <w:r>
        <w:rPr>
          <w:rtl w:val="true"/>
        </w:rPr>
        <w:t>آيا همة سخنان پيامبر وحي است؟</w:t>
      </w:r>
      <w:bookmarkEnd w:id="7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روي هوا سخن نمي گويد و آنچه مي گويد جز وحي نازل شده به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هرچند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هواي نفس از مطلق سخنان پيامبر نفي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سخنان روزمره اي كه در داخل خانه 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از آنجائي كه در اين آيات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است، مشركين كه دعوت او را و قرآني را كه برايشان مي خواند دروغ و خيال و افتراء بر خدا مي پنداشتند لذا به خاطر اين قرينه مقامي مي توان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آن جناب در آنچه كه شما مشـــركين را به سوي آن مي خواند و آنچه كه از قرآن برايتان تلاوت مي كند، سخنانش ناشي از هواي نفس نيست و به رأي خود چيزي نمي گويد بلكه هرچه در اين باب مي گويد، وحيي است كه خداي تعالي به او مي كند</w:t>
      </w:r>
      <w:r>
        <w:rPr>
          <w:rFonts w:eastAsia="IRNazanin" w:cs="IRNazanin"/>
          <w:color w:val="111111"/>
          <w:sz w:val="28"/>
          <w:szCs w:val="28"/>
          <w:rtl w:val="true"/>
          <w:lang w:bidi="fa-IR"/>
        </w:rPr>
        <w:t>.</w:t>
      </w:r>
      <w:bookmarkStart w:id="706" w:name="pg12828_152272"/>
    </w:p>
    <w:p>
      <w:pPr>
        <w:pStyle w:val="BookText"/>
        <w:rPr/>
      </w:pPr>
      <w:bookmarkEnd w:id="706"/>
      <w:r>
        <w:rPr>
          <w:rStyle w:val="FootnoteAnchor"/>
          <w:rtl w:val="true"/>
        </w:rPr>
        <w:footnoteReference w:id="55"/>
      </w:r>
    </w:p>
    <w:p>
      <w:pPr>
        <w:pStyle w:val="Heading4"/>
        <w:numPr>
          <w:ilvl w:val="3"/>
          <w:numId w:val="1"/>
        </w:numPr>
        <w:rPr/>
      </w:pPr>
      <w:bookmarkStart w:id="707" w:name="__RefHeading___Toc2017099_3224264995"/>
      <w:bookmarkStart w:id="708" w:name="_Toc273"/>
      <w:bookmarkEnd w:id="707"/>
      <w:r>
        <w:rPr>
          <w:rtl w:val="true"/>
        </w:rPr>
        <w:t>مفهوم رسول، نبي، و محدث</w:t>
      </w:r>
      <w:bookmarkEnd w:id="708"/>
    </w:p>
    <w:p>
      <w:pPr>
        <w:pStyle w:val="Heading5"/>
        <w:numPr>
          <w:ilvl w:val="4"/>
          <w:numId w:val="1"/>
        </w:numPr>
        <w:rPr/>
      </w:pPr>
      <w:bookmarkStart w:id="709" w:name="__RefHeading___Toc2017101_3224264995"/>
      <w:bookmarkStart w:id="710" w:name="_Toc27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حضرت صادق عليه السلام دربارة تفاوت ”رسول“ با ” نبي“ و ” محدث يا محدثه“ چنين فرموده است</w:t>
      </w:r>
      <w:r>
        <w:rPr>
          <w:rFonts w:eastAsia="IRNazanin" w:cs="IRNazanin"/>
          <w:color w:val="111111"/>
          <w:sz w:val="28"/>
          <w:szCs w:val="28"/>
          <w:rtl w:val="true"/>
          <w:lang w:bidi="fa-IR"/>
        </w:rPr>
        <w:t>:</w:t>
      </w:r>
    </w:p>
    <w:p>
      <w:pPr>
        <w:pStyle w:val="Heading5"/>
        <w:numPr>
          <w:ilvl w:val="4"/>
          <w:numId w:val="1"/>
        </w:numPr>
        <w:rPr/>
      </w:pPr>
      <w:bookmarkStart w:id="711" w:name="__RefHeading___Toc2017103_3224264995"/>
      <w:bookmarkStart w:id="712" w:name="_Toc275"/>
      <w:bookmarkEnd w:id="711"/>
      <w:r>
        <w:rPr/>
        <w:t>1</w:t>
      </w:r>
      <w:r>
        <w:rPr>
          <w:rtl w:val="true"/>
        </w:rPr>
        <w:t>-</w:t>
      </w:r>
      <w:r>
        <w:rPr>
          <w:rtl w:val="true"/>
        </w:rPr>
        <w:t>رسول</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ملك را با چشم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رسالت الهي را به سوي او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چنين و چنان تو را امر مي كند؛ و بسا كه با رسالت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باشد</w:t>
      </w:r>
      <w:r>
        <w:rPr>
          <w:rFonts w:eastAsia="IRNazanin" w:cs="IRNazanin"/>
          <w:color w:val="111111"/>
          <w:sz w:val="28"/>
          <w:szCs w:val="28"/>
          <w:rtl w:val="true"/>
          <w:lang w:bidi="fa-IR"/>
        </w:rPr>
        <w:t>.</w:t>
      </w:r>
    </w:p>
    <w:p>
      <w:pPr>
        <w:pStyle w:val="Heading5"/>
        <w:numPr>
          <w:ilvl w:val="4"/>
          <w:numId w:val="1"/>
        </w:numPr>
        <w:rPr/>
      </w:pPr>
      <w:bookmarkStart w:id="713" w:name="__RefHeading___Toc2017105_3224264995"/>
      <w:bookmarkStart w:id="714" w:name="_Toc276"/>
      <w:bookmarkEnd w:id="713"/>
      <w:r>
        <w:rPr/>
        <w:t>2</w:t>
      </w:r>
      <w:r>
        <w:rPr>
          <w:rtl w:val="true"/>
        </w:rPr>
        <w:t>-</w:t>
      </w:r>
      <w:r>
        <w:rPr>
          <w:rtl w:val="true"/>
        </w:rPr>
        <w:t>نبيّ</w:t>
      </w:r>
      <w:bookmarkEnd w:id="7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 با چشم ملك را نمي بيند، بلكه وحي به قلبش نازل مي شود پس چون شخص بيهوش شده در خواب آنها را درك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چنان آن را آشكار مي نمايد كه بدان علم حاصل مي كند لكن خود ملك را نمي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از وحي كه عبارت از سخن گفتن خداوند سبحان با بنده اش باشد، ذاتاً موجب علم يقيني است و احتياج به دليل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 خواب نبي“ يعني خوابي كه شخص نبي در آن وحي الهي را درك مي كند غير از رؤيائي است كه براي افراد عادي انسان در خوابهاي شبــــانه روز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نبي را بيشتر شبيه به حالت بيهوشي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حالتي است كه در آن حواس شخص نبي سكونت پيدا مي كند و چنانكه ما در بيداري چيزهائي مشاهده مي كنيم، او هم در آن حالت مطالبي را مشاهده و درك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طوري او را به جانب حق و صواب ارشاد مي كند كه به طور يقين مي فهمد آنچه به او وحي شده از جانب خداوند سبحان بوده و از تصرفات شيطاني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القائات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كيفيت پيدا كردن علم به اينكه آنچه پيامبر شنيده كلام ملك است نه وسوسة شيطان، با تأئيد الهي و ارشاد و راهنمائي اوست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وسوسة شيطاني اگر موضوع باطلي باشد، كه در همان صورت باطلش به انسان مؤمن القاء شود، مؤمن آن را حديث ملائكه محسوب نخواهد كرد</w:t>
      </w:r>
      <w:r>
        <w:rPr>
          <w:rFonts w:eastAsia="IRNazanin" w:cs="IRNazanin"/>
          <w:color w:val="111111"/>
          <w:sz w:val="28"/>
          <w:szCs w:val="28"/>
          <w:rtl w:val="true"/>
          <w:lang w:bidi="fa-IR"/>
        </w:rPr>
        <w:t>!</w:t>
      </w:r>
      <w:bookmarkStart w:id="715" w:name="pg12828_152273"/>
    </w:p>
    <w:p>
      <w:pPr>
        <w:pStyle w:val="BookText"/>
        <w:rPr/>
      </w:pPr>
      <w:bookmarkEnd w:id="715"/>
      <w:r>
        <w:rPr>
          <w:rFonts w:ascii="IRNazanin" w:hAnsi="IRNazanin" w:eastAsia="IRNazanin"/>
          <w:color w:val="111111"/>
          <w:sz w:val="28"/>
          <w:sz w:val="28"/>
          <w:szCs w:val="28"/>
          <w:rtl w:val="true"/>
          <w:lang w:bidi="fa-IR"/>
        </w:rPr>
        <w:t>هر حديث و خاطره اي كه به انسان القاء شد و همراهش طمأنينه و وقار بود، خود دليل است بر رحماني بودن آن، بالعكس اگر اضطراب و تزلزلي همراه داشت، دليل شيطاني بودنش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همراه داشتن عجله و جزع يا سبكي و خفت نيز دليل شيطاني بودن آن است</w:t>
      </w:r>
      <w:r>
        <w:rPr>
          <w:rFonts w:eastAsia="IRNazanin" w:cs="IRNazanin"/>
          <w:color w:val="111111"/>
          <w:sz w:val="28"/>
          <w:szCs w:val="28"/>
          <w:rtl w:val="true"/>
          <w:lang w:bidi="fa-IR"/>
        </w:rPr>
        <w:t>!</w:t>
      </w:r>
    </w:p>
    <w:p>
      <w:pPr>
        <w:pStyle w:val="Heading5"/>
        <w:numPr>
          <w:ilvl w:val="4"/>
          <w:numId w:val="1"/>
        </w:numPr>
        <w:rPr/>
      </w:pPr>
      <w:bookmarkStart w:id="716" w:name="__RefHeading___Toc2017107_3224264995"/>
      <w:bookmarkStart w:id="717" w:name="_Toc277"/>
      <w:bookmarkEnd w:id="716"/>
      <w:r>
        <w:rPr/>
        <w:t>3</w:t>
      </w:r>
      <w:r>
        <w:rPr>
          <w:rtl w:val="true"/>
        </w:rPr>
        <w:t xml:space="preserve">- </w:t>
      </w:r>
      <w:r>
        <w:rPr>
          <w:rtl w:val="true"/>
        </w:rPr>
        <w:t>محدث يا محدثه</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كسي است كه صوت ملك را بشنود، لكن صاحب صوت را مشاهده نكند و حاضر نبيند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از زراره دركتاب بصاير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 محدث يا محدثه “ صوت ملك را مي شنود، ولكن شنيدن قلبي نه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صداي ملك مخصوص به خود ” محدث يا محدثه “ است، و يك امر قلبي است، و ديگران در آن شركتي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اصلي ” محدث“ بودن آن است كه صوت ملك را بشنود، و ديدن خود ملك لازم نيست، ولي اگر به كسي اتفاق افتد كه در حين شنيدن صوت، ملك را هم مشاهده نمايد، مانعي نيست، مانند مريم”س“ كه در حين شنيدن صداي ملك، خود ملك را نيز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فَتَمَثـَّلَ لَها بَشَراً سَوِيّاً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صورت متمثل شدة ملك را مي بيند، نه حقيقت ملك را </w:t>
      </w:r>
      <w:r>
        <w:rPr>
          <w:rFonts w:eastAsia="IRNazanin" w:cs="IRNazanin"/>
          <w:color w:val="111111"/>
          <w:sz w:val="28"/>
          <w:szCs w:val="28"/>
          <w:rtl w:val="true"/>
          <w:lang w:bidi="fa-IR"/>
        </w:rPr>
        <w:t>! )</w:t>
      </w:r>
    </w:p>
    <w:p>
      <w:pPr>
        <w:pStyle w:val="Heading4"/>
        <w:numPr>
          <w:ilvl w:val="3"/>
          <w:numId w:val="1"/>
        </w:numPr>
        <w:rPr/>
      </w:pPr>
      <w:bookmarkStart w:id="718" w:name="__RefHeading___Toc2017109_3224264995"/>
      <w:bookmarkStart w:id="719" w:name="_Toc278"/>
      <w:bookmarkEnd w:id="718"/>
      <w:r>
        <w:rPr>
          <w:rtl w:val="true"/>
        </w:rPr>
        <w:t>محدثين مشهور در تاريخ اديان</w:t>
      </w:r>
      <w:bookmarkEnd w:id="719"/>
    </w:p>
    <w:p>
      <w:pPr>
        <w:pStyle w:val="BookText"/>
        <w:rPr/>
      </w:pPr>
      <w:r>
        <w:rPr>
          <w:rFonts w:ascii="IRNazanin" w:hAnsi="IRNazanin" w:eastAsia="IRNazanin"/>
          <w:color w:val="111111"/>
          <w:sz w:val="28"/>
          <w:sz w:val="28"/>
          <w:szCs w:val="28"/>
          <w:rtl w:val="true"/>
          <w:lang w:bidi="fa-IR"/>
        </w:rPr>
        <w:t>غير از آنچه كه در مورد محدثه بودن حضرت مريم”س“ قبلاً بيان شد، در روايات اسلامي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عليه السلام محدث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هم محدث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محدث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 مثل ” صاحب سليمان“ و ”صاحب موسي“ عليه السلام است، و مثل او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عليه السلام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ذوالقرنين پيغمبر بود؟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بنــــده اي بود كه خدا را دوست مي داشت، خدا هم او را دوست</w:t>
      </w:r>
      <w:bookmarkStart w:id="720" w:name="pg12828_152274"/>
    </w:p>
    <w:p>
      <w:pPr>
        <w:pStyle w:val="BookText"/>
        <w:rPr/>
      </w:pPr>
      <w:bookmarkEnd w:id="720"/>
      <w:r>
        <w:rPr>
          <w:rFonts w:ascii="Amiri" w:hAnsi="Amiri" w:eastAsia="Amiri" w:cs="Amiri"/>
          <w:color w:val="111111"/>
          <w:sz w:val="28"/>
          <w:sz w:val="28"/>
          <w:szCs w:val="28"/>
          <w:rtl w:val="true"/>
          <w:lang w:bidi="ar-SA"/>
        </w:rPr>
        <w:t>مي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مودتش را براي خدا خالص كرد، خدا هم او را همانطور پاداش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علي عليه السلام هم مثل ذوالقرنين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ابي بصير و حمران بن اعين، در كافي </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721" w:name="__RefHeading___Toc2017111_3224264995"/>
      <w:bookmarkStart w:id="722" w:name="_Toc279"/>
      <w:bookmarkEnd w:id="721"/>
      <w:r>
        <w:rPr>
          <w:rtl w:val="true"/>
        </w:rPr>
        <w:t>وحي بدون واسطه درمعراج رسول الله”ص“</w:t>
      </w:r>
      <w:bookmarkEnd w:id="722"/>
    </w:p>
    <w:p>
      <w:pPr>
        <w:pStyle w:val="BookText"/>
        <w:rPr/>
      </w:pPr>
      <w:r>
        <w:rPr>
          <w:rFonts w:ascii="Amiri" w:hAnsi="Amiri" w:eastAsia="Amiri" w:cs="Amiri"/>
          <w:color w:val="111111"/>
          <w:sz w:val="28"/>
          <w:sz w:val="28"/>
          <w:szCs w:val="28"/>
          <w:rtl w:val="true"/>
          <w:lang w:bidi="ar-SA"/>
        </w:rPr>
        <w:t>در اين آيات وحيي را كه به رسول خدا”ص“ شده تصديق و توصيف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روايات بسيار زيادي از ائمة اهل بيت عليهم السلام صادر شده است، كه به صراحت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آيات اين نيست كه مطلق وحي را بيان و توصيف كند، بلكه مراد بيان يك قسم وحي است، و آن وحي به طور شفاهي و رو در روست كه در شب معراج خداي سبحان با رسول گرامي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مي خواهد داستان معراج را بيان كند و ظاهر آيات هم خالي از تأئيد اين روايات نيست و از كلمات بعضي از اصحاب از قبيل ابن عباس و انس و ابي سعيد خدري و غير ايشان، به طوري كه از ايشان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معـــني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چنين شروع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دم كه در كرانة افق براي غروب مي افتد،</w:t>
      </w:r>
    </w:p>
    <w:p>
      <w:pPr>
        <w:pStyle w:val="BookText"/>
        <w:rPr/>
      </w:pPr>
      <w:r>
        <w:rPr>
          <w:rFonts w:ascii="IRNazanin" w:hAnsi="IRNazanin" w:eastAsia="IRNazanin"/>
          <w:color w:val="111111"/>
          <w:sz w:val="28"/>
          <w:sz w:val="28"/>
          <w:szCs w:val="28"/>
          <w:rtl w:val="true"/>
          <w:lang w:bidi="fa-IR"/>
        </w:rPr>
        <w:t xml:space="preserve">همنشين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طريقي كه او را به هدف و غايت مطلوبش برساند، بيرون نشده، و در اعتقاد و رأيش از آن طريقه خطا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روي هوا و هوس سخن نمي گويد،</w:t>
      </w:r>
    </w:p>
    <w:p>
      <w:pPr>
        <w:pStyle w:val="BookText"/>
        <w:rPr/>
      </w:pPr>
      <w:r>
        <w:rPr>
          <w:rFonts w:ascii="IRNazanin" w:hAnsi="IRNazanin" w:eastAsia="IRNazanin"/>
          <w:color w:val="111111"/>
          <w:sz w:val="28"/>
          <w:sz w:val="28"/>
          <w:szCs w:val="28"/>
          <w:rtl w:val="true"/>
          <w:lang w:bidi="fa-IR"/>
        </w:rPr>
        <w:t>آنچه مي گويد به جز وحيي كه به او مي شود، نيست،</w:t>
      </w:r>
    </w:p>
    <w:p>
      <w:pPr>
        <w:pStyle w:val="BookText"/>
        <w:rPr/>
      </w:pPr>
      <w:r>
        <w:rPr>
          <w:rFonts w:ascii="Amiri" w:hAnsi="Amiri" w:eastAsia="Amiri" w:cs="Amiri"/>
          <w:color w:val="111111"/>
          <w:sz w:val="28"/>
          <w:sz w:val="28"/>
          <w:szCs w:val="28"/>
          <w:rtl w:val="true"/>
          <w:lang w:bidi="ar-SA"/>
        </w:rPr>
        <w:t>اسراري است كه جبرئيل شديد القوا به وي آموخته است،</w:t>
      </w:r>
    </w:p>
    <w:p>
      <w:pPr>
        <w:pStyle w:val="BookText"/>
        <w:rPr/>
      </w:pPr>
      <w:r>
        <w:rPr>
          <w:rFonts w:ascii="IRNazanin" w:hAnsi="IRNazanin" w:eastAsia="IRNazanin"/>
          <w:color w:val="111111"/>
          <w:sz w:val="28"/>
          <w:sz w:val="28"/>
          <w:szCs w:val="28"/>
          <w:rtl w:val="true"/>
          <w:lang w:bidi="fa-IR"/>
        </w:rPr>
        <w:t>كسي كه به خاطر رأي و عقل كاملش بر چنين مقامي مسلط شده است،</w:t>
      </w:r>
    </w:p>
    <w:p>
      <w:pPr>
        <w:pStyle w:val="BookText"/>
        <w:rPr/>
      </w:pPr>
      <w:r>
        <w:rPr>
          <w:rFonts w:ascii="IRNazanin" w:hAnsi="IRNazanin" w:eastAsia="IRNazanin"/>
          <w:color w:val="111111"/>
          <w:sz w:val="28"/>
          <w:sz w:val="28"/>
          <w:szCs w:val="28"/>
          <w:rtl w:val="true"/>
          <w:lang w:bidi="fa-IR"/>
        </w:rPr>
        <w:t>و در بلندترين افق جاي گرفته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عين بلندي رتبه اش به خدا نزديك و نزديكتر شده است،</w:t>
      </w:r>
      <w:bookmarkStart w:id="723" w:name="pg12828_152275"/>
    </w:p>
    <w:p>
      <w:pPr>
        <w:pStyle w:val="BookText"/>
        <w:rPr/>
      </w:pPr>
      <w:bookmarkEnd w:id="723"/>
      <w:r>
        <w:rPr>
          <w:rFonts w:ascii="Amiri" w:hAnsi="Amiri" w:eastAsia="Amiri" w:cs="Amiri"/>
          <w:color w:val="111111"/>
          <w:sz w:val="28"/>
          <w:sz w:val="28"/>
          <w:szCs w:val="28"/>
          <w:rtl w:val="true"/>
          <w:lang w:bidi="ar-SA"/>
        </w:rPr>
        <w:t>او رسول را آن قدر بالا برد كه بيش از دو كمان و يا كمتر فاصله نماند،</w:t>
      </w:r>
    </w:p>
    <w:p>
      <w:pPr>
        <w:pStyle w:val="BookText"/>
        <w:rPr/>
      </w:pPr>
      <w:r>
        <w:rPr>
          <w:rFonts w:ascii="IRNazanin" w:hAnsi="IRNazanin" w:eastAsia="IRNazanin"/>
          <w:color w:val="111111"/>
          <w:sz w:val="28"/>
          <w:sz w:val="28"/>
          <w:szCs w:val="28"/>
          <w:rtl w:val="true"/>
          <w:lang w:bidi="fa-IR"/>
        </w:rPr>
        <w:t>در آنجا بود كه به بندة خود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كرد،</w:t>
      </w:r>
    </w:p>
    <w:p>
      <w:pPr>
        <w:pStyle w:val="BookText"/>
        <w:rPr/>
      </w:pPr>
      <w:r>
        <w:rPr>
          <w:rFonts w:ascii="IRNazanin" w:hAnsi="IRNazanin" w:eastAsia="IRNazanin"/>
          <w:color w:val="111111"/>
          <w:sz w:val="28"/>
          <w:sz w:val="28"/>
          <w:szCs w:val="28"/>
          <w:rtl w:val="true"/>
          <w:lang w:bidi="fa-IR"/>
        </w:rPr>
        <w:t>قلب پيامبر آنچه را كه ديده بود، صادق بود</w:t>
      </w:r>
      <w:r>
        <w:rPr>
          <w:rFonts w:eastAsia="IRNazanin" w:cs="IRNazanin"/>
          <w:color w:val="111111"/>
          <w:sz w:val="28"/>
          <w:szCs w:val="28"/>
          <w:rtl w:val="true"/>
          <w:lang w:bidi="fa-IR"/>
        </w:rPr>
        <w:t>...! »</w:t>
      </w:r>
    </w:p>
    <w:p>
      <w:pPr>
        <w:pStyle w:val="Heading4"/>
        <w:numPr>
          <w:ilvl w:val="3"/>
          <w:numId w:val="1"/>
        </w:numPr>
        <w:rPr/>
      </w:pPr>
      <w:bookmarkStart w:id="724" w:name="__RefHeading___Toc2017113_3224264995"/>
      <w:bookmarkStart w:id="725" w:name="_Toc280"/>
      <w:bookmarkEnd w:id="724"/>
      <w:r>
        <w:rPr>
          <w:rtl w:val="true"/>
        </w:rPr>
        <w:t>مفهوم عبارات به كار رفته در آيات معراج</w:t>
      </w:r>
      <w:bookmarkEnd w:id="725"/>
    </w:p>
    <w:p>
      <w:pPr>
        <w:pStyle w:val="Heading5"/>
        <w:numPr>
          <w:ilvl w:val="4"/>
          <w:numId w:val="1"/>
        </w:numPr>
        <w:rPr/>
      </w:pPr>
      <w:bookmarkStart w:id="726" w:name="__RefHeading___Toc2017115_3224264995"/>
      <w:bookmarkStart w:id="727" w:name="_Toc281"/>
      <w:bookmarkEnd w:id="726"/>
      <w:r>
        <w:rPr/>
        <w:t>1</w:t>
      </w:r>
      <w:r>
        <w:rPr>
          <w:rtl w:val="true"/>
        </w:rPr>
        <w:t xml:space="preserve">-« </w:t>
      </w:r>
      <w:r>
        <w:rPr>
          <w:rtl w:val="true"/>
        </w:rPr>
        <w:t xml:space="preserve">شَديدُ القوي </w:t>
      </w:r>
      <w:r>
        <w:rPr>
          <w:rtl w:val="true"/>
        </w:rPr>
        <w:t>»</w:t>
      </w:r>
      <w:bookmarkEnd w:id="727"/>
    </w:p>
    <w:p>
      <w:pPr>
        <w:pStyle w:val="BookText"/>
        <w:rPr/>
      </w:pPr>
      <w:r>
        <w:rPr>
          <w:rFonts w:ascii="IRNazanin" w:hAnsi="IRNazanin" w:eastAsia="IRNazanin"/>
          <w:color w:val="111111"/>
          <w:sz w:val="28"/>
          <w:sz w:val="28"/>
          <w:szCs w:val="28"/>
          <w:rtl w:val="true"/>
          <w:lang w:bidi="fa-IR"/>
        </w:rPr>
        <w:t>مراد به شديد القوي به طوري كه گفته اند،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تعالي او را در كلام مجيدش به اين صفت ياد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سخن فرستاده اي است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داراي نيرو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 خداي ذي العرش منزلتي دارد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خود خداي سبحان است</w:t>
      </w:r>
      <w:r>
        <w:rPr>
          <w:rFonts w:eastAsia="IRNazanin" w:cs="IRNazanin"/>
          <w:color w:val="111111"/>
          <w:sz w:val="28"/>
          <w:szCs w:val="28"/>
          <w:rtl w:val="true"/>
          <w:lang w:bidi="fa-IR"/>
        </w:rPr>
        <w:t>.</w:t>
      </w:r>
    </w:p>
    <w:p>
      <w:pPr>
        <w:pStyle w:val="Heading5"/>
        <w:numPr>
          <w:ilvl w:val="4"/>
          <w:numId w:val="1"/>
        </w:numPr>
        <w:rPr/>
      </w:pPr>
      <w:bookmarkStart w:id="728" w:name="__RefHeading___Toc2017117_3224264995"/>
      <w:bookmarkStart w:id="729" w:name="_Toc282"/>
      <w:bookmarkEnd w:id="728"/>
      <w:r>
        <w:rPr/>
        <w:t>2</w:t>
      </w:r>
      <w:r>
        <w:rPr>
          <w:rtl w:val="true"/>
        </w:rPr>
        <w:t xml:space="preserve">-« </w:t>
      </w:r>
      <w:r>
        <w:rPr>
          <w:rtl w:val="true"/>
        </w:rPr>
        <w:t xml:space="preserve">ذوُمِرَّةٍ </w:t>
      </w:r>
      <w:r>
        <w:rPr>
          <w:rtl w:val="true"/>
        </w:rPr>
        <w:t>»</w:t>
      </w:r>
      <w:bookmarkEnd w:id="729"/>
    </w:p>
    <w:p>
      <w:pPr>
        <w:pStyle w:val="BookText"/>
        <w:rPr/>
      </w:pPr>
      <w:r>
        <w:rPr>
          <w:rFonts w:ascii="IRNazanin" w:hAnsi="IRNazanin" w:eastAsia="IRNazanin"/>
          <w:color w:val="111111"/>
          <w:sz w:val="28"/>
          <w:sz w:val="28"/>
          <w:szCs w:val="28"/>
          <w:rtl w:val="true"/>
          <w:lang w:bidi="fa-IR"/>
        </w:rPr>
        <w:t>منظور از ذومره شدت و يا پختگي عقل و رأي است، و يا از مادة مرور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آنهائي كه آيه را وصف جبرئيل دانسته اند، در نتيجه اين طور معنايش كرده اند كه – همان جبرئيلي كه در راه خدا شدت به خرج مي دهد، و يا آن جبرئيلي كه عقلي پخته دارد، و يا جبرئيلي كه به نوعي از رسول خدا”ص“ مرور و عبور مي كند، با اينكه خودش در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خدا”ص“ است، و اوست كه در مقابل دستورات الهي شديد و سخت است و يا داراي عقل و رأئي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داراي نوعي مرور و عبور است كه با داشتن آن مي تواند به معراج برود</w:t>
      </w:r>
      <w:r>
        <w:rPr>
          <w:rFonts w:eastAsia="IRNazanin" w:cs="IRNazanin"/>
          <w:color w:val="111111"/>
          <w:sz w:val="28"/>
          <w:szCs w:val="28"/>
          <w:rtl w:val="true"/>
          <w:lang w:bidi="fa-IR"/>
        </w:rPr>
        <w:t>.</w:t>
      </w:r>
    </w:p>
    <w:p>
      <w:pPr>
        <w:pStyle w:val="Heading5"/>
        <w:numPr>
          <w:ilvl w:val="4"/>
          <w:numId w:val="1"/>
        </w:numPr>
        <w:rPr/>
      </w:pPr>
      <w:bookmarkStart w:id="730" w:name="__RefHeading___Toc2017119_3224264995"/>
      <w:bookmarkStart w:id="731" w:name="_Toc283"/>
      <w:bookmarkEnd w:id="730"/>
      <w:r>
        <w:rPr/>
        <w:t>3</w:t>
      </w:r>
      <w:r>
        <w:rPr>
          <w:rtl w:val="true"/>
        </w:rPr>
        <w:t xml:space="preserve">-« </w:t>
      </w:r>
      <w:r>
        <w:rPr>
          <w:rtl w:val="true"/>
        </w:rPr>
        <w:t xml:space="preserve">فَاستَوي </w:t>
      </w:r>
      <w:r>
        <w:rPr>
          <w:rtl w:val="true"/>
        </w:rPr>
        <w:t>»</w:t>
      </w:r>
      <w:bookmarkEnd w:id="7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فَاستَوي كه به معناي استقامت و مسلط شدن بر كار است، اين است كه جبرئيل به همين صورت خلق شده،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روايات هم آمده،</w:t>
      </w:r>
      <w:bookmarkStart w:id="732" w:name="pg12828_152276"/>
    </w:p>
    <w:p>
      <w:pPr>
        <w:pStyle w:val="BookText"/>
        <w:rPr/>
      </w:pPr>
      <w:bookmarkEnd w:id="732"/>
      <w:r>
        <w:rPr>
          <w:rFonts w:ascii="IRNazanin" w:hAnsi="IRNazanin" w:eastAsia="IRNazanin"/>
          <w:color w:val="111111"/>
          <w:sz w:val="28"/>
          <w:sz w:val="28"/>
          <w:szCs w:val="28"/>
          <w:rtl w:val="true"/>
          <w:lang w:bidi="fa-IR"/>
        </w:rPr>
        <w:t>جبرئيل براي رسول الله”ص“ به صورتهاي مختلفي ظاهر مي شد، و تنها دو نوبت به صورت اصلي اش خود را به آن جناب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كه معنايش اين باشد كه جبرئيل با قوت خود مسلط شد بر آنچه مأمور انجامش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فاعل جمله را رسول الله”ص“ بگيريم معنايش اين مي شود كه رسول الله”ص“ استقامت ورزيده و بر انجام مأموريت خود مستقر شد</w:t>
      </w:r>
      <w:r>
        <w:rPr>
          <w:rFonts w:eastAsia="IRNazanin" w:cs="IRNazanin"/>
          <w:color w:val="111111"/>
          <w:sz w:val="28"/>
          <w:szCs w:val="28"/>
          <w:rtl w:val="true"/>
          <w:lang w:bidi="fa-IR"/>
        </w:rPr>
        <w:t>.</w:t>
      </w:r>
    </w:p>
    <w:p>
      <w:pPr>
        <w:pStyle w:val="Heading5"/>
        <w:numPr>
          <w:ilvl w:val="4"/>
          <w:numId w:val="1"/>
        </w:numPr>
        <w:rPr/>
      </w:pPr>
      <w:bookmarkStart w:id="733" w:name="__RefHeading___Toc2017121_3224264995"/>
      <w:bookmarkStart w:id="734" w:name="_Toc284"/>
      <w:bookmarkEnd w:id="733"/>
      <w:r>
        <w:rPr/>
        <w:t>4</w:t>
      </w:r>
      <w:r>
        <w:rPr>
          <w:rtl w:val="true"/>
        </w:rPr>
        <w:t xml:space="preserve">- « </w:t>
      </w:r>
      <w:r>
        <w:rPr>
          <w:rtl w:val="true"/>
        </w:rPr>
        <w:t xml:space="preserve">اُفُقِ الاَعلي </w:t>
      </w:r>
      <w:r>
        <w:rPr>
          <w:rtl w:val="true"/>
        </w:rPr>
        <w:t>»</w:t>
      </w:r>
      <w:bookmarkEnd w:id="734"/>
    </w:p>
    <w:p>
      <w:pPr>
        <w:pStyle w:val="BookText"/>
        <w:rPr/>
      </w:pPr>
      <w:r>
        <w:rPr>
          <w:rFonts w:ascii="IRNazanin" w:hAnsi="IRNazanin" w:eastAsia="IRNazanin"/>
          <w:color w:val="111111"/>
          <w:sz w:val="28"/>
          <w:sz w:val="28"/>
          <w:szCs w:val="28"/>
          <w:rtl w:val="true"/>
          <w:lang w:bidi="fa-IR"/>
        </w:rPr>
        <w:t>منظور افق اعلاي آسمان است، بدون اعتبار اين كه طرف شرقي آن باشد كه به گفتة بعضي ها افق شرقي از افق غربي بلندتر است، كه حرف صحيحي نيست</w:t>
      </w:r>
      <w:r>
        <w:rPr>
          <w:rFonts w:eastAsia="IRNazanin" w:cs="IRNazanin"/>
          <w:color w:val="111111"/>
          <w:sz w:val="28"/>
          <w:szCs w:val="28"/>
          <w:rtl w:val="true"/>
          <w:lang w:bidi="fa-IR"/>
        </w:rPr>
        <w:t>.</w:t>
      </w:r>
    </w:p>
    <w:p>
      <w:pPr>
        <w:pStyle w:val="Heading5"/>
        <w:numPr>
          <w:ilvl w:val="4"/>
          <w:numId w:val="1"/>
        </w:numPr>
        <w:rPr/>
      </w:pPr>
      <w:bookmarkStart w:id="735" w:name="__RefHeading___Toc2017123_3224264995"/>
      <w:bookmarkStart w:id="736" w:name="_Toc285"/>
      <w:bookmarkEnd w:id="735"/>
      <w:r>
        <w:rPr/>
        <w:t>5</w:t>
      </w:r>
      <w:r>
        <w:rPr>
          <w:rtl w:val="true"/>
        </w:rPr>
        <w:t xml:space="preserve">- « </w:t>
      </w:r>
      <w:r>
        <w:rPr>
          <w:rtl w:val="true"/>
        </w:rPr>
        <w:t xml:space="preserve">ثُمَّ دَنا فَتَدَلّي </w:t>
      </w:r>
      <w:r>
        <w:rPr>
          <w:rtl w:val="true"/>
        </w:rPr>
        <w:t>»</w:t>
      </w:r>
      <w:bookmarkEnd w:id="736"/>
    </w:p>
    <w:p>
      <w:pPr>
        <w:pStyle w:val="BookText"/>
        <w:rPr/>
      </w:pPr>
      <w:r>
        <w:rPr>
          <w:rFonts w:ascii="IRNazanin" w:hAnsi="IRNazanin" w:eastAsia="IRNazanin"/>
          <w:color w:val="111111"/>
          <w:sz w:val="28"/>
          <w:sz w:val="28"/>
          <w:szCs w:val="28"/>
          <w:rtl w:val="true"/>
          <w:lang w:bidi="fa-IR"/>
        </w:rPr>
        <w:t>ثُمَّ دَنا فَتَدَلّي به معناي اين است كه جبرئيل سپس نزديك رسول الله”ص“ شد و به دامن وي دست آويخت تا با آن جناب به آسمانها عروج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شرطي است كه ضمير را به جبرئيل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ضمير را به رسول الله”ص“ نسبت دهيم، معني جمله اين مي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به خدا نزديك شد، و قرب خود را بازديد كرد</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2017125_3224264995"/>
      <w:bookmarkStart w:id="738" w:name="_Toc286"/>
      <w:bookmarkEnd w:id="737"/>
      <w:r>
        <w:rPr/>
        <w:t>6</w:t>
      </w:r>
      <w:r>
        <w:rPr>
          <w:rtl w:val="true"/>
        </w:rPr>
        <w:t xml:space="preserve">- « </w:t>
      </w:r>
      <w:r>
        <w:rPr>
          <w:rtl w:val="true"/>
        </w:rPr>
        <w:t xml:space="preserve">قابَ قَوْسَينِ </w:t>
      </w:r>
      <w:r>
        <w:rPr>
          <w:rtl w:val="true"/>
        </w:rPr>
        <w:t>»</w:t>
      </w:r>
      <w:bookmarkEnd w:id="738"/>
    </w:p>
    <w:p>
      <w:pPr>
        <w:pStyle w:val="BookText"/>
        <w:rPr/>
      </w:pPr>
      <w:r>
        <w:rPr>
          <w:rFonts w:ascii="Amiri" w:hAnsi="Amiri" w:eastAsia="Amiri" w:cs="Amiri"/>
          <w:color w:val="111111"/>
          <w:sz w:val="28"/>
          <w:sz w:val="28"/>
          <w:szCs w:val="28"/>
          <w:rtl w:val="true"/>
          <w:lang w:bidi="ar-SA"/>
        </w:rPr>
        <w:t>عبارت قاب قوسين براي نشان دادن نزديكي رسول خدا”ص“ به كار رفته است،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 او به قدر دو قوس، يا به قدر دو ذراع و يا كمتر از آن بود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اين حالت، خداوند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وحي كرد به بنده اش، آنچه را كه وحي كرد</w:t>
      </w:r>
      <w:r>
        <w:rPr>
          <w:rFonts w:eastAsia="IRNazanin" w:cs="IRNazanin"/>
          <w:color w:val="111111"/>
          <w:sz w:val="28"/>
          <w:szCs w:val="28"/>
          <w:rtl w:val="true"/>
          <w:lang w:bidi="fa-IR"/>
        </w:rPr>
        <w:t>! »</w:t>
      </w:r>
    </w:p>
    <w:p>
      <w:pPr>
        <w:pStyle w:val="Heading5"/>
        <w:numPr>
          <w:ilvl w:val="4"/>
          <w:numId w:val="1"/>
        </w:numPr>
        <w:rPr/>
      </w:pPr>
      <w:bookmarkStart w:id="739" w:name="__RefHeading___Toc2017127_3224264995"/>
      <w:bookmarkStart w:id="740" w:name="_Toc287"/>
      <w:bookmarkEnd w:id="739"/>
      <w:r>
        <w:rPr/>
        <w:t>7</w:t>
      </w:r>
      <w:r>
        <w:rPr>
          <w:rtl w:val="true"/>
        </w:rPr>
        <w:t xml:space="preserve">-« </w:t>
      </w:r>
      <w:r>
        <w:rPr>
          <w:rtl w:val="true"/>
        </w:rPr>
        <w:t xml:space="preserve">ما كَذَبَ الفُؤادُ ما رَاي </w:t>
      </w:r>
      <w:r>
        <w:rPr>
          <w:rtl w:val="true"/>
        </w:rPr>
        <w:t>»</w:t>
      </w:r>
      <w:bookmarkEnd w:id="740"/>
    </w:p>
    <w:p>
      <w:pPr>
        <w:pStyle w:val="BookText"/>
        <w:rPr/>
      </w:pPr>
      <w:r>
        <w:rPr>
          <w:rFonts w:ascii="IRNazanin" w:hAnsi="IRNazanin" w:eastAsia="IRNazanin"/>
          <w:color w:val="111111"/>
          <w:sz w:val="28"/>
          <w:sz w:val="28"/>
          <w:szCs w:val="28"/>
          <w:rtl w:val="true"/>
          <w:lang w:bidi="fa-IR"/>
        </w:rPr>
        <w:t>يعني رؤيت فؤاد رسول خدا”ص“ در آنچه كه ديد رؤيتي صادقانه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1" w:name="__RefHeading___Toc2017129_3224264995"/>
      <w:bookmarkStart w:id="742" w:name="_Toc288"/>
      <w:bookmarkEnd w:id="741"/>
      <w:r>
        <w:rPr>
          <w:rtl w:val="true"/>
        </w:rPr>
        <w:t>ديدار با چشم دل يا ادراك شهودي</w:t>
      </w:r>
      <w:bookmarkStart w:id="743" w:name="pg12828_152277"/>
      <w:bookmarkEnd w:id="742"/>
    </w:p>
    <w:p>
      <w:pPr>
        <w:pStyle w:val="BookText"/>
        <w:rPr/>
      </w:pPr>
      <w:bookmarkEnd w:id="743"/>
      <w:r>
        <w:rPr>
          <w:rFonts w:ascii="IRNazanin" w:hAnsi="IRNazanin" w:eastAsia="IRNazanin"/>
          <w:color w:val="111111"/>
          <w:sz w:val="28"/>
          <w:sz w:val="28"/>
          <w:szCs w:val="28"/>
          <w:rtl w:val="true"/>
          <w:lang w:bidi="fa-IR"/>
        </w:rPr>
        <w:t>اين تازگي ندارد كه رؤيت را كه در اصل به معناي ديدن چشم است، به فؤاد نسبت داده شود، چون براي انسان يك نوع ادراك شهودي هست كه وراي ادراك هائي است كه با يكي از حواس ظاهري و يا باطني خود دارد، ادراكي است كه نه چشم و گوش و ساير حواس ظاهري واسطه اند، و نه تخيل و فكر و ساير قواي باطني، مانند اينكه مشاهده مي كنيم كه ما موجودي هستيم كه مي بينيم، كه در اين درك عياني و شهودي نه چشم ما واسطه است و نه فكر ما، و همچنين از خود مي بينيــــم كه ما مي شنويم، مي بوئيم، مي چشيم، و لمس مي كنيم، و خيال مي كنيم و فكر مي كنيم، كه در هيچ يك از اين ادراك هاي شهودي ما با اينكه رؤيت و شهود است اما نه چشمي در كار است، و نه هيچ حواس ظاهري و باطني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كه محسوسات يكي از اين حواس ظاهري و باطنـــي را درك مي كنيم، اين را هم درك مي كنيم كه فلان محسوس را با فلان حس درك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درك ديگر ربطي به آن حس ندارد، بلكه كار نفس است، كه در قرآن كريم از آن به فؤاد تعبير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شريفه هيچ دلالتي كه نشان دهد متعلق رؤيت خداي سبحان است، و خدا بوده كه مرئي براي رسول الله”ص“ واقع گرديده، نيست، بلكه آنچه مرئي آن جناب واقع شده،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نيز اين بوده كه آنچه به وي وحي مي شود، خدا وحي كرده است و اينها همانهائي هستند كه در آيات قبلي آمده بود، كه همه اش از نوع و سنخ آيات خدائي براي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گفتار آية شريفة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رَاي مِن آياتِ رَ بــِّهِ الكُبري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بود از آيات كبراي پروردگارش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اينكه اگر هم فرض كنيم كه منظور ديدن خود خداي تعالي است باز اشكال ندارد، زيرا ديدن خدا را به قلب نسبت داده است، و ديدن قلب غير از ديدن چشم است، كه تنها مربوط به اجسام است و تعلقش به خداي تعالي محال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2017131_3224264995"/>
      <w:bookmarkStart w:id="745" w:name="_Toc289"/>
      <w:bookmarkEnd w:id="744"/>
      <w:r>
        <w:rPr>
          <w:rtl w:val="true"/>
        </w:rPr>
        <w:t>عروج تا سِدرَةِ المنتهي</w:t>
      </w:r>
      <w:bookmarkStart w:id="746" w:name="pg12828_152278"/>
      <w:bookmarkEnd w:id="745"/>
    </w:p>
    <w:p>
      <w:pPr>
        <w:pStyle w:val="BookText"/>
        <w:rPr/>
      </w:pPr>
      <w:bookmarkEnd w:id="7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او را يك بار ديده بود،</w:t>
      </w:r>
    </w:p>
    <w:p>
      <w:pPr>
        <w:pStyle w:val="BookText"/>
        <w:rPr/>
      </w:pPr>
      <w:r>
        <w:rPr>
          <w:rFonts w:ascii="Amiri" w:hAnsi="Amiri" w:eastAsia="Amiri" w:cs="Amiri"/>
          <w:color w:val="111111"/>
          <w:sz w:val="28"/>
          <w:sz w:val="28"/>
          <w:szCs w:val="28"/>
          <w:rtl w:val="true"/>
          <w:lang w:bidi="ar-SA"/>
        </w:rPr>
        <w:t>نزد سدرة منتهي،</w:t>
      </w:r>
    </w:p>
    <w:p>
      <w:pPr>
        <w:pStyle w:val="BookText"/>
        <w:rPr/>
      </w:pPr>
      <w:r>
        <w:rPr>
          <w:rFonts w:ascii="Amiri" w:hAnsi="Amiri" w:eastAsia="Amiri" w:cs="Amiri"/>
          <w:color w:val="111111"/>
          <w:sz w:val="28"/>
          <w:sz w:val="28"/>
          <w:szCs w:val="28"/>
          <w:rtl w:val="true"/>
          <w:lang w:bidi="ar-SA"/>
        </w:rPr>
        <w:t>كه جنات المأوي آنجاست،</w:t>
      </w:r>
    </w:p>
    <w:p>
      <w:pPr>
        <w:pStyle w:val="BookText"/>
        <w:rPr/>
      </w:pPr>
      <w:r>
        <w:rPr>
          <w:rFonts w:ascii="IRNazanin" w:hAnsi="IRNazanin" w:eastAsia="IRNazanin"/>
          <w:color w:val="111111"/>
          <w:sz w:val="28"/>
          <w:sz w:val="28"/>
          <w:szCs w:val="28"/>
          <w:rtl w:val="true"/>
          <w:lang w:bidi="fa-IR"/>
        </w:rPr>
        <w:t>و هنگامي ديده بود كه آنچه بر سدره احاطه داشت، آن را پوشانيده بود،</w:t>
      </w:r>
    </w:p>
    <w:p>
      <w:pPr>
        <w:pStyle w:val="BookText"/>
        <w:rPr/>
      </w:pPr>
      <w:r>
        <w:rPr>
          <w:rFonts w:ascii="IRNazanin" w:hAnsi="IRNazanin" w:eastAsia="IRNazanin"/>
          <w:color w:val="111111"/>
          <w:sz w:val="28"/>
          <w:sz w:val="28"/>
          <w:szCs w:val="28"/>
          <w:rtl w:val="true"/>
          <w:lang w:bidi="fa-IR"/>
        </w:rPr>
        <w:t>چشم او نه به كجي گرائيده بود،</w:t>
      </w:r>
    </w:p>
    <w:p>
      <w:pPr>
        <w:pStyle w:val="BookText"/>
        <w:rPr/>
      </w:pPr>
      <w:r>
        <w:rPr>
          <w:rFonts w:ascii="Amiri" w:hAnsi="Amiri" w:eastAsia="Amiri" w:cs="Amiri"/>
          <w:color w:val="111111"/>
          <w:sz w:val="28"/>
          <w:sz w:val="28"/>
          <w:szCs w:val="28"/>
          <w:rtl w:val="true"/>
          <w:lang w:bidi="ar-SA"/>
        </w:rPr>
        <w:t>و نه در ديدن طغيان كرده بود،</w:t>
      </w:r>
    </w:p>
    <w:p>
      <w:pPr>
        <w:pStyle w:val="BookText"/>
        <w:rPr/>
      </w:pPr>
      <w:r>
        <w:rPr>
          <w:rFonts w:ascii="IRNazanin" w:hAnsi="IRNazanin" w:eastAsia="IRNazanin"/>
          <w:color w:val="111111"/>
          <w:sz w:val="28"/>
          <w:sz w:val="28"/>
          <w:szCs w:val="28"/>
          <w:rtl w:val="true"/>
          <w:lang w:bidi="fa-IR"/>
        </w:rPr>
        <w:t>تا در نتيجه چيزي را ديده باشد كه حقيقت نداشته باشد،</w:t>
      </w:r>
    </w:p>
    <w:p>
      <w:pPr>
        <w:pStyle w:val="BookText"/>
        <w:rPr/>
      </w:pPr>
      <w:r>
        <w:rPr>
          <w:rFonts w:ascii="IRNazanin" w:hAnsi="IRNazanin" w:eastAsia="IRNazanin"/>
          <w:color w:val="111111"/>
          <w:sz w:val="28"/>
          <w:sz w:val="28"/>
          <w:szCs w:val="28"/>
          <w:rtl w:val="true"/>
          <w:lang w:bidi="fa-IR"/>
        </w:rPr>
        <w:t>و چطور ممكن است چشم او دچار كژبيني و طغيان شده باشد؟</w:t>
      </w:r>
    </w:p>
    <w:p>
      <w:pPr>
        <w:pStyle w:val="BookText"/>
        <w:rPr/>
      </w:pPr>
      <w:r>
        <w:rPr>
          <w:rFonts w:ascii="IRNazanin" w:hAnsi="IRNazanin" w:eastAsia="IRNazanin"/>
          <w:color w:val="111111"/>
          <w:sz w:val="28"/>
          <w:sz w:val="28"/>
          <w:szCs w:val="28"/>
          <w:rtl w:val="true"/>
          <w:lang w:bidi="fa-IR"/>
        </w:rPr>
        <w:t>با اينكه آيات چندي از آيات كبراي پروردگارش را ديده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مي خواهد از يك نزول ديگر خبر دهد، غير آن نزولي كه در آيات سابق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برخي از مفسرين،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جبرئيل بر رسول الله”ص“ خواهد بود، نازل شدنش براي اينكه آن جناب را به معراج ببرد،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هم تفسير كرده اند به رؤيت جبرئيل به صورت اصلي به وسيلة آن جناب، و در اين حالت قسمت اول آيات را چنين تفسير مي كنند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يك بار ديگر به صورت اصلي اش در برابر رسول خدا”ص“ در آمد تا به معراجش ببرد، و اين جريان كنار سدرة منتهي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ديگري نيز هست كه آيه را چنين معني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يك بار ديگر نزد سدرة المنتهي نازل شد و اين وقتي بود كه به معراج مي رفت و در آن نزله خدا را مانند نزلة اول با قلب خود ديدار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از رؤيت در اين تفسير رؤيت قلبي است و مراد به نزلة اخري هم نازل شدن رسول الله”ص“ در معراج به كنار سدرة المنتي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2017133_3224264995"/>
      <w:bookmarkStart w:id="748" w:name="_Toc290"/>
      <w:bookmarkEnd w:id="747"/>
      <w:r>
        <w:rPr>
          <w:rtl w:val="true"/>
        </w:rPr>
        <w:t>سِدرَةِ المُنتَهي كجاست؟</w:t>
      </w:r>
      <w:bookmarkStart w:id="749" w:name="pg12828_152279"/>
      <w:bookmarkEnd w:id="748"/>
    </w:p>
    <w:p>
      <w:pPr>
        <w:pStyle w:val="BookText"/>
        <w:rPr/>
      </w:pPr>
      <w:bookmarkEnd w:id="749"/>
      <w:r>
        <w:rPr>
          <w:rFonts w:ascii="IRNazanin" w:hAnsi="IRNazanin" w:eastAsia="IRNazanin"/>
          <w:color w:val="111111"/>
          <w:sz w:val="28"/>
          <w:sz w:val="28"/>
          <w:szCs w:val="28"/>
          <w:rtl w:val="true"/>
          <w:lang w:bidi="fa-IR"/>
        </w:rPr>
        <w:t>منظور از ” منتهي“ در اين آيه شايد منتهاي آسمانها باشد، به دليل اينـــكه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المأوي پهلوي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مي دانيم كه جنت مأوي در آسمانهاست، چون در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السَّمآءِ رِزقُكُم وَ ما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رزق شما در آسمانهاست،</w:t>
      </w:r>
    </w:p>
    <w:p>
      <w:pPr>
        <w:pStyle w:val="BookText"/>
        <w:rPr/>
      </w:pPr>
      <w:r>
        <w:rPr>
          <w:rFonts w:ascii="Amiri" w:hAnsi="Amiri" w:eastAsia="Amiri" w:cs="Amiri"/>
          <w:color w:val="111111"/>
          <w:sz w:val="28"/>
          <w:sz w:val="28"/>
          <w:szCs w:val="28"/>
          <w:rtl w:val="true"/>
          <w:lang w:bidi="ar-SA"/>
        </w:rPr>
        <w:t>و هم آن بهشتي كه وعده داده شده 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اينكه اين درخت سدره چه درختي است، در كلام خداي تعالي چيزي كه تفسيرش كرده باشد، نيافتيم، و مثل اين كه بناي خداي تعالي در اينجا بر اين است كه به طور مبهم و با اشاره سخن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يَغشيَ السِّدرَةَ مايـَغشي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 كه در آن سخن از مستوري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هم تفسير شده به درختي كه فوق آسمان هفتم قرار دارد و اعمال بندگان خدا تا آنجا بالا مي رود</w:t>
      </w:r>
      <w:r>
        <w:rPr>
          <w:rFonts w:eastAsia="IRNazanin" w:cs="IRNazanin"/>
          <w:color w:val="111111"/>
          <w:sz w:val="28"/>
          <w:szCs w:val="28"/>
          <w:rtl w:val="true"/>
          <w:lang w:bidi="fa-IR"/>
        </w:rPr>
        <w:t>!</w:t>
      </w:r>
    </w:p>
    <w:p>
      <w:pPr>
        <w:pStyle w:val="Heading4"/>
        <w:numPr>
          <w:ilvl w:val="3"/>
          <w:numId w:val="1"/>
        </w:numPr>
        <w:rPr/>
      </w:pPr>
      <w:bookmarkStart w:id="750" w:name="__RefHeading___Toc2017135_3224264995"/>
      <w:bookmarkStart w:id="751" w:name="_Toc291"/>
      <w:bookmarkEnd w:id="750"/>
      <w:r>
        <w:rPr>
          <w:rtl w:val="true"/>
        </w:rPr>
        <w:t>جنت المأوي كجاست؟</w:t>
      </w:r>
      <w:bookmarkEnd w:id="751"/>
    </w:p>
    <w:p>
      <w:pPr>
        <w:pStyle w:val="BookText"/>
        <w:rPr/>
      </w:pPr>
      <w:r>
        <w:rPr>
          <w:rFonts w:ascii="IRNazanin" w:hAnsi="IRNazanin" w:eastAsia="IRNazanin"/>
          <w:color w:val="111111"/>
          <w:sz w:val="28"/>
          <w:sz w:val="28"/>
          <w:szCs w:val="28"/>
          <w:rtl w:val="true"/>
          <w:lang w:bidi="fa-IR"/>
        </w:rPr>
        <w:t>آن بهشتي است كه مؤمنين براي هميشه در آن منزل مي كنند، چون بهشت ديگري هست موقت، و آن بهشت برزخ است، كه مدتش تا روز قيامت تمام مي شود و جنت مأوي بعد از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جنت مأوي دارند،</w:t>
      </w:r>
    </w:p>
    <w:p>
      <w:pPr>
        <w:pStyle w:val="BookText"/>
        <w:rPr/>
      </w:pPr>
      <w:r>
        <w:rPr>
          <w:rFonts w:ascii="IRNazanin" w:hAnsi="IRNazanin" w:eastAsia="IRNazanin"/>
          <w:color w:val="111111"/>
          <w:sz w:val="28"/>
          <w:sz w:val="28"/>
          <w:szCs w:val="28"/>
          <w:rtl w:val="true"/>
          <w:lang w:bidi="fa-IR"/>
        </w:rPr>
        <w:t>و به پاداش كارهاي نيكي كه مي كرده اند،</w:t>
      </w:r>
    </w:p>
    <w:p>
      <w:pPr>
        <w:pStyle w:val="BookText"/>
        <w:rPr/>
      </w:pPr>
      <w:r>
        <w:rPr>
          <w:rFonts w:ascii="Amiri" w:hAnsi="Amiri" w:eastAsia="Amiri" w:cs="Amiri"/>
          <w:color w:val="111111"/>
          <w:sz w:val="28"/>
          <w:sz w:val="28"/>
          <w:szCs w:val="28"/>
          <w:rtl w:val="true"/>
          <w:lang w:bidi="ar-SA"/>
        </w:rPr>
        <w:t>در آنجا نازل مي 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درستي جنت منزلگاه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جنت به طوري كه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ذاريات دلالت مي كند در آسمان واقع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احاطه مي يابد به سدره، آنچه احاطه مي يابد</w:t>
      </w:r>
      <w:r>
        <w:rPr>
          <w:rFonts w:eastAsia="IRNazanin" w:cs="IRNazanin"/>
          <w:color w:val="111111"/>
          <w:sz w:val="28"/>
          <w:szCs w:val="28"/>
          <w:rtl w:val="true"/>
          <w:lang w:bidi="fa-IR"/>
        </w:rPr>
        <w:t>! »</w:t>
      </w:r>
      <w:bookmarkStart w:id="752" w:name="pg12828_152280"/>
    </w:p>
    <w:p>
      <w:pPr>
        <w:pStyle w:val="BookText"/>
        <w:rPr/>
      </w:pPr>
      <w:bookmarkEnd w:id="752"/>
      <w:r>
        <w:rPr>
          <w:rFonts w:ascii="IRNazanin" w:hAnsi="IRNazanin" w:eastAsia="IRNazanin"/>
          <w:color w:val="111111"/>
          <w:sz w:val="28"/>
          <w:sz w:val="28"/>
          <w:szCs w:val="28"/>
          <w:rtl w:val="true"/>
          <w:lang w:bidi="fa-IR"/>
        </w:rPr>
        <w:t>در اين آيه هم خداي تعالي مطلب را مبهم گذاشته و نفرموده كه چه چيز به سدره احاطه مي يابد، چون گفتيم بناي خداي تعالي در اينجا بر ابهام است</w:t>
      </w:r>
      <w:r>
        <w:rPr>
          <w:rFonts w:eastAsia="IRNazanin" w:cs="IRNazanin"/>
          <w:color w:val="111111"/>
          <w:sz w:val="28"/>
          <w:szCs w:val="28"/>
          <w:rtl w:val="true"/>
          <w:lang w:bidi="fa-IR"/>
        </w:rPr>
        <w:t>.</w:t>
      </w:r>
    </w:p>
    <w:p>
      <w:pPr>
        <w:pStyle w:val="Heading4"/>
        <w:numPr>
          <w:ilvl w:val="3"/>
          <w:numId w:val="1"/>
        </w:numPr>
        <w:rPr/>
      </w:pPr>
      <w:bookmarkStart w:id="753" w:name="__RefHeading___Toc2017137_3224264995"/>
      <w:bookmarkStart w:id="754" w:name="_Toc292"/>
      <w:bookmarkEnd w:id="753"/>
      <w:r>
        <w:rPr>
          <w:rtl w:val="true"/>
        </w:rPr>
        <w:t>او هرچه ديد، درست ديد</w:t>
      </w:r>
      <w:r>
        <w:rPr>
          <w:rtl w:val="true"/>
        </w:rPr>
        <w:t>!</w:t>
      </w:r>
      <w:bookmarkEnd w:id="754"/>
    </w:p>
    <w:p>
      <w:pPr>
        <w:pStyle w:val="BookText"/>
        <w:rPr/>
      </w:pPr>
      <w:r>
        <w:rPr>
          <w:rFonts w:ascii="IRNazanin" w:hAnsi="IRNazanin" w:eastAsia="IRNazanin"/>
          <w:color w:val="111111"/>
          <w:sz w:val="28"/>
          <w:sz w:val="28"/>
          <w:szCs w:val="28"/>
          <w:rtl w:val="true"/>
          <w:lang w:bidi="fa-IR"/>
        </w:rPr>
        <w:t>مجدداً مطلب به رؤيت رسول خدا”ص“ بر مي گردد و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كژ نديد و طغيان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رسول خدا”ص“ آنچه را ديد بر غير صفت حقيقي اش نديد و چيزي را هم كه حقيقت ندارد، نديد، بلكه هرچه ديد درست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اين ديدن هم رؤيت قلبي است، نه رؤيت با ديدة سر، چون مي دانيم كه منظور از اين ديدن همان حقيقتي است كه در آية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رَاهُ نَزلَةً اُخري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يكبار ديگر او را ديده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است، چون صريحاً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 در اين نزلة كه نزلة دومي است،</w:t>
      </w:r>
    </w:p>
    <w:p>
      <w:pPr>
        <w:pStyle w:val="BookText"/>
        <w:rPr/>
      </w:pPr>
      <w:r>
        <w:rPr>
          <w:rFonts w:ascii="Amiri" w:hAnsi="Amiri" w:eastAsia="Amiri" w:cs="Amiri"/>
          <w:color w:val="111111"/>
          <w:sz w:val="28"/>
          <w:sz w:val="28"/>
          <w:szCs w:val="28"/>
          <w:rtl w:val="true"/>
          <w:lang w:bidi="ar-SA"/>
        </w:rPr>
        <w:t>مثل رؤيت در نزلة اولي بود،</w:t>
      </w:r>
    </w:p>
    <w:p>
      <w:pPr>
        <w:pStyle w:val="BookText"/>
        <w:rPr/>
      </w:pPr>
      <w:r>
        <w:rPr>
          <w:rFonts w:ascii="Amiri" w:hAnsi="Amiri" w:eastAsia="Amiri" w:cs="Amiri"/>
          <w:color w:val="111111"/>
          <w:sz w:val="28"/>
          <w:sz w:val="28"/>
          <w:szCs w:val="28"/>
          <w:rtl w:val="true"/>
          <w:lang w:bidi="ar-SA"/>
        </w:rPr>
        <w:t>و رؤيت نزلة دومي با فؤاد بود،</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رَاي – دل تكذيب نكرد آنچه 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كه او بعضي از آيات پروردگارش را بديد،</w:t>
      </w:r>
    </w:p>
    <w:p>
      <w:pPr>
        <w:pStyle w:val="BookText"/>
        <w:rPr/>
      </w:pPr>
      <w:r>
        <w:rPr>
          <w:rFonts w:ascii="IRNazanin" w:hAnsi="IRNazanin" w:eastAsia="IRNazanin"/>
          <w:color w:val="111111"/>
          <w:sz w:val="28"/>
          <w:sz w:val="28"/>
          <w:szCs w:val="28"/>
          <w:rtl w:val="true"/>
          <w:lang w:bidi="fa-IR"/>
        </w:rPr>
        <w:t>و با ديدن آنها مشاهدة پروردگارش برايش تمام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مشاهدة خدا به قلب با مشاهدة آيات او دست مي دهد، زيرا آيت بدان جهت كه آيت است به جز صاحب آيت را حكايت نمي كند و از خودش هيچ حكايتي ندارد وگرنه از جهت خودش اگر حكايت كند، ديگر آيت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ديدن ذات متعالي حق بدون حجاب، يعني بدون وساطت آيت، امري است محال، زيرا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بِهِ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به او احاطة علمي نمي يابند</w:t>
      </w:r>
      <w:r>
        <w:rPr>
          <w:rFonts w:eastAsia="IRNazanin" w:cs="IRNazanin"/>
          <w:color w:val="111111"/>
          <w:sz w:val="28"/>
          <w:szCs w:val="28"/>
          <w:rtl w:val="true"/>
          <w:lang w:bidi="fa-IR"/>
        </w:rPr>
        <w:t>! »</w:t>
      </w:r>
    </w:p>
    <w:p>
      <w:pPr>
        <w:pStyle w:val="Heading3"/>
        <w:numPr>
          <w:ilvl w:val="2"/>
          <w:numId w:val="1"/>
        </w:numPr>
        <w:rPr/>
      </w:pPr>
      <w:bookmarkStart w:id="755" w:name="__RefHeading___Toc2017139_3224264995"/>
      <w:bookmarkStart w:id="756" w:name="_Toc293"/>
      <w:bookmarkEnd w:id="755"/>
      <w:r>
        <w:rPr>
          <w:rtl w:val="true"/>
        </w:rPr>
        <w:t>جبرئيل، فرشته وحي،و آورنده روح</w:t>
      </w:r>
      <w:bookmarkEnd w:id="7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7" w:name="__RefHeading___Toc2017141_3224264995"/>
      <w:bookmarkStart w:id="758" w:name="_Toc294"/>
      <w:bookmarkEnd w:id="757"/>
      <w:r>
        <w:rPr>
          <w:rtl w:val="true"/>
        </w:rPr>
        <w:t>اشاره</w:t>
      </w:r>
      <w:bookmarkStart w:id="759" w:name="pg12828_152281"/>
      <w:bookmarkEnd w:id="758"/>
    </w:p>
    <w:p>
      <w:pPr>
        <w:pStyle w:val="BookText"/>
        <w:rPr/>
      </w:pPr>
      <w:bookmarkEnd w:id="759"/>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سورة شعرا” وَ اِنَّه ُ لَتَنزيلُ رَبِّ العالَمينَ نَزَّلَ بِهِ الرّوُحُ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Heading4"/>
        <w:numPr>
          <w:ilvl w:val="3"/>
          <w:numId w:val="1"/>
        </w:numPr>
        <w:rPr/>
      </w:pPr>
      <w:bookmarkStart w:id="760" w:name="__RefHeading___Toc2017143_3224264995"/>
      <w:bookmarkStart w:id="761" w:name="_Toc295"/>
      <w:bookmarkEnd w:id="760"/>
      <w:r>
        <w:rPr>
          <w:rtl w:val="true"/>
        </w:rPr>
        <w:t>روح امانت دار</w:t>
      </w:r>
      <w:bookmarkEnd w:id="7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است،</w:t>
      </w:r>
    </w:p>
    <w:p>
      <w:pPr>
        <w:pStyle w:val="BookText"/>
        <w:rPr/>
      </w:pPr>
      <w:r>
        <w:rPr>
          <w:rFonts w:ascii="IRNazanin" w:hAnsi="IRNazanin" w:eastAsia="IRNazanin"/>
          <w:color w:val="111111"/>
          <w:sz w:val="28"/>
          <w:sz w:val="28"/>
          <w:szCs w:val="28"/>
          <w:rtl w:val="true"/>
          <w:lang w:bidi="fa-IR"/>
        </w:rPr>
        <w:t>كه از ناحية پروردگار جهانيان نازل شده است،</w:t>
      </w:r>
    </w:p>
    <w:p>
      <w:pPr>
        <w:pStyle w:val="BookText"/>
        <w:rPr/>
      </w:pPr>
      <w:r>
        <w:rPr>
          <w:rFonts w:ascii="IRNazanin" w:hAnsi="IRNazanin" w:eastAsia="IRNazanin"/>
          <w:color w:val="111111"/>
          <w:sz w:val="28"/>
          <w:sz w:val="28"/>
          <w:szCs w:val="28"/>
          <w:rtl w:val="true"/>
          <w:lang w:bidi="fa-IR"/>
        </w:rPr>
        <w:t>و آن را روح امانت دار،</w:t>
      </w:r>
    </w:p>
    <w:p>
      <w:pPr>
        <w:pStyle w:val="BookText"/>
        <w:rPr/>
      </w:pPr>
      <w:r>
        <w:rPr>
          <w:rFonts w:ascii="Amiri" w:hAnsi="Amiri" w:eastAsia="Amiri" w:cs="Amiri"/>
          <w:color w:val="111111"/>
          <w:sz w:val="28"/>
          <w:sz w:val="28"/>
          <w:szCs w:val="28"/>
          <w:rtl w:val="true"/>
          <w:lang w:bidi="ar-SA"/>
        </w:rPr>
        <w:t>به زبان عربي واضح،</w:t>
      </w:r>
    </w:p>
    <w:p>
      <w:pPr>
        <w:pStyle w:val="BookText"/>
        <w:rPr/>
      </w:pPr>
      <w:r>
        <w:rPr>
          <w:rFonts w:ascii="Amiri" w:hAnsi="Amiri" w:eastAsia="Amiri" w:cs="Amiri"/>
          <w:color w:val="111111"/>
          <w:sz w:val="28"/>
          <w:sz w:val="28"/>
          <w:szCs w:val="28"/>
          <w:rtl w:val="true"/>
          <w:lang w:bidi="ar-SA"/>
        </w:rPr>
        <w:t>بر قلب تو نازل كرده است،</w:t>
      </w:r>
    </w:p>
    <w:p>
      <w:pPr>
        <w:pStyle w:val="BookText"/>
        <w:rPr/>
      </w:pPr>
      <w:r>
        <w:rPr>
          <w:rFonts w:ascii="IRNazanin" w:hAnsi="IRNazanin" w:eastAsia="IRNazanin"/>
          <w:color w:val="111111"/>
          <w:sz w:val="28"/>
          <w:sz w:val="28"/>
          <w:szCs w:val="28"/>
          <w:rtl w:val="true"/>
          <w:lang w:bidi="fa-IR"/>
        </w:rPr>
        <w:t xml:space="preserve">تا از بيم دهندگان باشي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است كه فرشتة وحي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جبرئيل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براي اين بود كه دلالت كند بر اين كه او مورد اعتماد خداي تعالي، و امين در رساندن رسالت او به پيامبر اوست، نه چيزي از پيام او را تغيير مي دهد، و نه جا به جا و تحريف مي كند، نه عمداً و نه سهواً، و نه دچار فراموشي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الاَمينَ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 اين بود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متعدي كند تا معناي جمله اين باشد كه قرآن را به همراهي جبرئيل نازل كرده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كلامي است تركيب شده از الفاظ و البته آن الفاظ هم داراي معاني حقه اي است، و رسول خدا”ص“ همانگونه كه معاني را از طريق نزول وحي از ناحية خداي تعالي</w:t>
      </w:r>
      <w:bookmarkStart w:id="762" w:name="pg12828_152282"/>
    </w:p>
    <w:p>
      <w:pPr>
        <w:pStyle w:val="BookText"/>
        <w:rPr/>
      </w:pPr>
      <w:bookmarkEnd w:id="762"/>
      <w:r>
        <w:rPr>
          <w:rFonts w:ascii="IRNazanin" w:hAnsi="IRNazanin" w:eastAsia="IRNazanin"/>
          <w:color w:val="111111"/>
          <w:sz w:val="28"/>
          <w:sz w:val="28"/>
          <w:szCs w:val="28"/>
          <w:rtl w:val="true"/>
          <w:lang w:bidi="fa-IR"/>
        </w:rPr>
        <w:t>دريافت كرده، الفاظ را هم از جانب خدا دريافت كرده است، نه اينكه معاني را خود او در قالب الفاظ ريخته است، چون در سورة قيامت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مي خوانيم تو نيز خواندنت تابع خواندن ما باشد،</w:t>
      </w:r>
    </w:p>
    <w:p>
      <w:pPr>
        <w:pStyle w:val="BookText"/>
        <w:rPr/>
      </w:pPr>
      <w:r>
        <w:rPr>
          <w:rFonts w:ascii="Amiri" w:hAnsi="Amiri" w:eastAsia="Amiri" w:cs="Amiri"/>
          <w:color w:val="111111"/>
          <w:sz w:val="28"/>
          <w:sz w:val="28"/>
          <w:szCs w:val="28"/>
          <w:rtl w:val="true"/>
          <w:lang w:bidi="ar-SA"/>
        </w:rPr>
        <w:t xml:space="preserve">يعني آنطور بخوان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واضح است كه الفاظ خواندني و تلاوت كردني است، نه معاني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017145_3224264995"/>
      <w:bookmarkStart w:id="764" w:name="_Toc296"/>
      <w:bookmarkEnd w:id="763"/>
      <w:r>
        <w:rPr>
          <w:rtl w:val="true"/>
        </w:rPr>
        <w:t>مفهوم قلب در قرآن</w:t>
      </w:r>
      <w:bookmarkEnd w:id="76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خداي تعالي هرجا كه به كار رفته آن حقيقتي است از انسان كه ادراك و شعور را بدان نسبت مي دهند، نه قلب صنوبري شكل كه در سمت چپ سينه آويزان است و يكي از اعضاي رئيسة بدن آدمي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در سورة احزاب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ها به حنجره ها مي رسد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معلوم است كه مراد به آن جان آدمي است</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017147_3224264995"/>
      <w:bookmarkStart w:id="766" w:name="_Toc297"/>
      <w:bookmarkEnd w:id="765"/>
      <w:r>
        <w:rPr>
          <w:rtl w:val="true"/>
        </w:rPr>
        <w:t>جبرئيل، و نزول قرآن به قلب پيامبر</w:t>
      </w:r>
      <w:bookmarkEnd w:id="766"/>
    </w:p>
    <w:p>
      <w:pPr>
        <w:pStyle w:val="BookText"/>
        <w:rPr/>
      </w:pPr>
      <w:r>
        <w:rPr>
          <w:rFonts w:ascii="IRNazanin" w:hAnsi="IRNazanin" w:eastAsia="IRNazanin"/>
          <w:color w:val="111111"/>
          <w:sz w:val="28"/>
          <w:sz w:val="28"/>
          <w:szCs w:val="28"/>
          <w:rtl w:val="true"/>
          <w:lang w:bidi="fa-IR"/>
        </w:rPr>
        <w:t>وقتي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الامين آن را به قلب تو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رسول خدا”ص“ چگونه وحي و قرآن را تلقي مي كرده است، و از آنجناب چيزي كه وحي را از روح مي گرفته نفس او بوده، نه مثلاً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حواس ظاهري اش كه در امور جزئي به كار بسته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الله”ص“ در حينــــي كه به وي وحــــي مي شد، هم مي ديد و هم مي شنيد، اما بدون اينكه دو حس بينائي و شنوائي اش به كار گرفته شود، همچنانكه در روايات آمده كه حالتي شبيه به بيهوشي بر آن جناب دست مي داد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برخاء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همانطور كه ما شخصي را مي بينيم و صدايش را مي شنويم فرشتة وحي را مي ديد و صدايش را مي شنيد اما بدون اينكه دو حس بينائي وشنوائي جسماني خود را چون ما به كار گيرد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رؤيت او و شنيدنش در حال وحي عين ديدن و شنيدن ما مي بود بايستي آنچه مي ديده و مي شنيده، ميان او و ساير مردم مشترك باشد، و خلاصه اصحابش هم فرشته وحي را ببينند و صدايش را بشنوند، و حال آنكه نقل قطعي اين معنا را تكذيب</w:t>
      </w:r>
      <w:bookmarkStart w:id="767" w:name="pg12828_152283"/>
    </w:p>
    <w:p>
      <w:pPr>
        <w:pStyle w:val="BookText"/>
        <w:rPr/>
      </w:pPr>
      <w:bookmarkEnd w:id="767"/>
      <w:r>
        <w:rPr>
          <w:rFonts w:ascii="IRNazanin" w:hAnsi="IRNazanin" w:eastAsia="IRNazanin"/>
          <w:color w:val="111111"/>
          <w:sz w:val="28"/>
          <w:sz w:val="28"/>
          <w:szCs w:val="28"/>
          <w:rtl w:val="true"/>
          <w:lang w:bidi="fa-IR"/>
        </w:rPr>
        <w:t>كرده و حالت وحي بسياري از آن جناب سراغ داده كه در بين جمعيت به وي دست داده است، و جمعيتي كه پيرامونش بوده اند هيچ چيزي احساس نمي كرده اند، نه صداي پائي و نه شخصي و نه صداي سخني كه به وي القاء مي شده است</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768" w:name="__RefHeading___Toc2017149_3224264995"/>
      <w:bookmarkStart w:id="769" w:name="_Toc298"/>
      <w:bookmarkEnd w:id="768"/>
      <w:r>
        <w:rPr>
          <w:rtl w:val="true"/>
        </w:rPr>
        <w:t>فرشتگان وحي</w:t>
      </w:r>
      <w:bookmarkEnd w:id="769"/>
    </w:p>
    <w:p>
      <w:pPr>
        <w:pStyle w:val="BookText"/>
        <w:rPr/>
      </w:pPr>
      <w:r>
        <w:rPr>
          <w:rFonts w:ascii="IRNazanin" w:hAnsi="IRNazanin" w:eastAsia="IRNazanin"/>
          <w:color w:val="111111"/>
          <w:sz w:val="28"/>
          <w:sz w:val="28"/>
          <w:szCs w:val="28"/>
          <w:rtl w:val="true"/>
          <w:lang w:bidi="fa-IR"/>
        </w:rPr>
        <w:t>مراد از ” صافات، زاجرات و تاليات “ سه طايفه از ملائكه هستند كه مأمور نازل كردن وحي هستند، و راه اين كار را از مداخلة شيطانها ايمن مي كنند، و آن را به پيغمبران و يا خصوص پيامبر اسلام محمد ”ص“ مي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احتمالي است كه ما مي دهيم و از آية ديگر قرآن كريم نيز چنين استفاده مي شود،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داناي غيب است، و او احدي را بر غيب خويش مسلط نمي كند مگر تنها آن كسي را از رسولان كه شايستة اين كار بداند، چون او همراه آن فرشتة رسول، و بعد از او جاسوساني مي فرستد تا معلوم كنند آيا آن فرشتگان و رسولان رسالت پروردگار خود را ابلاغ كردند يا نه؟ و به آنچه مي كنند احاطه يابد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احتمال فوق، معني آيات اول سورة صافات چنين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فرشتگاني كه در سر راه وحي صف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فرشتگاني كه شيطانها را زجر مي دهند، تا نتوانند در كار وحي مداخله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فرشتگاني كه وحي را بر پيغمبر مي 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منظور از پيغمبر نامبرده در آية فوق و وحي مذكور، مي تواند عموم وحي هائي باشد كه بر پيغمبران مي شده و يا اختصاصاً وحيي است كه به پيامبر گرامي اسلام مي شده، و آن عبارت است از قرآن كريم، زيرا در قرآن كريم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آية فوق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تاليات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وحي قرآن دانست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صافات و تاليات اعوان جبرئيلند كه در نازل كردن قرآن او را ياري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دربارة اين فرشتگان مي فرمايد</w:t>
      </w:r>
      <w:r>
        <w:rPr>
          <w:rFonts w:eastAsia="IRNazanin" w:cs="IRNazanin"/>
          <w:color w:val="111111"/>
          <w:sz w:val="28"/>
          <w:szCs w:val="28"/>
          <w:rtl w:val="true"/>
          <w:lang w:bidi="fa-IR"/>
        </w:rPr>
        <w:t>:</w:t>
      </w:r>
      <w:bookmarkStart w:id="770" w:name="pg12828_152284"/>
    </w:p>
    <w:p>
      <w:pPr>
        <w:pStyle w:val="BookText"/>
        <w:rPr/>
      </w:pPr>
      <w:bookmarkEnd w:id="7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صحيفه هائي مورد احترام و بلندپايه و پاك،</w:t>
      </w:r>
    </w:p>
    <w:p>
      <w:pPr>
        <w:pStyle w:val="BookText"/>
        <w:rPr/>
      </w:pPr>
      <w:r>
        <w:rPr>
          <w:rFonts w:ascii="IRNazanin" w:hAnsi="IRNazanin" w:eastAsia="IRNazanin"/>
          <w:color w:val="111111"/>
          <w:sz w:val="28"/>
          <w:sz w:val="28"/>
          <w:szCs w:val="28"/>
          <w:rtl w:val="true"/>
          <w:lang w:bidi="fa-IR"/>
        </w:rPr>
        <w:t>و به دست سفيراني بزرگوار و نيك سرشت 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لذا معلوم مي شود متصدي آوردن وحي يك نفر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منافاتي ندارد با اينكه نزول وحي را به جبرئيل نيز نسبت مي دهد</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771" w:name="__RefHeading___Toc2017151_3224264995"/>
      <w:bookmarkStart w:id="772" w:name="_Toc299"/>
      <w:bookmarkEnd w:id="771"/>
      <w:r>
        <w:rPr>
          <w:rtl w:val="true"/>
        </w:rPr>
        <w:t>چگونگي دريافت وحي رسول الله”ص“</w:t>
      </w:r>
      <w:bookmarkEnd w:id="772"/>
    </w:p>
    <w:p>
      <w:pPr>
        <w:pStyle w:val="BookText"/>
        <w:rPr/>
      </w:pPr>
      <w:r>
        <w:rPr>
          <w:rFonts w:ascii="IRNazanin" w:hAnsi="IRNazanin" w:eastAsia="IRNazanin"/>
          <w:color w:val="111111"/>
          <w:sz w:val="28"/>
          <w:sz w:val="28"/>
          <w:szCs w:val="28"/>
          <w:rtl w:val="true"/>
          <w:lang w:bidi="fa-IR"/>
        </w:rPr>
        <w:t>در روايات اسلامي چگونگي دريافت وحي به وسيلة رسول الله ”ص“ را چنين بيان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 از رسول خدا”ص“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وحي بر تو نازل مي 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فرشته اي نزدم مي آيد به صورت سلسلة جرس، كه در پيش رويم صدا مي كند، و من از صداي او آنچه را مي خواهد بفهماند، حفظ مي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 از وحي از هر قسم ديگري بر من سخت تر است، و احياناً فرشته اي به صورت مردي نزدم ممثل مي شود، و با من حرف مي زند، و من سخنانش را حفظ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ديده ام كه گاهي در روزهاي بسيار سرد، وحي بر آن جناب نازل مي شد، و چون از او جدا مي شد، با اينكه روز سردي بود عرق از پيشاني مباركش سرازير مي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در 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صادق عليه السلام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غشي كه به رسول خدا”ص“ هنگام وحي دست مي داده، چگونه بوده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آن قسم از وحي بوده كه بين آن جناب و خداي تعالي هيچ واسطه اي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خودش براي آن جناب تجلي</w:t>
      </w:r>
      <w:bookmarkStart w:id="773" w:name="pg12828_152285"/>
    </w:p>
    <w:p>
      <w:pPr>
        <w:pStyle w:val="BookText"/>
        <w:rPr/>
      </w:pPr>
      <w:bookmarkEnd w:id="773"/>
      <w:r>
        <w:rPr>
          <w:rFonts w:ascii="Amiri" w:hAnsi="Amiri" w:eastAsia="Amiri" w:cs="Amiri"/>
          <w:color w:val="111111"/>
          <w:sz w:val="28"/>
          <w:sz w:val="28"/>
          <w:szCs w:val="28"/>
          <w:rtl w:val="true"/>
          <w:lang w:bidi="ar-SA"/>
        </w:rPr>
        <w:t>مي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در حالي كه اظهار خشوع مي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نبوت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از كتاب 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ابي عبدالله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هر وقت بر آن حضرت نازل مي شد، مانند يك غلام پيش رويش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هم داخل مي شد، اجازه مي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كتاب علل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پاسخ سؤالي دربارة وحي به وسيلة جبرئيل و وحي در حالت بيهوشي رسول الله”ص“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مستقيماً و بدون وساطت جبرئيل به آن حضرت وحي مي شد، آن حالت به آن جناب دست مي داد، به خاطر اينكه گرفتن وحي از خداي تعالي سنگين و دشوار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 وقت جبرئيل بين خداي تعالي و آن جناب واسطه مي شد، آن حالت دست نمي داد، و در حال طبيعي مي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است كه چنين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كتاب امالي </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017153_3224264995"/>
      <w:bookmarkStart w:id="775" w:name="_Toc300"/>
      <w:bookmarkEnd w:id="774"/>
      <w:r>
        <w:rPr>
          <w:rtl w:val="true"/>
        </w:rPr>
        <w:t>چگونه پيامبر جبرئيل را مي شناخت؟</w:t>
      </w:r>
      <w:bookmarkEnd w:id="7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 تشخيص نمي داد كه اين شخصي كه با او سخن مي گويد جبرئيل است و از جانب خداي تعالي آمده، مگر به 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كتاب 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سؤال شد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رسول خدا”ص“ هنگامي كه پيامي از ناحية خدا به سويش مي آمد، از اين معنا نمي ترسيد كه اين پيام از طرف ابليس باشد، و اين شيطان است كه در قلب او مداخله مي كند؟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تعالي وقتي بنده اي را رسول خود قرار مي دهد،</w:t>
      </w:r>
      <w:bookmarkStart w:id="776" w:name="pg12828_152286"/>
    </w:p>
    <w:p>
      <w:pPr>
        <w:pStyle w:val="BookText"/>
        <w:rPr/>
      </w:pPr>
      <w:bookmarkEnd w:id="776"/>
      <w:r>
        <w:rPr>
          <w:rFonts w:ascii="Amiri" w:hAnsi="Amiri" w:eastAsia="Amiri" w:cs="Amiri"/>
          <w:color w:val="111111"/>
          <w:sz w:val="28"/>
          <w:sz w:val="28"/>
          <w:szCs w:val="28"/>
          <w:rtl w:val="true"/>
          <w:lang w:bidi="ar-SA"/>
        </w:rPr>
        <w:t>سكينت و وقار بر او نازل مي كند،</w:t>
      </w:r>
    </w:p>
    <w:p>
      <w:pPr>
        <w:pStyle w:val="BookText"/>
        <w:rPr/>
      </w:pPr>
      <w:r>
        <w:rPr>
          <w:rFonts w:ascii="IRNazanin" w:hAnsi="IRNazanin" w:eastAsia="IRNazanin"/>
          <w:color w:val="111111"/>
          <w:sz w:val="28"/>
          <w:sz w:val="28"/>
          <w:szCs w:val="28"/>
          <w:rtl w:val="true"/>
          <w:lang w:bidi="fa-IR"/>
        </w:rPr>
        <w:t>و در نتيجه پيام آور خدا نزدش مي آيد،</w:t>
      </w:r>
    </w:p>
    <w:p>
      <w:pPr>
        <w:pStyle w:val="BookText"/>
        <w:rPr/>
      </w:pPr>
      <w:r>
        <w:rPr>
          <w:rFonts w:ascii="IRNazanin" w:hAnsi="IRNazanin" w:eastAsia="IRNazanin"/>
          <w:color w:val="111111"/>
          <w:sz w:val="28"/>
          <w:sz w:val="28"/>
          <w:szCs w:val="28"/>
          <w:rtl w:val="true"/>
          <w:lang w:bidi="fa-IR"/>
        </w:rPr>
        <w:t>و رسول او را با چشم خود مي بيند،</w:t>
      </w:r>
    </w:p>
    <w:p>
      <w:pPr>
        <w:pStyle w:val="BookText"/>
        <w:rPr/>
      </w:pPr>
      <w:r>
        <w:rPr>
          <w:rFonts w:ascii="IRNazanin" w:hAnsi="IRNazanin" w:eastAsia="IRNazanin"/>
          <w:color w:val="111111"/>
          <w:sz w:val="28"/>
          <w:sz w:val="28"/>
          <w:szCs w:val="28"/>
          <w:rtl w:val="true"/>
          <w:lang w:bidi="fa-IR"/>
        </w:rPr>
        <w:t>مثل اشخاص ديگري كه به چشم مي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تفسير عياشي</w:t>
      </w:r>
      <w:r>
        <w:rPr>
          <w:rFonts w:eastAsia="IRNazanin" w:cs="IRNazanin"/>
          <w:color w:val="111111"/>
          <w:sz w:val="28"/>
          <w:szCs w:val="28"/>
          <w:rtl w:val="true"/>
          <w:lang w:bidi="fa-IR"/>
        </w:rPr>
        <w:t>)</w:t>
      </w:r>
    </w:p>
    <w:p>
      <w:pPr>
        <w:pStyle w:val="Heading4"/>
        <w:numPr>
          <w:ilvl w:val="3"/>
          <w:numId w:val="1"/>
        </w:numPr>
        <w:rPr/>
      </w:pPr>
      <w:bookmarkStart w:id="777" w:name="__RefHeading___Toc2017155_3224264995"/>
      <w:bookmarkStart w:id="778" w:name="_Toc301"/>
      <w:bookmarkEnd w:id="777"/>
      <w:r>
        <w:rPr>
          <w:rtl w:val="true"/>
        </w:rPr>
        <w:t>همراهي روح با رسول الله”ص“ و ائمّه</w:t>
      </w:r>
      <w:bookmarkEnd w:id="7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عبارت است از خلقي كه در خلايق از جبرئيل و ميكائيل هم بزرگتر است، و اين روح همواره با رسول الله”ص“ و ائمة بعد از آن جناب هست، و كارش تسديد و تأئيد آن حضرات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كافي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 تعالي از روزي كه رسول الله”ص“ از شير گرفته مي شد، بزرگترين فرشتة خود را قرين او ساخت، تا آن جناب را شب و روز به طريق مكارم و به سوي محاسن اخلاق عالم سوق دهد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779" w:name="__RefHeading___Toc2017157_3224264995"/>
      <w:bookmarkStart w:id="780" w:name="_Toc302"/>
      <w:bookmarkEnd w:id="779"/>
      <w:r>
        <w:rPr>
          <w:rtl w:val="true"/>
        </w:rPr>
        <w:t>افـق مبين، و مشاهدات رسول الله”ص“</w:t>
      </w:r>
      <w:bookmarkEnd w:id="7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كه رسول الله جبرئيل را قبلاً هم ديده بود، جبرئيل آن زمان در افق مبين و ناحية ظاهر قرار داشت، و آن همان افق اعلي است، افقي كه بلندتر از ساير افق 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بلندي در افق مبين يا افق اعلي در اين آيات نه به معناي بلنـــدي است كه ما مي شناسيم بلكه به آن معنائي است كه مناسب با عالم ملائكه باشد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 اند كه رسول الله”ص“ جبرئيل را به صورت اصلي اش در آنجا كه خورشيد طلوع مي كند، كه همان افق اعلي از ناحية مشرق است،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حرف درست نيست، به دليل آنكه از لفظ آيه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دليلي كه دلالت كند بر اينكه جبرئيل را به صورت اصلي اش، ديده باشد، حال جبرئيل به هر صورتي كه تمثل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مي رسد كه اين مفسر نظرية خود را از بعضي</w:t>
      </w:r>
      <w:bookmarkStart w:id="781" w:name="pg12828_152287"/>
    </w:p>
    <w:p>
      <w:pPr>
        <w:pStyle w:val="BookText"/>
        <w:rPr/>
      </w:pPr>
      <w:bookmarkEnd w:id="781"/>
      <w:r>
        <w:rPr>
          <w:rFonts w:ascii="IRNazanin" w:hAnsi="IRNazanin" w:eastAsia="IRNazanin"/>
          <w:color w:val="111111"/>
          <w:sz w:val="28"/>
          <w:sz w:val="28"/>
          <w:szCs w:val="28"/>
          <w:rtl w:val="true"/>
          <w:lang w:bidi="fa-IR"/>
        </w:rPr>
        <w:t>روايات گرفته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 جبرئيل را در اول بعثت بين زمين و آسمان ديد كه بر تختي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باشد، ديگر صورت اصلي نبوده است، بلكه او به اين شكل در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به ستارگان، كه در روز پنهان مي شوند،</w:t>
      </w:r>
    </w:p>
    <w:p>
      <w:pPr>
        <w:pStyle w:val="BookText"/>
        <w:rPr/>
      </w:pPr>
      <w:r>
        <w:rPr>
          <w:rFonts w:ascii="Amiri" w:hAnsi="Amiri" w:eastAsia="Amiri" w:cs="Amiri"/>
          <w:color w:val="111111"/>
          <w:sz w:val="28"/>
          <w:sz w:val="28"/>
          <w:szCs w:val="28"/>
          <w:rtl w:val="true"/>
          <w:lang w:bidi="ar-SA"/>
        </w:rPr>
        <w:t>و آنها كه سيارند، و در مغرب خود غروب مي كنند،</w:t>
      </w:r>
    </w:p>
    <w:p>
      <w:pPr>
        <w:pStyle w:val="BookText"/>
        <w:rPr/>
      </w:pPr>
      <w:r>
        <w:rPr>
          <w:rFonts w:ascii="IRNazanin" w:hAnsi="IRNazanin" w:eastAsia="IRNazanin"/>
          <w:color w:val="111111"/>
          <w:sz w:val="28"/>
          <w:sz w:val="28"/>
          <w:szCs w:val="28"/>
          <w:rtl w:val="true"/>
          <w:lang w:bidi="fa-IR"/>
        </w:rPr>
        <w:t>و سوگند مي خورم به شب، هنگامي كه تاريك مي شود،</w:t>
      </w:r>
    </w:p>
    <w:p>
      <w:pPr>
        <w:pStyle w:val="BookText"/>
        <w:rPr/>
      </w:pPr>
      <w:r>
        <w:rPr>
          <w:rFonts w:ascii="Amiri" w:hAnsi="Amiri" w:eastAsia="Amiri" w:cs="Amiri"/>
          <w:color w:val="111111"/>
          <w:sz w:val="28"/>
          <w:sz w:val="28"/>
          <w:szCs w:val="28"/>
          <w:rtl w:val="true"/>
          <w:lang w:bidi="ar-SA"/>
        </w:rPr>
        <w:t>و به روز، وقتي كه مي دمد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گفتار فرستادة بزرگوار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فرشتة ارجمندي كه نزد صاحب عرش مقامي دارد،</w:t>
      </w:r>
    </w:p>
    <w:p>
      <w:pPr>
        <w:pStyle w:val="BookText"/>
        <w:rPr/>
      </w:pPr>
      <w:r>
        <w:rPr>
          <w:rFonts w:ascii="IRNazanin" w:hAnsi="IRNazanin" w:eastAsia="IRNazanin"/>
          <w:color w:val="111111"/>
          <w:sz w:val="28"/>
          <w:sz w:val="28"/>
          <w:szCs w:val="28"/>
          <w:rtl w:val="true"/>
          <w:lang w:bidi="fa-IR"/>
        </w:rPr>
        <w:t>و فرمانش براي ساير فرشتگان مطاع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رفيق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جبرئيل را در افق مبين 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غيبي كه بدو وحي مي شود، بخيل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حال به كجا مي رويد؟</w:t>
      </w:r>
    </w:p>
    <w:p>
      <w:pPr>
        <w:pStyle w:val="BookText"/>
        <w:rPr/>
      </w:pPr>
      <w:r>
        <w:rPr>
          <w:rFonts w:ascii="Amiri" w:hAnsi="Amiri" w:eastAsia="Amiri" w:cs="Amiri"/>
          <w:color w:val="111111"/>
          <w:sz w:val="28"/>
          <w:sz w:val="28"/>
          <w:szCs w:val="28"/>
          <w:rtl w:val="true"/>
          <w:lang w:bidi="ar-SA"/>
        </w:rPr>
        <w:t xml:space="preserve">كه قرآن ذكري است براي عالميان </w:t>
      </w:r>
      <w:r>
        <w:rPr>
          <w:rFonts w:eastAsia="Amiri" w:cs="Amiri" w:ascii="Amiri" w:hAnsi="Amiri"/>
          <w:color w:val="111111"/>
          <w:sz w:val="28"/>
          <w:szCs w:val="28"/>
          <w:rtl w:val="true"/>
          <w:lang w:bidi="ar-SA"/>
        </w:rPr>
        <w:t>! »</w:t>
      </w:r>
    </w:p>
    <w:p>
      <w:pPr>
        <w:pStyle w:val="Heading4"/>
        <w:numPr>
          <w:ilvl w:val="3"/>
          <w:numId w:val="1"/>
        </w:numPr>
        <w:rPr/>
      </w:pPr>
      <w:bookmarkStart w:id="782" w:name="__RefHeading___Toc2017159_3224264995"/>
      <w:bookmarkStart w:id="783" w:name="_Toc303"/>
      <w:bookmarkEnd w:id="782"/>
      <w:r>
        <w:rPr>
          <w:rtl w:val="true"/>
        </w:rPr>
        <w:t>مشخصات ششگانة جبرئيل</w:t>
      </w:r>
      <w:bookmarkEnd w:id="783"/>
    </w:p>
    <w:p>
      <w:pPr>
        <w:pStyle w:val="BookText"/>
        <w:rPr/>
      </w:pPr>
      <w:r>
        <w:rPr>
          <w:rFonts w:ascii="Amiri" w:hAnsi="Amiri" w:eastAsia="Amiri" w:cs="Amiri"/>
          <w:color w:val="111111"/>
          <w:sz w:val="28"/>
          <w:sz w:val="28"/>
          <w:szCs w:val="28"/>
          <w:rtl w:val="true"/>
          <w:lang w:bidi="ar-SA"/>
        </w:rPr>
        <w:t>در قسمتي از اين آيات، جبرئيل را به شش صفت وصف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رسول خواند،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كريم خواند، كه مي رساند نزد خداي تعالي كرامت و احترام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اعزاز او عزيز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 ذي قوة “ خواند، كه مي رساند او داراي قوت و قدرت و شدت بالغه اي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او را نزد خداي صاحب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خواند، يعني داراي مقام و منزلت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 مُطاعٍ ثـَمَّ “ اش خواند، كه دلالت دارد بر اينكه جبرئيل در آنجا، يعني نزد خدا دستور دهنده اي است كه زير دستانش دستورات او را به كار مي بندند،</w:t>
      </w:r>
      <w:bookmarkStart w:id="784" w:name="pg12828_152288"/>
    </w:p>
    <w:p>
      <w:pPr>
        <w:pStyle w:val="BookText"/>
        <w:rPr/>
      </w:pPr>
      <w:bookmarkEnd w:id="784"/>
      <w:r>
        <w:rPr>
          <w:rFonts w:ascii="Amiri" w:hAnsi="Amiri" w:eastAsia="Amiri" w:cs="Amiri"/>
          <w:color w:val="111111"/>
          <w:sz w:val="28"/>
          <w:sz w:val="28"/>
          <w:szCs w:val="28"/>
          <w:rtl w:val="true"/>
          <w:lang w:bidi="ar-SA"/>
        </w:rPr>
        <w:t>و نيز معلوم مي شود در آنجا ملائكه اي هستند كه جبرئيل به آنان امر مي كند، و آنها اطاعتش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جا معلوم مي شود كه جبرئيل در كار خودش ياوراني هم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او را ” امين“خواند، يعني جبرئيل خدا را در دستوراتي كه مي دهد، و در رساندن وحي و رسالت خيانت و دخل و تصرفي نمي كند</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2017161_3224264995"/>
      <w:bookmarkStart w:id="786" w:name="_Toc304"/>
      <w:bookmarkEnd w:id="785"/>
      <w:r>
        <w:rPr>
          <w:rtl w:val="true"/>
        </w:rPr>
        <w:t>جبرئيل، و سلامت مسير وحي</w:t>
      </w:r>
      <w:bookmarkEnd w:id="786"/>
    </w:p>
    <w:p>
      <w:pPr>
        <w:pStyle w:val="BookText"/>
        <w:rPr/>
      </w:pPr>
      <w:r>
        <w:rPr>
          <w:rFonts w:ascii="IRNazanin" w:hAnsi="IRNazanin" w:eastAsia="IRNazanin"/>
          <w:color w:val="111111"/>
          <w:sz w:val="28"/>
          <w:sz w:val="28"/>
          <w:szCs w:val="28"/>
          <w:rtl w:val="true"/>
          <w:lang w:bidi="fa-IR"/>
        </w:rPr>
        <w:t>وقتي خداوند متعال چنين تعريفي از جبرئيل مي كند، مي فهماند كه اين قرآن اوهام ديوانگان و القائات شيطاني نيست، بلكه از طريق وحي و به وسيله چنين فرشته اي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راه نزول قرآن مسير سالمي بوده است، و حتي احتمال خيانت و خطا هم در آن وجود ندارد، زيرا فرشتة وحي صفاتي چنين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خواسته بدين طريق تهمت كفار را تكذيب كند كه رسول گرامي او را مجنون خوانده بودند، و خواسته ساحت حضرتش را از چنين چيزهائي منزه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آيات فوق مي فهماند كه رسول خدا”ص“ از اول عمرش با اين مردم معاشرت داشته و در ميان آنان بوده است، و آنها حضرتش را از هر كس ديگر بهـــــتر مي شناختند، و مي دانستند كه او داراي كمالي از عقل و رزانتي از رأي و صدقي در قول مي باشد، و كسي را كه چنين كمالاتي داشته باشد، به جنون نسبت نمي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بيانات اين است كه قرآن كتاب هدايت است، كتابي است كه هركس بخواهد بر طريق حق استقامت ورزد به وسيلة اين كتاب هدايت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هُوَ اِلاّ ذِكرٌ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اهليت آن را دارد كه براي تمام عالم تذكره باشد، و اما در مقام فعليت تنها كساني از آن متذكر مي شوند كه خودشان هم بخواهند و بر صراط مستقيم و پايدار باشند، و بر عبوديت حق و طاعت او استوار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اَن يَستَقيمَ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تَشاؤونَ اِلاّ اَن يَشاءَ اللهُ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به اين نكته نيز متذكر مي شود كه انسان در مشيت و خواست خود مستقل از مشيت خداي تعالي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انسانها وابسته به مشيت خداي تعالي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طوري كه از آية فوق بر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استقامت را نمي خواهند مگر اينكه</w:t>
      </w:r>
      <w:bookmarkStart w:id="787" w:name="pg12828_152289"/>
    </w:p>
    <w:p>
      <w:pPr>
        <w:pStyle w:val="BookText"/>
        <w:rPr/>
      </w:pPr>
      <w:bookmarkEnd w:id="787"/>
      <w:r>
        <w:rPr>
          <w:rFonts w:ascii="IRNazanin" w:hAnsi="IRNazanin" w:eastAsia="IRNazanin"/>
          <w:color w:val="111111"/>
          <w:sz w:val="28"/>
          <w:sz w:val="28"/>
          <w:szCs w:val="28"/>
          <w:rtl w:val="true"/>
          <w:lang w:bidi="fa-IR"/>
        </w:rPr>
        <w:t>خداي تعالي بخواهد، كه ايشان بخواهند، و اگر خداي تعالي بخواهد آنان هم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ارادي انسان مراد خداي تعالي نيز هست، يعني خدا هم در آنها اراده دارد، و اگر خدا اراده كند كه انسان عملي را انجام دهد، انسان آن عمل را مي خواهد و انجـام مي دهد، و وقتي كه انجام مي دهد به ارادة خودش انجام مي دهد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788" w:name="__RefHeading___Toc2017163_3224264995"/>
      <w:bookmarkStart w:id="789" w:name="_Toc305"/>
      <w:bookmarkEnd w:id="788"/>
      <w:r>
        <w:rPr>
          <w:rtl w:val="true"/>
        </w:rPr>
        <w:t>عدم تعجيل در دريافت وحي</w:t>
      </w:r>
      <w:bookmarkEnd w:id="789"/>
    </w:p>
    <w:p>
      <w:pPr>
        <w:pStyle w:val="BookText"/>
        <w:rPr/>
      </w:pPr>
      <w:r>
        <w:rPr>
          <w:rFonts w:ascii="IRNazanin" w:hAnsi="IRNazanin" w:eastAsia="IRNazanin"/>
          <w:color w:val="111111"/>
          <w:sz w:val="28"/>
          <w:sz w:val="28"/>
          <w:szCs w:val="28"/>
          <w:rtl w:val="true"/>
          <w:lang w:bidi="fa-IR"/>
        </w:rPr>
        <w:t>اين چهار آيه با ارائة ادب الهي، رسول خدا ”ص“ را تكليف مي كند به اينكه در هنگام گرفتن آنچه به وي وحي مي شود، رعايت آن ادب را نموده، و قبل از آنكه وحي تمام شود آيات را كه هنوز نخوانده، نخواند، و زبان خود را بخواندن آن حركت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همين معناست، آنجا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آنكه وحي بر تو تمام شود، دربارة قرآن عجله مكن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نهي از عجله به قرآن مؤيد مطلبي است كه در روايات آمده،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يك پارچة قرآن بر قلب نازنين رسول الله”ص“ غير نزول تدريجي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عَلَينا جَمعَهُ و قُرآنَهُ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قرآن عجله مكن، چون جمع كردن آنچه به تو وحي مي شود، و پيوسته كردن اجزاء آن به يكديگر، و قرائت آن بر تو، به عهدة ماست، و هيچ يك از اين ها از ما فوت نمي شود، تا تو عجله كني و قبل از خواند ما آن را بخواني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قَرَناهُ فَاتَّبَعْ قُرآنَهُ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ما قرائت وحي قرآن را تمام كرديم تو آن وقت خواندن ما را پيروي كن و بعد از تمام شدن كار ما تو شروع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عَلَينا بَيانَهُ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ايضاح و توضيح آن براي تو به عهدة ماست، و ما همانطور كه جمع و خواندن وحي را به عهده گرفته ايم، بعد از جمع و قرائت آن براي تو، آن را براي تو بيان و توضيح هم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وحي مرتبه اي است كه بعد از جمع و قرائت قرار دارد</w:t>
      </w:r>
      <w:r>
        <w:rPr>
          <w:rFonts w:eastAsia="IRNazanin" w:cs="IRNazanin"/>
          <w:color w:val="111111"/>
          <w:sz w:val="28"/>
          <w:szCs w:val="28"/>
          <w:rtl w:val="true"/>
          <w:lang w:bidi="fa-IR"/>
        </w:rPr>
        <w:t>.</w:t>
      </w:r>
    </w:p>
    <w:p>
      <w:pPr>
        <w:pStyle w:val="Heading3"/>
        <w:numPr>
          <w:ilvl w:val="2"/>
          <w:numId w:val="1"/>
        </w:numPr>
        <w:rPr/>
      </w:pPr>
      <w:bookmarkStart w:id="790" w:name="__RefHeading___Toc2017165_3224264995"/>
      <w:bookmarkStart w:id="791" w:name="_Toc306"/>
      <w:bookmarkEnd w:id="790"/>
      <w:r>
        <w:rPr>
          <w:rtl w:val="true"/>
        </w:rPr>
        <w:t>شب قدر و نـزول قـرآن</w:t>
      </w:r>
      <w:bookmarkEnd w:id="7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2017167_3224264995"/>
      <w:bookmarkStart w:id="793" w:name="_Toc307"/>
      <w:bookmarkEnd w:id="792"/>
      <w:r>
        <w:rPr>
          <w:rtl w:val="true"/>
        </w:rPr>
        <w:t>اشاره</w:t>
      </w:r>
      <w:bookmarkStart w:id="794" w:name="pg12828_152290"/>
      <w:bookmarkEnd w:id="793"/>
    </w:p>
    <w:p>
      <w:pPr>
        <w:pStyle w:val="BookText"/>
        <w:rPr/>
      </w:pPr>
      <w:bookmarkEnd w:id="794"/>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قدر ” اِنّا اَنزَلناهُ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p>
    <w:p>
      <w:pPr>
        <w:pStyle w:val="Heading4"/>
        <w:numPr>
          <w:ilvl w:val="3"/>
          <w:numId w:val="1"/>
        </w:numPr>
        <w:rPr/>
      </w:pPr>
      <w:bookmarkStart w:id="795" w:name="__RefHeading___Toc2017169_3224264995"/>
      <w:bookmarkStart w:id="796" w:name="_Toc308"/>
      <w:bookmarkEnd w:id="795"/>
      <w:r>
        <w:rPr>
          <w:rtl w:val="true"/>
        </w:rPr>
        <w:t>شبي كه قرآن نازل شد</w:t>
      </w:r>
      <w:r>
        <w:rPr>
          <w:rtl w:val="true"/>
        </w:rPr>
        <w:t>!</w:t>
      </w:r>
      <w:bookmarkEnd w:id="796"/>
    </w:p>
    <w:p>
      <w:pPr>
        <w:pStyle w:val="BookText"/>
        <w:rPr/>
      </w:pPr>
      <w:r>
        <w:rPr>
          <w:rFonts w:ascii="IRNazanin" w:hAnsi="IRNazanin" w:eastAsia="IRNazanin"/>
          <w:color w:val="111111"/>
          <w:sz w:val="28"/>
          <w:sz w:val="28"/>
          <w:szCs w:val="28"/>
          <w:rtl w:val="true"/>
          <w:lang w:bidi="fa-IR"/>
        </w:rPr>
        <w:t>سورة قدر نزول قرآن را در شب قدر اعلام مي كند، و آن شب را تعظيم نموده و از هزار ماه بالاتر مي داند، چون در آن شب ملائكه و روح نازل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مي خواهد بفرمايد همة قرآن را در شب قدر نازل كرده است، نه بعضي از آيات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اين است كه 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ظاهر در اعتبار يك پارچگي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در نازل كردن تدريجي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آية ديگري است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وَالكِتابِ المُبينِ اِنّا اَنزَلناهُ في لَيلَةٍ مُبارَكةٍ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 ما آن را در شبي مبارك نازل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صريحاً فرموده كه همه كتاب را در آن شب نازل كرده است، چون ظاهرش اين است كه نخست سوگند به همة كتاب خورده و بعد فرموده است كه اين كتاب را كه به حرمتش سوگند خورديم، در يك شب و يكپارچه نازل كرديم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مدلول اين آيه اين مي شود كه قرآن كريم دو جور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يك پارچه در يك شب معين، و يكي هم به تدريج در طول بيست و سه سال نبوت كه آية شريفة </w:t>
      </w:r>
      <w:r>
        <w:rPr>
          <w:rFonts w:eastAsia="IRNazanin" w:cs="IRNazanin"/>
          <w:color w:val="111111"/>
          <w:sz w:val="28"/>
          <w:szCs w:val="28"/>
          <w:rtl w:val="true"/>
          <w:lang w:bidi="fa-IR"/>
        </w:rPr>
        <w:t>:</w:t>
      </w:r>
      <w:bookmarkStart w:id="797" w:name="pg12828_152291"/>
    </w:p>
    <w:p>
      <w:pPr>
        <w:pStyle w:val="BookText"/>
        <w:rPr/>
      </w:pPr>
      <w:bookmarkEnd w:id="7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قُرءَاَناً فَرَقناهُ لِتَقرَاَهُ عَليَ النّاسِ عَلي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نَزَّلناهُ تَنزيلاً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نزول تدريجي قرآن را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 زير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يكپارچه بر او نازل نشد؟</w:t>
      </w:r>
    </w:p>
    <w:p>
      <w:pPr>
        <w:pStyle w:val="BookText"/>
        <w:rPr/>
      </w:pPr>
      <w:r>
        <w:rPr>
          <w:rFonts w:ascii="Amiri" w:hAnsi="Amiri" w:eastAsia="Amiri" w:cs="Amiri"/>
          <w:color w:val="111111"/>
          <w:sz w:val="28"/>
          <w:sz w:val="28"/>
          <w:szCs w:val="28"/>
          <w:rtl w:val="true"/>
          <w:lang w:bidi="ar-SA"/>
        </w:rPr>
        <w:t>بله، يكباره نازل نكرديم تا قلب تو را ثبات و آرامش بخشيم،</w:t>
      </w:r>
    </w:p>
    <w:p>
      <w:pPr>
        <w:pStyle w:val="BookText"/>
        <w:rPr/>
      </w:pPr>
      <w:r>
        <w:rPr>
          <w:rFonts w:ascii="Amiri" w:hAnsi="Amiri" w:eastAsia="Amiri" w:cs="Amiri"/>
          <w:color w:val="111111"/>
          <w:sz w:val="28"/>
          <w:sz w:val="28"/>
          <w:szCs w:val="28"/>
          <w:rtl w:val="true"/>
          <w:lang w:bidi="ar-SA"/>
        </w:rPr>
        <w:t>و بدين منظور آيه آيه اش كرديم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القدر چه شبي بود؟</w:t>
      </w:r>
    </w:p>
    <w:p>
      <w:pPr>
        <w:pStyle w:val="BookText"/>
        <w:rPr/>
      </w:pPr>
      <w:r>
        <w:rPr>
          <w:rFonts w:ascii="IRNazanin" w:hAnsi="IRNazanin" w:eastAsia="IRNazanin"/>
          <w:color w:val="111111"/>
          <w:sz w:val="28"/>
          <w:sz w:val="28"/>
          <w:szCs w:val="28"/>
          <w:rtl w:val="true"/>
          <w:lang w:bidi="fa-IR"/>
        </w:rPr>
        <w:t xml:space="preserve">در كلام خداي تعالي آيه اي كه بيان كند ليلة نامبرده چه شبي بوده، ديـــده نمي شود، به جز آية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اُنزِلَ فيهِ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قرآن يكپارچه در ماه رمضان نازل شده است، و با انضمام آن به آية مورد بحث معلوم مي شود شب قدر يكي از شبهاي ماه رمضان است، و اما اينكه كدام يك از شب هاي آن است، در قرآن چيزي كه برآن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تنها از اخبار استفاده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سورة قدر آن شبي را كه قرآن نازل شده، شب قدر ناميده است</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017171_3224264995"/>
      <w:bookmarkStart w:id="799" w:name="_Toc309"/>
      <w:bookmarkEnd w:id="798"/>
      <w:r>
        <w:rPr>
          <w:rtl w:val="true"/>
        </w:rPr>
        <w:t>مفهوم قدر چيست؟</w:t>
      </w:r>
      <w:bookmarkEnd w:id="799"/>
    </w:p>
    <w:p>
      <w:pPr>
        <w:pStyle w:val="BookText"/>
        <w:rPr/>
      </w:pPr>
      <w:r>
        <w:rPr>
          <w:rFonts w:ascii="IRNazanin" w:hAnsi="IRNazanin" w:eastAsia="IRNazanin"/>
          <w:color w:val="111111"/>
          <w:sz w:val="28"/>
          <w:sz w:val="28"/>
          <w:szCs w:val="28"/>
          <w:rtl w:val="true"/>
          <w:lang w:bidi="fa-IR"/>
        </w:rPr>
        <w:t>ظاهراً مراد به ” قدر“ تقدير و اندازه گيري است، پس شب قدر شب اندازه 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در آن شب حوادث يك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آن شب تا شب قدر سال آينده را – تقدير مي كند، زندگي و مرگ و رزق و سعادت و شقاوت و چيزهاي ديگر از اين قبيل را مقدر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دخان هم كه در وصف شب قدر است، بر اين معنا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اَمرٍ حَكيمٍ اَمراً مِن عِندِنا اِنّا كُنّا مُرسِلينَ رَحمَةً مِن رَبِّكَ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شب هر حادثه اي كه بايد واقع شود،</w:t>
      </w:r>
    </w:p>
    <w:p>
      <w:pPr>
        <w:pStyle w:val="BookText"/>
        <w:rPr/>
      </w:pPr>
      <w:r>
        <w:rPr>
          <w:rFonts w:ascii="IRNazanin" w:hAnsi="IRNazanin" w:eastAsia="IRNazanin"/>
          <w:color w:val="111111"/>
          <w:sz w:val="28"/>
          <w:sz w:val="28"/>
          <w:szCs w:val="28"/>
          <w:rtl w:val="true"/>
          <w:lang w:bidi="fa-IR"/>
        </w:rPr>
        <w:t>خصوصياتش مشخص و محدود مي گردد،</w:t>
      </w:r>
    </w:p>
    <w:p>
      <w:pPr>
        <w:pStyle w:val="BookText"/>
        <w:rPr/>
      </w:pPr>
      <w:r>
        <w:rPr>
          <w:rFonts w:ascii="IRNazanin" w:hAnsi="IRNazanin" w:eastAsia="IRNazanin"/>
          <w:color w:val="111111"/>
          <w:sz w:val="28"/>
          <w:sz w:val="28"/>
          <w:szCs w:val="28"/>
          <w:rtl w:val="true"/>
          <w:lang w:bidi="fa-IR"/>
        </w:rPr>
        <w:t>اين امري است تخلف ناپذير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امري است از ناحية ما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مائيم فرستندة رحمتي از ناحية پروردگارت </w:t>
      </w:r>
      <w:r>
        <w:rPr>
          <w:rFonts w:eastAsia="IRNazanin" w:cs="IRNazanin"/>
          <w:color w:val="111111"/>
          <w:sz w:val="28"/>
          <w:szCs w:val="28"/>
          <w:rtl w:val="true"/>
          <w:lang w:bidi="fa-IR"/>
        </w:rPr>
        <w:t>!</w:t>
      </w:r>
      <w:bookmarkStart w:id="800" w:name="pg12828_152292"/>
    </w:p>
    <w:p>
      <w:pPr>
        <w:pStyle w:val="BookText"/>
        <w:rPr/>
      </w:pPr>
      <w:bookmarkEnd w:id="800"/>
      <w:r>
        <w:rPr>
          <w:rFonts w:ascii="IRNazanin" w:hAnsi="IRNazanin" w:eastAsia="IRNazanin"/>
          <w:color w:val="111111"/>
          <w:sz w:val="28"/>
          <w:sz w:val="28"/>
          <w:szCs w:val="28"/>
          <w:rtl w:val="true"/>
          <w:lang w:bidi="fa-IR"/>
        </w:rPr>
        <w:t>چون ” فرق “ به معناي جداسازي و مشخص كردن دو چيز از يكديگر است، و ”فرق هر امر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اين معنا ندارد كه آن امر و آن واقعه اي كه بايد رخ دهد را با تقدير و اندازه گيري مشخص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كافي از امام محمدباقر عليه السلام روايت است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ليله مباركه در آية فوق، شب قدر است، كه در هر سال در هر ماه رمضانش در دهة آخر آن تكرار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نازل نشده مگر در شب قدر، همچنانكه خداي تعالي دربارة 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 حكيم – يعني در شب قدر هر سال همة امور آن سال كه بايد تا سال بعد جريان يابد تقدير مي شود، چه خيرش و چه شرش، چه اطاعتش و چه معصيتش، و چه مولودهائي كه بايد به عرصة وجود قدم بگذارند، و چه اجل ها و رزق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كه در آن شب براي آن سال تقدير شود، و قضائش رانده شود، آن قضاء حتمي است، ولي در عين حال مشيت الهي در آن دخل و تصرف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قضاء حتمي است ولي در عين حال مشيت الهي در آن دخل و تصرف دارد، “ معنايش اين است كه از نظر اسباب و شرايط حتمي است يعني هيچ سبب و شرطي نمي تواند تغييرش دهد مگر اينكه خداي تعالي بخواهد</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801" w:name="__RefHeading___Toc2017173_3224264995"/>
      <w:bookmarkStart w:id="802" w:name="_Toc310"/>
      <w:bookmarkEnd w:id="801"/>
      <w:r>
        <w:rPr>
          <w:rtl w:val="true"/>
        </w:rPr>
        <w:t>تكرار شب قدر در هر سال</w:t>
      </w:r>
      <w:bookmarkEnd w:id="802"/>
    </w:p>
    <w:p>
      <w:pPr>
        <w:pStyle w:val="BookText"/>
        <w:rPr/>
      </w:pPr>
      <w:r>
        <w:rPr>
          <w:rFonts w:ascii="IRNazanin" w:hAnsi="IRNazanin" w:eastAsia="IRNazanin"/>
          <w:color w:val="111111"/>
          <w:sz w:val="28"/>
          <w:sz w:val="28"/>
          <w:szCs w:val="28"/>
          <w:rtl w:val="true"/>
          <w:lang w:bidi="fa-IR"/>
        </w:rPr>
        <w:t>از آية فوق استفاده مي شود كه شب قدر منحصر در شب نزول قرآن و آن سالي كه قرآن در آن شبش نازل شد، نيست، بلكه با تكرر سنوات، آن شب هم مكرر مي شود، پس در هر ماه رمضان از هر سال قمري شب قدري هست كه در آن شب امور آينده تاشب قدر سال بعد اندازه گيري و مقدر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 امكان دارد كه در يكي از شبهاي قدر چهارده قرن گذشته قرآن يكپارچه نازل شده باشد، ولي اين فرض معنا ندارد كه در آن شب حوادث تمامي قرون گذشته و آينده تعيين گردد، علاوه بر اينكه كلمة ” يفرق“ به خاطر اينكه فعل مضارع است، استمرار را مي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سورة مورد بحث هم كه فرموده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از هزار ماه بهتر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در آن شب نازل مي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 اين معناست</w:t>
      </w:r>
      <w:r>
        <w:rPr>
          <w:rFonts w:eastAsia="Amiri" w:cs="Amiri" w:ascii="Amiri" w:hAnsi="Amiri"/>
          <w:color w:val="111111"/>
          <w:sz w:val="28"/>
          <w:szCs w:val="28"/>
          <w:rtl w:val="true"/>
          <w:lang w:bidi="ar-SA"/>
        </w:rPr>
        <w:t>.</w:t>
      </w:r>
      <w:bookmarkStart w:id="803" w:name="pg12828_152293"/>
    </w:p>
    <w:p>
      <w:pPr>
        <w:pStyle w:val="BookText"/>
        <w:rPr/>
      </w:pPr>
      <w:bookmarkEnd w:id="803"/>
      <w:r>
        <w:rPr>
          <w:rFonts w:ascii="IRNazanin" w:hAnsi="IRNazanin" w:eastAsia="IRNazanin"/>
          <w:color w:val="111111"/>
          <w:sz w:val="28"/>
          <w:sz w:val="28"/>
          <w:szCs w:val="28"/>
          <w:rtl w:val="true"/>
          <w:lang w:bidi="fa-IR"/>
        </w:rPr>
        <w:t>پس وجهي براي تفسيرهائي كه بعضي ها كرده اند، و نظرات خلاف اين را بيان داشته اند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آيات مورد بحث به طوري كه ملاحظه گرديد، اين شد كه شب قدر به عينه يكي از شبهاي ماه مبارك رمضان از هر سال است، و در هر سال در آن شب همة امور احكام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احكام از جهت اندازه گيري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پيش مي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امري از آن صورت كه در شب قدر تقدير شده باشد، در جاي خودش با هيچ عاملي دگرگون نمي شود؟</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منافاتي ندارد كه در شب قدر مقدر بشود ولي در ظرف تحققش طوري ديگر محقق شود، چون كيفيت موجود شدن مقدر امري است، و دگرگوني در تقدير امر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هيچ منافاتي ندارد كه حوادث در لوح محفوظ معين شده باشد، ولي مشيت الهي آن را تغيير دهد، همچنانكه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مايَشآءُ و يُثبِتُ وَ عِندَهُ اُمّ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را كه از مقدرات بخواهد محو مي كند،</w:t>
      </w:r>
    </w:p>
    <w:p>
      <w:pPr>
        <w:pStyle w:val="BookText"/>
        <w:rPr/>
      </w:pPr>
      <w:r>
        <w:rPr>
          <w:rFonts w:ascii="IRNazanin" w:hAnsi="IRNazanin" w:eastAsia="IRNazanin"/>
          <w:color w:val="111111"/>
          <w:sz w:val="28"/>
          <w:sz w:val="28"/>
          <w:szCs w:val="28"/>
          <w:rtl w:val="true"/>
          <w:lang w:bidi="fa-IR"/>
        </w:rPr>
        <w:t>و هرچه را بخواهد اثبات مي كند،</w:t>
      </w:r>
    </w:p>
    <w:p>
      <w:pPr>
        <w:pStyle w:val="BookText"/>
        <w:rPr/>
      </w:pPr>
      <w:r>
        <w:rPr>
          <w:rFonts w:ascii="IRNazanin" w:hAnsi="IRNazanin" w:eastAsia="IRNazanin"/>
          <w:color w:val="111111"/>
          <w:sz w:val="28"/>
          <w:sz w:val="28"/>
          <w:szCs w:val="28"/>
          <w:rtl w:val="true"/>
          <w:lang w:bidi="fa-IR"/>
        </w:rPr>
        <w:t>و كتاب تغيير ناپذير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استحكام امور به حسب تحققش مراتبي دارد، بعضي از امور شرايط تحققش موجود است، و بعضي ها ناقص است، و احتمال دارد كه در شب قدر بعضي از مراتب احكام تقدير بشود، و بعضي ديگرش به وقت ديگر موكول گردد، اما آنچه از روايات بر مي آيد با اين وجه سازگار نيست</w:t>
      </w:r>
      <w:r>
        <w:rPr>
          <w:rFonts w:eastAsia="IRNazanin" w:cs="IRNazanin"/>
          <w:color w:val="111111"/>
          <w:sz w:val="28"/>
          <w:szCs w:val="28"/>
          <w:rtl w:val="true"/>
          <w:lang w:bidi="fa-IR"/>
        </w:rPr>
        <w:t>.</w:t>
      </w:r>
    </w:p>
    <w:p>
      <w:pPr>
        <w:pStyle w:val="Heading4"/>
        <w:numPr>
          <w:ilvl w:val="3"/>
          <w:numId w:val="1"/>
        </w:numPr>
        <w:rPr/>
      </w:pPr>
      <w:bookmarkStart w:id="804" w:name="__RefHeading___Toc2017175_3224264995"/>
      <w:bookmarkStart w:id="805" w:name="_Toc311"/>
      <w:bookmarkEnd w:id="804"/>
      <w:r>
        <w:rPr>
          <w:rtl w:val="true"/>
        </w:rPr>
        <w:t>دليل فضيلت شب قدر</w:t>
      </w:r>
      <w:bookmarkEnd w:id="805"/>
    </w:p>
    <w:p>
      <w:pPr>
        <w:pStyle w:val="BookText"/>
        <w:rPr/>
      </w:pPr>
      <w:r>
        <w:rPr>
          <w:rFonts w:ascii="IRNazanin" w:hAnsi="IRNazanin" w:eastAsia="IRNazanin"/>
          <w:color w:val="111111"/>
          <w:sz w:val="28"/>
          <w:sz w:val="28"/>
          <w:szCs w:val="28"/>
          <w:rtl w:val="true"/>
          <w:lang w:bidi="fa-IR"/>
        </w:rPr>
        <w:t>قرآن مجيد براي نشان دادن عظمت شب 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منظور از اين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طوريكه مفسرين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بودنش از حيث فضيلت عبادت است، و مناسب با غرض قرآن هم همين معناست، چون همة عنايت قرآن در اين است كه مردم را به سوي خدا نزديك، و به وسيلة عبادت زنده كند، و زنده داري آن شب با عبادت، بهتر است از عبادت هزار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6" w:name="__RefHeading___Toc2017177_3224264995"/>
      <w:bookmarkStart w:id="807" w:name="_Toc312"/>
      <w:bookmarkEnd w:id="806"/>
      <w:r>
        <w:rPr>
          <w:rtl w:val="true"/>
        </w:rPr>
        <w:t>نزول روح و ملائكه در شب قدر</w:t>
      </w:r>
      <w:bookmarkStart w:id="808" w:name="pg12828_152294"/>
      <w:bookmarkEnd w:id="807"/>
    </w:p>
    <w:p>
      <w:pPr>
        <w:pStyle w:val="BookText"/>
        <w:rPr/>
      </w:pPr>
      <w:bookmarkEnd w:id="808"/>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امر پروردگارشان به سبب هر امري الهي نازل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همان روحي است كه از عالم امر است، و خداي تعالي درباره اش فرموده – قُلِ الرّوحُ مِن اَمرِ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امر الهي است كه در سورة يس فرموده – اِنَّما اَمرُهُ اِذا اَرادَ شَيئاً اَن يَقوُلَ لَهُ كُن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چنين معني مي 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 شب قدر به اذن پروردگارشان نازل مي شوند،</w:t>
      </w:r>
    </w:p>
    <w:p>
      <w:pPr>
        <w:pStyle w:val="BookText"/>
        <w:rPr/>
      </w:pPr>
      <w:r>
        <w:rPr>
          <w:rFonts w:ascii="Amiri" w:hAnsi="Amiri" w:eastAsia="Amiri" w:cs="Amiri"/>
          <w:color w:val="111111"/>
          <w:sz w:val="28"/>
          <w:sz w:val="28"/>
          <w:szCs w:val="28"/>
          <w:rtl w:val="true"/>
          <w:lang w:bidi="ar-SA"/>
        </w:rPr>
        <w:t>در حالي كه نزولشان را ابتدا مي كنند،</w:t>
      </w:r>
    </w:p>
    <w:p>
      <w:pPr>
        <w:pStyle w:val="BookText"/>
        <w:rPr/>
      </w:pPr>
      <w:r>
        <w:rPr>
          <w:rFonts w:ascii="Amiri" w:hAnsi="Amiri" w:eastAsia="Amiri" w:cs="Amiri"/>
          <w:color w:val="111111"/>
          <w:sz w:val="28"/>
          <w:sz w:val="28"/>
          <w:szCs w:val="28"/>
          <w:rtl w:val="true"/>
          <w:lang w:bidi="ar-SA"/>
        </w:rPr>
        <w:t>و هر امر الهي را صادر مي نمايند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يا به معناي ديگر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 آن شب به اذن پرورگارشان نازل مي شوند،</w:t>
      </w:r>
    </w:p>
    <w:p>
      <w:pPr>
        <w:pStyle w:val="BookText"/>
        <w:rPr/>
      </w:pPr>
      <w:r>
        <w:rPr>
          <w:rFonts w:ascii="Amiri" w:hAnsi="Amiri" w:eastAsia="Amiri" w:cs="Amiri"/>
          <w:color w:val="111111"/>
          <w:sz w:val="28"/>
          <w:sz w:val="28"/>
          <w:szCs w:val="28"/>
          <w:rtl w:val="true"/>
          <w:lang w:bidi="ar-SA"/>
        </w:rPr>
        <w:t xml:space="preserve">براي خاطر تدبير امري از امور عالم </w:t>
      </w:r>
      <w:r>
        <w:rPr>
          <w:rFonts w:eastAsia="Amiri" w:cs="Amiri" w:ascii="Amiri" w:hAnsi="Amiri"/>
          <w:color w:val="111111"/>
          <w:sz w:val="28"/>
          <w:szCs w:val="28"/>
          <w:rtl w:val="true"/>
          <w:lang w:bidi="ar-SA"/>
        </w:rPr>
        <w:t>! »</w:t>
      </w:r>
    </w:p>
    <w:p>
      <w:pPr>
        <w:pStyle w:val="Heading4"/>
        <w:numPr>
          <w:ilvl w:val="3"/>
          <w:numId w:val="1"/>
        </w:numPr>
        <w:rPr/>
      </w:pPr>
      <w:bookmarkStart w:id="809" w:name="__RefHeading___Toc2017179_3224264995"/>
      <w:bookmarkStart w:id="810" w:name="_Toc313"/>
      <w:bookmarkEnd w:id="809"/>
      <w:r>
        <w:rPr>
          <w:rtl w:val="true"/>
        </w:rPr>
        <w:t>امر چيست ؟</w:t>
      </w:r>
      <w:bookmarkEnd w:id="8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ما آن را در شبي مبارك نازل كرديم،</w:t>
      </w:r>
    </w:p>
    <w:p>
      <w:pPr>
        <w:pStyle w:val="BookText"/>
        <w:rPr/>
      </w:pPr>
      <w:r>
        <w:rPr>
          <w:rFonts w:ascii="IRNazanin" w:hAnsi="IRNazanin" w:eastAsia="IRNazanin"/>
          <w:color w:val="111111"/>
          <w:sz w:val="28"/>
          <w:sz w:val="28"/>
          <w:szCs w:val="28"/>
          <w:rtl w:val="true"/>
          <w:lang w:bidi="fa-IR"/>
        </w:rPr>
        <w:t>ما همواره انذارگر بوده ايم،</w:t>
      </w:r>
    </w:p>
    <w:p>
      <w:pPr>
        <w:pStyle w:val="BookText"/>
        <w:rPr/>
      </w:pPr>
      <w:r>
        <w:rPr>
          <w:rFonts w:ascii="Amiri" w:hAnsi="Amiri" w:eastAsia="Amiri" w:cs="Amiri"/>
          <w:color w:val="111111"/>
          <w:sz w:val="28"/>
          <w:sz w:val="28"/>
          <w:szCs w:val="28"/>
          <w:rtl w:val="true"/>
          <w:lang w:bidi="ar-SA"/>
        </w:rPr>
        <w:t>در آن شب هر امر محكمي را فيصل دهند،</w:t>
      </w:r>
    </w:p>
    <w:p>
      <w:pPr>
        <w:pStyle w:val="BookText"/>
        <w:rPr/>
      </w:pPr>
      <w:r>
        <w:rPr>
          <w:rFonts w:ascii="Amiri" w:hAnsi="Amiri" w:eastAsia="Amiri" w:cs="Amiri"/>
          <w:color w:val="111111"/>
          <w:sz w:val="28"/>
          <w:sz w:val="28"/>
          <w:szCs w:val="28"/>
          <w:rtl w:val="true"/>
          <w:lang w:bidi="ar-SA"/>
        </w:rPr>
        <w:t>امري از جانب ما،</w:t>
      </w:r>
    </w:p>
    <w:p>
      <w:pPr>
        <w:pStyle w:val="BookText"/>
        <w:rPr/>
      </w:pPr>
      <w:r>
        <w:rPr>
          <w:rFonts w:ascii="IRNazanin" w:hAnsi="IRNazanin" w:eastAsia="IRNazanin"/>
          <w:color w:val="111111"/>
          <w:sz w:val="28"/>
          <w:sz w:val="28"/>
          <w:szCs w:val="28"/>
          <w:rtl w:val="true"/>
          <w:lang w:bidi="fa-IR"/>
        </w:rPr>
        <w:t>كه ما فرستندگان بوده ايم،</w:t>
      </w:r>
    </w:p>
    <w:p>
      <w:pPr>
        <w:pStyle w:val="BookText"/>
        <w:rPr/>
      </w:pPr>
      <w:r>
        <w:rPr>
          <w:rFonts w:ascii="IRNazanin" w:hAnsi="IRNazanin" w:eastAsia="IRNazanin"/>
          <w:color w:val="111111"/>
          <w:sz w:val="28"/>
          <w:sz w:val="28"/>
          <w:szCs w:val="28"/>
          <w:rtl w:val="true"/>
          <w:lang w:bidi="fa-IR"/>
        </w:rPr>
        <w:t>رحمتي از جانب پروردگار،</w:t>
      </w:r>
    </w:p>
    <w:p>
      <w:pPr>
        <w:pStyle w:val="BookText"/>
        <w:rPr/>
      </w:pPr>
      <w:r>
        <w:rPr>
          <w:rFonts w:ascii="Amiri" w:hAnsi="Amiri" w:eastAsia="Amiri" w:cs="Amiri"/>
          <w:color w:val="111111"/>
          <w:sz w:val="28"/>
          <w:sz w:val="28"/>
          <w:szCs w:val="28"/>
          <w:rtl w:val="true"/>
          <w:lang w:bidi="ar-SA"/>
        </w:rPr>
        <w:t>كه او شنوا و داناست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درباره شب قدر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اَمرٍ حَكيمٍ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به معناي جدا كردن چيزي است از چيز ديگر به طوري كه از يكديگر</w:t>
      </w:r>
      <w:bookmarkStart w:id="811" w:name="pg12828_152295"/>
    </w:p>
    <w:p>
      <w:pPr>
        <w:pStyle w:val="BookText"/>
        <w:rPr/>
      </w:pPr>
      <w:bookmarkEnd w:id="811"/>
      <w:r>
        <w:rPr>
          <w:rFonts w:ascii="IRNazanin" w:hAnsi="IRNazanin" w:eastAsia="IRNazanin"/>
          <w:color w:val="111111"/>
          <w:sz w:val="28"/>
          <w:sz w:val="28"/>
          <w:szCs w:val="28"/>
          <w:rtl w:val="true"/>
          <w:lang w:bidi="fa-IR"/>
        </w:rPr>
        <w:t>متمايز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در برابر ” يفرق“ قرار دارد و ” امر حكيم“ عبارت است از امري كه الفاظش از يكديگر متمايز نباشد و احوال و خصوصياتش متعين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متوجه معناي فوق شديم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 حسب قضاي الهي داراي دو مرحله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اجمال و ابهام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ليله القدر هم به طوريكه از آيه فوق بر مي آيد شبي است كه امور از مرحله احكام و ابهام به مرحلة فرق و تفصيل بيرون مي آيند و از جملة امور يكي هم قرآن كريم است كه در شب قدر از مرحلة احكام در آمده و نازل مي شود يعني در خور فـــهم بشر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بسا كه خداي سبحان پيامبر خود را به جزئيات حوادثي كه به زودي در زمان دعوت او در هنگام نزول هر آيه و يا آيات و يا سوره رخ مي دهد، خبر داده، و نيز آگاه كرده كه دربارة هر حادثه آيه يا آياتي نازل مي شود، و از همين جهت هر پيش آمدي مي كرده، رسول خدا”ص“ منتظر بوده تا آيه و يا آياتي دربارة 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قرآن يكبار دفعتاً و يكپارچه بر او نازل شده، و يكبار هم تدريجاً و متفرق</w:t>
      </w:r>
      <w:r>
        <w:rPr>
          <w:rFonts w:eastAsia="IRNazanin" w:cs="IRNazanin"/>
          <w:color w:val="111111"/>
          <w:sz w:val="28"/>
          <w:szCs w:val="28"/>
          <w:rtl w:val="true"/>
          <w:lang w:bidi="fa-IR"/>
        </w:rPr>
        <w:t>!</w:t>
      </w:r>
    </w:p>
    <w:p>
      <w:pPr>
        <w:pStyle w:val="Heading4"/>
        <w:numPr>
          <w:ilvl w:val="3"/>
          <w:numId w:val="1"/>
        </w:numPr>
        <w:rPr/>
      </w:pPr>
      <w:bookmarkStart w:id="812" w:name="__RefHeading___Toc2017181_3224264995"/>
      <w:bookmarkStart w:id="813" w:name="_Toc314"/>
      <w:bookmarkEnd w:id="812"/>
      <w:r>
        <w:rPr>
          <w:rtl w:val="true"/>
        </w:rPr>
        <w:t>مفهوم سلامت در شب قدر</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حَتّي مَطلَعُ الفَجر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عنايت الهي تعلق گرفته است به اينكه رحمتش شامل همة آن بندگاني شود كه به سوي او روي مي آورند، و نيز به اينكه در خصوص شب قدر باب نقمت و عذاب الهي بسته باشد، بدين معني كه عذابي جديد نفرستد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لازمة اين معنا آن است كه طبعاً در آن شب كيد شيطان ها هم مؤثــــر واقع نمي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814" w:name="__RefHeading___Toc2017183_3224264995"/>
      <w:bookmarkStart w:id="815" w:name="_Toc315"/>
      <w:bookmarkEnd w:id="814"/>
      <w:r>
        <w:rPr>
          <w:rtl w:val="true"/>
        </w:rPr>
        <w:t>مبارك بودن شب قدر</w:t>
      </w:r>
      <w:bookmarkEnd w:id="8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به ليله مباركه اي كه قرآن در آن نازل شده، شب 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bookmarkStart w:id="816" w:name="pg12828_152296"/>
    </w:p>
    <w:p>
      <w:pPr>
        <w:pStyle w:val="BookText"/>
        <w:rPr/>
      </w:pPr>
      <w:bookmarkEnd w:id="816"/>
      <w:r>
        <w:rPr>
          <w:rFonts w:ascii="IRNazanin" w:hAnsi="IRNazanin" w:eastAsia="IRNazanin"/>
          <w:color w:val="111111"/>
          <w:sz w:val="28"/>
          <w:sz w:val="28"/>
          <w:szCs w:val="28"/>
          <w:rtl w:val="true"/>
          <w:lang w:bidi="fa-IR"/>
        </w:rPr>
        <w:t>مبارك بودن آن شب، اين است كه ظرفيت خير كثيري را داشت، چون بركت به معناي خير كثير است، و قرآن خير كثيري بود كه در آن شب نازل گشت، و رحمت واسعه اي بود كه دامنه اش همه خلق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مي داني كه شب قدر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لفظ آيه چنين بر مي آيد كه شب نامبرده يكي از شب هائي است كه در روي زمين مي چرخد، و از ظاهر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دستوري صيغة مضارع است و استمرار را مي رساند، فهميده مي شود، كه شب مزبور همواره در روي كره زمين تكرار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قرآن 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مي آيد كه مادام كه شهر رمضان در كرة زمين تكرار مي شود، آن شب نيز تكـــــــرار مي شود، پس نتيجه مي گيريم كه شب مزبور همه ساله تكرار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سال قمري، در ماه رمضان همان سال يك بار شب قدر تكرار مي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817" w:name="__RefHeading___Toc2017185_3224264995"/>
      <w:bookmarkStart w:id="818" w:name="_Toc316"/>
      <w:bookmarkEnd w:id="817"/>
      <w:r>
        <w:rPr>
          <w:rtl w:val="true"/>
        </w:rPr>
        <w:t>تعيين شب قدر</w:t>
      </w:r>
      <w:bookmarkEnd w:id="818"/>
    </w:p>
    <w:p>
      <w:pPr>
        <w:pStyle w:val="BookText"/>
        <w:rPr/>
      </w:pPr>
      <w:r>
        <w:rPr>
          <w:rFonts w:ascii="IRNazanin" w:hAnsi="IRNazanin" w:eastAsia="IRNazanin"/>
          <w:color w:val="111111"/>
          <w:sz w:val="28"/>
          <w:sz w:val="28"/>
          <w:szCs w:val="28"/>
          <w:rtl w:val="true"/>
          <w:lang w:bidi="fa-IR"/>
        </w:rPr>
        <w:t>آنچه همة روايات مختلف وارده از ائمة اهل بيت عليهم السلام در آن اتفاق دارند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تا روز قيامت باقي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ساله تكرار مي 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 از شب هاي ماه مبارك رمضان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سه شب نوزدهم، بيست و يكم و بيست و سوم ماه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مشخصاً شب قدر كدام يك از شب هاي ماه رمضان است، از آيات قرآن كريم چيزي نمي توان استفاده كرد ولكن در روايات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عياشي از زراره از يكي از دو امام باقر و صادق ”ع“ آمده كه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بيست و سوم همان شب جهني است، و حديث جهني اين است كه</w:t>
      </w:r>
      <w:bookmarkStart w:id="819" w:name="pg12828_152297"/>
    </w:p>
    <w:p>
      <w:pPr>
        <w:pStyle w:val="BookText"/>
        <w:rPr/>
      </w:pPr>
      <w:bookmarkEnd w:id="81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از مدينه دور است، دستورم بده در شب معيني داخل مدينه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داخل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جهني كه نامش عبداله بن انيس انصاري بود از طرق اهل سنت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سيوطي آن را در درمنثور از مالك و بيهقي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كافي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نوزدهم تقدير مي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بيست و يكم ابرام مي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شب بيست و سوم امضا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بصائر نقل شده كه 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شب نوزدهم رمضان مي شود، ارزاق را تقسيم مي كنند، و اجل ها را مي نويسند، و در آن گذرنامة حاجيان نيز صادر مي شود، و خداي تعالي توجهي به بندگان خود فرموده و آنان را مي آمرزد، مگر كساني را كه مسكر مي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بيست و سوم رمضان مي شود، هر امر حكيم در آن تجزيه و تفريق مي گردد، و آنگاه امضاء كرده و به دست او مي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كي مي سپارند؟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صاحبتان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نبود صاحبتان از اين حوادث آينده خبري نمي داشت </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820" w:name="__RefHeading___Toc2017187_3224264995"/>
      <w:bookmarkStart w:id="821" w:name="_Toc317"/>
      <w:bookmarkEnd w:id="820"/>
      <w:r>
        <w:rPr>
          <w:rtl w:val="true"/>
        </w:rPr>
        <w:t>قرآن و زمان نزول آن</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 اسم كتابي است كه بر نبي اكرم اسلام حضرت محمد بن عبدالله”ص“ نازل شده است، و از جهت اينكه خوانده مي شود، به اين نام ناميده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عَرَبِيّاً لَعَلَّكُم تَعقِلونَ</w:t>
      </w:r>
    </w:p>
    <w:p>
      <w:pPr>
        <w:pStyle w:val="BookText"/>
        <w:rPr/>
      </w:pPr>
      <w:r>
        <w:rPr>
          <w:rFonts w:ascii="Amiri" w:hAnsi="Amiri" w:eastAsia="Amiri" w:cs="Amiri"/>
          <w:color w:val="111111"/>
          <w:sz w:val="28"/>
          <w:sz w:val="28"/>
          <w:szCs w:val="28"/>
          <w:rtl w:val="true"/>
          <w:lang w:bidi="ar-SA"/>
        </w:rPr>
        <w:t xml:space="preserve">ما آن را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قرار داديم باشد كه شما فهم كنيد</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نهم از ماههاي عربي است كه بين شعبان و شوال قرار گرفته،</w:t>
      </w:r>
    </w:p>
    <w:p>
      <w:pPr>
        <w:pStyle w:val="BookText"/>
        <w:rPr/>
      </w:pPr>
      <w:r>
        <w:rPr>
          <w:rFonts w:ascii="Amiri" w:hAnsi="Amiri" w:eastAsia="Amiri" w:cs="Amiri"/>
          <w:color w:val="111111"/>
          <w:sz w:val="28"/>
          <w:sz w:val="28"/>
          <w:szCs w:val="28"/>
          <w:rtl w:val="true"/>
          <w:lang w:bidi="ar-SA"/>
        </w:rPr>
        <w:t xml:space="preserve">و به دلالت 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قرآن در اين ماه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متواتر و همچنين آية زير بر آن دلالت دارد كه قرآن مجيد در طول بيست و سه سال كه مدت دعوت نبي اكرم اسلام”ص“ بوده، تدريجاً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به صورت تدريجي و جدا جدا برايت فرستاديم،</w:t>
      </w:r>
    </w:p>
    <w:p>
      <w:pPr>
        <w:pStyle w:val="BookText"/>
        <w:rPr/>
      </w:pPr>
      <w:r>
        <w:rPr>
          <w:rFonts w:ascii="IRNazanin" w:hAnsi="IRNazanin" w:eastAsia="IRNazanin"/>
          <w:color w:val="111111"/>
          <w:sz w:val="28"/>
          <w:sz w:val="28"/>
          <w:szCs w:val="28"/>
          <w:rtl w:val="true"/>
          <w:lang w:bidi="fa-IR"/>
        </w:rPr>
        <w:t>تا با درنگ بر مردم بخواني،</w:t>
      </w:r>
    </w:p>
    <w:p>
      <w:pPr>
        <w:pStyle w:val="BookText"/>
        <w:rPr/>
      </w:pPr>
      <w:r>
        <w:rPr>
          <w:rFonts w:ascii="Amiri" w:hAnsi="Amiri" w:eastAsia="Amiri" w:cs="Amiri"/>
          <w:color w:val="111111"/>
          <w:sz w:val="28"/>
          <w:sz w:val="28"/>
          <w:szCs w:val="28"/>
          <w:rtl w:val="true"/>
          <w:lang w:bidi="ar-SA"/>
        </w:rPr>
        <w:t>و آن را نازل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كردن كامل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تدبر در آيات قرآني بر مي آيد، در آياتي كه دلالت بر نازل شدن قرآن در ماه رمضان يا در شبي از شبهاي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تعبير به ” انزال“ شده است، نه به ”تنزيل“ يعني نازل شدن قرآن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تدريجي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دفعي بودنش از اين نظر است كه رويهمرفته آيات آن يك چيز فرض شده است، و يا اينكه از اين نظر است كه قرآن داراي حقيقتي است غير از آنچه ما به فهم عادي مي فهميم و بر حسب آن خيال مي كنيم كه آياتش جدا جدا و پراكنده و تدريجي است، و به حسب آن حقيقت واحد بوده، و نزولش دفعي و بدون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آيات شريفة زير تأئيد مي كنند،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كتابي است كه آيات آن استوار گشته،</w:t>
      </w:r>
    </w:p>
    <w:p>
      <w:pPr>
        <w:pStyle w:val="BookText"/>
        <w:rPr/>
      </w:pPr>
      <w:r>
        <w:rPr>
          <w:rFonts w:ascii="IRNazanin" w:hAnsi="IRNazanin" w:eastAsia="IRNazanin"/>
          <w:color w:val="111111"/>
          <w:sz w:val="28"/>
          <w:sz w:val="28"/>
          <w:szCs w:val="28"/>
          <w:rtl w:val="true"/>
          <w:lang w:bidi="fa-IR"/>
        </w:rPr>
        <w:t>و سپس از طرف خداي حكيم و خبير تفصيل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دلالت دارد بر اينكه قرآن قبل از آنكه فصل فصل و جدا جدا شود، يك مرتبة احكام را داشته كه در آن مرتبه اجزاء آن از يكديگر جدا نبوده است، و اين تفصيلي كه فعلاً در آيات قرآني مشاهده مي شود، بر آن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زير دلالت دارد بر اينكه يك كتاب ” مبين“ هست كه خواندني و عربي بودن بر آن عارض شده، و اين لباس لفظ و عربيت از آن جهت بر اندام آن حقيقت پوشانده شده كه مردم بتوانند آن را بفهمند و تعقل كنند، ولي اصل آن كتاب در ” ام الكتاب“ نزد خــــداي تعالي بوده و داراي مقامي بس بلند است، كه دست كوتاه خرد و دانش به آن نمي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اين ”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را قرآن ” خواندني“ عربي قرار داديم،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كه شما بفهميد،</w:t>
      </w:r>
      <w:bookmarkStart w:id="822" w:name="pg12828_152299"/>
    </w:p>
    <w:p>
      <w:pPr>
        <w:pStyle w:val="BookText"/>
        <w:rPr/>
      </w:pPr>
      <w:bookmarkEnd w:id="822"/>
      <w:r>
        <w:rPr>
          <w:rFonts w:ascii="Amiri" w:hAnsi="Amiri" w:eastAsia="Amiri" w:cs="Amiri"/>
          <w:color w:val="111111"/>
          <w:sz w:val="28"/>
          <w:sz w:val="28"/>
          <w:szCs w:val="28"/>
          <w:rtl w:val="true"/>
          <w:lang w:bidi="ar-SA"/>
        </w:rPr>
        <w:t>و آن در ” ام الكتاب“ نزد ما علي و حكيم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آيات سورة واقعه مي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قرآني است ارجمند،</w:t>
      </w:r>
    </w:p>
    <w:p>
      <w:pPr>
        <w:pStyle w:val="BookText"/>
        <w:rPr/>
      </w:pPr>
      <w:r>
        <w:rPr>
          <w:rFonts w:ascii="Amiri" w:hAnsi="Amiri" w:eastAsia="Amiri" w:cs="Amiri"/>
          <w:color w:val="111111"/>
          <w:sz w:val="28"/>
          <w:sz w:val="28"/>
          <w:szCs w:val="28"/>
          <w:rtl w:val="true"/>
          <w:lang w:bidi="ar-SA"/>
        </w:rPr>
        <w:t>در كتاب مكنون و نهفته،</w:t>
      </w:r>
    </w:p>
    <w:p>
      <w:pPr>
        <w:pStyle w:val="BookText"/>
        <w:rPr/>
      </w:pPr>
      <w:r>
        <w:rPr>
          <w:rFonts w:ascii="IRNazanin" w:hAnsi="IRNazanin" w:eastAsia="IRNazanin"/>
          <w:color w:val="111111"/>
          <w:sz w:val="28"/>
          <w:sz w:val="28"/>
          <w:szCs w:val="28"/>
          <w:rtl w:val="true"/>
          <w:lang w:bidi="fa-IR"/>
        </w:rPr>
        <w:t>كه جز پاك شدگان به آن دسترسي نيابند،</w:t>
      </w:r>
    </w:p>
    <w:p>
      <w:pPr>
        <w:pStyle w:val="BookText"/>
        <w:rPr/>
      </w:pPr>
      <w:r>
        <w:rPr>
          <w:rFonts w:ascii="IRNazanin" w:hAnsi="IRNazanin" w:eastAsia="IRNazanin"/>
          <w:color w:val="111111"/>
          <w:sz w:val="28"/>
          <w:sz w:val="28"/>
          <w:szCs w:val="28"/>
          <w:rtl w:val="true"/>
          <w:lang w:bidi="fa-IR"/>
        </w:rPr>
        <w:t>نازل كردني از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اين آيات چنين است كه قرآن يك مرتبه اي در ” كتاب مكنون“ دارد، كه كسي جز بندگاني كه از هر آلودگي پاك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تماس پيدا نمي كنند، و تنزيل بعد از آن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بيگانگان پوشيده و مستور مي باشد، همان است كه در آية ديگر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جاي ديگر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از تغيير و تبديل محفوظ است، و بديهي است قرآني كه تدريجاً نازل شده، چون مشتمل بر ناسخ و منسوخ است، از تغيير و تبديل محفوظ نيست، بلكه همين تدريجي بودن آن يك نحو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قرآن و مرجع اين تفصيل مي باشد، يك حقيقت است غير از اين امر نازل شده، و اين به منزلة لباس آن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نسبت به كتاب مبين به منزلة لباس است نسبت به اندام، يا در حكم مثال و صورت است نسبت به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روشن مي شود كه منظور از آياتي كه نزول قرآن را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ذكر مي كنند، اين است كه حقيقت قرآن در ماه رمضان دفعتاً واحده بر قلب پيغمبر خدا”ص“ نازل شده، ولي تفصيل آن در طول مدت پيامبري آن حضرت به تدريج نازل گرديده است</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823" w:name="__RefHeading___Toc2017189_3224264995"/>
      <w:bookmarkStart w:id="824" w:name="_Toc318"/>
      <w:bookmarkEnd w:id="823"/>
      <w:r>
        <w:rPr>
          <w:rtl w:val="true"/>
        </w:rPr>
        <w:t>نزول آني و تدريجي قرآن</w:t>
      </w:r>
      <w:bookmarkEnd w:id="8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نازل شدن قرآن در شبي مبارك، به طوري كه از ظاهر آيه و همچنين از آية سورة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الَّذي</w:t>
      </w:r>
    </w:p>
    <w:p>
      <w:pPr>
        <w:pStyle w:val="BookText"/>
        <w:rPr/>
      </w:pPr>
      <w:r>
        <w:rPr>
          <w:rFonts w:ascii="Amiri" w:hAnsi="Amiri" w:eastAsia="Amiri" w:cs="Amiri"/>
          <w:color w:val="111111"/>
          <w:sz w:val="28"/>
          <w:sz w:val="28"/>
          <w:szCs w:val="28"/>
          <w:rtl w:val="true"/>
          <w:lang w:bidi="ar-SA"/>
        </w:rPr>
        <w:t xml:space="preserve">اُنزِلَ فيهِ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مي شود، تمامي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همة آيات فوق تعبير به انزال شده كه به معني نازل شدن يكباره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آياتي به شرح زير وجود دارد كه مي رساند قرآن به تدريج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قرآني كه ما آن را قسمت قسمت كرديم،</w:t>
      </w:r>
    </w:p>
    <w:p>
      <w:pPr>
        <w:pStyle w:val="BookText"/>
        <w:rPr/>
      </w:pPr>
      <w:r>
        <w:rPr>
          <w:rFonts w:ascii="Amiri" w:hAnsi="Amiri" w:eastAsia="Amiri" w:cs="Amiri"/>
          <w:color w:val="111111"/>
          <w:sz w:val="28"/>
          <w:sz w:val="28"/>
          <w:szCs w:val="28"/>
          <w:rtl w:val="true"/>
          <w:lang w:bidi="ar-SA"/>
        </w:rPr>
        <w:t>تا آن را به تدريج براي مردم بخواني،</w:t>
      </w:r>
    </w:p>
    <w:p>
      <w:pPr>
        <w:pStyle w:val="BookText"/>
        <w:rPr/>
      </w:pPr>
      <w:r>
        <w:rPr>
          <w:rFonts w:ascii="Amiri" w:hAnsi="Amiri" w:eastAsia="Amiri" w:cs="Amiri"/>
          <w:color w:val="111111"/>
          <w:sz w:val="28"/>
          <w:sz w:val="28"/>
          <w:szCs w:val="28"/>
          <w:rtl w:val="true"/>
          <w:lang w:bidi="ar-SA"/>
        </w:rPr>
        <w:t>و به همين منظور به تدريج نازلش كرديم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يكباره بر او نازل نشد؟</w:t>
      </w:r>
    </w:p>
    <w:p>
      <w:pPr>
        <w:pStyle w:val="BookText"/>
        <w:rPr/>
      </w:pPr>
      <w:r>
        <w:rPr>
          <w:rFonts w:ascii="Amiri" w:hAnsi="Amiri" w:eastAsia="Amiri" w:cs="Amiri"/>
          <w:color w:val="111111"/>
          <w:sz w:val="28"/>
          <w:sz w:val="28"/>
          <w:szCs w:val="28"/>
          <w:rtl w:val="true"/>
          <w:lang w:bidi="ar-SA"/>
        </w:rPr>
        <w:t>آري نازل نشد تا ما بدين وسيله، دلت را آرامش بخشيم،</w:t>
      </w:r>
    </w:p>
    <w:p>
      <w:pPr>
        <w:pStyle w:val="BookText"/>
        <w:rPr/>
      </w:pPr>
      <w:r>
        <w:rPr>
          <w:rFonts w:ascii="Amiri" w:hAnsi="Amiri" w:eastAsia="Amiri" w:cs="Amiri"/>
          <w:color w:val="111111"/>
          <w:sz w:val="28"/>
          <w:sz w:val="28"/>
          <w:szCs w:val="28"/>
          <w:rtl w:val="true"/>
          <w:lang w:bidi="ar-SA"/>
        </w:rPr>
        <w:t>و به تدريج برايت بخوانيم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دو نوبت نازل شده است، يكي تمامي آن در يك نوبت، و اين در ماه رمضان و در شب قدر كه يكي از شبهاي رمضان است، و بار دوم به تدريج و قسمت به قسمت در طول بيست و سه سال نبوت و دعوت پيامبر گرامي خدا”ص“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مطلبي كه سزاوار نيست درآن ترديد شود اين است كه قرآن كريم كه مركب از سوره ها و آيه هاست، با اختلافي كه بر حسب موارد شخصي و جزئي نزولش در سياق آن هست، با اين احتمال كه يك دفعه نازل شده باشد، سازگار نيست، براي اينكه آياتي كه دربارة وقايع شخصي و حوادث جزئي نازل شده است ارتباط كامل با زمان و مكان و اشخاص و احوال خاصي دارد كه دربارة آن اشخاص و احوال و در آن زمان و مكان نازل شده است، و معلوم است كه چنين آيات صادق و درست در نمي آيد، مگر آنكه زمان و مكانش برسد و واقعه اي كه درباره اش نازل شده، رخ بدهد، به طوري كه اگر از آن زمان ها و مكان ها و وقايع خاص صرف نظر شود، و فرض شود كه قرآن يكباره نازل شده است، آن وقت قهراً موارد آن آيات حذف مي شود، و ديگر بر آنها تطبــــيق نمي كند، پس ممكن نيست احتمال بدهيم كه قرآن كريم به همين هيئت كه هست دو بار نازل شده است، يك بار دفعتاً و يكجا، و بار ديگر به تدريج</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بخواهيم بگوئيم دو بار نازل شده، لازم مي شود اينكه قائل شويم به فرق بين اين دو دفعه به ” اجمال“ و ” تفصيل“ همان اجمال و تفصيلي كه آية شريفه سورة</w:t>
      </w:r>
      <w:bookmarkStart w:id="825" w:name="pg12828_152301"/>
    </w:p>
    <w:p>
      <w:pPr>
        <w:pStyle w:val="BookText"/>
        <w:rPr/>
      </w:pPr>
      <w:bookmarkEnd w:id="825"/>
      <w:r>
        <w:rPr>
          <w:rFonts w:ascii="Amiri" w:hAnsi="Amiri" w:eastAsia="Amiri" w:cs="Amiri"/>
          <w:color w:val="111111"/>
          <w:sz w:val="28"/>
          <w:sz w:val="28"/>
          <w:szCs w:val="28"/>
          <w:rtl w:val="true"/>
          <w:lang w:bidi="ar-SA"/>
        </w:rPr>
        <w:t>هود بدان اشاره دارد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كه آياتش نخست درهم و فشرده بود،</w:t>
      </w:r>
    </w:p>
    <w:p>
      <w:pPr>
        <w:pStyle w:val="BookText"/>
        <w:rPr/>
      </w:pPr>
      <w:r>
        <w:rPr>
          <w:rFonts w:ascii="IRNazanin" w:hAnsi="IRNazanin" w:eastAsia="IRNazanin"/>
          <w:color w:val="111111"/>
          <w:sz w:val="28"/>
          <w:sz w:val="28"/>
          <w:szCs w:val="28"/>
          <w:rtl w:val="true"/>
          <w:lang w:bidi="fa-IR"/>
        </w:rPr>
        <w:t>و سپس از ناحية خداي حكيم و خبير قسمت قسمت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سورة زخرف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قرآني عربي كرديم، باشد كه شما در آن تعقل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قبلاً در ام الكتاب نزد ما بود،</w:t>
      </w:r>
    </w:p>
    <w:p>
      <w:pPr>
        <w:pStyle w:val="BookText"/>
        <w:rPr/>
      </w:pPr>
      <w:r>
        <w:rPr>
          <w:rFonts w:ascii="Amiri" w:hAnsi="Amiri" w:eastAsia="Amiri" w:cs="Amiri"/>
          <w:color w:val="111111"/>
          <w:sz w:val="28"/>
          <w:sz w:val="28"/>
          <w:szCs w:val="28"/>
          <w:rtl w:val="true"/>
          <w:lang w:bidi="ar-SA"/>
        </w:rPr>
        <w:t>و مقامي علي و حكيم داشت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خداي سبحان در آخر مورد بحث ما يعني 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كُنّا مُنذِرينَ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عبارت مي فهماند كه خداي تعالي قبل از اين انذار هم به طور مستمر انذار مي كرده است، و اين خود دلالت دارد بر اين كه نزول قرآن از ناحية خداي تعالي چيز نوظهوري نيست، چون قرآن يك انذار است، و انذار سنت هميشگي خداي تعالي است، كه لايزال و همواره در امت هاي گذشته از طريق وحي به انبياء و رسولان جريان داشته است، و دائماً انبيائي را مبعوث مي كرده تا بشر را انذار كنند</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826" w:name="__RefHeading___Toc2017191_3224264995"/>
      <w:bookmarkStart w:id="827" w:name="_Toc319"/>
      <w:bookmarkEnd w:id="826"/>
      <w:r>
        <w:rPr>
          <w:rtl w:val="true"/>
        </w:rPr>
        <w:t>چرا قرآن يكجا نازل نشد؟</w:t>
      </w:r>
      <w:bookmarkEnd w:id="82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اعتراض كفار را بر نحوة نزول قرآن نقل مي فرمايد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آسماني نيست و از ناحية خداي سبحان نيامده، چون اگر كتاب آسماني و متضمن ديني آسماني بود، كه خدا آن را از مردم خواسته، و رسولي فرستاده بود تا آن را به بشر ابلاغ كند، مي بايستي ديني كامل و تام الاجزاء مي بود، و اصول و فروع و سنت هايش همه يكجا نازل شده باشد، ولي اين كتاب اين طور نيست و يكجا نازل نشده است، و اجزايش منظم مؤلف نيست، بلكه سخناني است پراكنده، كه در هر واقعه يك قسمت آن را مي آورد، و البته قسمتي مي آورد كه تا اندازه اي با آن واقعه و حادثه ارتباط دارد، و آن وقت جمله هاي رديف شدة آن را آيات الهي مي نامد، و به خدا نسبتش مي دهد، و ادعا مي كند كه قرآني است از ناحية خدا بر او نازل شده، و حال آنكه اينطور نيست،</w:t>
      </w:r>
    </w:p>
    <w:p>
      <w:pPr>
        <w:pStyle w:val="BookText"/>
        <w:rPr/>
      </w:pPr>
      <w:r>
        <w:rPr>
          <w:rFonts w:ascii="IRNazanin" w:hAnsi="IRNazanin" w:eastAsia="IRNazanin"/>
          <w:color w:val="111111"/>
          <w:sz w:val="28"/>
          <w:sz w:val="28"/>
          <w:szCs w:val="28"/>
          <w:rtl w:val="true"/>
          <w:lang w:bidi="fa-IR"/>
        </w:rPr>
        <w:t>خودش در هر واقعه اي مي نشيند و سخني مناسب با آن را مي تراشد، و آن گاه به خدا افترائش مي بندد، و اين مردي خارج از دين و 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تقرير و بيان اعتراض مشركين، آن طور كه از مجموع اعتراض و جواب به دست 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سبحان در پاسخ اعتراض كفار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متفرق نازل كرديم نه يكجا ،</w:t>
      </w:r>
    </w:p>
    <w:p>
      <w:pPr>
        <w:pStyle w:val="BookText"/>
        <w:rPr/>
      </w:pPr>
      <w:r>
        <w:rPr>
          <w:rFonts w:ascii="Amiri" w:hAnsi="Amiri" w:eastAsia="Amiri" w:cs="Amiri"/>
          <w:color w:val="111111"/>
          <w:sz w:val="28"/>
          <w:sz w:val="28"/>
          <w:szCs w:val="28"/>
          <w:rtl w:val="true"/>
          <w:lang w:bidi="ar-SA"/>
        </w:rPr>
        <w:t xml:space="preserve">تا قلب تو را به تدريج آرامش دهيم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جواب يك بيان تام است براي علت نازل شدن تدريجي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به طوركلي تعليم هر علمي و مخصوصاً علمي كه مربوط به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صورت مي گيرد، كه معلم مسائل آن علم را يكي يكي به شاگرد القاء كند تا همة فصولش و ابوابش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 است كه بعد از تمام شدن تعليم و تعلم صورتي اجمالي از مسائل در ذهن شاگرد نقش 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شكل اجمالي است، نه تفصيلي، و در نتيجه در مواقع احتياج بايد دوباره به مسائلي كه خوانده مراجعه نمايد تا به طور مفصل آن را درك كند، چون با صرف تلقي از معلم در نفس مستقر نمي شود، به طوري كه نفس بر آن معلومات نشو و نما كرده و آثار مطلوب از آن مترتب شود، بلكه محتاج است به اينكه وقت احتياج به آن فرارسد، و آن معلومات را عملاً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شود كه تعليم غير تثبيت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يك نظرية علمي در هنگام احتياج و رسيدن هنگام عمل در دل شاگردي كه مي خواهد آن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ثبت مي گردد، و در قلب مي نشيند، و پابرجاتر هم مي شود، و زود فراموش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معارفي كه فطرت بشري هم مؤيد آن باشد، و بشر را بدان رهنمون باشد، كه در چنين معارفي فطرت آمادة پذيرفتن آن است، چون نسبت به آن احساس احتياج مي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معارف الهيه اي كه دعوت اسلامي متضمن آن است، و قرآن كريم بدان ناطق مي باشد، شرايع و احكامي است عملي، و قوانيني است فردي و اجتماعي، كه حيات بشريت را توأم با سعادت مي كند، چون بر اساس اخلاق فاضله اي است كه آن نيز مرتبط با معارف كلي الهي است كه بعد از تجزيه و تحليل منتهي مي شود به توحيد، همچنانكه توحيد هم اگر تركيب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همان معارف، و سپس همان دستورات اخلاقي، و</w:t>
      </w:r>
      <w:bookmarkStart w:id="828" w:name="pg12828_152303"/>
    </w:p>
    <w:p>
      <w:pPr>
        <w:pStyle w:val="BookText"/>
        <w:rPr/>
      </w:pPr>
      <w:bookmarkEnd w:id="828"/>
      <w:r>
        <w:rPr>
          <w:rFonts w:ascii="IRNazanin" w:hAnsi="IRNazanin" w:eastAsia="IRNazanin"/>
          <w:color w:val="111111"/>
          <w:sz w:val="28"/>
          <w:sz w:val="28"/>
          <w:szCs w:val="28"/>
          <w:rtl w:val="true"/>
          <w:lang w:bidi="fa-IR"/>
        </w:rPr>
        <w:t>آنگاه همان دستورات و احكام عملي جلوه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تعليم و كاملترين طريق تربيت اين است كه آن را به تدريج بيان كرده، و هر قسمت آن را به حادثه اي اختصاص دهد كه احتياجات گوناگوني به آن بيان دارد، و آنچه از معارف اعتقادي و اخلاقي و عملي كه مرتبط با آن حادثه مي شود، و نيز متعلقات آن معارف، از قبيل تشريع، و اعتباري آن، و پندگيري از سرگذشت هاي گذشتگان، و سرانجام كساني كه غير آن دستور عمل كردند، و سرنوشت طاغيان و مشركيني كه از عمل به آن معارف سرپيچي كردند، همه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قرآن كريم هم همين رويه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آيات نازلة آن هر يك در هنگام مساس حاجت نازل شده است، و در نتيجه بهتر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خود قرآن مجيد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قرآني كه ما آن را قسمت قسمت نموديم،</w:t>
      </w:r>
    </w:p>
    <w:p>
      <w:pPr>
        <w:pStyle w:val="BookText"/>
        <w:rPr/>
      </w:pPr>
      <w:r>
        <w:rPr>
          <w:rFonts w:ascii="Amiri" w:hAnsi="Amiri" w:eastAsia="Amiri" w:cs="Amiri"/>
          <w:color w:val="111111"/>
          <w:sz w:val="28"/>
          <w:sz w:val="28"/>
          <w:szCs w:val="28"/>
          <w:rtl w:val="true"/>
          <w:lang w:bidi="ar-SA"/>
        </w:rPr>
        <w:t xml:space="preserve">تا با مجال بيشتر بر مردمش بخواني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جواب كفار را به دو طريق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علت نازل شدن تدريجي را بيان مي كند، و مي فرمايد كه ما خواستيم فؤاد تو را تثبيت كنيم لذا آن را تدريجي نازل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مربوط مي شود به ناحية رسول الله”ص“ ولي از لحاظي كه مربوط مي شود به مردم در ادامة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تا هر وقت دشمنان ما ايرادي به پيامبرمان كنند و مثل و وصف باطلي برايشان بياورند، در همانجا جوابشان را داده و حق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با ايرادهاي خود حق را از وجهه اي كه دارد تغيير دهند و از جاي خود تحريف كنند، ما با تفسير به احسن الوجوه دوباره حق را به جاي خودش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غرض با نزول تدريجي حاصل مي شود</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829" w:name="__RefHeading___Toc2017193_3224264995"/>
      <w:bookmarkStart w:id="830" w:name="_Toc320"/>
      <w:bookmarkEnd w:id="829"/>
      <w:r>
        <w:rPr>
          <w:rtl w:val="true"/>
        </w:rPr>
        <w:t>نحوة تلقي قرآن و قرائت آن</w:t>
      </w:r>
      <w:bookmarkEnd w:id="8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طور از بيان معجزه آسا كتاب را نازل كرديم، در حالي كه قرآني است خواندني و عربي، و در آن بعضي از وعيدهاي گونه گون را كه به كفار داديم، ذكر نموديم، تا شايد تقوي كنند،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ذكري برايشان حادث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كه پادشاه حقيقي عالم و پادشاهي اش برحق است،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قرآن را از آن پيش كه وحي آن به تو اعلام شود،</w:t>
      </w:r>
    </w:p>
    <w:p>
      <w:pPr>
        <w:pStyle w:val="BookText"/>
        <w:rPr/>
      </w:pPr>
      <w:r>
        <w:rPr>
          <w:rFonts w:ascii="IRNazanin" w:hAnsi="IRNazanin" w:eastAsia="IRNazanin"/>
          <w:color w:val="111111"/>
          <w:sz w:val="28"/>
          <w:sz w:val="28"/>
          <w:szCs w:val="28"/>
          <w:rtl w:val="true"/>
          <w:lang w:bidi="fa-IR"/>
        </w:rPr>
        <w:t xml:space="preserve">به شتاب مخوان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دانش افزا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آخر آيات فوق شهادت مي دهد بر اين كه در اين آيه نسبت به چگونگي تلقي وحي به وسيلة رسول خدا”ص“ تعرض شده و آن جناب را از عجله در قرائت قرآن نهي فرموده، و تذكر داده كه قبل از اتمام وحي از ناحية فرشتة وحي، در خواندن آن عجله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مي رساند كه آن جناب وقتي وحي قرآن مجيد برايش مي آمده، قبل از اينكه وحي تمام شود، شروع به قرائت آن مي كرده است، و در آيه آن حضرت را نهي نموده اند از اينكه در قرائت قرآن مجيد و قبل از تمام شدن وحي آن عجله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زبانت را به خواندن آن حركت مده، و عجله مكن،</w:t>
      </w:r>
    </w:p>
    <w:p>
      <w:pPr>
        <w:pStyle w:val="BookText"/>
        <w:rPr/>
      </w:pPr>
      <w:r>
        <w:rPr>
          <w:rFonts w:ascii="Amiri" w:hAnsi="Amiri" w:eastAsia="Amiri" w:cs="Amiri"/>
          <w:color w:val="111111"/>
          <w:sz w:val="28"/>
          <w:sz w:val="28"/>
          <w:szCs w:val="28"/>
          <w:rtl w:val="true"/>
          <w:lang w:bidi="ar-SA"/>
        </w:rPr>
        <w:t>جمع آوري آن و خواندنش با ماست،</w:t>
      </w:r>
    </w:p>
    <w:p>
      <w:pPr>
        <w:pStyle w:val="BookText"/>
        <w:rPr/>
      </w:pPr>
      <w:r>
        <w:rPr>
          <w:rFonts w:ascii="IRNazanin" w:hAnsi="IRNazanin" w:eastAsia="IRNazanin"/>
          <w:color w:val="111111"/>
          <w:sz w:val="28"/>
          <w:sz w:val="28"/>
          <w:szCs w:val="28"/>
          <w:rtl w:val="true"/>
          <w:lang w:bidi="fa-IR"/>
        </w:rPr>
        <w:t>پس وقتي آن را خوانديم،</w:t>
      </w:r>
    </w:p>
    <w:p>
      <w:pPr>
        <w:pStyle w:val="BookText"/>
        <w:rPr/>
      </w:pPr>
      <w:r>
        <w:rPr>
          <w:rFonts w:ascii="IRNazanin" w:hAnsi="IRNazanin" w:eastAsia="IRNazanin"/>
          <w:color w:val="111111"/>
          <w:sz w:val="28"/>
          <w:sz w:val="28"/>
          <w:szCs w:val="28"/>
          <w:rtl w:val="true"/>
          <w:lang w:bidi="fa-IR"/>
        </w:rPr>
        <w:t xml:space="preserve">تو با ما بخوان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مؤيد اين معني جملة بعد است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دانش افزا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به جاي اينكه عجله كني در آيه اي كه هنوز به تو وحي نشده، علم بيشتر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معني به اين مي شود كه اگر تو به قرائت آيه اي كه هنوز بر تو نازل نشده عجله مي كني، براي اين است كه تا اندازه اي بدان علم به هم رسانده اي، ولي تو به آن مقدار علم اكتفا مكن، و از خداي تعالي علم جديد بخواه، و بخواه تا صبر و حوصله ات دهد تا بقية وحي را بشنوي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آية شريفه از جمله مداركي است كه مضمون روايات را تأئيد مي كند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دوبار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بار اول كه همه اش از اول تا آخر دفعتاً نازل شده است، و ديگري هم آيه به آيه، و هر چند روز يكبار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تأئيد آن اين است كه اگر رسول خدا”ص“ قبل از تمام شدن آيه و يا چند آيه اي كه مثلاً الان جبرئيل آورده، علمي به بقية آن نمي داشت، معنا نداشت بفرمايد</w:t>
      </w:r>
      <w:r>
        <w:rPr>
          <w:rFonts w:eastAsia="IRNazanin" w:cs="IRNazanin"/>
          <w:color w:val="111111"/>
          <w:sz w:val="28"/>
          <w:szCs w:val="28"/>
          <w:rtl w:val="true"/>
          <w:lang w:bidi="fa-IR"/>
        </w:rPr>
        <w:t>:</w:t>
      </w:r>
      <w:bookmarkStart w:id="831" w:name="pg12828_152305"/>
    </w:p>
    <w:p>
      <w:pPr>
        <w:pStyle w:val="BookText"/>
        <w:rPr/>
      </w:pPr>
      <w:bookmarkEnd w:id="831"/>
      <w:r>
        <w:rPr>
          <w:rFonts w:ascii="IRNazanin" w:hAnsi="IRNazanin" w:eastAsia="IRNazanin"/>
          <w:color w:val="111111"/>
          <w:sz w:val="28"/>
          <w:sz w:val="28"/>
          <w:szCs w:val="28"/>
          <w:rtl w:val="true"/>
          <w:lang w:bidi="fa-IR"/>
        </w:rPr>
        <w:t>قبل از تمام شدن وحي اش در خواندنش عجله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قبل از تمام شدن وحي هم آن جناب آيه را مي دانسته است</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832" w:name="__RefHeading___Toc2017195_3224264995"/>
      <w:bookmarkStart w:id="833" w:name="_Toc321"/>
      <w:bookmarkEnd w:id="832"/>
      <w:r>
        <w:rPr>
          <w:rtl w:val="true"/>
        </w:rPr>
        <w:t>نزول قرآن، و صبر بر حكم پروردگار</w:t>
      </w:r>
      <w:bookmarkEnd w:id="833"/>
    </w:p>
    <w:p>
      <w:pPr>
        <w:pStyle w:val="BookText"/>
        <w:rPr/>
      </w:pPr>
      <w:r>
        <w:rPr>
          <w:rFonts w:ascii="IRNazanin" w:hAnsi="IRNazanin" w:eastAsia="IRNazanin"/>
          <w:color w:val="111111"/>
          <w:sz w:val="28"/>
          <w:sz w:val="28"/>
          <w:szCs w:val="28"/>
          <w:rtl w:val="true"/>
          <w:lang w:bidi="fa-IR"/>
        </w:rPr>
        <w:t>در اين آيه تأكيداتي زياد از لحاظ عبارتي شده و مسجل ساخته كه اگر قرآن به تدريج نازل شده، احتمال مداخلة شيطان و هواهاي نفساني در آن نمي رود، چون نازل كنندة آن خداي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اينكه نازل كنندة قرآن خداي تعالي باشد اين است كه آنچه از احكام و فرامين كه در قرآن هست، حكم خداي تعالي باشد، و بر پيغمبر واجب باشد آن را اطاعت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محققاً ما اين قرآن عظيم الشأن را بر تو فرستاديم،</w:t>
      </w:r>
    </w:p>
    <w:p>
      <w:pPr>
        <w:pStyle w:val="BookText"/>
        <w:rPr/>
      </w:pPr>
      <w:r>
        <w:rPr>
          <w:rFonts w:ascii="IRNazanin" w:hAnsi="IRNazanin" w:eastAsia="IRNazanin"/>
          <w:color w:val="111111"/>
          <w:sz w:val="28"/>
          <w:sz w:val="28"/>
          <w:szCs w:val="28"/>
          <w:rtl w:val="true"/>
          <w:lang w:bidi="fa-IR"/>
        </w:rPr>
        <w:t xml:space="preserve">به شكرانة آن بر اطاعت حكم پروردگارت صبور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از مردم بدكار كفر پيشه اطاعت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نام خدا را صبح و شام به عظمت ياد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 را، برخي در نماز به سجدة خدا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شام دراز را، به تسبيح و ستايش صبح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آيات فوق، حكم نهي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 ” آثم و كفور “ در هر حال نهي مي كند، چه آن موردي كه طرف هم آثم است و هم كفور، و چه در آنجائي كه طرف آثم است ولي كفور نيست، و چه بر عكسش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به ” آثم“ مسلمان متصف به معصيت باشد، و مراد به ” كفور“ افرادي از كفار باشند كه در كفر مبالغه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آية شريفه هم شامل كفار است و هم شامل 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نهي اين است كه وقتي آثم تو را به اثم خود دعوت مي كند، اطاعتش مكن، و كفور هم وقتي تو را به كفر خود مي خواند، استجابتش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اعم از اينكه از مسلمان سر بزند يا كافر مخالف حكم پروردگار توست، و تو بايد به حكم پروردگارت صبر كني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اِسمَ رَبِّكَ بُكرَةً وَ اَصيلاً </w:t>
      </w:r>
      <w:r>
        <w:rPr>
          <w:rFonts w:eastAsia="Amiri" w:cs="Amiri" w:ascii="Amiri" w:hAnsi="Amiri"/>
          <w:color w:val="111111"/>
          <w:sz w:val="28"/>
          <w:szCs w:val="28"/>
          <w:rtl w:val="true"/>
          <w:lang w:bidi="ar-SA"/>
        </w:rPr>
        <w:t>!</w:t>
      </w:r>
      <w:bookmarkStart w:id="834" w:name="pg12828_152306"/>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مداومت كن بر ذكر پروردگارت كه همان نماز در صبح و عصر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 سجود براي خدا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دو آيه كه همان ذكر نام خدا در بكره و اصيل و سجده براي او در پاسي از شب باشد، با نماز صبح و عصر و مغرب و عشاء مطابق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مكه يعني قبل از واجب شدن نمازهاي پنجگانه نازل شده است، چون آيه اي كه مشتمل بر نمازهاي پنجگانه است، آية زير است كه در سورة اسري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الصَّلوةَ لِدِلوُكِ الشَّمسِ اِلي غَسَقِ اللَّيلِ و قُرآنِ الفَجر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017197_3224264995"/>
      <w:bookmarkStart w:id="836" w:name="_Toc322"/>
      <w:bookmarkEnd w:id="835"/>
      <w:r>
        <w:rPr>
          <w:rtl w:val="true"/>
        </w:rPr>
        <w:t>اولين روزهاي نزول قرآن</w:t>
      </w:r>
      <w:bookmarkEnd w:id="8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7" w:name="__RefHeading___Toc2017199_3224264995"/>
      <w:bookmarkStart w:id="838" w:name="_Toc323"/>
      <w:bookmarkEnd w:id="837"/>
      <w:r>
        <w:rPr>
          <w:rtl w:val="true"/>
        </w:rPr>
        <w:t>اشاره</w:t>
      </w:r>
      <w:bookmarkStart w:id="839" w:name="pg12828_152307"/>
      <w:bookmarkEnd w:id="838"/>
    </w:p>
    <w:p>
      <w:pPr>
        <w:pStyle w:val="BookText"/>
        <w:rPr/>
      </w:pPr>
      <w:bookmarkEnd w:id="839"/>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علق ” اِقرَأ بِاسمِ رَبِّكَ الَّذي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p>
    <w:p>
      <w:pPr>
        <w:pStyle w:val="Heading4"/>
        <w:numPr>
          <w:ilvl w:val="3"/>
          <w:numId w:val="1"/>
        </w:numPr>
        <w:rPr/>
      </w:pPr>
      <w:bookmarkStart w:id="840" w:name="__RefHeading___Toc2017201_3224264995"/>
      <w:bookmarkStart w:id="841" w:name="_Toc324"/>
      <w:bookmarkEnd w:id="840"/>
      <w:r>
        <w:rPr>
          <w:rtl w:val="true"/>
        </w:rPr>
        <w:t>اولين سورة قرآن</w:t>
      </w:r>
      <w:bookmarkEnd w:id="841"/>
    </w:p>
    <w:p>
      <w:pPr>
        <w:pStyle w:val="BookText"/>
        <w:rPr/>
      </w:pPr>
      <w:r>
        <w:rPr>
          <w:rFonts w:ascii="IRNazanin" w:hAnsi="IRNazanin" w:eastAsia="IRNazanin"/>
          <w:color w:val="111111"/>
          <w:sz w:val="28"/>
          <w:sz w:val="28"/>
          <w:szCs w:val="28"/>
          <w:rtl w:val="true"/>
          <w:lang w:bidi="fa-IR"/>
        </w:rPr>
        <w:t>سوره علق اولين سوره اي است كه از قرآن نازل شده است و سياق آياتش آن چنان به هم ارتباط دارند كه بتوان گفت يكباره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سورة علق رسول گرامي خود را امر مي كند به اينكه قرآن را كه به وحي الهي بر وي نــــازل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اولين آياتي است كه از قرآن كريم بر پيامبر گرامي اسلام”ص“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تلقي آياتي از قرآن است كه فرشتة وحي از ناحية خدا به آن جناب وحي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قرائت مطلق، و همچنين منظور دستور خواندن بر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خواندن به مردم هم يكي از اغراض نزول وحي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بــِاسمِ رَبِّكَ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جمله دستور مي دهد بندگانش خواندن را به نام او آغاز كنند، چون در ”بسم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خداي تعالي كلام خود را با آن آغاز كرده است، در اينجـــــا دستور مي دهد بندگانش خواندن را به نام او آغاز كنند، هرچند كه در جاي ديگر دستور داده</w:t>
      </w:r>
    </w:p>
    <w:p>
      <w:pPr>
        <w:pStyle w:val="BookText"/>
        <w:rPr/>
      </w:pPr>
      <w:r>
        <w:rPr>
          <w:rFonts w:ascii="IRNazanin" w:hAnsi="IRNazanin" w:eastAsia="IRNazanin"/>
          <w:color w:val="111111"/>
          <w:sz w:val="28"/>
          <w:sz w:val="28"/>
          <w:szCs w:val="28"/>
          <w:rtl w:val="true"/>
          <w:lang w:bidi="fa-IR"/>
        </w:rPr>
        <w:t xml:space="preserve">هر كاري را كه مي خواهند آغاز كنند، با بسم الله آغاز كنند، پس در حقيقت آيه مزبور يك دستورالعمل است مانند دستور به گفتن ” انشاء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بــِاسمِ رَبِّكَ الَّذي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كه خلق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اشاره شده است به اينكه رب تو تنها و تنها آن كسي است كه عالم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توحيد ربوبيت است، كه مقتضي است عبادت را در او منحصر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رد اعتقاد مشركين است كه مي گفتند خداي سبحان تنها خلقت و ايجاد را به عهده دارد، و اما ربوبيت يعني مالكيت و تدبير عالم از آن مقربين درگاه اوست، و خداي تعالي بعد از ايجاد عالم تدبير امور آن را به عهدة آنان گذاشته است، كه آنها يا از جنس فرشتگانند يا از جن و يا افراد برجسته اي از انسانها، ولي در آيه مورد بحث اشاره كرده به اينكه اينطور نيست، و تصريح فرموده به اينكه ربوبيت هم مانند خلقت مخصوص خداي تعالي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را از علق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اين آيه به تدبير الهي وارد بر انسان اشاره دارد، تدبيرش از لحظه اي كه انسان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خون بسته شده يا اولين حالت اتخاذي مني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 آيد تا وقتي كه انساني تام الخلقه مي گردد، و داراي صفاتي عجيب و افعالي محيرالعقول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انساني تمام و كامل نمي شود، مگر به تدبير مستمر و پي در پي خداي تعالي، كه اين تدبير پي در پي چيزي نيست جز خلقت پي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ممكن نيست خلقت را از خدا و تدبير را از غير او بدانيم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خداي تعالي به عين همان دليل كه خالق انسان است، مدبر او نيز مي باشد، و در نتيجه انسان چاره اي جز اين ندارد كه خداي واحد را رب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احتجاجي بر توحيد در ربوبيت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 رَبُّكَ الاَكرَمُ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توست كريم 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آنكه تعليم كرد نوشتن به 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قرائت و يا كتابت و قرائت را به وسيلة قلم بياموخت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زمينة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زمينة تقويت روح رسول الله”ص“ و از بين بردن قلق و اضطراب آن حضرت است، اضطرابي كه از دستور قبلي به آن جناب دست داده بود، چون دستور خواندن به كسي كه امي است، نه سواد خواندن دارد و نه سواد نوشتن، اضطراب آور</w:t>
      </w:r>
      <w:bookmarkStart w:id="842" w:name="pg12828_152309"/>
    </w:p>
    <w:p>
      <w:pPr>
        <w:pStyle w:val="BookText"/>
        <w:rPr/>
      </w:pPr>
      <w:bookmarkEnd w:id="8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خداي تعالي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پروردگارت را بخوان، كتابي را كه او به تو وحي مي كند، و از اين فرمان اضطراب و خوفي به خود راه مده، و چه جاي ترسيدن است؟ در حالي كه پروردگار اكرم تو آن كسي است كه قرائت را به وسيلة قلم به انسان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وقتي سواد سواد دارها هم به وسيلة آن قلمي است كه او آفريده و در اختيارشان قرار داده تا منويات خود را بنويسند، چرا نتواند قرائت كتاب خود را بدون وساطت قلم به تو تعليم دهد؟ آن هم با اينكه به تو امر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را تواناي بر خواندن نكرده بود، هرگز امر به آن نمي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آية مورد بحث كه خطابش به شخص رسول الله”ص“ است، نعمت تعليم را عموميت داده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مالَم يَعلَم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جنس انسان چيزهائي را كه نمي دانست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مزيد تقويت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الله”ص“ را بيشتر دلـــــگرم و خرسند مي سازد</w:t>
      </w:r>
      <w:r>
        <w:rPr>
          <w:rFonts w:eastAsia="IRNazanin" w:cs="IRNazanin"/>
          <w:color w:val="111111"/>
          <w:sz w:val="28"/>
          <w:szCs w:val="28"/>
          <w:rtl w:val="true"/>
          <w:lang w:bidi="fa-IR"/>
        </w:rPr>
        <w:t>.</w:t>
      </w:r>
    </w:p>
    <w:p>
      <w:pPr>
        <w:pStyle w:val="Heading4"/>
        <w:numPr>
          <w:ilvl w:val="3"/>
          <w:numId w:val="1"/>
        </w:numPr>
        <w:rPr/>
      </w:pPr>
      <w:bookmarkStart w:id="843" w:name="__RefHeading___Toc2017203_3224264995"/>
      <w:bookmarkStart w:id="844" w:name="_Toc325"/>
      <w:bookmarkEnd w:id="843"/>
      <w:r>
        <w:rPr>
          <w:rtl w:val="true"/>
        </w:rPr>
        <w:t>نماز قبل از بعثت</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اَرَأَيتَ الَّذي يَنهي عَبداً اِذا صَلّي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ديدي آن شخص را كه چگونه عبدي را كه مي خواست نماز بخواند، از نماز خواندن نهي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عبدي كه نماز مي خواند، به طوري كه از آخر آيات بر مي آيد، رسول الله”ص“ است، چون در آخر آيات آن جناب را از اطاعت آن شخص نهي نموده و امر به سجده و نزديك شدنش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فرض كه سورة علق اولين سورة نازل شده از قرآن باشد، و نيز بنا بر اين كه از اول تا آخر سوره يكباره نازل شده باشد، سياق آيات اين دلالت را دارد كه رسول الله”ص“ قبل از نزول قرآن نماز مي خوانده، و همين معنا دلالت دارد بر اين كه آن جناب قبل از رسيدنش به مقام رسالت با نزول قرآن، يعني قبل از حادثة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انبياء بوده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آيات سوره هاي مكي، نظير سورة مدثر و مزمل و غير آن دو، سخن از نماز رفته، و به تعبيرهائي مختلف از آن ياد فرموده، هرچند كه كيفيت آن را</w:t>
      </w:r>
      <w:bookmarkStart w:id="845" w:name="pg12828_152310"/>
    </w:p>
    <w:p>
      <w:pPr>
        <w:pStyle w:val="BookText"/>
        <w:rPr/>
      </w:pPr>
      <w:bookmarkEnd w:id="845"/>
      <w:r>
        <w:rPr>
          <w:rFonts w:ascii="Amiri" w:hAnsi="Amiri" w:eastAsia="Amiri" w:cs="Amiri"/>
          <w:color w:val="111111"/>
          <w:sz w:val="28"/>
          <w:sz w:val="28"/>
          <w:szCs w:val="28"/>
          <w:rtl w:val="true"/>
          <w:lang w:bidi="ar-SA"/>
        </w:rPr>
        <w:t>ذكر نكرده است، اما اينقدر هست كه نمازهاي قبل از معراج مشتمل بر مقداري تلاوت قرآن و نيز مشتمل بر سجده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بعضي روايات هم آمده كه رسول خدا”ص“ در اوايل بعثت با حضرت خديجة كبري و علي عليه السلام نماز مي خواند، ولي در اين روايات نيامده كه نماز آن روز به چه صورتي بوده است</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4"/>
        <w:numPr>
          <w:ilvl w:val="3"/>
          <w:numId w:val="1"/>
        </w:numPr>
        <w:rPr/>
      </w:pPr>
      <w:bookmarkStart w:id="846" w:name="__RefHeading___Toc2017205_3224264995"/>
      <w:bookmarkStart w:id="847" w:name="_Toc326"/>
      <w:bookmarkEnd w:id="846"/>
      <w:r>
        <w:rPr>
          <w:rtl w:val="true"/>
        </w:rPr>
        <w:t>اي جامه به خود پيچيده، برخيز</w:t>
      </w:r>
      <w:r>
        <w:rPr>
          <w:rtl w:val="true"/>
        </w:rPr>
        <w:t>!</w:t>
      </w:r>
      <w:bookmarkEnd w:id="8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جامه به خود پيچيده،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اي از شب، و به جز اندكي از آن را زنده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نصفي از شب، يا كم كن از آن اندكي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بيفزاي بر آن،</w:t>
      </w:r>
    </w:p>
    <w:p>
      <w:pPr>
        <w:pStyle w:val="BookText"/>
        <w:rPr/>
      </w:pPr>
      <w:r>
        <w:rPr>
          <w:rFonts w:ascii="Amiri" w:hAnsi="Amiri" w:eastAsia="Amiri" w:cs="Amiri"/>
          <w:color w:val="111111"/>
          <w:sz w:val="28"/>
          <w:sz w:val="28"/>
          <w:szCs w:val="28"/>
          <w:rtl w:val="true"/>
          <w:lang w:bidi="ar-SA"/>
        </w:rPr>
        <w:t>و بخوان قرآن را خواندني شمرده،</w:t>
      </w:r>
    </w:p>
    <w:p>
      <w:pPr>
        <w:pStyle w:val="BookText"/>
        <w:rPr/>
      </w:pPr>
      <w:r>
        <w:rPr>
          <w:rFonts w:ascii="IRNazanin" w:hAnsi="IRNazanin" w:eastAsia="IRNazanin"/>
          <w:color w:val="111111"/>
          <w:sz w:val="28"/>
          <w:sz w:val="28"/>
          <w:szCs w:val="28"/>
          <w:rtl w:val="true"/>
          <w:lang w:bidi="fa-IR"/>
        </w:rPr>
        <w:t>ما به زودي بر تو گفتاري سنگين نازل خواهيم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آغازين سورة مزمل يادآور روزهاي اولية بعثت رسول خدا”ص“ است كه در قسمت اول آيات، آن جناب را دعوت مي كند به خواندن نماز شب، تا بدين وسيله آماده و مستعد گرفتن مسئوليتي گردد كه به زودي به او محول مي شود، و آن قرآني است كه به وي وحي خواهد شد، و دستورش مي دهد در برابر حرف هاي مفت دشمنان، كه او را شاعر و كاهن و ديوانه مي خواندند، صبر كند، و به نحوي پسنديده از آنان كناره گيري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از قديمي ترين سوره هائي است كه در اول بعثت نازل شده است، و حتي بعضي ها گفته اند كه دومين يا سومين سوره اي است كه بر قلب مقدس نبي اكرم”ص“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بر مي آيد در آن ساعتي كه اين سوره نازل مي شده، آن جناب جامه اي را به خود پيچيده بوده است، و از اين جهت است كه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المُزَّمِّلُ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خطاب قرار گرفته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سياق آيات برمي آيد كه گويا رسول الله”ص“ در مقابل دعوتش مورد استهزاء و ايذاء قرار گرفته و براي خاطر خدا اندوهناك شده، و براي دفع غم و اندوه خود جامه اي به خود پيچيده بوده است، تا لحظه اي استراحت كند، و در اين هنگام خطاب شده كه</w:t>
      </w:r>
      <w:bookmarkStart w:id="848" w:name="pg12828_152311"/>
    </w:p>
    <w:p>
      <w:pPr>
        <w:pStyle w:val="BookText"/>
        <w:rPr/>
      </w:pPr>
      <w:bookmarkEnd w:id="848"/>
      <w:r>
        <w:rPr>
          <w:rFonts w:ascii="IRNazanin" w:hAnsi="IRNazanin" w:eastAsia="IRNazanin"/>
          <w:color w:val="111111"/>
          <w:sz w:val="28"/>
          <w:sz w:val="28"/>
          <w:szCs w:val="28"/>
          <w:rtl w:val="true"/>
          <w:lang w:bidi="fa-IR"/>
        </w:rPr>
        <w:t>اي جامه به خود پيچيده برخيز و نماز شب بخوان، و در برابر آنچه به تو مي 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عموم مسلمانان سفارش كرده است، كه براي مقاوم شدن در برابر ناملايمات از صبر و نماز كمك بخواهند و استعانت بجويند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به رسول گرامي خود فهمانده كه بايد خود را در مقابل اندوه هاي بزرگتر و مصايب تلخ به وسيلة نماز و صبر مقاوم سازد، نه به وسيلة پيچيدن جامه بر خود و خوابيدن</w:t>
      </w:r>
      <w:r>
        <w:rPr>
          <w:rFonts w:eastAsia="IRNazanin" w:cs="IRNazanin"/>
          <w:color w:val="111111"/>
          <w:sz w:val="28"/>
          <w:szCs w:val="28"/>
          <w:rtl w:val="true"/>
          <w:lang w:bidi="fa-IR"/>
        </w:rPr>
        <w:t>!</w:t>
      </w:r>
    </w:p>
    <w:p>
      <w:pPr>
        <w:pStyle w:val="Heading4"/>
        <w:numPr>
          <w:ilvl w:val="3"/>
          <w:numId w:val="1"/>
        </w:numPr>
        <w:rPr/>
      </w:pPr>
      <w:bookmarkStart w:id="849" w:name="__RefHeading___Toc2017207_3224264995"/>
      <w:bookmarkStart w:id="850" w:name="_Toc327"/>
      <w:bookmarkEnd w:id="849"/>
      <w:r>
        <w:rPr>
          <w:rtl w:val="true"/>
        </w:rPr>
        <w:t>قرآن، قولي سنگين</w:t>
      </w:r>
      <w:r>
        <w:rPr>
          <w:rtl w:val="true"/>
        </w:rPr>
        <w:t>!</w:t>
      </w:r>
      <w:bookmarkEnd w:id="850"/>
    </w:p>
    <w:p>
      <w:pPr>
        <w:pStyle w:val="BookText"/>
        <w:rPr/>
      </w:pPr>
      <w:r>
        <w:rPr>
          <w:rFonts w:ascii="IRNazanin" w:hAnsi="IRNazanin" w:eastAsia="IRNazanin"/>
          <w:color w:val="111111"/>
          <w:sz w:val="28"/>
          <w:sz w:val="28"/>
          <w:szCs w:val="28"/>
          <w:rtl w:val="true"/>
          <w:lang w:bidi="fa-IR"/>
        </w:rPr>
        <w:t>اينكه مي فرمايد قول ثقيلي را بر تو القاء خواهيم كرد، منظور از قول ثقيل همين قرآن عظيم است، و اين معنا را مي رساند كه اگر گفتيم شب زنده داري كن، و در شب با خواندن نماز متوجه درگاه ما شو، براي اين بود كه خود را براي كرامت قرب و شرف حضور و افتخار همكلامي با ما آماده سازي، تا ما قول سنگيني را بر تو القاء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نماز شب راهي است كه آن جناب را به چــــنين موقعي كريم منتهي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جهات سنگيني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معارف آن و نيز پذيرفتن شرايع و احكام آن است، و قهراً بر امت هم ثقيل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 رسول خدا ”ص“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اين آيه مي فرمايد كه ما به زودي به تو وحي مي كنيم قولي را كه هم بر خودت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امتت، اما سنگيني آن بر خود تو از جهت صعوبت تحقق به حقايق آن، و از جهت مصايبي است كه در طريق ابلاغ آن خواهي ديد، و سلب راحت و فراغتي است كه از تو خواهد شد، و از جهت مجاهدت نفس و انقطاع به سوي خداي تعالي، و زحماتي است كه لازمة گرفتن وحي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سنگيني آن بر امت از اين جهت است كه آنها هم در پاره اي از جهات فوق الذكر با رسول خدا”ص“ شريك بودند، از آن جمله تحقق دادن به حقايق قرآن است در نفس، و نيز پيروي اوامر و نواحي خداست، و نيز رعايت حدود آن است كه هر طايفه از طوايف امت به قدر وسع و طاقتش بايد اين رنج ها را تحمل كند</w:t>
      </w:r>
      <w:r>
        <w:rPr>
          <w:rFonts w:eastAsia="IRNazanin" w:cs="IRNazanin"/>
          <w:color w:val="111111"/>
          <w:sz w:val="28"/>
          <w:szCs w:val="28"/>
          <w:rtl w:val="true"/>
          <w:lang w:bidi="fa-IR"/>
        </w:rPr>
        <w:t>!</w:t>
      </w:r>
    </w:p>
    <w:p>
      <w:pPr>
        <w:pStyle w:val="Heading4"/>
        <w:numPr>
          <w:ilvl w:val="3"/>
          <w:numId w:val="1"/>
        </w:numPr>
        <w:rPr/>
      </w:pPr>
      <w:bookmarkStart w:id="851" w:name="__RefHeading___Toc2017209_3224264995"/>
      <w:bookmarkStart w:id="852" w:name="_Toc328"/>
      <w:bookmarkEnd w:id="851"/>
      <w:r>
        <w:rPr>
          <w:rtl w:val="true"/>
        </w:rPr>
        <w:t>فلسفه نمازشب پيامبر</w:t>
      </w:r>
      <w:bookmarkEnd w:id="8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بعدي در مقام اين است كه بيان كند كه چرا شب را براي اين نماز اختيار كرديم، و چرا روز را انتخاب نكرديم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دل شب ثابت قدم تر،</w:t>
      </w:r>
    </w:p>
    <w:p>
      <w:pPr>
        <w:pStyle w:val="BookText"/>
        <w:rPr/>
      </w:pPr>
      <w:r>
        <w:rPr>
          <w:rFonts w:ascii="Amiri" w:hAnsi="Amiri" w:eastAsia="Amiri" w:cs="Amiri"/>
          <w:color w:val="111111"/>
          <w:sz w:val="28"/>
          <w:sz w:val="28"/>
          <w:szCs w:val="28"/>
          <w:rtl w:val="true"/>
          <w:lang w:bidi="ar-SA"/>
        </w:rPr>
        <w:t>و در مطابقت قلب و زبان شديدتر،</w:t>
      </w:r>
    </w:p>
    <w:p>
      <w:pPr>
        <w:pStyle w:val="BookText"/>
        <w:rPr/>
      </w:pPr>
      <w:r>
        <w:rPr>
          <w:rFonts w:ascii="Amiri" w:hAnsi="Amiri" w:eastAsia="Amiri" w:cs="Amiri"/>
          <w:color w:val="111111"/>
          <w:sz w:val="28"/>
          <w:sz w:val="28"/>
          <w:szCs w:val="28"/>
          <w:rtl w:val="true"/>
          <w:lang w:bidi="ar-SA"/>
        </w:rPr>
        <w:t>و سخني استوارتر و صائب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خداي تعالي شب را سكن و ماية آرامش قرار داده،</w:t>
      </w:r>
    </w:p>
    <w:p>
      <w:pPr>
        <w:pStyle w:val="BookText"/>
        <w:rPr/>
      </w:pPr>
      <w:r>
        <w:rPr>
          <w:rFonts w:ascii="Amiri" w:hAnsi="Amiri" w:eastAsia="Amiri" w:cs="Amiri"/>
          <w:color w:val="111111"/>
          <w:sz w:val="28"/>
          <w:sz w:val="28"/>
          <w:szCs w:val="28"/>
          <w:rtl w:val="true"/>
          <w:lang w:bidi="ar-SA"/>
        </w:rPr>
        <w:t>كه نتيجة اين آرامش اين است كه خاطر انسان از شواغل معيشت فارغ،</w:t>
      </w:r>
    </w:p>
    <w:p>
      <w:pPr>
        <w:pStyle w:val="BookText"/>
        <w:rPr/>
      </w:pPr>
      <w:r>
        <w:rPr>
          <w:rFonts w:ascii="Amiri" w:hAnsi="Amiri" w:eastAsia="Amiri" w:cs="Amiri"/>
          <w:color w:val="111111"/>
          <w:sz w:val="28"/>
          <w:sz w:val="28"/>
          <w:szCs w:val="28"/>
          <w:rtl w:val="true"/>
          <w:lang w:bidi="ar-SA"/>
        </w:rPr>
        <w:t>و دست انسان از اسباب ظاهري بريده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مهمات زندگي و قضاي حوايج آن گرفتاري،</w:t>
      </w:r>
    </w:p>
    <w:p>
      <w:pPr>
        <w:pStyle w:val="BookText"/>
        <w:rPr/>
      </w:pPr>
      <w:r>
        <w:rPr>
          <w:rFonts w:ascii="IRNazanin" w:hAnsi="IRNazanin" w:eastAsia="IRNazanin"/>
          <w:color w:val="111111"/>
          <w:sz w:val="28"/>
          <w:sz w:val="28"/>
          <w:szCs w:val="28"/>
          <w:rtl w:val="true"/>
          <w:lang w:bidi="fa-IR"/>
        </w:rPr>
        <w:t>و مشاغل بسياري داري كه همة وقتت را فرا گرفته است،</w:t>
      </w:r>
    </w:p>
    <w:p>
      <w:pPr>
        <w:pStyle w:val="BookText"/>
        <w:rPr/>
      </w:pPr>
      <w:r>
        <w:rPr>
          <w:rFonts w:ascii="IRNazanin" w:hAnsi="IRNazanin" w:eastAsia="IRNazanin"/>
          <w:color w:val="111111"/>
          <w:sz w:val="28"/>
          <w:sz w:val="28"/>
          <w:szCs w:val="28"/>
          <w:rtl w:val="true"/>
          <w:lang w:bidi="fa-IR"/>
        </w:rPr>
        <w:t>و فراغتي برايت باقي نمي گذارد،</w:t>
      </w:r>
    </w:p>
    <w:p>
      <w:pPr>
        <w:pStyle w:val="BookText"/>
        <w:rPr/>
      </w:pPr>
      <w:r>
        <w:rPr>
          <w:rFonts w:ascii="IRNazanin" w:hAnsi="IRNazanin" w:eastAsia="IRNazanin"/>
          <w:color w:val="111111"/>
          <w:sz w:val="28"/>
          <w:sz w:val="28"/>
          <w:szCs w:val="28"/>
          <w:rtl w:val="true"/>
          <w:lang w:bidi="fa-IR"/>
        </w:rPr>
        <w:t>تا در آن با توجه تام متوجه درگاه پروردگارت باشي،</w:t>
      </w:r>
    </w:p>
    <w:p>
      <w:pPr>
        <w:pStyle w:val="BookText"/>
        <w:rPr/>
      </w:pPr>
      <w:r>
        <w:rPr>
          <w:rFonts w:ascii="IRNazanin" w:hAnsi="IRNazanin" w:eastAsia="IRNazanin"/>
          <w:color w:val="111111"/>
          <w:sz w:val="28"/>
          <w:sz w:val="28"/>
          <w:szCs w:val="28"/>
          <w:rtl w:val="true"/>
          <w:lang w:bidi="fa-IR"/>
        </w:rPr>
        <w:t>و از هر چيزي منقطع گردي،</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توست كه از شب استفاده كني،</w:t>
      </w:r>
    </w:p>
    <w:p>
      <w:pPr>
        <w:pStyle w:val="BookText"/>
        <w:rPr/>
      </w:pPr>
      <w:r>
        <w:rPr>
          <w:rFonts w:ascii="IRNazanin" w:hAnsi="IRNazanin" w:eastAsia="IRNazanin"/>
          <w:color w:val="111111"/>
          <w:sz w:val="28"/>
          <w:sz w:val="28"/>
          <w:szCs w:val="28"/>
          <w:rtl w:val="true"/>
          <w:lang w:bidi="fa-IR"/>
        </w:rPr>
        <w:t>و در آن به نماز بپردازي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روايات اسلامي آمده كه رسول خدا”ص“ داخل خانة خديجه شد، در حالي كه از شدت كوفتگي و فزع و ترس نمي توانست روي پاي خود بايستد، و فرمود مرا بپيچيد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چيزي نگذشت كه جبرئيل ندايش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درمنثور از سعيد بن جبير روايت كرده كه وقتي آية فوق نازل شد رسول الله”ص“ مدت ده سال شب ها را به قيام و عبادت گذرانيد، و طايفه اي از اصحابش نيز او را متابعت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بعد از ده سال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يَعلَمُ اَنَّكَ تَقوُمُ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وَاَقيموُا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كرد، و بعد از ده سال تخفيفي به كار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كه آية تخفيف بعد از يك سال، و در بعضي روايات آمده كه بعد از هشت ماه، نازل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قيام در شب براي غير رسول خدا”ص“ واجب نبوده است</w:t>
      </w:r>
      <w:r>
        <w:rPr>
          <w:rFonts w:eastAsia="Amiri" w:cs="Amiri" w:ascii="Amiri" w:hAnsi="Amiri"/>
          <w:color w:val="111111"/>
          <w:sz w:val="28"/>
          <w:szCs w:val="28"/>
          <w:rtl w:val="true"/>
          <w:lang w:bidi="ar-SA"/>
        </w:rPr>
        <w:t>!</w:t>
      </w:r>
      <w:bookmarkStart w:id="853" w:name="pg12828_152313"/>
    </w:p>
    <w:p>
      <w:pPr>
        <w:pStyle w:val="BookText"/>
        <w:rPr/>
      </w:pPr>
      <w:bookmarkEnd w:id="853"/>
      <w:r>
        <w:rPr>
          <w:rStyle w:val="FootnoteAnchor"/>
          <w:rtl w:val="true"/>
        </w:rPr>
        <w:footnoteReference w:id="70"/>
      </w:r>
    </w:p>
    <w:p>
      <w:pPr>
        <w:pStyle w:val="Heading4"/>
        <w:numPr>
          <w:ilvl w:val="3"/>
          <w:numId w:val="1"/>
        </w:numPr>
        <w:rPr/>
      </w:pPr>
      <w:bookmarkStart w:id="854" w:name="__RefHeading___Toc2017211_3224264995"/>
      <w:bookmarkStart w:id="855" w:name="_Toc329"/>
      <w:bookmarkEnd w:id="854"/>
      <w:r>
        <w:rPr>
          <w:rtl w:val="true"/>
        </w:rPr>
        <w:t>اولين سوره ها و اولين فرازهاي قرآن</w:t>
      </w:r>
      <w:bookmarkEnd w:id="855"/>
    </w:p>
    <w:p>
      <w:pPr>
        <w:pStyle w:val="BookText"/>
        <w:rPr/>
      </w:pPr>
      <w:r>
        <w:rPr>
          <w:rFonts w:ascii="IRNazanin" w:hAnsi="IRNazanin" w:eastAsia="IRNazanin"/>
          <w:color w:val="111111"/>
          <w:sz w:val="28"/>
          <w:sz w:val="28"/>
          <w:szCs w:val="28"/>
          <w:rtl w:val="true"/>
          <w:lang w:bidi="fa-IR"/>
        </w:rPr>
        <w:t>سورة مدثر از قديم ترين سوره هاي نازل در اوايل بعثت و ظهور دعوت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گفته اند كه اولين سوره اي است كه از قرآن نازل شده است، هرچند كه خود آياتش اين قول را سازگار نيست، زيرا آيات اين سوره مي رساند كه رسول خدا”ص“ قبل از اين سوره نيز قرآن را بر مردم مي خوانـــــده است، و مردم تكذيبش مي كردند، و از آن اعراض مي نمودند، و نسبت سحر به آن حضرت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يقين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سوره در اوايل بعثت نازل شده، و جزو اولين سوره هاي قرآني است، و آيات هفتگانة اول آن متضمن امر به انذار و ساير لوازم انذار است، كه خداي تعالي بدان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مشتمل بر مطالب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 را دستور مي دهد به اين كه مردم را انذار كند، واين دستور را با لحني و در سياقي بيان كرده است كه از آن پيداست جزو دستورهاي اوايل بعثت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مي كند به عظمت شأن قرآن و جلال قدرش،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را كه منكر قرآن شوند و نسبت سحر به آن دهند تهديد، و كساني را كه از دعوت قرآن سر بتابند، مذمت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مُـدَّثـِّر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پتو يا امثال آن را در هنگام خواب به خود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اَيُّهاَالمُدَّثِّر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خدا”ص“ است كه در چنين حالتي بوده است، و لذا به همان حالي كه داشته – پتو به خود پيچيده –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ملاطفت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عبارت 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بود كه اين انس و ملاطفت را مي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اين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مراد تنها اين است كه آن جناب را امر به انذار كند بدون اينكه بگويد چه كسي را انذار كن، پس در حقيقت معناي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وظيفة انذار قيام كن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دستوري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رَبَّكَ فَكَبِّر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هم در باطن دل و مرحلة اعتقاد، و هم در مرحلة عمل و هم به زبان، پروردگار خود را به عظمت و كبريا</w:t>
      </w:r>
      <w:bookmarkStart w:id="856" w:name="pg12828_152314"/>
    </w:p>
    <w:p>
      <w:pPr>
        <w:pStyle w:val="BookText"/>
        <w:rPr/>
      </w:pPr>
      <w:bookmarkEnd w:id="856"/>
      <w:r>
        <w:rPr>
          <w:rFonts w:ascii="Amiri" w:hAnsi="Amiri" w:eastAsia="Amiri" w:cs="Amiri"/>
          <w:color w:val="111111"/>
          <w:sz w:val="28"/>
          <w:sz w:val="28"/>
          <w:szCs w:val="28"/>
          <w:rtl w:val="true"/>
          <w:lang w:bidi="ar-SA"/>
        </w:rPr>
        <w:t>منسوب كن، و او را از اينكه معادل يا مافوقي داشته باشد منزه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ائمة معصومين عليهم السلام وارد شده كه معناي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از اينكه در وصف بگنجد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 توحيد اسلامي مناسب است، چون توحيدي كه اسلام پيشنهاد كرده، از هر توحيد ديگري كه در ساير شرايع ديني سراغ داريم، بالاتر و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دانستن خدا از هر صفت عدمي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عجز و جهل و غيره، 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دانستن خداي تعالي است از هر وصفي كه ما برايش ذكر كنيم، چه وجودي و چه عدمي، و حتي منزه بودنش از اين تنزيه ما، براي اينكه هر صفتي كه ما براي خداي تعالي ذكر كنيم محدود در چارچوب خودش است، و شامل مفاهيم ديگر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اين چنين نيست، چون به هيچ حدي محدود نمي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را تطهير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عملت را صالح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وَالرُّجزَ فاَهجُر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نافرماني ها دوري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تَمنُن تَستَكثِرُ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منت مگذار در حالي كه امتثال خود را بزرگ و بسيار ببيني و نسبت به آن عجب بورزي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لِرَبِّكَ 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پروردگارت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مصيبت و آزار مردمي كه تو انذارشان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امتثال اين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اطاعت خداي تعالي و ترك معصيت او صبر كن</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4"/>
        <w:numPr>
          <w:ilvl w:val="3"/>
          <w:numId w:val="1"/>
        </w:numPr>
        <w:rPr/>
      </w:pPr>
      <w:bookmarkStart w:id="857" w:name="__RefHeading___Toc2017213_3224264995"/>
      <w:bookmarkStart w:id="858" w:name="_Toc330"/>
      <w:bookmarkEnd w:id="857"/>
      <w:r>
        <w:rPr>
          <w:rtl w:val="true"/>
        </w:rPr>
        <w:t>روايات اولين مراحل نزول قرآن</w:t>
      </w:r>
      <w:bookmarkEnd w:id="858"/>
    </w:p>
    <w:p>
      <w:pPr>
        <w:pStyle w:val="Heading5"/>
        <w:numPr>
          <w:ilvl w:val="4"/>
          <w:numId w:val="1"/>
        </w:numPr>
        <w:rPr/>
      </w:pPr>
      <w:bookmarkStart w:id="859" w:name="__RefHeading___Toc2017215_3224264995"/>
      <w:bookmarkStart w:id="860" w:name="_Toc33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رواياتي كه در زير نقل مي شود مربوط به روزهاي اولين القاي وحي به رسول الله”ص“ مي باشد كه در كتابهاي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پايان همين مبحث مورد تجزيه و تحليل قرار گرفته و صحت و سقم آنها بررسي شده است</w:t>
      </w:r>
    </w:p>
    <w:p>
      <w:pPr>
        <w:pStyle w:val="Heading5"/>
        <w:numPr>
          <w:ilvl w:val="4"/>
          <w:numId w:val="1"/>
        </w:numPr>
        <w:rPr/>
      </w:pPr>
      <w:bookmarkStart w:id="861" w:name="__RefHeading___Toc2017217_3224264995"/>
      <w:bookmarkStart w:id="862" w:name="_Toc332"/>
      <w:bookmarkEnd w:id="861"/>
      <w:r>
        <w:rPr/>
        <w:t>1</w:t>
      </w:r>
      <w:r>
        <w:rPr>
          <w:rtl w:val="true"/>
        </w:rPr>
        <w:t xml:space="preserve">- </w:t>
      </w:r>
      <w:r>
        <w:rPr>
          <w:rtl w:val="true"/>
        </w:rPr>
        <w:t>روايت عايشه</w:t>
      </w:r>
      <w:bookmarkEnd w:id="8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درمنثور“ است كه عبدالرزاق، احمد، عبد ابن حميد، بخاري، مسلم، ابن جرير، ابن انباري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و بيهقي از طريق ابن شهاب از عروه بن زبير، از عايشه</w:t>
      </w:r>
    </w:p>
    <w:p>
      <w:pPr>
        <w:pStyle w:val="BookText"/>
        <w:rPr/>
      </w:pPr>
      <w:r>
        <w:rPr>
          <w:rFonts w:ascii="IRNazanin" w:hAnsi="IRNazanin" w:eastAsia="IRNazanin"/>
          <w:color w:val="111111"/>
          <w:sz w:val="28"/>
          <w:sz w:val="28"/>
          <w:szCs w:val="28"/>
          <w:rtl w:val="true"/>
          <w:lang w:bidi="fa-IR"/>
        </w:rPr>
        <w:t>روايت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روزنه اي كه از وحي به روي رسول الله”ص“ باز شد، اين بود كه در عالم رؤيا در خواب چيزهائي مي ديد كه چون صبح روشن در خارج واقع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علاقه و محبت به تنهائي را در دلش انداختند، و غالباً تك و تنها در غار حراء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مكه به سر مي برد، و در هر سال براي اينكه مدتي در آنجا به تهجد و عبادت بپردازد، خود را آماده مي ساخت، و آب و طعام تهيه مي كرد، و آن مدت را يكسره به عبادت مي پرداخت، و به خانه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چنين مي كرد و باز براي آن مدت توقف در حراء خود را آماده مي ساخت تا آنكه شبي كه در غار حراء بود فرشتة خدا حق را بر او نازل كرد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خواندن نمي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مرا گرفت و فشاري بر من وارد كرد به طوري كه تاب و توانم از دست رفت و آنگاه رهايم كرد و دوباره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مرا گرفت و فشار داد به طوري كه طاقتم از دست بشد و اين بار هم مرا رها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مرا گرفت و همان فشار را وارد آورد به طوري كه توانم از دست بشد اين بار نيز مرا رها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 بِّكَ الَّذي 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 بُّكَ الاَكرَمُ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الاِنسانَ ما لَم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خدا”ص“ اين سوره را گرفت و به طرف مكه برگشت، در حالي كه قلبش به شدت مي تپيد، تا به خانة خديجه دختر خويلد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او را در روپوشي پيچيدند تا آن حال ترس و اضطرابش آرام گرفت و آنگاه به خديجه رو كرد و داستان را براي او باز گفت و در آخر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جان خود مي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تو را خوار نمي كند، براي اينكه تو شخص</w:t>
      </w:r>
      <w:bookmarkStart w:id="863" w:name="pg12828_152316"/>
    </w:p>
    <w:p>
      <w:pPr>
        <w:pStyle w:val="BookText"/>
        <w:rPr/>
      </w:pPr>
      <w:bookmarkEnd w:id="863"/>
      <w:r>
        <w:rPr>
          <w:rFonts w:ascii="IRNazanin" w:hAnsi="IRNazanin" w:eastAsia="IRNazanin"/>
          <w:color w:val="111111"/>
          <w:sz w:val="28"/>
          <w:sz w:val="28"/>
          <w:szCs w:val="28"/>
          <w:rtl w:val="true"/>
          <w:lang w:bidi="fa-IR"/>
        </w:rPr>
        <w:t xml:space="preserve">نيكوكاري و صلة رحم مي كني و زحمت ديگران را تحمل مي نمائي و برهنگان را مي پوشاني، تو مهمان نواز و ياور مبتلاياني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خديجه آن جناب را نزد پسر عمش ” ورقة بن نوفل بن اسد بن عبدالعزي“ كه در جاهليت از بت پرستي به كيش نصرانيت درآمده بود، آورد، و ابن ورقه زبان عبراني را مي دانست و انجيل را به طور كامل به عبراني مي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سالخورده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پسرعم كمي به سخنان پسر برادرت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برادر زاده چه مي بيني؟</w:t>
      </w:r>
    </w:p>
    <w:p>
      <w:pPr>
        <w:pStyle w:val="BookText"/>
        <w:rPr/>
      </w:pPr>
      <w:r>
        <w:rPr>
          <w:rFonts w:ascii="IRNazanin" w:hAnsi="IRNazanin" w:eastAsia="IRNazanin"/>
          <w:color w:val="111111"/>
          <w:sz w:val="28"/>
          <w:sz w:val="28"/>
          <w:szCs w:val="28"/>
          <w:rtl w:val="true"/>
          <w:lang w:bidi="fa-IR"/>
        </w:rPr>
        <w:t>رسول خدا”ص“ آنچه را ديده بود،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ناموسي است كه خدا بر موسي نازل مي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كاش من در آن درخت شاخه اي بودم، و اي كاش زنده مي ماندم تا آن روزي كه قوم تو از مكه بيرونت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كنندگان من قوم من خواهند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پيامبري نياورده مثل آنچه تو آورده اي، مگر آنكه مورد حمله و دشمني قومش قرار گرفت و من اگر آن روز تو را دريابم ياريت خواهم كرد، ياري صميمانه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چيزي نگذشت كه ورقه از دنيا رفت و مدتي وحي تعطيل شد</w:t>
      </w:r>
      <w:r>
        <w:rPr>
          <w:rFonts w:eastAsia="IRNazanin" w:cs="IRNazanin"/>
          <w:color w:val="111111"/>
          <w:sz w:val="28"/>
          <w:szCs w:val="28"/>
          <w:rtl w:val="true"/>
          <w:lang w:bidi="fa-IR"/>
        </w:rPr>
        <w:t>.</w:t>
      </w:r>
    </w:p>
    <w:p>
      <w:pPr>
        <w:pStyle w:val="Heading5"/>
        <w:numPr>
          <w:ilvl w:val="4"/>
          <w:numId w:val="1"/>
        </w:numPr>
        <w:rPr/>
      </w:pPr>
      <w:bookmarkStart w:id="864" w:name="__RefHeading___Toc2017219_3224264995"/>
      <w:bookmarkStart w:id="865" w:name="_Toc333"/>
      <w:bookmarkEnd w:id="864"/>
      <w:r>
        <w:rPr/>
        <w:t>2</w:t>
      </w:r>
      <w:r>
        <w:rPr>
          <w:rtl w:val="true"/>
        </w:rPr>
        <w:t xml:space="preserve">- </w:t>
      </w:r>
      <w:r>
        <w:rPr>
          <w:rtl w:val="true"/>
        </w:rPr>
        <w:t>روايت ابن شهاب</w:t>
      </w:r>
      <w:bookmarkEnd w:id="865"/>
    </w:p>
    <w:p>
      <w:pPr>
        <w:pStyle w:val="BookText"/>
        <w:rPr/>
      </w:pPr>
      <w:r>
        <w:rPr>
          <w:rFonts w:ascii="IRNazanin" w:hAnsi="IRNazanin" w:eastAsia="IRNazanin"/>
          <w:color w:val="111111"/>
          <w:sz w:val="28"/>
          <w:sz w:val="28"/>
          <w:szCs w:val="28"/>
          <w:rtl w:val="true"/>
          <w:lang w:bidi="fa-IR"/>
        </w:rPr>
        <w:t>ابن شهاب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بن عبدالرحمن برايم حديث كرد كه جابر بن عبدالله انصاري روزي از مسئلة وحي سخن مي گفت، در ضمن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 فرمود در حيني كه داشتم قدم مي زدم ناگهان صوتي از طرف آسمان شنيدم و سر بلند كردم و ناگهان همان كسي را ديدم كه در غار حراء ديده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بين آسمان و زمين بر كرسي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ديدنش دچار رعب شدم و به خانه برگشتم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بپيچيد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بپيچيد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حال اين آيه نازل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اَيــُّـهاَ الـمُدَّ ثـــِّرُ قُم فَاَنذِر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فَكَبِّر</w:t>
      </w:r>
      <w:bookmarkStart w:id="866" w:name="pg12828_152317"/>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به بعد وحي خدا پي در پي رسيد</w:t>
      </w:r>
      <w:r>
        <w:rPr>
          <w:rFonts w:eastAsia="IRNazanin" w:cs="IRNazanin"/>
          <w:color w:val="111111"/>
          <w:sz w:val="28"/>
          <w:szCs w:val="28"/>
          <w:rtl w:val="true"/>
          <w:lang w:bidi="fa-IR"/>
        </w:rPr>
        <w:t>!</w:t>
      </w:r>
    </w:p>
    <w:p>
      <w:pPr>
        <w:pStyle w:val="Heading5"/>
        <w:numPr>
          <w:ilvl w:val="4"/>
          <w:numId w:val="1"/>
        </w:numPr>
        <w:rPr/>
      </w:pPr>
      <w:bookmarkStart w:id="867" w:name="__RefHeading___Toc2017221_3224264995"/>
      <w:bookmarkStart w:id="868" w:name="_Toc334"/>
      <w:bookmarkEnd w:id="867"/>
      <w:r>
        <w:rPr/>
        <w:t>3</w:t>
      </w:r>
      <w:r>
        <w:rPr>
          <w:rtl w:val="true"/>
        </w:rPr>
        <w:t xml:space="preserve">- </w:t>
      </w:r>
      <w:r>
        <w:rPr>
          <w:rtl w:val="true"/>
        </w:rPr>
        <w:t>روايت ابن شداد</w:t>
      </w:r>
      <w:bookmarkEnd w:id="868"/>
    </w:p>
    <w:p>
      <w:pPr>
        <w:pStyle w:val="BookText"/>
        <w:rPr/>
      </w:pPr>
      <w:r>
        <w:rPr>
          <w:rFonts w:ascii="IRNazanin" w:hAnsi="IRNazanin" w:eastAsia="IRNazanin"/>
          <w:color w:val="111111"/>
          <w:sz w:val="28"/>
          <w:sz w:val="28"/>
          <w:szCs w:val="28"/>
          <w:rtl w:val="true"/>
          <w:lang w:bidi="fa-IR"/>
        </w:rPr>
        <w:t xml:space="preserve">و نيز در همان كتاب است كه ابن ابي شيبه، ابن جرير، ابونعيم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شداد روايت كرده 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بر محمد رسول الله”ص“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محمد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من خواندن نمي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او را در آغوش خود كشيد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محمد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من سواد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 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رسيد به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خدا”ص“ نزد خديجه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خديجه به گمانم چيزي به من شده است؟ خديجه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چيزي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پروردگار تو به تو آسيبي نمي رساند، چون تاكنون حتي يك عمل زشت نكرده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اين بگفت و برخاست و نزد ورقه شد و جريان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 اين طور باشد كه او گفته است به تو مژده مي دهم كه شوهرت پيغمبري از پيغمبران است، و به زودي از امتش صدمه هائي بسيار خواهد ديد، و اگر من نبوتش را درك كنم حتماً به او ايمان مي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مدتي جبرئيل نازل نشد و خديجه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پروردگارت بر تو خشم كرده است و خداي تعالي اين سوره را نازل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وَالضُّحي وَالّلَيلِ اِذا سَجي ما وَدَّعَكَ رَبُّكَ وَ ما قَلي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017223_3224264995"/>
      <w:bookmarkStart w:id="870" w:name="_Toc335"/>
      <w:bookmarkEnd w:id="869"/>
      <w:r>
        <w:rPr>
          <w:rtl w:val="true"/>
        </w:rPr>
        <w:t>تحليل، و اشكال روايات</w:t>
      </w:r>
      <w:bookmarkEnd w:id="870"/>
    </w:p>
    <w:p>
      <w:pPr>
        <w:pStyle w:val="Heading5"/>
        <w:numPr>
          <w:ilvl w:val="4"/>
          <w:numId w:val="1"/>
        </w:numPr>
        <w:rPr/>
      </w:pPr>
      <w:bookmarkStart w:id="871" w:name="__RefHeading___Toc2017225_3224264995"/>
      <w:bookmarkStart w:id="872" w:name="_Toc336"/>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علامة طباطبائي رحمة الله عليه در الميزان اين روايات را خالي از اشكال بلكه اشكالهاي مختلف ندانسته و مي فرمايد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3" w:name="__RefHeading___Toc2017227_3224264995"/>
      <w:bookmarkStart w:id="874" w:name="_Toc337"/>
      <w:bookmarkEnd w:id="873"/>
      <w:r>
        <w:rPr/>
        <w:t>1</w:t>
      </w:r>
      <w:r>
        <w:rPr>
          <w:rtl w:val="true"/>
        </w:rPr>
        <w:t xml:space="preserve">- </w:t>
      </w:r>
      <w:r>
        <w:rPr>
          <w:rtl w:val="true"/>
        </w:rPr>
        <w:t>نسبت شك به رسول الله”ص“</w:t>
      </w:r>
      <w:bookmarkStart w:id="875" w:name="pg12828_152318"/>
      <w:bookmarkEnd w:id="874"/>
    </w:p>
    <w:p>
      <w:pPr>
        <w:pStyle w:val="BookText"/>
        <w:rPr/>
      </w:pPr>
      <w:bookmarkEnd w:id="875"/>
      <w:r>
        <w:rPr>
          <w:rFonts w:ascii="IRNazanin" w:hAnsi="IRNazanin" w:eastAsia="IRNazanin"/>
          <w:color w:val="111111"/>
          <w:sz w:val="28"/>
          <w:sz w:val="28"/>
          <w:szCs w:val="28"/>
          <w:rtl w:val="true"/>
          <w:lang w:bidi="fa-IR"/>
        </w:rPr>
        <w:t>در اين روايات نسبت شك در نبوت خود به رسول الله”ص“ داده و گفته است كه آن جناب احتمال داده آن صدا و آن شخصي كه بين زمين و آسمان ديده و آن سوره اي كه به او نازل شده، همه از القائات شيطاني باشد</w:t>
      </w:r>
      <w:r>
        <w:rPr>
          <w:rFonts w:eastAsia="IRNazanin" w:cs="IRNazanin"/>
          <w:color w:val="111111"/>
          <w:sz w:val="28"/>
          <w:szCs w:val="28"/>
          <w:rtl w:val="true"/>
          <w:lang w:bidi="fa-IR"/>
        </w:rPr>
        <w:t>!</w:t>
      </w:r>
    </w:p>
    <w:p>
      <w:pPr>
        <w:pStyle w:val="Heading5"/>
        <w:numPr>
          <w:ilvl w:val="4"/>
          <w:numId w:val="1"/>
        </w:numPr>
        <w:rPr/>
      </w:pPr>
      <w:bookmarkStart w:id="876" w:name="__RefHeading___Toc2017229_3224264995"/>
      <w:bookmarkStart w:id="877" w:name="_Toc338"/>
      <w:bookmarkEnd w:id="876"/>
      <w:r>
        <w:rPr/>
        <w:t>2</w:t>
      </w:r>
      <w:r>
        <w:rPr>
          <w:rtl w:val="true"/>
        </w:rPr>
        <w:t xml:space="preserve">- </w:t>
      </w:r>
      <w:r>
        <w:rPr>
          <w:rtl w:val="true"/>
        </w:rPr>
        <w:t>نسبت عدم اطمينان و ايمان به رسالت</w:t>
      </w:r>
      <w:bookmarkEnd w:id="877"/>
    </w:p>
    <w:p>
      <w:pPr>
        <w:pStyle w:val="BookText"/>
        <w:rPr/>
      </w:pPr>
      <w:r>
        <w:rPr>
          <w:rFonts w:ascii="Amiri" w:hAnsi="Amiri" w:eastAsia="Amiri" w:cs="Amiri"/>
          <w:color w:val="111111"/>
          <w:sz w:val="28"/>
          <w:sz w:val="28"/>
          <w:szCs w:val="28"/>
          <w:rtl w:val="true"/>
          <w:lang w:bidi="ar-SA"/>
        </w:rPr>
        <w:t>در اين روايت به رسول خدا”ص“ نسبت داده كه اضطراب دروني آن حضرت زايل نشد تا وقتي كه يك مرد مسيحي – ورقه بن نوفل – كه خود را به رهبانيت زده بود، به نبوتش شهادت داد و آن وقت اضطرابش زايل شد، با اين كه خداي تعالي درباره آن جناب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اِنَي عَلي بَيِّنَةٍ مِن 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از ناحيه پروردگارم در كارم هوشيارم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ممكن است چنين كسي از سخنان يك نصراني تحت تأثير قرار گيرد و براي آرامش خاطرش محتاج به او باشد، مگر در آن سخنان چه حجت روشني بوده است؟ و مگر خداي تعالي دربارة آن جناب نفرموده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اُدعوُا اِلي اللهِ عَلي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مَن اِتَبَعَني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اين است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بصيرتي خــــدادادي به سوي خــدا دعوت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و هم هركس كه مرا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داراي اين بصيرت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اعتماد كردن به قول ” ورقه “ بصيرت است؟ و بصيرت پيروانش هم همين است كه ايمان آورده اند به كسي كه به گفتاري بي دليل ايمان آورده و اعتماد كرده است؟ و آيا وضع ساير انبياء هم بدين منوال بوده است؟ و آنجا كه خـــداي تعـــالي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وحي كريم همانطور كه به نوح و انبياء بعد از او وحي كرديم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امت اين انبياء هم اعتمادشان به نبوت پيغمبرشان براي اين بوده كه مثلاً پيرمردي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ورقه – گفته است كه نوح پيغمبر است؟ و يا هود و صالح پيغمبرند؟</w:t>
      </w:r>
      <w:bookmarkStart w:id="878" w:name="pg12828_152319"/>
    </w:p>
    <w:p>
      <w:pPr>
        <w:pStyle w:val="BookText"/>
        <w:rPr/>
      </w:pPr>
      <w:bookmarkEnd w:id="878"/>
      <w:r>
        <w:rPr>
          <w:rFonts w:ascii="IRNazanin" w:hAnsi="IRNazanin" w:eastAsia="IRNazanin"/>
          <w:color w:val="111111"/>
          <w:sz w:val="28"/>
          <w:sz w:val="28"/>
          <w:szCs w:val="28"/>
          <w:rtl w:val="true"/>
          <w:lang w:bidi="fa-IR"/>
        </w:rPr>
        <w:t>قطعاً پاية تشخيص نبوت يك پيغمبر اين قدر سست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حق اين است كه نبوت و رسالت ملازم با يقين و ايمان صد در صد شخص پيغمبر و رسول است و او قبل از هر كس ديگر يقين به نبوت خود از جانب خداي تعالي دارد و بايد هم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از ائمة اهل بيت عليهم السلام هم هميــن را مي گويد</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879" w:name="__RefHeading___Toc2017231_3224264995"/>
      <w:bookmarkStart w:id="880" w:name="_Toc339"/>
      <w:bookmarkEnd w:id="879"/>
      <w:r>
        <w:rPr>
          <w:rtl w:val="true"/>
        </w:rPr>
        <w:t>پيامبر امّي ، و نزول قرآن</w:t>
      </w:r>
      <w:bookmarkEnd w:id="880"/>
    </w:p>
    <w:p>
      <w:pPr>
        <w:pStyle w:val="BookText"/>
        <w:rPr/>
      </w:pPr>
      <w:r>
        <w:rPr>
          <w:rFonts w:ascii="IRNazanin" w:hAnsi="IRNazanin" w:eastAsia="IRNazanin"/>
          <w:color w:val="111111"/>
          <w:sz w:val="28"/>
          <w:sz w:val="28"/>
          <w:szCs w:val="28"/>
          <w:rtl w:val="true"/>
          <w:lang w:bidi="fa-IR"/>
        </w:rPr>
        <w:t>خداي متعال در معرفي رسول گرامي خود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تو قبل از نزول قرآن چنين نبود كه كتابي را بخواني و نيز اين نبود كه كتابي را با دست خود بنويسي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تو نه مسلط بر خواندن بودي و نه مسلط بر نوشتن، چون امي و بي سواد 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اين بود و تو خواندن و نوشتن مسلط بودي، مبطلان كه همواره مي خواهند حق را باطل معرفي كنند، بهانه به دست آورده، به راستي در حقانيت دعوت به شك مي افتادند، لكن از آنجائي كه خوب نمي تواني بخواني و بنويسي، و سالهاست كه مردم تو را به اين صفت مي شناسند، چون با تو معاشرت دارند، ديگر هيچ جاي شكي برايشان باقي نمي ماند، كه اين قرآن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را بر تو نازل كرده است و از بافته هاي خودت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از كتابهاي قديمي و داستانهاي گذشته مطالبي را اقتباس كرده و بدين صورت در آورده باشي، و ديگر مبطلان نمي توانند آن را ابطال نموده و به اين عذر اعتذار جويند</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881" w:name="__RefHeading___Toc2017233_3224264995"/>
      <w:bookmarkStart w:id="882" w:name="_Toc340"/>
      <w:bookmarkEnd w:id="881"/>
      <w:r>
        <w:rPr>
          <w:rtl w:val="true"/>
        </w:rPr>
        <w:t>نحوة قرائت قرآن براي رسول الله”ص“</w:t>
      </w:r>
      <w:bookmarkEnd w:id="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زودي تو را اِقرَأ مي كنيم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 به معناي تحويل گرفتن قرائت قاري است جهت غلط گيري و تصحيح قرائت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در آيه مورد بحث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زودي تو را اقرأ مي كنيم، به معناي معمول در بين خود افراد معمولي نيست كه استاد گوش دهد و غلط هاي شاگرد را تصحيح كند، و يا جائي كه خوب نخوانده، خوب خواندن را به او بياموزد، چون چنين چيزي از رسول خدا”ص“ سابقه نداشته است، و معهود نيست كه</w:t>
      </w:r>
    </w:p>
    <w:p>
      <w:pPr>
        <w:pStyle w:val="BookText"/>
        <w:rPr/>
      </w:pPr>
      <w:r>
        <w:rPr>
          <w:rFonts w:ascii="IRNazanin" w:hAnsi="IRNazanin" w:eastAsia="IRNazanin"/>
          <w:color w:val="111111"/>
          <w:sz w:val="28"/>
          <w:sz w:val="28"/>
          <w:szCs w:val="28"/>
          <w:rtl w:val="true"/>
          <w:lang w:bidi="fa-IR"/>
        </w:rPr>
        <w:t>چيزي از قرآن را خوانده باشد، و چون به علت فراموشي خوب نخوانده، و يا به غلط خوانده است و خداي تعالي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بخوان و من گوش مي دهم تا درست خواندن را به تو ياد بدهم، بلكه منظور از اقرأ در اين مورد اين است كه ما چنين قدرتي را به تو مي دهيم تا درست بخواني و خوب بخواني، و آنطور كه نازل شده و بدون كم و كاست و غلط و تحريف بخواني، و خلاصه آنچه را كه نازل شده فراموش نكني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وعده اي است از خداي تعالي به پيغمبرش به اينكه علم به قرآن و حفظ آن را در اختيارش بگذارد، به طوري كه قرآن را آنطور كه نازل شده همواره حافظ باشد، و هرگز دچار نسيان نگردد، و همانطور كه نازل شده، قرائتش كند، و ملاك در تبليغ رسالت و وحي به همانگونه كه وحي شده،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شريفه با سياقي كه دارد خالي از تأئيد گفتار برخي از مفسرين نيست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هر وقت جبرئيل بر او نازل مي شد، قرآن را مي خواند تا مبادا چيزي از آن فراموش كرده باشد، به طوري كه هيچ گاه نمي شد كه جبرئيل وحي را به آخر برساند و آن جناب شروع به خواندن از اولش نكرده باشد، ولي همينكه اين آيه نازل شد، رسول خدا”ص“ از اين دلواپسي درآمد و چيزي را فراموش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به ذهن نزديك تر مي رسد كه بگوئيم آية شريفه فوق قبل از آية زير نازل شده باشد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از شتاب زدگي به خواندن قرآن حركت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جمع قرآن به عهدة ماست،</w:t>
      </w:r>
    </w:p>
    <w:p>
      <w:pPr>
        <w:pStyle w:val="BookText"/>
        <w:rPr/>
      </w:pPr>
      <w:r>
        <w:rPr>
          <w:rFonts w:ascii="Amiri" w:hAnsi="Amiri" w:eastAsia="Amiri" w:cs="Amiri"/>
          <w:color w:val="111111"/>
          <w:sz w:val="28"/>
          <w:sz w:val="28"/>
          <w:szCs w:val="28"/>
          <w:rtl w:val="true"/>
          <w:lang w:bidi="ar-SA"/>
        </w:rPr>
        <w:t>همينكه ما آن را خوانديم تو دنبال ما بخوان،</w:t>
      </w:r>
    </w:p>
    <w:p>
      <w:pPr>
        <w:pStyle w:val="BookText"/>
        <w:rPr/>
      </w:pPr>
      <w:r>
        <w:rPr>
          <w:rFonts w:ascii="IRNazanin" w:hAnsi="IRNazanin" w:eastAsia="IRNazanin"/>
          <w:color w:val="111111"/>
          <w:sz w:val="28"/>
          <w:sz w:val="28"/>
          <w:szCs w:val="28"/>
          <w:rtl w:val="true"/>
          <w:lang w:bidi="fa-IR"/>
        </w:rPr>
        <w:t>و آنگاه بيانش را هم خود ما شرح مي دهيم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قبل از آية زير نازل شده باشد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عجله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از تمام شدن وحي اش به سوي تو آن را مخوان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علم مرا بيشتر 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سوره اعلي در ادامه آيه مورد بحث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ماشاءَ اللهُ اِنَّهُ يَعلَمُ الجَهرَ وَ ما يَخفي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متعالي بدين وسيله به رسول گرامي خود اطمينان مي دهد كه</w:t>
      </w:r>
      <w:r>
        <w:rPr>
          <w:rFonts w:eastAsia="IRNazanin" w:cs="IRNazanin"/>
          <w:color w:val="111111"/>
          <w:sz w:val="28"/>
          <w:szCs w:val="28"/>
          <w:rtl w:val="true"/>
          <w:lang w:bidi="fa-IR"/>
        </w:rPr>
        <w:t>:</w:t>
      </w:r>
      <w:bookmarkStart w:id="883" w:name="pg12828_152321"/>
    </w:p>
    <w:p>
      <w:pPr>
        <w:pStyle w:val="BookText"/>
        <w:rPr/>
      </w:pPr>
      <w:bookmarkEnd w:id="8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زودي خاطرت را در تلقي وحي و حفظ آن آسوده مي كنيم،</w:t>
      </w:r>
    </w:p>
    <w:p>
      <w:pPr>
        <w:pStyle w:val="BookText"/>
        <w:rPr/>
      </w:pPr>
      <w:r>
        <w:rPr>
          <w:rFonts w:ascii="IRNazanin" w:hAnsi="IRNazanin" w:eastAsia="IRNazanin"/>
          <w:color w:val="111111"/>
          <w:sz w:val="28"/>
          <w:sz w:val="28"/>
          <w:szCs w:val="28"/>
          <w:rtl w:val="true"/>
          <w:lang w:bidi="fa-IR"/>
        </w:rPr>
        <w:t xml:space="preserve">به دليل اينكه ما هم به ظاهر اشياء آگاهي داريم و هم به باطن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تو نيز هم از ظاهر حالت خبر داريم و هم از باطنت،</w:t>
      </w:r>
    </w:p>
    <w:p>
      <w:pPr>
        <w:pStyle w:val="BookText"/>
        <w:rPr/>
      </w:pPr>
      <w:r>
        <w:rPr>
          <w:rFonts w:ascii="IRNazanin" w:hAnsi="IRNazanin" w:eastAsia="IRNazanin"/>
          <w:color w:val="111111"/>
          <w:sz w:val="28"/>
          <w:sz w:val="28"/>
          <w:szCs w:val="28"/>
          <w:rtl w:val="true"/>
          <w:lang w:bidi="fa-IR"/>
        </w:rPr>
        <w:t>و مي دانيم كه در دل چقدر اهتمام به امر وحي داري،</w:t>
      </w:r>
    </w:p>
    <w:p>
      <w:pPr>
        <w:pStyle w:val="BookText"/>
        <w:rPr/>
      </w:pPr>
      <w:r>
        <w:rPr>
          <w:rFonts w:ascii="IRNazanin" w:hAnsi="IRNazanin" w:eastAsia="IRNazanin"/>
          <w:color w:val="111111"/>
          <w:sz w:val="28"/>
          <w:sz w:val="28"/>
          <w:szCs w:val="28"/>
          <w:rtl w:val="true"/>
          <w:lang w:bidi="fa-IR"/>
        </w:rPr>
        <w:t>و تا چه حد بر اطاعت پروردگارت در آنچه دستورت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حريصي </w:t>
      </w:r>
      <w:r>
        <w:rPr>
          <w:rFonts w:eastAsia="IRNazanin" w:cs="IRNazanin"/>
          <w:color w:val="111111"/>
          <w:sz w:val="28"/>
          <w:szCs w:val="28"/>
          <w:rtl w:val="true"/>
          <w:lang w:bidi="fa-IR"/>
        </w:rPr>
        <w:t>!</w:t>
      </w:r>
    </w:p>
    <w:p>
      <w:pPr>
        <w:pStyle w:val="Heading4"/>
        <w:numPr>
          <w:ilvl w:val="3"/>
          <w:numId w:val="1"/>
        </w:numPr>
        <w:rPr/>
      </w:pPr>
      <w:bookmarkStart w:id="884" w:name="__RefHeading___Toc2017235_3224264995"/>
      <w:bookmarkStart w:id="885" w:name="_Toc341"/>
      <w:bookmarkEnd w:id="884"/>
      <w:r>
        <w:rPr>
          <w:rtl w:val="true"/>
        </w:rPr>
        <w:t>چگونگي و موقعيت تذكر دادن پيامبر</w:t>
      </w:r>
      <w:bookmarkEnd w:id="885"/>
    </w:p>
    <w:p>
      <w:pPr>
        <w:pStyle w:val="BookText"/>
        <w:rPr/>
      </w:pPr>
      <w:r>
        <w:rPr>
          <w:rFonts w:ascii="IRNazanin" w:hAnsi="IRNazanin" w:eastAsia="IRNazanin"/>
          <w:color w:val="111111"/>
          <w:sz w:val="28"/>
          <w:sz w:val="28"/>
          <w:szCs w:val="28"/>
          <w:rtl w:val="true"/>
          <w:lang w:bidi="fa-IR"/>
        </w:rPr>
        <w:t>خداي تعالي رسول گرامي خود را دستور مي داد تا نام پروردگارش را منزه بدارد، و وعده اش مي داد كه وحي را آنقدر اقرأ كند كه به هيچ وجه فراموش نكند، و فطرتش را آنقدر صاف كند كه طريقة سهل را از ميان همة طريق ها تشخيص دهد، و همة اينها از شرايط ضروري يك دعوت ديني است، و دعوت ديني بدون آنها به ثمر نمي رسد، و مؤثر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معناي آية مورد بحث با در نظر داشتن مطالب فوق چنين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كه همة وسايل امتثال امر خود را برايت فراهم نموديم،</w:t>
      </w:r>
    </w:p>
    <w:p>
      <w:pPr>
        <w:pStyle w:val="BookText"/>
        <w:rPr/>
      </w:pPr>
      <w:r>
        <w:rPr>
          <w:rFonts w:ascii="Amiri" w:hAnsi="Amiri" w:eastAsia="Amiri" w:cs="Amiri"/>
          <w:color w:val="111111"/>
          <w:sz w:val="28"/>
          <w:sz w:val="28"/>
          <w:szCs w:val="28"/>
          <w:rtl w:val="true"/>
          <w:lang w:bidi="ar-SA"/>
        </w:rPr>
        <w:t>و تو را اقرأ كرديم تا فراموش نكني،</w:t>
      </w:r>
    </w:p>
    <w:p>
      <w:pPr>
        <w:pStyle w:val="BookText"/>
        <w:rPr/>
      </w:pPr>
      <w:r>
        <w:rPr>
          <w:rFonts w:ascii="Amiri" w:hAnsi="Amiri" w:eastAsia="Amiri" w:cs="Amiri"/>
          <w:color w:val="111111"/>
          <w:sz w:val="28"/>
          <w:sz w:val="28"/>
          <w:szCs w:val="28"/>
          <w:rtl w:val="true"/>
          <w:lang w:bidi="ar-SA"/>
        </w:rPr>
        <w:t>وتشخيص طريقة سهل را برايت فراهم ساختيم،</w:t>
      </w:r>
    </w:p>
    <w:p>
      <w:pPr>
        <w:pStyle w:val="BookText"/>
        <w:rPr/>
      </w:pPr>
      <w:r>
        <w:rPr>
          <w:rFonts w:ascii="IRNazanin" w:hAnsi="IRNazanin" w:eastAsia="IRNazanin"/>
          <w:color w:val="111111"/>
          <w:sz w:val="28"/>
          <w:sz w:val="28"/>
          <w:szCs w:val="28"/>
          <w:rtl w:val="true"/>
          <w:lang w:bidi="fa-IR"/>
        </w:rPr>
        <w:t xml:space="preserve">پس تو هم هرجا كه ديدي تذكر ثمربخش است، تذكر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امر به تذكره را مشروط كرده به موردي كه تشخيص دهد تذكره سودمند است، و اين شرطي است براساس حقيقت، چون وقتي تشخيص دهد تذكره سودي ندارد كار لغوي مي شود و خداي تعالي اجل از آن است كه رسول گرامي خود را امر كند به اينكه كار بيهوده 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تذكره در موردي بايد استعمال شود كه در خود طرف زمينه اي براي تذكر باشد، كه در اين مورد تذكره در نوبت اول دل او را متمايل به حق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تذكره نافع واقع مي شود، و همچنين در نوبت هاي بعدي هم تمــايل او را بيشتر مي گرداند</w:t>
      </w:r>
      <w:r>
        <w:rPr>
          <w:rFonts w:eastAsia="IRNazanin" w:cs="IRNazanin"/>
          <w:color w:val="111111"/>
          <w:sz w:val="28"/>
          <w:szCs w:val="28"/>
          <w:rtl w:val="true"/>
          <w:lang w:bidi="fa-IR"/>
        </w:rPr>
        <w:t>.</w:t>
      </w:r>
      <w:bookmarkStart w:id="886" w:name="pg12828_152322"/>
    </w:p>
    <w:p>
      <w:pPr>
        <w:pStyle w:val="BookText"/>
        <w:rPr/>
      </w:pPr>
      <w:bookmarkEnd w:id="886"/>
      <w:r>
        <w:rPr>
          <w:rFonts w:ascii="IRNazanin" w:hAnsi="IRNazanin" w:eastAsia="IRNazanin"/>
          <w:color w:val="111111"/>
          <w:sz w:val="28"/>
          <w:sz w:val="28"/>
          <w:szCs w:val="28"/>
          <w:rtl w:val="true"/>
          <w:lang w:bidi="fa-IR"/>
        </w:rPr>
        <w:t>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موردي كه طرف هيچ زمينه اي براي نرم شدن دل ندارد، نوبت اول حجت را بر او تمام مي كند، اين نيز نافع است، چون باعث مي شود طرف از حق دوري كند،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وَسَيَتَنجُبِهاَ الاَشقي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تذكرة نوبت دوم او به خاطر اينكه نه خاصيت نرم كردن دل دارد و نه اثر اتمام حجت، كاري لغو خواهد بود، و به همين جهت در اينجا فرمان خود را مشروط كرد به صورتي كه تذكره مفيد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از ذكر ما روي گردان است،</w:t>
      </w:r>
    </w:p>
    <w:p>
      <w:pPr>
        <w:pStyle w:val="BookText"/>
        <w:rPr/>
      </w:pPr>
      <w:r>
        <w:rPr>
          <w:rFonts w:ascii="Amiri" w:hAnsi="Amiri" w:eastAsia="Amiri" w:cs="Amiri"/>
          <w:color w:val="111111"/>
          <w:sz w:val="28"/>
          <w:sz w:val="28"/>
          <w:szCs w:val="28"/>
          <w:rtl w:val="true"/>
          <w:lang w:bidi="ar-SA"/>
        </w:rPr>
        <w:t>و جز حيات دنيا را نمي خواهد،</w:t>
      </w:r>
    </w:p>
    <w:p>
      <w:pPr>
        <w:pStyle w:val="BookText"/>
        <w:rPr/>
      </w:pPr>
      <w:r>
        <w:rPr>
          <w:rFonts w:ascii="Amiri" w:hAnsi="Amiri" w:eastAsia="Amiri" w:cs="Amiri"/>
          <w:color w:val="111111"/>
          <w:sz w:val="28"/>
          <w:sz w:val="28"/>
          <w:szCs w:val="28"/>
          <w:rtl w:val="true"/>
          <w:lang w:bidi="ar-SA"/>
        </w:rPr>
        <w:t xml:space="preserve">اعراض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 مَن يَخشي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زودي افرادي كه در قلب چيزي از خشيت خدا و ترس از عقاب او دارند، به وسيلة قرآن متذكر شده و اندرز مي گيرند</w:t>
      </w:r>
      <w:r>
        <w:rPr>
          <w:rFonts w:eastAsia="IRNazanin" w:cs="IRNazanin"/>
          <w:color w:val="111111"/>
          <w:sz w:val="28"/>
          <w:szCs w:val="28"/>
          <w:rtl w:val="true"/>
          <w:lang w:bidi="fa-IR"/>
        </w:rPr>
        <w:t>!</w:t>
      </w:r>
    </w:p>
    <w:p>
      <w:pPr>
        <w:pStyle w:val="Heading3"/>
        <w:numPr>
          <w:ilvl w:val="2"/>
          <w:numId w:val="1"/>
        </w:numPr>
        <w:rPr/>
      </w:pPr>
      <w:bookmarkStart w:id="887" w:name="__RefHeading___Toc2017237_3224264995"/>
      <w:bookmarkStart w:id="888" w:name="_Toc342"/>
      <w:bookmarkEnd w:id="887"/>
      <w:r>
        <w:rPr>
          <w:rtl w:val="true"/>
        </w:rPr>
        <w:t>تاريخ جمع آوري قرآن</w:t>
      </w:r>
      <w:bookmarkEnd w:id="8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9" w:name="__RefHeading___Toc2017239_3224264995"/>
      <w:bookmarkStart w:id="890" w:name="_Toc343"/>
      <w:bookmarkEnd w:id="889"/>
      <w:r>
        <w:rPr>
          <w:rtl w:val="true"/>
        </w:rPr>
        <w:t>اشاره</w:t>
      </w:r>
      <w:bookmarkStart w:id="891" w:name="pg12828_152323"/>
      <w:bookmarkEnd w:id="890"/>
    </w:p>
    <w:p>
      <w:pPr>
        <w:pStyle w:val="BookText"/>
        <w:rPr/>
      </w:pPr>
      <w:bookmarkEnd w:id="891"/>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تاريخي و تحليلي الميزان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p>
    <w:p>
      <w:pPr>
        <w:pStyle w:val="Heading4"/>
        <w:numPr>
          <w:ilvl w:val="3"/>
          <w:numId w:val="1"/>
        </w:numPr>
        <w:rPr/>
      </w:pPr>
      <w:bookmarkStart w:id="892" w:name="__RefHeading___Toc2017241_3224264995"/>
      <w:bookmarkStart w:id="893" w:name="_Toc344"/>
      <w:bookmarkEnd w:id="892"/>
      <w:r>
        <w:rPr>
          <w:rtl w:val="true"/>
        </w:rPr>
        <w:t>دفعات جمع آوري قرآن</w:t>
      </w:r>
      <w:bookmarkEnd w:id="893"/>
    </w:p>
    <w:p>
      <w:pPr>
        <w:pStyle w:val="BookText"/>
        <w:rPr/>
      </w:pPr>
      <w:r>
        <w:rPr>
          <w:rFonts w:ascii="IRNazanin" w:hAnsi="IRNazanin" w:eastAsia="IRNazanin"/>
          <w:color w:val="111111"/>
          <w:sz w:val="28"/>
          <w:sz w:val="28"/>
          <w:szCs w:val="28"/>
          <w:rtl w:val="true"/>
          <w:lang w:bidi="fa-IR"/>
        </w:rPr>
        <w:t>جمع آوري قرآن در دو نوبت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آوري نوبت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جمع آوري سوره ها كه اغلب در شاخه هاي نخل يا در سنگ هاي سفيد و نازك يا كتف هاي گوسفند و غيرآن، يا در پوست و رقعه ها نوشته شده بود، و پيوستن آيه هائي كه نازل شده بود، و هركدام در دست كسي بود، به سوره هائي كه مناسب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جمع آوري در زمان عثمان بوده، از اينكه جمع اول را كه آن روز دچار تعارض نسخه ها و اختلاف قرآن ها شده بود، به يك جمع منحصر كردند، و تنها آيه اي كه در اين جمع ملحق شد،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كه آن را 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زيد بن ثابت نقل شده كه تا مدت پانزده سال بعد از رحلت رسول خدا”ص“ كسي اين آيه را در سورة احزاب نمي خواند، و جزو آن محسوب نبود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ضروريات تاريخ اين معناست كه تقريباً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پيغمبري از نژاد عرب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و سلم مبعوث به نبوت شده، و دعوي پيامبري كرده است، و امتي از عرب و غير عرب به وي ايمان آورده اند، و نيز كتابي آورده كه آن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به خداي سبحان نسبت داده است، و اين قرآن متضمن معارف كلي و كلياتي از شريعت است كه در طول حياتش مردم را به آن شريعت دعوت مي كرده</w:t>
      </w:r>
      <w:bookmarkStart w:id="894" w:name="pg12828_152324"/>
    </w:p>
    <w:p>
      <w:pPr>
        <w:pStyle w:val="BookText"/>
        <w:rPr/>
      </w:pPr>
      <w:bookmarkEnd w:id="8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مسلمات تاريخ است كه آن جناب با همين قرآن تحدي كرده و آن را معجزة نبوت خود خوانده است، و نيز هيچ حرفي نيست در اينكه قرآن موجود در اين عصر، همان قرآني است كه او آورده و براي بيشتر مردم معاصر خودش قرائت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تكرار ادعا نيست، بلكه منظور اين است كه به طور مسلم اين چنين نيست كه آن كتاب به كلي از ميان رفته باشد و كتاب ديگري نظير آن و يا غير آن به دست اشخاص ديگري تنظيم و به آن جناب نسبت داده شده و در ميان مردم معروف شده باشد، كه اين قرآن همان قرآن است، كه به محمد”ص“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همة اينها كه گفتيم اموري است كه احدي در آن ترديد ندارد، مگر كسي كه فهمش آسيب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 طرف بحث در مسئلة تحريف يا عدم آن و خلاصه موافق و مخالف آن نيز در هيچ يك از آنها احتمال خلاف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چيزي كه بعضي از مخالفين و موافقين احتمال داده اند، اين است كه جملات مختصري و يا آيه اي در آن زياد و يا از آن كم شده باشد، و يا جا به جا و يا تغييري در كلمات و يا اعراب آن رخ داده باشد، ولي اصل كتاب الهي، به همان وضع و اسلوبي كه در زمان رسول خدا”ص“ بوده، باقي مانده و به كلي از بين نرفته است</w:t>
      </w:r>
      <w:r>
        <w:rPr>
          <w:rFonts w:eastAsia="IRNazanin" w:cs="IRNazanin"/>
          <w:color w:val="111111"/>
          <w:sz w:val="28"/>
          <w:szCs w:val="28"/>
          <w:rtl w:val="true"/>
          <w:lang w:bidi="fa-IR"/>
        </w:rPr>
        <w:t>!</w:t>
      </w:r>
    </w:p>
    <w:p>
      <w:pPr>
        <w:pStyle w:val="Heading4"/>
        <w:numPr>
          <w:ilvl w:val="3"/>
          <w:numId w:val="1"/>
        </w:numPr>
        <w:rPr/>
      </w:pPr>
      <w:bookmarkStart w:id="895" w:name="__RefHeading___Toc2017243_3224264995"/>
      <w:bookmarkStart w:id="896" w:name="_Toc345"/>
      <w:bookmarkEnd w:id="895"/>
      <w:r>
        <w:rPr>
          <w:rtl w:val="true"/>
        </w:rPr>
        <w:t>پايداري و حفظ اوصاف قرآن</w:t>
      </w:r>
      <w:bookmarkEnd w:id="896"/>
    </w:p>
    <w:p>
      <w:pPr>
        <w:pStyle w:val="BookText"/>
        <w:rPr/>
      </w:pPr>
      <w:r>
        <w:rPr>
          <w:rFonts w:ascii="Amiri" w:hAnsi="Amiri" w:eastAsia="Amiri" w:cs="Amiri"/>
          <w:color w:val="111111"/>
          <w:sz w:val="28"/>
          <w:sz w:val="28"/>
          <w:szCs w:val="28"/>
          <w:rtl w:val="true"/>
          <w:lang w:bidi="ar-SA"/>
        </w:rPr>
        <w:t>قرآن كريم به اوصاف و خواصي كه نوع آياتش واجد آنهاست، تحدي كرده است، يعني بشر را از آوردن كتابي مشتمل بر آن اوصاف عاجز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تمامي آيات آن را مي بينيم كه آن اوصاف را دارد، بدون اينكه آيه اي از آن، آن اوصاف را از دست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قرآن به فصاحت و بلاغت تحدي كرده است، مي بينيم كه تمامي آيات همين قرآني كه در دست ماست، آن نظم بديع و عجيب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نبودن اختلاف در قرآن تحدي نموده است، اين خاصيت در قرآن عصر ما نيز هست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معارف حقيقي و كليات شرايع فطري و جزئيات فضايل عقلي، كه مبتكر آن است، تحدي نموده است، ما مي بينيم كه همين قرآن عصر ما بيان حق صريحي را كه جاي هيچ ترديد نباشد، و دادن نظريه اي را كه آخرين نظريه باشد كه عقل بشر بدان دست يابد، چه در اصول معارف حقيقي، و چه در كليات شرايع فطري، و چه در جزئيات</w:t>
      </w:r>
    </w:p>
    <w:p>
      <w:pPr>
        <w:pStyle w:val="BookText"/>
        <w:rPr/>
      </w:pPr>
      <w:r>
        <w:rPr>
          <w:rFonts w:ascii="IRNazanin" w:hAnsi="IRNazanin" w:eastAsia="IRNazanin"/>
          <w:color w:val="111111"/>
          <w:sz w:val="28"/>
          <w:sz w:val="28"/>
          <w:szCs w:val="28"/>
          <w:rtl w:val="true"/>
          <w:lang w:bidi="fa-IR"/>
        </w:rPr>
        <w:t xml:space="preserve">فضايل اخلاقي، استيفاء مي كند، بدون اينكه در هيچ يك از اين ابواب نقيصه و يا خللي، و يا تناقض و لغزشي داشته باشد، بلــــكه تمامي معارف آن را با همه وسعتي كه دارد، مي بينيم گويا به يك حيات زنده اند و يك روح در كالبد همه آنها جريان دارد، و آن روح واحد مبدأ تمامي معارف قرآني است، و اصلي است كه همه بدان منتهي مي گردند، و به آن بازگشت مي كنند، و آن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متعرض داستان امت هاي گذشته شده، و آنها را به رسول گرامي اسلام”ص“ بيان فرموده است، ملاحظه مي كنيم كه قرآن عصر حاضر نيز همين بيانات را دارد، به طوري كه با لايق ترين بيان و مناسب ترين كلام و با طهارت دين و نزاهت ساحت انبياء عليهم السلام آنها را معرفي فرموده است، و پيامبران را افرادي خالص در بندگي و اطاعت خدا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داستانهاي پيامبران در قرآن را با داستانهاي كتب عهدين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همين پيامبران، مقايسه كنيم، آنوقت به تفاوت آنها پي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 دانيم كه در قرآن كريم اخبار غيبي بسيار بوده است، در قرآن عصر خود نيز مي بينيم كه بسياري از آيات آن به طور صريح و يا تلويح از حوادث آيندة جهان خبر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 بينيم كه قرآن خود را به اوصاف پاك و زيبا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هادي به سوي صراط مستقيم و به سوي ملتي اقوم، يعني تواناترين قانون و آئين در ادارة امور جهان ستوده، در قرآن حاضر نيز اين اوصاف هست، و در امر هدايت و دلالت از هيچ دقتي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جامع ترين اوصافي كه براي خود قائل شده،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در دلالت به سوي خداي تعالي هميشه زنده است، و همه جا از اسماء حسنا و صفات علياي خداي سبحان اسم مي برد، و سنت او را در صنع و ايجاد، وصف مي كند، و اوصاف ملائكه و كتب و رسل خدا را ذكر مي نمايد، و شرايع و احكام خدا را وصف مي كند، منتهي اليه و سرانجام امر خلقت يعني معاد و برگشت به سوي خدا و جزئيات سعادت و شقاوت آتش و بهشت را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همة اينها ذكر خدا و ياد اوست، و همان است كه قرآن كريم به قول مطلق خود را بدان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اسامي قرآن هيچ اسمي در دلالت بر آثار و شئون قرآن به مثل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حم سجده مي فرمايد</w:t>
      </w:r>
      <w:r>
        <w:rPr>
          <w:rFonts w:eastAsia="Amiri" w:cs="Amiri" w:ascii="Amiri" w:hAnsi="Amiri"/>
          <w:color w:val="111111"/>
          <w:sz w:val="28"/>
          <w:szCs w:val="28"/>
          <w:rtl w:val="true"/>
          <w:lang w:bidi="ar-SA"/>
        </w:rPr>
        <w:t>:</w:t>
      </w:r>
      <w:bookmarkStart w:id="897" w:name="pg12828_152326"/>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از اين جهت كه ” ذكر“ است باطل بر آن غلبه نمي كند، نه روز نزولش، و نه در زمان آينده، و نه باطل در آن رخنه مي كند، و نه نسخ و نه تغيير و تحريفي كه خاصيت ” ذكر “ بودن آن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اِنّا لَهُ لَحافِظونَ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كه در اين آيه و در آيات فوق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مطلق بر قرآن كريم اطلاق فرموده است، و نيز به طور مطلق آن را محفوظ به حفظ خود خداي تعالي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تمام آنچه گذشت، اين معنا به دست آمد كه قرآني كه خداي تعالي بر پيغمبر گرامي خود صلوات الله عليه و آله نازل كرده، و آن را به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است، به همان نحو كه نازل شده، محفوظ به حفظ الهي خواهد بود، و خدا نخواهد گذاشت، كه دستخوش زيادي و نقص و تغيير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مي بينيم كه قرآن موجود عصر ما تمامي آن اوصاف ذكر شده را به تمام ترين و بهترين طرز ممكن داراست، از همين جا مي فهميم كه دستخوش تحريفي كه يكي از آن اوصاف را از بين ببرد نگشته است، و قرآني كه اكنون دست ماست همان است كه به رسول خدا”ص“ نازل شده است</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898" w:name="__RefHeading___Toc2017245_3224264995"/>
      <w:bookmarkStart w:id="899" w:name="_Toc346"/>
      <w:bookmarkEnd w:id="898"/>
      <w:r>
        <w:rPr>
          <w:rtl w:val="true"/>
        </w:rPr>
        <w:t>آموزش، و ثبت قرآن در عهد رسول الله”ص“</w:t>
      </w:r>
      <w:bookmarkEnd w:id="899"/>
    </w:p>
    <w:p>
      <w:pPr>
        <w:pStyle w:val="BookText"/>
        <w:rPr/>
      </w:pPr>
      <w:r>
        <w:rPr>
          <w:rFonts w:ascii="IRNazanin" w:hAnsi="IRNazanin" w:eastAsia="IRNazanin"/>
          <w:color w:val="111111"/>
          <w:sz w:val="28"/>
          <w:sz w:val="28"/>
          <w:szCs w:val="28"/>
          <w:rtl w:val="true"/>
          <w:lang w:bidi="fa-IR"/>
        </w:rPr>
        <w:t>به طوري كه قرآن كريم تصريح فرموده، رسول خدا”ص“ هر چه را كه از قرآن برايش نازل مي شد، بدون اين كه چيزي از آن را كتمان كند، به مردم ابلاغ مي كرد و حتي به آنان ياد مي داد، و برايشان بيان مي كرد، و همواره عده اي از صحابة ايشان مشغول ياد دادن و ياد گرفتن بودند كه چگونه قرائت كنند، و بيان هر كدام چيست؟</w:t>
      </w:r>
    </w:p>
    <w:p>
      <w:pPr>
        <w:pStyle w:val="BookText"/>
        <w:rPr/>
      </w:pPr>
      <w:r>
        <w:rPr>
          <w:rFonts w:ascii="IRNazanin" w:hAnsi="IRNazanin" w:eastAsia="IRNazanin"/>
          <w:color w:val="111111"/>
          <w:sz w:val="28"/>
          <w:sz w:val="28"/>
          <w:szCs w:val="28"/>
          <w:rtl w:val="true"/>
          <w:lang w:bidi="fa-IR"/>
        </w:rPr>
        <w:t>آن عده كه به ديگران ياد مي دادند، همان قراء بودند كه بيشترشان در زمان ابوبكر درجنگ يمامه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هم رغبت شديدي در گرفتن قرآن و حفظ كردنش داشتند، و اين گرمي بازار تعليم و تعلم قرآن همچنان ادامه داشت، تا آنكه قرآن جمع آوري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حتي يك روز و بلكه يك ساعت هم بر مسلمانان صدر اول پيش نيامد كه قرآن از ميانشان رخت بر بسته باشد، و بر سر قرآن كريم نيامد آنچه كه بر سر تورات و</w:t>
      </w:r>
      <w:bookmarkStart w:id="900" w:name="pg12828_152327"/>
    </w:p>
    <w:p>
      <w:pPr>
        <w:pStyle w:val="BookText"/>
        <w:rPr/>
      </w:pPr>
      <w:bookmarkEnd w:id="900"/>
      <w:r>
        <w:rPr>
          <w:rFonts w:ascii="Amiri" w:hAnsi="Amiri" w:eastAsia="Amiri" w:cs="Amiri"/>
          <w:color w:val="111111"/>
          <w:sz w:val="28"/>
          <w:sz w:val="28"/>
          <w:szCs w:val="28"/>
          <w:rtl w:val="true"/>
          <w:lang w:bidi="ar-SA"/>
        </w:rPr>
        <w:t>انجيل و كتابهاي ساير انبياء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بي شماري از طريق شيعه و سني داريم كه رسول الله”ص“ بيشتر سوره هاي قرآني را در نمازهاي يوميه و غير آن مي خواند، و اين قرآن خواندن در نماز در حضور انبوه جمعيت بود، و در بيشتر اين روايات اسامي سوره ها چه مكي و چه مدني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در دست است كه مي رساند هر آيه اي كه مي آمده رسول خدا”ص“ مأمور مي شده آن را در چه سوره اي و بعد از چه آيه اي جاي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عثمان بن ابي العاص دربارة آية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يَأمِرُ بِالعَدل وَ الاِحسان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رسول خدا”ص“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اين آيه را برايم آورد و دستور داد آن را در فلان جاي از سورة نحل قرار 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نظير اين روايت رواياتي است كه مي رساند رسول خدا”ص“ سوره هائي را كه آياتش به تدريج نازل شده بود، خودش مي خواند،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روايات آدمي يقين مي كند كه آنجناب بعد از نزول هر آيه به نويسندگان وحي دستور مي داده كه آن را در چه جائي از چه سوره اي قرار دهند</w:t>
      </w:r>
      <w:r>
        <w:rPr>
          <w:rFonts w:eastAsia="IRNazanin" w:cs="IRNazanin"/>
          <w:color w:val="111111"/>
          <w:sz w:val="28"/>
          <w:szCs w:val="28"/>
          <w:rtl w:val="true"/>
          <w:lang w:bidi="fa-IR"/>
        </w:rPr>
        <w:t>!</w:t>
      </w:r>
    </w:p>
    <w:p>
      <w:pPr>
        <w:pStyle w:val="Heading4"/>
        <w:numPr>
          <w:ilvl w:val="3"/>
          <w:numId w:val="1"/>
        </w:numPr>
        <w:rPr/>
      </w:pPr>
      <w:bookmarkStart w:id="901" w:name="__RefHeading___Toc2017247_3224264995"/>
      <w:bookmarkStart w:id="902" w:name="_Toc347"/>
      <w:bookmarkEnd w:id="901"/>
      <w:r>
        <w:rPr>
          <w:rtl w:val="true"/>
        </w:rPr>
        <w:t>مستندات مربوط به جمع آوري قرآن در عهد رسول الله”ص“</w:t>
      </w:r>
      <w:bookmarkEnd w:id="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ثابت روايت شده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خدا”ص“ از دار دنيا رفت در حالي كه هنوز هيچ چيز از قرآن جمع آوري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زيد بن ثابت روايت شده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رسول الله”ص“ داشتيم قرآن را از ورق پاره ها جمع آوري مي كرديم كه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روايت ممكن است اين باشد كه آيه هائي از يك سوره كه به طور پراكنده نازل شده بود، يك جا جمع و هر كدام را به سورة خود ملحق مي كرديم، و يا پاره اي از سوره ها را كه از نظر كوتاهي و بلندي و متوسط بودن نظير هم بودند،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طوال و مئين و مفصلات“ را پهــلوي هم قرار مي داديم، همچنانكه در احاديث نبوي هم از آنها ياد شده، و گرنه به طور مسلم جمع آوري قرآن به صورت يك كتاب، بعد از درگذشت رسول الله”ص“ اتفاق افتاده است</w:t>
      </w:r>
      <w:r>
        <w:rPr>
          <w:rFonts w:eastAsia="IRNazanin" w:cs="IRNazanin"/>
          <w:color w:val="111111"/>
          <w:sz w:val="28"/>
          <w:szCs w:val="28"/>
          <w:rtl w:val="true"/>
          <w:lang w:bidi="fa-IR"/>
        </w:rPr>
        <w:t>.)</w:t>
      </w:r>
      <w:bookmarkStart w:id="903" w:name="pg12828_152328"/>
    </w:p>
    <w:p>
      <w:pPr>
        <w:pStyle w:val="BookText"/>
        <w:rPr/>
      </w:pPr>
      <w:bookmarkEnd w:id="90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روايت شده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قـــرآن را جمع آوري نمودم و همه شب مي خواندم تا به گوش رسول خدا”ص“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عرض يك ماه بخوان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كعب، قرظي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زمان رسول خدا ”ص“ به دست پنج نفر از انصار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عباده بن صامت، و ابي بن كعب، ابوالدرداء، و ايوب انصاري جمع آوري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سيرين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رسول الله”ص“ قرآن را چهار نفر جمع آوري كردند، كه در آنها اختلافي نيست،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ابي بن كعب، ابوزيد، و دو نفر ديگر، كه در سه نفر مردد و مورد اختلاف است،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درداء و عثمان، و بعضي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تميم داري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شعبي روايت شده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را در عهد رسول الله”ص“ شش نفر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وزيد، معاذ، ابوالدرداء، سعيد بن عبيد،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مجمع بن حارثه هم جمع كرده بود، مگر دو سوره و يا سه سوره 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بريده روايت شده كه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اولين كسي كه قرآن را در مصحفي جمع كرد سالم مولي ابي حذيفه بود كه قسم خورده بود تا قرآن را جمع نكرده رداء به دوش نگيرد، و بالاخره جمع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روايات فوق بر آن دلالت دارند اين است كه نامبردگان در عهد رسول الله”ص“ سوره ها و آيه هاي قرآن را جمع كرده بودند، و اما اينكه عنايت داشته اند كه همة قرآن را به ترتيب سوره و آيه هائي كه امروز در دست ماست و يا به ترتيب ديگري جمع كرده باشند،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جمع كردن تنها و براي اولين بار در زمان ابي بكر باب شده است</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4"/>
        <w:numPr>
          <w:ilvl w:val="3"/>
          <w:numId w:val="1"/>
        </w:numPr>
        <w:rPr/>
      </w:pPr>
      <w:bookmarkStart w:id="904" w:name="__RefHeading___Toc2017249_3224264995"/>
      <w:bookmarkStart w:id="905" w:name="_Toc348"/>
      <w:bookmarkEnd w:id="904"/>
      <w:r>
        <w:rPr>
          <w:rtl w:val="true"/>
        </w:rPr>
        <w:t>جمع آوري قرآن در زمان ابوبكر</w:t>
      </w:r>
      <w:bookmarkEnd w:id="905"/>
    </w:p>
    <w:p>
      <w:pPr>
        <w:pStyle w:val="BookText"/>
        <w:rPr/>
      </w:pPr>
      <w:r>
        <w:rPr>
          <w:rFonts w:ascii="IRNazanin" w:hAnsi="IRNazanin" w:eastAsia="IRNazanin"/>
          <w:color w:val="111111"/>
          <w:sz w:val="28"/>
          <w:sz w:val="28"/>
          <w:szCs w:val="28"/>
          <w:rtl w:val="true"/>
          <w:lang w:bidi="fa-IR"/>
        </w:rPr>
        <w:t>در تاريخ يعقوبي آمده كه عمر بن خطاب به ابوبكر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خليفة رسول خدا”ص“، حاملين قرآن بيشترشان در جنگ يمامه كشته شدند، چطور است كه قرآن را جمع آوري كني، زيرا مي ترسم با از بين رفتن حاملين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تدريجاً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بكنم و حال آنكه رسول خدا”ص“ نكرده بود؟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همواره عمر پشت اين پيشنهاد خود را گرفت تا آنكه قرآن جمع</w:t>
      </w:r>
      <w:bookmarkStart w:id="906" w:name="pg12828_152329"/>
    </w:p>
    <w:p>
      <w:pPr>
        <w:pStyle w:val="BookText"/>
        <w:rPr/>
      </w:pPr>
      <w:bookmarkEnd w:id="906"/>
      <w:r>
        <w:rPr>
          <w:rFonts w:ascii="IRNazanin" w:hAnsi="IRNazanin" w:eastAsia="IRNazanin"/>
          <w:color w:val="111111"/>
          <w:sz w:val="28"/>
          <w:sz w:val="28"/>
          <w:szCs w:val="28"/>
          <w:rtl w:val="true"/>
          <w:lang w:bidi="fa-IR"/>
        </w:rPr>
        <w:t>آوري و در صحفي نوشته شد، چون تا آن روز در تـــكه هائي از تختـــه و چوب نوشته مي شد، و در نتيجه متفرق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بيست و پنج نفر از قريش و پنجاه نفر از انصار را در جلسه اي دعوت كرد و گفت بايد قرآن را بنويسيد، و آن را به نظر سعيد بن العاص كه مردي فصيح است،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بعضي روايت كرده اند كه علي عليه السلام قرآن را پس از رحلت رسول الله”ص“ جمع نموده و بر شتري بار كرد، و به محضر صحابه آورد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قرآن است كه من جمع كرده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قرآن را به هفت جزء تقسيم كرده بود، و روايت نامبرده اسم آن اجزاء را هم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ابي الفداء آمده كه در جنگ با مسيلمة كذاب گروهي از قراء قرآن، از مهاجر و انصار،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ديد عدة حافظين قرآن كه در آن واقعه شهيد شده اند بسيار است، در مقام جمع آوري قرآن برآمد و آن را از سينه هاي حافظين و از جريده ها و تخته پاره ها و پوست حيوانات جمع آوري كرد و آن را نزد ” حفصه“ همسر رسول الله”ص“ و دختر عمر، گذاشت</w:t>
      </w:r>
      <w:r>
        <w:rPr>
          <w:rFonts w:eastAsia="IRNazanin" w:cs="IRNazanin"/>
          <w:color w:val="111111"/>
          <w:sz w:val="28"/>
          <w:szCs w:val="28"/>
          <w:rtl w:val="true"/>
          <w:lang w:bidi="fa-IR"/>
        </w:rPr>
        <w:t>.</w:t>
      </w:r>
    </w:p>
    <w:p>
      <w:pPr>
        <w:pStyle w:val="Heading4"/>
        <w:numPr>
          <w:ilvl w:val="3"/>
          <w:numId w:val="1"/>
        </w:numPr>
        <w:rPr/>
      </w:pPr>
      <w:bookmarkStart w:id="907" w:name="__RefHeading___Toc2017251_3224264995"/>
      <w:bookmarkStart w:id="908" w:name="_Toc349"/>
      <w:bookmarkEnd w:id="907"/>
      <w:r>
        <w:rPr>
          <w:rtl w:val="true"/>
        </w:rPr>
        <w:t>مستندات تاريخ نويسان</w:t>
      </w:r>
      <w:bookmarkEnd w:id="908"/>
    </w:p>
    <w:p>
      <w:pPr>
        <w:pStyle w:val="BookText"/>
        <w:rPr/>
      </w:pPr>
      <w:r>
        <w:rPr>
          <w:rFonts w:ascii="IRNazanin" w:hAnsi="IRNazanin" w:eastAsia="IRNazanin"/>
          <w:color w:val="111111"/>
          <w:sz w:val="28"/>
          <w:sz w:val="28"/>
          <w:szCs w:val="28"/>
          <w:rtl w:val="true"/>
          <w:lang w:bidi="fa-IR"/>
        </w:rPr>
        <w:t>ريشه و مصدر اصلي اين دو تاريخي كه در بالا ذكر شد، رواياتي است كه اينك از نظر خواننده مي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صحيح 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بخاري در صحيح خود از زيد بن ثابت نقل مي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روزهائي كه جنگ يمامه اتفاق افتاد، ابي بكر به طلب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نزد او رفتم ديدم عمر بن خطاب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آمده و مي گويد كه واقعة يمامه حافظين قرآن را درو كرد و من مي ترسم كه جنگ هاي آينده نيز مابقي آنان را از بين ببرد و در نتيجه بسياري از قرآن كريم با سينة حافظين آن در دل خاك دفن شود 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مي رسد كه دستور دهي قرآن جمع آوري شود،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به كاري بزنم كه رسول خدا”ص“ نكرده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بخدا كار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مرتب به من مراجعه مي كرد و تذكر مي داد تا آنكه خداوند سينه ام را براي اين كار گشاده كرد و مرا جرأت آن داد و نظرم برگشت و نظر عمر را پذيرفتم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ثابت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ابوبكر وقتي به اينجا رسيد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جواني عاقل و مورد اعتماد هستي و در عهد رسول الله”ص“ وحي الهي را براي آن جناب مي نوشتي تو بايد جستجو و تتبع كني و آيات قرآن را جمع آوري نمائي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دستگاه ابوبكر به من تكليف مي كرد كه كوهي را به دوش خود بكشم سخت تر از اين تكليف نبود كه در خصوص جمع آوري قرآن به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به كاري مي زنيد كه رسول الله”ص“ خود نكرده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خدا سوگند كار خيري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لايزال ابي بكر به من مراجعه مي كرد تا خداوند سينة مرا گشاده كرد آنچنانكه قبلاً سينة ابوبكر و عمر را گشاده كرده بود با جرأت تمام به جستجوي آيات قرآني برخاستم و آنها را كه در شاخه هاي درخت خرما و سنگ هاي سفيد نازك و سينه هاي مردم متفرق بود جمع آوري نمودم و آخر سورة توبه را از جملة ” لَقَد جائَكُم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سورة برائت“ را نزد خزيمة انصاري يافتم و غير او كسي آن را ضبط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صحف نزد ابوبكر بماند تا آنكه از دنيا رفت از آن پس نزد عمر بود تا زنده بود و بعد از آن نزد حفصه دختر عمر نگهداري مي 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ابي داود، از طريق يحيي بن عبدالرحمن بن حاطب،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رسول الله”ص“ آيه اي و چيزي از قرآن شنيده و حفظ كرده باشد آن را بياورد و درآن روز داشتند قرآن را در صحيفه ها و لوح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مي كردند و قرار بر اين داشتند كه از احدي چيزي از قرآن را نپذيرند تا آنكه دو نفر بر طبق آن شهادت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 ابي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ابي داود روايت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بكر به عمر 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بنشينيد و هر كس دو شاهد آورد بر طبق آنچه از قرآن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بگيريد و بنويسيد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مذكور در 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اتقان روايت شده كه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قرآن را جمع آوري كرد، ابوبكر بود كه زيد بن ثابت آن را نوشت و مردم نزد زيد مي آمدند و او محفوظات كسي را مي نوشت كه دو شاهد عادل بياورد و آخر سورة برائت را كسي جز ابي خزيمه بن ثابت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بنويسيد زيرا رسول الله”ص“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ابي خزيمه به جاي دو شهادت پذيرفته مي شود لذا زيد آن را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آية رجم را آورد، قبول نكردند و ننوشت چون شاهد نداشت</w:t>
      </w:r>
      <w:r>
        <w:rPr>
          <w:rFonts w:eastAsia="IRNazanin" w:cs="IRNazanin"/>
          <w:color w:val="111111"/>
          <w:sz w:val="28"/>
          <w:szCs w:val="28"/>
          <w:rtl w:val="true"/>
          <w:lang w:bidi="fa-IR"/>
        </w:rPr>
        <w:t>. »</w:t>
      </w:r>
      <w:bookmarkStart w:id="909" w:name="pg12828_152331"/>
    </w:p>
    <w:p>
      <w:pPr>
        <w:pStyle w:val="BookText"/>
        <w:rPr/>
      </w:pPr>
      <w:bookmarkEnd w:id="90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المصاحف از قول عبدالله بن زبير و او از پدرش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خزيمه اين دو آيه را از آخر سورة برائت برايم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اين دو آيه را از رسول الله”ص“ شنيده ام و حفظ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مي دهم كه آنها را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آيه بود من آن را يك سورة جداگانه قرار مي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نيست در همان آخر سورة برائت بنويسيد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المصاحف از طريق ابي العاليه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بن كعب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 كردند تا رسيدند در سورة برائت به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انصَرَفوُا صَرفَ اللهُ قُلوُبُهُم بِاِنَّهُم قَومٌ لايَفقَهوُنَ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خيال كردند كه اين آخرين آية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بعد از اين آيه دو آية ديگر براي من قرائت كرد و آن آية ” لَقَد جائَكُم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Style w:val="FootnoteAnchor"/>
          <w:rtl w:val="true"/>
        </w:rPr>
        <w:footnoteReference w:id="76"/>
      </w:r>
    </w:p>
    <w:p>
      <w:pPr>
        <w:pStyle w:val="Heading4"/>
        <w:numPr>
          <w:ilvl w:val="3"/>
          <w:numId w:val="1"/>
        </w:numPr>
        <w:rPr/>
      </w:pPr>
      <w:bookmarkStart w:id="910" w:name="__RefHeading___Toc2017253_3224264995"/>
      <w:bookmarkStart w:id="911" w:name="_Toc350"/>
      <w:bookmarkEnd w:id="910"/>
      <w:r>
        <w:rPr>
          <w:rtl w:val="true"/>
        </w:rPr>
        <w:t>جمع آوري قرآن در زمان عثمان</w:t>
      </w:r>
      <w:bookmarkEnd w:id="911"/>
    </w:p>
    <w:p>
      <w:pPr>
        <w:pStyle w:val="BookText"/>
        <w:rPr/>
      </w:pPr>
      <w:r>
        <w:rPr>
          <w:rFonts w:ascii="IRNazanin" w:hAnsi="IRNazanin" w:eastAsia="IRNazanin"/>
          <w:color w:val="111111"/>
          <w:sz w:val="28"/>
          <w:sz w:val="28"/>
          <w:szCs w:val="28"/>
          <w:rtl w:val="true"/>
          <w:lang w:bidi="fa-IR"/>
        </w:rPr>
        <w:t>بعد از آنكه تدوين و جمع آوري قرآن مجيد در زمان ابوبكر شروع شد همچنان ادامه يافت تا به تدريج قرآن هاي مختلفي در آن پديد آمد و عثمان را واداشت بار ديگر آن را جمع آوري كرده و مابقي را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يعقوبي در تاريخ خود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قرآن را جمع آوري و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هاي طولاني را در يك رديف و سوره هاي كوتاه را در يك رديف ديگر قرار داد و آنگاه تمامي مصحف ها را كه در اقطار آن روز اسلام بود جمع كرد و با آب داغ و سركه بشست و به قول بعضي ديگر بسوزانيد جز مصحف ابن مسعود هيچ مصحفي نماند مگر آنكه همين معامله را با آن نمود</w:t>
      </w:r>
      <w:r>
        <w:rPr>
          <w:rFonts w:eastAsia="IRNazanin" w:cs="IRNazanin"/>
          <w:color w:val="111111"/>
          <w:sz w:val="28"/>
          <w:szCs w:val="28"/>
          <w:rtl w:val="true"/>
          <w:lang w:bidi="fa-IR"/>
        </w:rPr>
        <w:t>.</w:t>
      </w:r>
    </w:p>
    <w:p>
      <w:pPr>
        <w:pStyle w:val="Heading4"/>
        <w:numPr>
          <w:ilvl w:val="3"/>
          <w:numId w:val="1"/>
        </w:numPr>
        <w:rPr/>
      </w:pPr>
      <w:bookmarkStart w:id="912" w:name="__RefHeading___Toc2017255_3224264995"/>
      <w:bookmarkStart w:id="913" w:name="_Toc351"/>
      <w:bookmarkEnd w:id="912"/>
      <w:r>
        <w:rPr>
          <w:rtl w:val="true"/>
        </w:rPr>
        <w:t>جريان مصحف ابن مسعود</w:t>
      </w:r>
      <w:bookmarkEnd w:id="9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در آن موقع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عامه خواست قرآن او را بگيرد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قضيه را به عثمان نوشت در جواب دستور آمد كه او را به مدينه فرست تا اين دين رو به فساد ننهاده و نقصاني در آن پديد نيايد</w:t>
      </w:r>
      <w:r>
        <w:rPr>
          <w:rFonts w:eastAsia="IRNazanin" w:cs="IRNazanin"/>
          <w:color w:val="111111"/>
          <w:sz w:val="28"/>
          <w:szCs w:val="28"/>
          <w:rtl w:val="true"/>
          <w:lang w:bidi="fa-IR"/>
        </w:rPr>
        <w:t>.</w:t>
      </w:r>
      <w:bookmarkStart w:id="914" w:name="pg12828_152332"/>
    </w:p>
    <w:p>
      <w:pPr>
        <w:pStyle w:val="BookText"/>
        <w:rPr/>
      </w:pPr>
      <w:bookmarkEnd w:id="914"/>
      <w:r>
        <w:rPr>
          <w:rFonts w:ascii="IRNazanin" w:hAnsi="IRNazanin" w:eastAsia="IRNazanin"/>
          <w:color w:val="111111"/>
          <w:sz w:val="28"/>
          <w:sz w:val="28"/>
          <w:szCs w:val="28"/>
          <w:rtl w:val="true"/>
          <w:lang w:bidi="fa-IR"/>
        </w:rPr>
        <w:t>ابن مسعود وارد مدينه شد وقتي به مسجد در آمد عثمان بر فراز منبر مشغول خطابه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ابن مسعود را ديد رو به مردم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جانوري بد دارد بر شما وارد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هم جواب تندي به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دستور داد با پايش او را به زمين بكشند و در نتيجه اين عمل دو تا از دنده هاي سينه اش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وقتي جريان را شنيد زبان به ا عتراض گشود و بگو مگوي بسيار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امر عثمان مصحف هاي نوشته شده را به همة شهر ها از قبيل كوفه و بصره و مدينه و مصر و شام و بحرين و يمن و جزيره فرستادند و به مردم دستور داد به يك نسخه قرآن را قرائت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اقدام عثمان بدين جهت بود كه به گوشش رسيده بود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فلان قبيله و قرآن بهمان قبيله خواست تا اين اختلاف را از ميان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ابن مسعود اين حرف را براي عثمان نوشته بود ولي وقتي شنيد نتيجه اش اين شده كه عثمان قرآن ها را بسوزاند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خواستم اينطور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نامبرده را حذيفه بن يمان داده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آن مقدار از كلام يعقوبي كه مورد حاجت بود</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2017257_3224264995"/>
      <w:bookmarkStart w:id="916" w:name="_Toc352"/>
      <w:bookmarkEnd w:id="915"/>
      <w:r>
        <w:rPr>
          <w:rtl w:val="true"/>
        </w:rPr>
        <w:t>مستندات مربوط به جمع آوري قرآن در زمان عثمان</w:t>
      </w:r>
      <w:bookmarkEnd w:id="916"/>
    </w:p>
    <w:p>
      <w:pPr>
        <w:pStyle w:val="Heading5"/>
        <w:numPr>
          <w:ilvl w:val="4"/>
          <w:numId w:val="1"/>
        </w:numPr>
        <w:rPr/>
      </w:pPr>
      <w:bookmarkStart w:id="917" w:name="__RefHeading___Toc2017259_3224264995"/>
      <w:bookmarkStart w:id="918" w:name="_Toc353"/>
      <w:bookmarkEnd w:id="917"/>
      <w:r>
        <w:rPr>
          <w:rtl w:val="true"/>
        </w:rPr>
        <w:t>روايات مندرج در اتـقان</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اتقان آمده كه بخاري از انس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يمان در روزگاري كه با اهل شام به سرزمين ارمنيه و با اهل عراق به سرزمين آذربايجان مي رفت و سرگرم فتح آنجا بود در اين مسافرت به اين مطلب برخورد كه مردم هركدام قرآن را يك جور قرائت مي كنند خيلي وحشت زده شد وقتي به مدينه آمد و وارد بر عثمان شد رو كرد به عثمان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بيا و امت اسلام را درياب و نگذار مانند امت يهود و نصاري دچار 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فرستاد نزد ”حفصه دخترعمر“ كه قرآني كه نزد توست بده تا از روي آن نسخه برداريم و دوباره نسخة خودت را به تو برگردانيم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زيد بن ثابت، عبدالله بن زبير، سعيد بن عاص و عبدالرحمن بن حارث بن هشام را مأمور كرد تا از آن نسخه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سه نفر قريشي گفت كه اگر قرائت شما با قرائت زيد بن ثابت اختلاف داشت به قرائت قريش بنويسند زيرا قرآن به زبان قريش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نفر اين كار را كردند و صحف را در مصحف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صحف حفصه را به او برگردانيد و از مصاحف نوشته شده به هر دياري يكي فرستاد و دستور داد تا بقية قرآن ها را چه در صحف و چه در مصاحف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ثابت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موقع كه قرآن ها را جمع آوري مي كرديم به اين مطلب برخورديم كه در سورة احزاب رسول الله”ص“ آيه اي را قرائت مي كرد ولي در نسخه هائي كه در اختيار داشتيم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كرديم معلوم شد تنها خزيمه بن ثابت انصاري آن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كه عبارت بود از آية ” مِنَ المؤُمِنينَ رِجالٌ صَدَقوُا ما عاهَدوُا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جاي خودش قرار داديم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ابن اشته از طريق ايوب، از ابي قلابه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بني عامر كه انس بن مالك مي گفتند،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اختلافي بر سر قرآن پديد آمد و آن چنان بالا گرفت كه آموزگاران و دانش آموزان به جان هم افتادند و اين مطلب به گوش عثمان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من قرآن را تكذيب مي كنيد؟ و آن را به دلخواه خود قرائت مي نمائيد؟ قهراً آنهائي كه بعد از من خواهند آمد اختلافشان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اصحاب محمد”ص“ جمع شويد و براي مردم امامي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گرد آمدند و به نوشتن قرآن پرداختند و چون در آيه اي اختلاف مي كردنـــــد يكي مي گفت رسول خدا”ص“ اين آيه را به فلاني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مي فرستاد تا با سه نفر شاهد از اهل مدينه بيايد و آنگاه مي پرسيدند رسول خدا”ص“ اين آيه را چگونه ياد داده است؟ آيا اين جور است يا آن جور؟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آنطور كه گفته بود در جاي خالي كه قبلاً برايش گذاشته بودند مي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از ابن ابي داود از طريق ابن سيرين از كثيربن افلج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عثمان خواست مصاحف را بنويسد، براي اين كار دوازده نفر از قريش و انصار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فرستادند تا 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جعبة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خانة عمر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ايشان قرار گذاشت كه در هر قرائتي كه اختلاف كردند به تأخير اندازند تا از او دستور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منظور از تأخير انداختن اين بود كه آخرين عرضة قرآن را پيدا نموده و آيه را بر طبق آن بنويسند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جبرئيل سالي يك بار همة قرآن را به رسول خدا”ص“ عرضه مي كرد</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آن كتاب است كه ابن ابي داود به سند صحيح از سويد بن غفله روايت كرده كه گفت</w:t>
      </w:r>
      <w:r>
        <w:rPr>
          <w:rFonts w:eastAsia="IRNazanin" w:cs="IRNazanin"/>
          <w:color w:val="111111"/>
          <w:sz w:val="28"/>
          <w:szCs w:val="28"/>
          <w:rtl w:val="true"/>
          <w:lang w:bidi="fa-IR"/>
        </w:rPr>
        <w:t>:</w:t>
      </w:r>
      <w:bookmarkStart w:id="919" w:name="pg12828_152334"/>
    </w:p>
    <w:p>
      <w:pPr>
        <w:pStyle w:val="BookText"/>
        <w:rPr/>
      </w:pPr>
      <w:bookmarkEnd w:id="9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عثمان جز خوبي نگوئيد، زيرا به خدا قسم كه آنچه او در خصوص قرآن انجام داد همه با مشورت ما و زير نــــظر ما بود، و مرتب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 گوئيد دربارة اين قرائت؟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چنين بود كه روزي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 بعضي به بعضي مي گويند قرائت من از قرائت تو بهتر است و اين كار سر به كفر در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اين است كه همة مردم را بر يك قرائت وادار سازيم تا در قرائت قرآن فرقه فرقه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نظر خوبي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اتقان از احمد و ابن ابي داود و ترمذي و نسائي و ابن حيان و حاكم نقل كرده كه همگي از ابن عباس روايت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وادارتان كرد تا سورة انفال و سورة برائت را پهلوي هم بنويسيد؟ با اينكه يكي از سوره هاي طولاني است و آن ديگري از سوره هاي صد آيه اي است و ميان آن دو بسم الله الرحمن الرحيم نگذاشتيد ولي ميان هفت سوره طولاني گذاشتيد؟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اي داراي آيات بر رسول خدا”ص“ نازل مي شد و وقتي چيـــــزي نازل مي شد به بعضي از نويسندگان وحي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بگذاريد در آن سوره اي كه در آن چنين و چنان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انفال از سوره هائي است كه در اوايل هجرت در مدينه نازل شد ولي سورة برائت از سوره هائي است كه در اواخر نازل شد چون مطالب آن شبيه به مطالب سورة انفال بود من شخصاً خيال كردم كه اين سوره جزو 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الله”ص“ از دنيا رفت و تكليف ما را دربارة اين مطلب معين نفرمود، به همين جهت من از يك سو اين دو سوره را پهلوي هم قرار دادم و ميان آن دو بسم الله الرحمن الرحيم قرار ندادم و از سوي ديگر آن را پهلوي هفت سورة طولاني گذاردم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هفت سورة طولاني به طوري كه از اين روايت و از روايت ابن جبير بر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سورة آل عمران، سورة نساء، سورة مائده، سورة انعام، سورة اعراف و سورة يونس كه در جمع آوري دورة ابوبكر ترتيب آنها بدين قرار بوده و سپس عثمان آن را تغيير داده و سورة انفال را كه از سوره هاي مثاني است و برائت را كه از صد آيه هاست و بايد قبلاً از مثاني باشد ميان اعراف و يونس قرار داد و انفال را جلوتر از برائت جاي داد</w:t>
      </w:r>
      <w:r>
        <w:rPr>
          <w:rFonts w:eastAsia="IRNazanin" w:cs="IRNazanin"/>
          <w:color w:val="111111"/>
          <w:sz w:val="28"/>
          <w:szCs w:val="28"/>
          <w:rtl w:val="true"/>
          <w:lang w:bidi="fa-IR"/>
        </w:rPr>
        <w:t>.) »</w:t>
      </w:r>
    </w:p>
    <w:p>
      <w:pPr>
        <w:pStyle w:val="Heading4"/>
        <w:numPr>
          <w:ilvl w:val="3"/>
          <w:numId w:val="1"/>
        </w:numPr>
        <w:rPr/>
      </w:pPr>
      <w:bookmarkStart w:id="920" w:name="__RefHeading___Toc2017261_3224264995"/>
      <w:bookmarkStart w:id="921" w:name="_Toc354"/>
      <w:bookmarkEnd w:id="920"/>
      <w:r>
        <w:rPr>
          <w:rtl w:val="true"/>
        </w:rPr>
        <w:t>دفاع تاريخي اباذر از آيات وحي</w:t>
      </w:r>
      <w:bookmarkEnd w:id="921"/>
    </w:p>
    <w:p>
      <w:pPr>
        <w:pStyle w:val="BookText"/>
        <w:rPr/>
      </w:pPr>
      <w:r>
        <w:rPr>
          <w:rFonts w:ascii="Amiri" w:hAnsi="Amiri" w:eastAsia="Amiri" w:cs="Amiri"/>
          <w:color w:val="111111"/>
          <w:sz w:val="28"/>
          <w:sz w:val="28"/>
          <w:szCs w:val="28"/>
          <w:rtl w:val="true"/>
          <w:lang w:bidi="ar-SA"/>
        </w:rPr>
        <w:t>در درمنثور است كه ابن القديس از علباء بن احمر روايت كرده 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وقتي خواست مصاحف را به صورت يك كتاب در آورد، بعضي خواستند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اول جملة ” وَالَّذين يَكنِزوُنَ الذَّهَبَ وَالفِضّه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سورة برائت است بيندازند،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 يا شمشير خود را به دوش مي گيرم</w:t>
      </w:r>
      <w:r>
        <w:rPr>
          <w:rFonts w:eastAsia="IRNazanin" w:cs="IRNazanin"/>
          <w:color w:val="111111"/>
          <w:sz w:val="28"/>
          <w:szCs w:val="28"/>
          <w:rtl w:val="true"/>
          <w:lang w:bidi="fa-IR"/>
        </w:rPr>
        <w:t>! »</w:t>
      </w:r>
      <w:bookmarkStart w:id="922" w:name="pg12828_152335"/>
    </w:p>
    <w:p>
      <w:pPr>
        <w:pStyle w:val="BookText"/>
        <w:rPr/>
      </w:pPr>
      <w:bookmarkEnd w:id="922"/>
      <w:r>
        <w:rPr>
          <w:rStyle w:val="FootnoteAnchor"/>
          <w:rtl w:val="true"/>
        </w:rPr>
        <w:footnoteReference w:id="77"/>
      </w:r>
    </w:p>
    <w:p>
      <w:pPr>
        <w:pStyle w:val="Heading4"/>
        <w:numPr>
          <w:ilvl w:val="3"/>
          <w:numId w:val="1"/>
        </w:numPr>
        <w:rPr/>
      </w:pPr>
      <w:bookmarkStart w:id="923" w:name="__RefHeading___Toc2017263_3224264995"/>
      <w:bookmarkStart w:id="924" w:name="_Toc355"/>
      <w:bookmarkEnd w:id="923"/>
      <w:r>
        <w:rPr>
          <w:rtl w:val="true"/>
        </w:rPr>
        <w:t>ترتيب سوره هاي قرآن</w:t>
      </w:r>
      <w:bookmarkEnd w:id="924"/>
    </w:p>
    <w:p>
      <w:pPr>
        <w:pStyle w:val="BookText"/>
        <w:rPr/>
      </w:pPr>
      <w:r>
        <w:rPr>
          <w:rFonts w:ascii="IRNazanin" w:hAnsi="IRNazanin" w:eastAsia="IRNazanin"/>
          <w:color w:val="111111"/>
          <w:sz w:val="28"/>
          <w:sz w:val="28"/>
          <w:szCs w:val="28"/>
          <w:rtl w:val="true"/>
          <w:lang w:bidi="fa-IR"/>
        </w:rPr>
        <w:t>ترتيب سوره هاي قرآني در جمع آوري اوليه كار اصحاب بوده است و همچنين در جمع آوري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رواياتي است كه در بعض آنها موضوع ترتيب دادن سوره ها را ذكر كرده اند مانند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سورة انفال و برائت را ميان اعراف و يونس قرار داد، در حالي كه در جمع اوليه بعد از آن دو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است كه نشان مي دهد ترتيب مصحف هاي ساير اصحاب با ترتيب سوره ها در جمع آوري اوليه و ثانويه مغايرت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روايتي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علي عليه السلام بر طبق نزول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اولين سوره كه نازل شد سورة ”علق“ بود، در قرآن علي عليه السلام هم اولين سوره، سورة ”علق“ بود و بعد از آن ” مدثر“ و بعد از آن ” نون“ و سپس سورة ” مزمل“ و ”تبت“ و ” تكوير“ قرار داشت و بدين ترتيب تا آخر سوره هاي مكي، و بعد از آن ها سوره هاي مدني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صاحب اتقان از ابن فارس نقل كرده و در تاريخ يعقوبي ترتيب ديگري براي مصحف علي عليه السلام نقل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كتاب ” المصاحف “ به سند خود از ابي جعفر كوفي ترتيب مصحف ”ابي“ را نقل كرده كه به هيچ وجه شباهتي با قرآن هاي موجود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جرير بن عبدالحميد، ترتيب مصحف ابن مسعود را نقل كرده كه با قرآن هاي موجود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اول از سوره هاي طولاني شروع كرده و پس از آن سوره هاي صدي و آنگاه مثاني و سپس مفصلات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هاي موجود در ترتيب سوره ها، اول مطابق قرآن عبدالله بن مسعود است، لكن باز از نظر نظم تقدم و تأخر سوره هاي هر فصلي مغايرت دارد</w:t>
      </w:r>
      <w:r>
        <w:rPr>
          <w:rFonts w:eastAsia="Amiri" w:cs="Amiri" w:ascii="Amiri" w:hAnsi="Amiri"/>
          <w:color w:val="111111"/>
          <w:sz w:val="28"/>
          <w:szCs w:val="28"/>
          <w:rtl w:val="true"/>
          <w:lang w:bidi="ar-SA"/>
        </w:rPr>
        <w:t>. )</w:t>
      </w:r>
    </w:p>
    <w:p>
      <w:pPr>
        <w:pStyle w:val="Heading4"/>
        <w:numPr>
          <w:ilvl w:val="3"/>
          <w:numId w:val="1"/>
        </w:numPr>
        <w:rPr/>
      </w:pPr>
      <w:bookmarkStart w:id="925" w:name="__RefHeading___Toc2017265_3224264995"/>
      <w:bookmarkStart w:id="926" w:name="_Toc356"/>
      <w:bookmarkEnd w:id="925"/>
      <w:r>
        <w:rPr>
          <w:rtl w:val="true"/>
        </w:rPr>
        <w:t>نظر رسول الله دربارة ترتيب سوره ها</w:t>
      </w:r>
      <w:bookmarkEnd w:id="926"/>
    </w:p>
    <w:p>
      <w:pPr>
        <w:pStyle w:val="BookText"/>
        <w:rPr/>
      </w:pPr>
      <w:r>
        <w:rPr>
          <w:rFonts w:ascii="IRNazanin" w:hAnsi="IRNazanin" w:eastAsia="IRNazanin"/>
          <w:color w:val="111111"/>
          <w:sz w:val="28"/>
          <w:sz w:val="28"/>
          <w:szCs w:val="28"/>
          <w:rtl w:val="true"/>
          <w:lang w:bidi="fa-IR"/>
        </w:rPr>
        <w:t>بسياري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سوره هاي قرآن توقيفي و به دستور رسول الله”ص“ بوده است و آن جناب با اشارة جبرئيل و به امر خداي تعالي دستور مي داده تا سوره هاي قرآني را به اين ترتيب بنويسند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ادعاي اين گروه از مفسرين چنين رواياتي ديده نشده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روايتي از عثمان بن ابي العاص وجود دارد كه رسول خدا”ص“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آية ” اِنَّ اللهَ يَأمِرُ بِالعَدل وَ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فلان موضع از سوره جاي دهي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روايت بيش از اين دلالت ندارد كه عمل رسول خدا”ص“ در پاره اي آيات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روايات ديگر كه دربارة جمع آوري قرآن نقل شده دلالت ندارد بر مطابقت ترتيب اصحاب با ترتيب رسول الله”ص“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اصحاب تعمدي بر مخالفت ترتيب رسول خدا”ص“ در آنجا كه علم به ترتيب آن جناب داشتند، نورزيده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آنجائي كه از ترتيب رسول خدا”ص“ اطلاعي نداشتند، دليلي بر قرار دادن سوره ها بر اساس ترتيب آن حضرت وجود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نشان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اول اصحاب ترتيب رسول الله”ص“ را در همة آيات نمي دانستند و علمي نداشتند به اينكه جاي هر آيه اي كجاست و حتي خود آيات را هم به تمامي حافظ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 و صحابه اش وقتي تمام شدن سوره را مي فهميدند كه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نازل مي شد و آن وقت مي فهميدند كه سورة قبلي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به طوري كه در اتقان آورده، ابو داود و حاكم و بيهقي و بزار، از طريق سعيد بن جبير، از ابن عباس نقل كرده اند،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نمي دانست چه وقت سوره تمام مي شود تا آنكه ”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 شد معلوم مي گشت كه آن سوره خاتمه يافته و سورة ديگري شروع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فوق و امثال آن صريحند در اينكه ترتيب آيات قرآن در نظر رسول الله”ص“ همان ترتيب نزول بوده است، و در نتيجه همة آيه هاي مكي در سوره هاي مكي، و همة آيه هاي مدني در سوره هاي مدني قرار داده شده است، مگر آن سوره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آياتش در مكه و بعضي ديگر در مدينه نازل شده باشد، و به فرضي هم كه چنين چيزي باشد، حتماً بيش از يك سوره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لازمة اين مطلب اين است كه اختلافي كه ما در مواضع آيات مي بينيم همه ناشي از اجتهاد صحابه باشد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 روايات بي شماري در اسباب نزول داريم كه نزول بسياري از آياتي را كه در سوره هاي مدني است در مكه، و نزول بسياري از آياتي را كه در سوره هاي مكي است در مدينه معرفي كرده است، و نيز آياتي را مثلاً نشان مي دهد كه در اواخر</w:t>
      </w:r>
      <w:bookmarkStart w:id="927" w:name="pg12828_152337"/>
    </w:p>
    <w:p>
      <w:pPr>
        <w:pStyle w:val="BookText"/>
        <w:rPr/>
      </w:pPr>
      <w:bookmarkEnd w:id="927"/>
      <w:r>
        <w:rPr>
          <w:rFonts w:ascii="IRNazanin" w:hAnsi="IRNazanin" w:eastAsia="IRNazanin"/>
          <w:color w:val="111111"/>
          <w:sz w:val="28"/>
          <w:sz w:val="28"/>
          <w:szCs w:val="28"/>
          <w:rtl w:val="true"/>
          <w:lang w:bidi="fa-IR"/>
        </w:rPr>
        <w:t>عمر رسول الله”ص“ نازل شده است، و حال آنكه مي بينيم در سوره هائي قرار دارد كه در اوايل هجرت نازل شده است، و ما مي دانيم كه از اوايل هجرت تا اواخر عمر آن جناب سوره هاي زياد ديگري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سورة بقره كه در سال اول هجرت نازل شد، و حال آنكه آيات چندي در آن هست كه روايات آنها را آخرين سورة آيات نازله بر رسول خدا”ص“ مي داند، حتي از عمر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از دنيا رفت در حالي كه هنوز آيات ربا را بر ما بيان نكرده بود، و در اين سوره است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يَوماً تُرجَعوُنَ فيهِ اِلي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آمده است كه آخرين آيه نازله بر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 شود، اينگونه آيات كه در سوره هاي غير مناسبي قرار گرفته اند و ترتيب نزول آنها رعايت نشده است، به اجتهاد اصحاب در آن مواضع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روايتي است كه صاحب اتقان از ابن حجر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از علي عليه السلام وارد شده كه بعد از درگذشت رسول خدا”ص“ قرآن را به ترتيب نزولش جمع 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ابن ابي داود هم آورده و مضمون آن از مسلمات روايات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ظاهر روايات اين باب بر آن دلالت مي كرد لكن عدة زيادي اصرار دارند بر اينكه ترتيب آيات قرآني توقيفي است و آيات قرآن موجود در دست ما كه معروف به قرآن عثماني به دستور رسول خدا”ص“ ترتيب يافته كه دستور آن جناب هم با اشاره جبرئيل بوده است و اين عده ظاهر روايات نامبرده در بالا را تأويل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كه صحابه كردند جمع مرتبي نبوده است، بلكه همان طور ترتيبي را كه به ياد داشته اند، در آيات و سوره ها رعايت نموده اند و آن را در مصحفي ثبت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خوانندة محترم خوب مي داند كه كيفيت جمع آوري اول كه در زمان ابوبكر صورت گرفت و روايات آن را بيان مي كرد، صريحاً اين تأويل را رد مي كند</w:t>
      </w:r>
      <w:r>
        <w:rPr>
          <w:rFonts w:eastAsia="IRNazanin" w:cs="IRNazanin"/>
          <w:color w:val="111111"/>
          <w:sz w:val="28"/>
          <w:szCs w:val="28"/>
          <w:rtl w:val="true"/>
          <w:lang w:bidi="fa-IR"/>
        </w:rPr>
        <w:t>.</w:t>
      </w:r>
    </w:p>
    <w:p>
      <w:pPr>
        <w:pStyle w:val="Heading3"/>
        <w:numPr>
          <w:ilvl w:val="2"/>
          <w:numId w:val="1"/>
        </w:numPr>
        <w:rPr/>
      </w:pPr>
      <w:bookmarkStart w:id="928" w:name="__RefHeading___Toc2017267_3224264995"/>
      <w:bookmarkStart w:id="929" w:name="_Toc357"/>
      <w:bookmarkEnd w:id="928"/>
      <w:r>
        <w:rPr>
          <w:rtl w:val="true"/>
        </w:rPr>
        <w:t>مشخصات مطالب قرآن</w:t>
      </w:r>
      <w:bookmarkEnd w:id="9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0" w:name="__RefHeading___Toc2017269_3224264995"/>
      <w:bookmarkStart w:id="931" w:name="_Toc358"/>
      <w:bookmarkEnd w:id="930"/>
      <w:r>
        <w:rPr>
          <w:rtl w:val="true"/>
        </w:rPr>
        <w:t>اشاره</w:t>
      </w:r>
      <w:bookmarkStart w:id="932" w:name="pg12828_152338"/>
      <w:bookmarkEnd w:id="931"/>
    </w:p>
    <w:p>
      <w:pPr>
        <w:pStyle w:val="BookText"/>
        <w:rPr/>
      </w:pPr>
      <w:bookmarkEnd w:id="932"/>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اسري ” وَ قُرآناً فَرَقناهُ لِتَقرَاَهُ عَليَ النّاسِ عَلي مَكثٍ وَنَزَّلناهُ تَنزيلاً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p>
    <w:p>
      <w:pPr>
        <w:pStyle w:val="Heading4"/>
        <w:numPr>
          <w:ilvl w:val="3"/>
          <w:numId w:val="1"/>
        </w:numPr>
        <w:rPr/>
      </w:pPr>
      <w:bookmarkStart w:id="933" w:name="__RefHeading___Toc2017271_3224264995"/>
      <w:bookmarkStart w:id="934" w:name="_Toc359"/>
      <w:bookmarkEnd w:id="933"/>
      <w:r>
        <w:rPr>
          <w:rtl w:val="true"/>
        </w:rPr>
        <w:t>تقسيمات قرآن</w:t>
      </w:r>
      <w:bookmarkEnd w:id="934"/>
    </w:p>
    <w:p>
      <w:pPr>
        <w:pStyle w:val="Heading5"/>
        <w:numPr>
          <w:ilvl w:val="4"/>
          <w:numId w:val="1"/>
        </w:numPr>
        <w:rPr/>
      </w:pPr>
      <w:bookmarkStart w:id="935" w:name="__RefHeading___Toc2017273_3224264995"/>
      <w:bookmarkStart w:id="936" w:name="_Toc360"/>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قرآن كريم به اجزائي تقسيم شده كه با آن شناخته مي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جزء ، هر جزء چهار حزب، هر حزب ده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 بندي است كه در قرآن كريم به عمل آمده است ولي آنچه خود قرآن دربارة خود بيان كرده، دو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p>
    <w:p>
      <w:pPr>
        <w:pStyle w:val="Heading5"/>
        <w:numPr>
          <w:ilvl w:val="4"/>
          <w:numId w:val="1"/>
        </w:numPr>
        <w:rPr/>
      </w:pPr>
      <w:bookmarkStart w:id="937" w:name="__RefHeading___Toc2017275_3224264995"/>
      <w:bookmarkStart w:id="938" w:name="_Toc361"/>
      <w:bookmarkEnd w:id="937"/>
      <w:r>
        <w:rPr/>
        <w:t>1</w:t>
      </w:r>
      <w:r>
        <w:rPr>
          <w:rtl w:val="true"/>
        </w:rPr>
        <w:t xml:space="preserve">- </w:t>
      </w:r>
      <w:r>
        <w:rPr>
          <w:rtl w:val="true"/>
        </w:rPr>
        <w:t>سوره هاي قرآن</w:t>
      </w:r>
      <w:bookmarkEnd w:id="938"/>
    </w:p>
    <w:p>
      <w:pPr>
        <w:pStyle w:val="BookText"/>
        <w:rPr/>
      </w:pPr>
      <w:r>
        <w:rPr>
          <w:rFonts w:ascii="Amiri" w:hAnsi="Amiri" w:eastAsia="Amiri" w:cs="Amiri"/>
          <w:color w:val="111111"/>
          <w:sz w:val="28"/>
          <w:sz w:val="28"/>
          <w:szCs w:val="28"/>
          <w:rtl w:val="true"/>
          <w:lang w:bidi="ar-SA"/>
        </w:rPr>
        <w:t>در قرآن مجيد مكرر از اين تقسيم اسم برده شده است،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 فَآتوُا بِسوُرَةٍ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هاي نور و يونس و غير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رسول خدا”ص“ و صحابه و ائمة معصومين عليهم السلام نيز استعمال اين دو زياد آمده و به حدي كه جاي ترديد نمانده كه سوره و آيه دو حقيقت قرآني است، و اين سوره ها مجموعه اي از كلام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با بسم الله آغاز شده، و غرضي را بيان مي كنند و آن غرض معرف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اين قاعده تخلف نپذيرفته مگر در سورة برائت آنهم به حكم پاره اي از روايات ائمه اهل بيت”ع“ تتمة آياتي از سورة انفصال است و نيز مگر در سورة والضحي و الم نشرح كه با اينكه يك سوره هستند</w:t>
      </w:r>
      <w:bookmarkStart w:id="939" w:name="pg12828_152339"/>
    </w:p>
    <w:p>
      <w:pPr>
        <w:pStyle w:val="BookText"/>
        <w:rPr/>
      </w:pPr>
      <w:bookmarkEnd w:id="939"/>
      <w:r>
        <w:rPr>
          <w:rFonts w:ascii="IRNazanin" w:hAnsi="IRNazanin" w:eastAsia="IRNazanin"/>
          <w:color w:val="111111"/>
          <w:sz w:val="28"/>
          <w:sz w:val="28"/>
          <w:szCs w:val="28"/>
          <w:rtl w:val="true"/>
          <w:lang w:bidi="fa-IR"/>
        </w:rPr>
        <w:t>يك بسم الله در وسط فاصله شده و همچنين سورة فيل و ايلاف كه سورة واحدي هستند و يك بسم الله در وسط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اينها به حكم روايتي است از ائمه معصومين عليهم السلام رسيده كه شيخ آن را در تهذيب به سند خود از هشام از امام صادق عليه السلام روايت كرده، و محقق در شرايع و طبرسي در مجمع البيان آن را به روايت اصحاب ما اماميه نسبت داده اند</w:t>
      </w:r>
      <w:r>
        <w:rPr>
          <w:rFonts w:eastAsia="IRNazanin" w:cs="IRNazanin"/>
          <w:color w:val="111111"/>
          <w:sz w:val="28"/>
          <w:szCs w:val="28"/>
          <w:rtl w:val="true"/>
          <w:lang w:bidi="fa-IR"/>
        </w:rPr>
        <w:t>.</w:t>
      </w:r>
    </w:p>
    <w:p>
      <w:pPr>
        <w:pStyle w:val="Heading5"/>
        <w:numPr>
          <w:ilvl w:val="4"/>
          <w:numId w:val="1"/>
        </w:numPr>
        <w:rPr/>
      </w:pPr>
      <w:bookmarkStart w:id="940" w:name="__RefHeading___Toc2017277_3224264995"/>
      <w:bookmarkStart w:id="941" w:name="_Toc362"/>
      <w:bookmarkEnd w:id="940"/>
      <w:r>
        <w:rPr/>
        <w:t>2</w:t>
      </w:r>
      <w:r>
        <w:rPr>
          <w:rtl w:val="true"/>
        </w:rPr>
        <w:t xml:space="preserve">- </w:t>
      </w:r>
      <w:r>
        <w:rPr>
          <w:rtl w:val="true"/>
        </w:rPr>
        <w:t>آيه هاي قرآن</w:t>
      </w:r>
      <w:bookmarkEnd w:id="941"/>
    </w:p>
    <w:p>
      <w:pPr>
        <w:pStyle w:val="BookText"/>
        <w:rPr/>
      </w:pPr>
      <w:r>
        <w:rPr>
          <w:rFonts w:ascii="IRNazanin" w:hAnsi="IRNazanin" w:eastAsia="IRNazanin"/>
          <w:color w:val="111111"/>
          <w:sz w:val="28"/>
          <w:sz w:val="28"/>
          <w:szCs w:val="28"/>
          <w:rtl w:val="true"/>
          <w:lang w:bidi="fa-IR"/>
        </w:rPr>
        <w:t>نظير آنچه دربارة سوره ها گفته شد، در آيه ها هم جريان دارد، چه در كلام الهي آيه به طور مكرر بر قطعه اي از كلام الهي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تُلِيَت عَلَيهِم آياتِهِ زادَتِهِم ايماناً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سجده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 سلمه روايت شده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 آخر هر آيه مي ايستاد و وقف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روايت صحيح ديگر آمده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حمد هفت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الله”ص“ روايت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ملك سي آيه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رواياتي ديگر كه دربارة عدد آيه هاي هر سوره از كلام الهي از رسول خدا”ص“ نقل شده است</w:t>
      </w:r>
      <w:r>
        <w:rPr>
          <w:rFonts w:eastAsia="IRNazanin" w:cs="IRNazanin"/>
          <w:color w:val="111111"/>
          <w:sz w:val="28"/>
          <w:szCs w:val="28"/>
          <w:rtl w:val="true"/>
          <w:lang w:bidi="fa-IR"/>
        </w:rPr>
        <w:t>.</w:t>
      </w:r>
    </w:p>
    <w:p>
      <w:pPr>
        <w:pStyle w:val="Heading4"/>
        <w:numPr>
          <w:ilvl w:val="3"/>
          <w:numId w:val="1"/>
        </w:numPr>
        <w:rPr/>
      </w:pPr>
      <w:bookmarkStart w:id="942" w:name="__RefHeading___Toc2017279_3224264995"/>
      <w:bookmarkStart w:id="943" w:name="_Toc363"/>
      <w:bookmarkEnd w:id="942"/>
      <w:r>
        <w:rPr>
          <w:rtl w:val="true"/>
        </w:rPr>
        <w:t>يك آيه – يك قطعه از كلام خدا</w:t>
      </w:r>
      <w:bookmarkEnd w:id="943"/>
    </w:p>
    <w:p>
      <w:pPr>
        <w:pStyle w:val="BookText"/>
        <w:rPr/>
      </w:pPr>
      <w:r>
        <w:rPr>
          <w:rFonts w:ascii="IRNazanin" w:hAnsi="IRNazanin" w:eastAsia="IRNazanin"/>
          <w:color w:val="111111"/>
          <w:sz w:val="28"/>
          <w:sz w:val="28"/>
          <w:szCs w:val="28"/>
          <w:rtl w:val="true"/>
          <w:lang w:bidi="fa-IR"/>
        </w:rPr>
        <w:t>آنچه كه دقت در تقسيم بندي طبيعي كلام عرب به فصول و قطعه هاي جداي از هم و مخصوصاً در كلمات مسجع آن، و نيز آنچه كه تدبر در روايات وارده از رسول خدا”ص“ و اهل بيتش در خصوص عدد آيات وارد شده، اقتضا مي كند، اين است كه يك آيه از قرآن كريم يك قطعه از كلام خداست، كه حقش اين است كه بر آن يك قطعه اعتماد و تكيه نموده و در تلاوت از قبل و بعدش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قطعات به اختلاف سياق ها و مخصوصاً در سياق هاي مسجع مختـــلف مي شود، چه بسا كه يك كلمه به تنهائي به خاطر سجع آخرش يك آيه به حساب آيد، مانند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مُدهآ مَّتانِ – 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دو كلمه يا بيشتر باشد، چه اينكه كلام تامي باشد يا نصف كلام،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اَدراكَ ماَالحاقَّةُ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يك آيه بسيار طولاني باشد مانند آية راجع به قرض دادن و گرفتن كه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2017281_3224264995"/>
      <w:bookmarkStart w:id="945" w:name="_Toc364"/>
      <w:bookmarkEnd w:id="944"/>
      <w:r>
        <w:rPr>
          <w:rtl w:val="true"/>
        </w:rPr>
        <w:t>عدد سوره هاي قرآن</w:t>
      </w:r>
      <w:bookmarkStart w:id="946" w:name="pg12828_152340"/>
      <w:bookmarkEnd w:id="945"/>
    </w:p>
    <w:p>
      <w:pPr>
        <w:pStyle w:val="BookText"/>
        <w:rPr/>
      </w:pPr>
      <w:bookmarkEnd w:id="946"/>
      <w:r>
        <w:rPr>
          <w:rFonts w:ascii="Amiri" w:hAnsi="Amiri" w:eastAsia="Amiri" w:cs="Amiri"/>
          <w:color w:val="111111"/>
          <w:sz w:val="28"/>
          <w:sz w:val="28"/>
          <w:szCs w:val="28"/>
          <w:rtl w:val="true"/>
          <w:lang w:bidi="ar-SA"/>
        </w:rPr>
        <w:t xml:space="preserve">عدد سوره هاي قرآن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 همين عدد قرآن هاي داير در ميان مسلمين جريان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ها مطابق قرآني است كه عثمان جمع آوري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امامان اهل بيت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”برائت“ مستقل نيست، بلكه متمم سورة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سورة ” وَالضُحي“ و ” اَلَم نَشرَح“ يك سوره، و سورة ” فيل“ و سورة ” ايلاف“ نيز يك سوره اند</w:t>
      </w:r>
      <w:r>
        <w:rPr>
          <w:rFonts w:eastAsia="IRNazanin" w:cs="IRNazanin"/>
          <w:color w:val="111111"/>
          <w:sz w:val="28"/>
          <w:szCs w:val="28"/>
          <w:rtl w:val="true"/>
          <w:lang w:bidi="fa-IR"/>
        </w:rPr>
        <w:t>.</w:t>
      </w:r>
    </w:p>
    <w:p>
      <w:pPr>
        <w:pStyle w:val="Heading4"/>
        <w:numPr>
          <w:ilvl w:val="3"/>
          <w:numId w:val="1"/>
        </w:numPr>
        <w:rPr/>
      </w:pPr>
      <w:bookmarkStart w:id="947" w:name="__RefHeading___Toc2017283_3224264995"/>
      <w:bookmarkStart w:id="948" w:name="_Toc365"/>
      <w:bookmarkEnd w:id="947"/>
      <w:r>
        <w:rPr>
          <w:rtl w:val="true"/>
        </w:rPr>
        <w:t>عدد آيه هاي قرآن</w:t>
      </w:r>
      <w:bookmarkEnd w:id="948"/>
    </w:p>
    <w:p>
      <w:pPr>
        <w:pStyle w:val="BookText"/>
        <w:rPr/>
      </w:pPr>
      <w:r>
        <w:rPr>
          <w:rFonts w:ascii="IRNazanin" w:hAnsi="IRNazanin" w:eastAsia="IRNazanin"/>
          <w:color w:val="111111"/>
          <w:sz w:val="28"/>
          <w:sz w:val="28"/>
          <w:szCs w:val="28"/>
          <w:rtl w:val="true"/>
          <w:lang w:bidi="fa-IR"/>
        </w:rPr>
        <w:t>در خصوص عدد آيه هاي قرآن نص متواتري نرسيده است كه يك يك آيه ها را معرفي كند و هريك را از ديگري متمايز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آحادي هم كه رسيده به خاطر اينكه خبر واحد است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دليل بر نبود دليل معتبر اختلاف كساني است كه عدد آنها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يك جور گفته اند و اهل مدينه جوري ديگر و اهل شام يك نوع و اهل بصره و كوفه هر يك به نوع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آيات قرآن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گفته</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يكي ديگر گفته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بعضي گفته </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بعض ديگر گفته اند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 ها عدد خود را از عبدالله بن كثير، از مجاهد، از ابن عباس، از ابي بن كعب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مدني ها براي خود دو جور عدد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ابي جعفر مرثد بن قعقاع و شيبه بن نصاح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ديگرشان به اسماعيل بن جعفر بن ابي كثير انصاري منتهي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شام عدد خود را از ابي درداء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بصري ها به عاصم بن عجاج جحدري، و روايت عدد كوفي ها به حمزه و كسائي و خلف منتهي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را ابن ابي ليلي، از ابي عبدالرحمن سلمي، از حضرت علي بن ابيطالب عليه السلام براي ما روايت كرده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كوتاه، وقتي اعداد به يك نص متواتر و يا حداقل خبر واحد قابل اعتنائي</w:t>
      </w:r>
      <w:bookmarkStart w:id="949" w:name="pg12828_152341"/>
    </w:p>
    <w:p>
      <w:pPr>
        <w:pStyle w:val="BookText"/>
        <w:rPr/>
      </w:pPr>
      <w:bookmarkEnd w:id="949"/>
      <w:r>
        <w:rPr>
          <w:rFonts w:ascii="IRNazanin" w:hAnsi="IRNazanin" w:eastAsia="IRNazanin"/>
          <w:color w:val="111111"/>
          <w:sz w:val="28"/>
          <w:sz w:val="28"/>
          <w:szCs w:val="28"/>
          <w:rtl w:val="true"/>
          <w:lang w:bidi="fa-IR"/>
        </w:rPr>
        <w:t>منتهي نشود و هيچ آيه اي به طور اطمينان بخشي از ساير آيات قبل و بعدش متمايز نگردد؛ هيچ الزامي نيست كه يكي از اين روايات اخذ شود، لاجرم هر يك از اين روايات روشن و قابل اعتماد بود مي گيريم و مابقي را طرد مي كنيم و گرنه به هيچ يك عمل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اهل بحث اگر اهل تدبر باشد بايد به هريك كه در نظرش معتمدتر بود،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علي عليه السلام در عدد كوفيان نقل شده معارض است با ادله اي كه از خود آن جناب و همچنين از ساير ائمه عليهم السلام رسيده است كه در هر سوره بسم الله جزء آن سوره، و يكي از آيات 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حساب كوفيان تنها بسم الله سورة فاتحه جزء سوره است و مابقي به حساب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روايات نامبرده اين است كه عدد آيه هاي قرآن به مقدار بسم الله هاي سوره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علتي است كه ما را از ايراد بحث هاي مفصل كه دربارة عدد آيه هاي قرآن شده، منصرف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ديديم كه اين بحث ها به نتيجه اي نمي رسد تنها به اين اكتفا مي كنيم كه در عدد آيه هاي</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قرآني اتفاق نظر دارند و در عدد آيه ها و يا رئوس آيه هاي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اينكه كلمة ” ال راء“ مثلاً آيه اي است تام و مستقل اتفاق كرده اند ولي در بقيه حروف مقطعه اختلاف كرده اند</w:t>
      </w:r>
      <w:r>
        <w:rPr>
          <w:rFonts w:eastAsia="IRNazanin" w:cs="IRNazanin"/>
          <w:color w:val="111111"/>
          <w:sz w:val="28"/>
          <w:szCs w:val="28"/>
          <w:rtl w:val="true"/>
          <w:lang w:bidi="fa-IR"/>
        </w:rPr>
        <w:t>!</w:t>
      </w:r>
    </w:p>
    <w:p>
      <w:pPr>
        <w:pStyle w:val="Heading4"/>
        <w:numPr>
          <w:ilvl w:val="3"/>
          <w:numId w:val="1"/>
        </w:numPr>
        <w:rPr/>
      </w:pPr>
      <w:bookmarkStart w:id="950" w:name="__RefHeading___Toc2017285_3224264995"/>
      <w:bookmarkStart w:id="951" w:name="_Toc366"/>
      <w:bookmarkEnd w:id="950"/>
      <w:r>
        <w:rPr>
          <w:rtl w:val="true"/>
        </w:rPr>
        <w:t>رديف نزول سوره هاي قرآن</w:t>
      </w:r>
      <w:bookmarkEnd w:id="951"/>
    </w:p>
    <w:p>
      <w:pPr>
        <w:pStyle w:val="Heading5"/>
        <w:numPr>
          <w:ilvl w:val="4"/>
          <w:numId w:val="1"/>
        </w:numPr>
        <w:rPr/>
      </w:pPr>
      <w:bookmarkStart w:id="952" w:name="__RefHeading___Toc2017287_3224264995"/>
      <w:bookmarkStart w:id="953" w:name="_Toc367"/>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 xml:space="preserve">در كتاب 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او در كتاب فضايل القرآن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ابي جعفر رازي به ما خبر داد كه عمروبن هارون ما را حديث كرد كه عثمان بن عطاء خراساني برايمان نقل كرد از پدرش،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سوره كه در مكه نازل شده، در مكه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خــــــــداوند هر چه مي خواست بدان ملحق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 نزول سوره هاي قرآن به شرح زير است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4" w:name="__RefHeading___Toc2017289_3224264995"/>
      <w:bookmarkStart w:id="955" w:name="_Toc368"/>
      <w:bookmarkEnd w:id="954"/>
      <w:r>
        <w:rPr/>
        <w:t>1</w:t>
      </w:r>
      <w:r>
        <w:rPr>
          <w:rtl w:val="true"/>
        </w:rPr>
        <w:t xml:space="preserve">. </w:t>
      </w:r>
      <w:r>
        <w:rPr>
          <w:rtl w:val="true"/>
        </w:rPr>
        <w:t xml:space="preserve">سوره هاي مكي </w:t>
      </w:r>
      <w:r>
        <w:rPr>
          <w:rtl w:val="true"/>
        </w:rPr>
        <w:t xml:space="preserve">( </w:t>
      </w:r>
      <w:r>
        <w:rPr>
          <w:rtl w:val="true"/>
        </w:rPr>
        <w:t xml:space="preserve">به تعداد </w:t>
      </w:r>
      <w:r>
        <w:rPr/>
        <w:t>85</w:t>
      </w:r>
      <w:r>
        <w:rPr>
          <w:rtl w:val="true"/>
        </w:rPr>
        <w:t xml:space="preserve"> </w:t>
      </w:r>
      <w:r>
        <w:rPr>
          <w:rtl w:val="true"/>
        </w:rPr>
        <w:t xml:space="preserve">سوره </w:t>
      </w:r>
      <w:r>
        <w:rPr>
          <w:rtl w:val="true"/>
        </w:rPr>
        <w:t>)</w:t>
      </w:r>
      <w:bookmarkEnd w:id="9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سوره هائي كه در مكه نازل شده اند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bookmarkStart w:id="956" w:name="pg12828_152343"/>
    </w:p>
    <w:p>
      <w:pPr>
        <w:pStyle w:val="BookText"/>
        <w:rPr/>
      </w:pPr>
      <w:bookmarkEnd w:id="956"/>
      <w:r>
        <w:rPr>
          <w:rFonts w:ascii="Amiri" w:hAnsi="Amiri" w:eastAsia="Amiri" w:cs="Amiri"/>
          <w:color w:val="111111"/>
          <w:sz w:val="28"/>
          <w:sz w:val="28"/>
          <w:szCs w:val="28"/>
          <w:rtl w:val="true"/>
          <w:lang w:bidi="ar-SA"/>
        </w:rPr>
        <w:t>سوره هاي زير را خداي تعالي به ترتيب در مدينه نازل فرموده است</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017291_3224264995"/>
      <w:bookmarkStart w:id="958" w:name="_Toc369"/>
      <w:bookmarkEnd w:id="957"/>
      <w:r>
        <w:rPr/>
        <w:t>2</w:t>
      </w:r>
      <w:r>
        <w:rPr>
          <w:rtl w:val="true"/>
        </w:rPr>
        <w:t xml:space="preserve">. </w:t>
      </w:r>
      <w:r>
        <w:rPr>
          <w:rtl w:val="true"/>
        </w:rPr>
        <w:t xml:space="preserve">سوره هاي مدني </w:t>
      </w:r>
      <w:r>
        <w:rPr>
          <w:rtl w:val="true"/>
        </w:rPr>
        <w:t xml:space="preserve">( </w:t>
      </w:r>
      <w:r>
        <w:rPr>
          <w:rtl w:val="true"/>
        </w:rPr>
        <w:t xml:space="preserve">به تعداد </w:t>
      </w:r>
      <w:r>
        <w:rPr/>
        <w:t>28</w:t>
      </w:r>
      <w:r>
        <w:rPr>
          <w:rtl w:val="true"/>
        </w:rPr>
        <w:t xml:space="preserve"> </w:t>
      </w:r>
      <w:r>
        <w:rPr>
          <w:rtl w:val="true"/>
        </w:rPr>
        <w:t xml:space="preserve">سوره </w:t>
      </w:r>
      <w:r>
        <w:rPr>
          <w:rtl w:val="true"/>
        </w:rPr>
        <w:t>)</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در اين روايات سورة فاتحه ساقط شده و چه بسا گفته باشند كه اين سوره دوبار نازل شده است، يكي در مكه و بار ديگر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سوره هاي مدني همة راويان اتفاق نظر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p>
    <w:p>
      <w:pPr>
        <w:pStyle w:val="BookText"/>
        <w:rPr/>
      </w:pPr>
      <w:r>
        <w:rPr>
          <w:rFonts w:ascii="IRNazanin" w:hAnsi="IRNazanin" w:eastAsia="IRNazanin"/>
          <w:color w:val="111111"/>
          <w:sz w:val="28"/>
          <w:sz w:val="28"/>
          <w:szCs w:val="28"/>
          <w:rtl w:val="true"/>
          <w:lang w:bidi="fa-IR"/>
        </w:rPr>
        <w:t>آنچه از سوره هاي مكي و مدني مورد اختلاف راويان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فن تفسير و بحث مربوط به دعوت پيامبر اسلام”ص“ و سير معنوي و سياسي و مدني زمان رسول الله”ص“ و تحليل سيرة شريفة آن جناب، دانستن اينكه كدام</w:t>
      </w:r>
      <w:bookmarkStart w:id="959" w:name="pg12828_152344"/>
    </w:p>
    <w:p>
      <w:pPr>
        <w:pStyle w:val="BookText"/>
        <w:rPr/>
      </w:pPr>
      <w:bookmarkEnd w:id="959"/>
      <w:r>
        <w:rPr>
          <w:rFonts w:ascii="Amiri" w:hAnsi="Amiri" w:eastAsia="Amiri" w:cs="Amiri"/>
          <w:color w:val="111111"/>
          <w:sz w:val="28"/>
          <w:sz w:val="28"/>
          <w:szCs w:val="28"/>
          <w:rtl w:val="true"/>
          <w:lang w:bidi="ar-SA"/>
        </w:rPr>
        <w:t>سوره مكي و كدام سوره مدني است، و كدام جلوتر نازل شده و كدام متعاقب آن، دخالت بسياري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در حل اين مجهولات چندان كمك مؤثري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طريق رسيدن به اين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دقت در سياق آيات و استمداد از قرائن و امارات داخلي و خارجي است</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960" w:name="__RefHeading___Toc2017293_3224264995"/>
      <w:bookmarkStart w:id="961" w:name="_Toc370"/>
      <w:bookmarkEnd w:id="960"/>
      <w:r>
        <w:rPr>
          <w:rtl w:val="true"/>
        </w:rPr>
        <w:t>هدف مشخص هر سورة قرآن</w:t>
      </w:r>
      <w:bookmarkEnd w:id="961"/>
    </w:p>
    <w:p>
      <w:pPr>
        <w:pStyle w:val="BookText"/>
        <w:rPr/>
      </w:pPr>
      <w:r>
        <w:rPr>
          <w:rFonts w:ascii="Amiri" w:hAnsi="Amiri" w:eastAsia="Amiri" w:cs="Amiri"/>
          <w:color w:val="111111"/>
          <w:sz w:val="28"/>
          <w:sz w:val="28"/>
          <w:szCs w:val="28"/>
          <w:rtl w:val="true"/>
          <w:lang w:bidi="ar-SA"/>
        </w:rPr>
        <w:t>اينكه جملة ”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شريف، بر سر هر سوره تكرار شده، راجع به آن غرض واحدي است كه در خصوص آن سوره تعقيب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سبحان كلمة ” سوره “ را در كلام مجيدش چند جا آورده،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فَآتوُا بِسوُرَةٍ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فَآتوُا بِعَشرِ سُوَرٍ مِثلُهُ مُفتَرِيات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اُنزِلَت سوُرَهٌ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اَنزَلناها وَ فَرَضناها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مي فهميم كه هر يك از سوره ها طائفه اي از كلام خداست، كه براي خود، و جداگانه، وحدتي دارند، نوعي از وحدت، كه نه در ميان ابعاض يك سوره هست، و نه ميان سوره اي و سوره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مي فهميم كه اغراض و مقاصدي كه از هر سوره به دست مي آيد، مختلف است، و هر سوره اي غرضي خاص و معناي مخصوصي را ايفاء مي كند، غرضي را كه تا سوره تمام نشود، آن غرض نيز تمام نمي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p>
    <w:p>
      <w:pPr>
        <w:pStyle w:val="Heading4"/>
        <w:numPr>
          <w:ilvl w:val="3"/>
          <w:numId w:val="1"/>
        </w:numPr>
        <w:rPr/>
      </w:pPr>
      <w:bookmarkStart w:id="962" w:name="__RefHeading___Toc2017295_3224264995"/>
      <w:bookmarkStart w:id="963" w:name="_Toc371"/>
      <w:bookmarkEnd w:id="962"/>
      <w:r>
        <w:rPr>
          <w:rtl w:val="true"/>
        </w:rPr>
        <w:t>آيات قرآن و دلالت آنها</w:t>
      </w:r>
      <w:bookmarkEnd w:id="9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به معناي علامت هاي داراي دلالت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كونية خدا عبارت است از امور تكويني اي كه با وجود خارجي خود دلالت مي كند بر اينكه خداي تعالي در خلقت عالم يگانه است، و شريكي در اين كار ندارد، و متصف است به صفات كماليه، و منزه است از هر نقص و حاجت</w:t>
      </w:r>
      <w:r>
        <w:rPr>
          <w:rFonts w:eastAsia="IRNazanin" w:cs="IRNazanin"/>
          <w:color w:val="111111"/>
          <w:sz w:val="28"/>
          <w:szCs w:val="28"/>
          <w:rtl w:val="true"/>
          <w:lang w:bidi="fa-IR"/>
        </w:rPr>
        <w:t>!</w:t>
      </w:r>
      <w:bookmarkStart w:id="964" w:name="pg12828_152345"/>
    </w:p>
    <w:p>
      <w:pPr>
        <w:pStyle w:val="BookText"/>
        <w:rPr/>
      </w:pPr>
      <w:bookmarkEnd w:id="964"/>
      <w:r>
        <w:rPr>
          <w:rFonts w:ascii="IRNazanin" w:hAnsi="IRNazanin" w:eastAsia="IRNazanin"/>
          <w:color w:val="111111"/>
          <w:sz w:val="28"/>
          <w:sz w:val="28"/>
          <w:szCs w:val="28"/>
          <w:rtl w:val="true"/>
          <w:lang w:bidi="fa-IR"/>
        </w:rPr>
        <w:t>ايمان به اين آيات معنايش ايمان داشتن به دلالت آنها بر هستي خداست، كه لازمة داشتن چنين ايماني، ايمان داشتن به خدا بر طبق دلالت اين ادله است، نه خدائي كه اين ادله بر آن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كريم نيز از اين جهت آيات ناميده شده اند كه بيانگر آيات تكويني هستند، آيات تكويني اي كه گفتيم بر هستي و صفات خدا دلالت دارند، و يا از اين جهت آيات ناميده شده اند كه بيانگر معارف اعتقادي و يا احكام عملي و يا احكام اخلاقي هستند، احكامي كه خدا آن را مي پسندد و بدان امر مي كند و از بندگانش مي خواهد كه به آنها عمل كنند چون مضامين آن آيات بر احكام دلالت دارد كه از ناحية خدا نازل شده است و ايمان به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دلالت آنها بر خداي تعالي است كه قهراً ملازم با ايمان به مدلول آنها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معجزات را از اين رو آيات مي خوانند كه اگر از قبيل مرده زنده كردن و امثال آن باشد، آياتي تكويني است، و همان دلالت آيات تكويني را دارد، و اگر از قبيل پيشگوئي ها و يا خود قرآن كريم باشد، كه برگشت دلالت آنها به دلالت آيات كونيه خواهد بود، چون با هستي خود دلالت مي كند بر هستي خداي تعالي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آيات خداست، كه بحق بر تو تلاوت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حال، بعد از سخن خدا و آيات او،</w:t>
      </w:r>
    </w:p>
    <w:p>
      <w:pPr>
        <w:pStyle w:val="BookText"/>
        <w:rPr/>
      </w:pPr>
      <w:r>
        <w:rPr>
          <w:rFonts w:ascii="IRNazanin" w:hAnsi="IRNazanin" w:eastAsia="IRNazanin"/>
          <w:color w:val="111111"/>
          <w:sz w:val="28"/>
          <w:sz w:val="28"/>
          <w:szCs w:val="28"/>
          <w:rtl w:val="true"/>
          <w:lang w:bidi="fa-IR"/>
        </w:rPr>
        <w:t xml:space="preserve">ديگر به چه سخني ايمان مي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اشاره است به آيات قرآني كه بر پيامبر گرامي اسلام ”ص“ تلاوت شده است</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4"/>
        <w:numPr>
          <w:ilvl w:val="3"/>
          <w:numId w:val="1"/>
        </w:numPr>
        <w:rPr/>
      </w:pPr>
      <w:bookmarkStart w:id="965" w:name="__RefHeading___Toc2017297_3224264995"/>
      <w:bookmarkStart w:id="966" w:name="_Toc372"/>
      <w:bookmarkEnd w:id="965"/>
      <w:r>
        <w:rPr>
          <w:rtl w:val="true"/>
        </w:rPr>
        <w:t>دليل آيه آيه بودن قرآن</w:t>
      </w:r>
      <w:bookmarkEnd w:id="966"/>
    </w:p>
    <w:p>
      <w:pPr>
        <w:pStyle w:val="BookText"/>
        <w:rPr/>
      </w:pPr>
      <w:r>
        <w:rPr>
          <w:rFonts w:ascii="Amiri" w:hAnsi="Amiri" w:eastAsia="Amiri" w:cs="Amiri"/>
          <w:color w:val="111111"/>
          <w:sz w:val="28"/>
          <w:sz w:val="28"/>
          <w:szCs w:val="28"/>
          <w:rtl w:val="true"/>
          <w:lang w:bidi="ar-SA"/>
        </w:rPr>
        <w:t>خداوند متعال در اين آيه فلسفة اين كه قرآن مجيد را آيه آيه و سوره سوره و به تدريج نازل فرموده، بيان مي كند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اين آيه، تمامي معارف قرآني را شامل مي شود و اين معارف نزد خدا در قالب الفاظ و عبارات بوده اند كه جز به تدريج در فهم بشر نمي گنجد و بايد به تدريج كه خاصيت اين عالم است، نازل گردد، تا مردم به آساني بتوانند آن را تعقل كنند و حفظش نمايند</w:t>
      </w:r>
      <w:r>
        <w:rPr>
          <w:rFonts w:eastAsia="IRNazanin" w:cs="IRNazanin"/>
          <w:color w:val="111111"/>
          <w:sz w:val="28"/>
          <w:szCs w:val="28"/>
          <w:rtl w:val="true"/>
          <w:lang w:bidi="fa-IR"/>
        </w:rPr>
        <w:t>!</w:t>
      </w:r>
      <w:bookmarkStart w:id="967" w:name="pg12828_152346"/>
    </w:p>
    <w:p>
      <w:pPr>
        <w:pStyle w:val="BookText"/>
        <w:rPr/>
      </w:pPr>
      <w:bookmarkEnd w:id="967"/>
      <w:r>
        <w:rPr>
          <w:rFonts w:ascii="IRNazanin" w:hAnsi="IRNazanin" w:eastAsia="IRNazanin"/>
          <w:color w:val="111111"/>
          <w:sz w:val="28"/>
          <w:sz w:val="28"/>
          <w:szCs w:val="28"/>
          <w:rtl w:val="true"/>
          <w:lang w:bidi="fa-IR"/>
        </w:rPr>
        <w:t>نزول آيات قرآني به تدريج و بند بند و سوره سوره و آيه آيه به خاطر تماميت يافتن استعداد مردم در تلقي معارف اصلي و اعتقادي، و احكام فرعي و عملي آن است، و به مقتضاي مصالحي است كه براي بشر در نظر بوده و آن اين است كه علم قرآن با عمل به آن مقارن باشد و طبع بشر از گرفتن معارف و احكام آن زده نشود و معارفش را يكي پس از ديگري بگيرند تا به سرنوشت تورات دچار نشود كه به خاطر اينكه يك باره نازل شد يهود از تلقي آن سر باز زد و تا خدا كوه را بر سرشان معلق نكرد حاضر به قبول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كتاب خود را به سوره ها، و سوره هايش را به آيه ها، تفريق نمود، البته بعد از آنكه به لباس واژه هاي ” عربي “ ملبسش فرمود و چنين كرد تا فهمش براي مردم آسان باشد و بتوانند تعقل كنند – لَعَلَّكُم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كتاب را دسته دسته و متنوع به چند نوع نمود و مرتبش كرد و سپس يكي پس از ديگري هر كدام را در موقع حاجت بدان، و پس از پديد آمدن استعدادهاي مختلف در مردم، و به كمال رسيدن قابليت هاي آنان براي تلقي هر يك از آنها،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نزول در مدت بيست و سه سال صورت گرفت تا تعليم با تربيت و علم با عمل توأم پيش رفته باشد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968" w:name="__RefHeading___Toc2017299_3224264995"/>
      <w:bookmarkStart w:id="969" w:name="_Toc373"/>
      <w:bookmarkEnd w:id="968"/>
      <w:r>
        <w:rPr>
          <w:rtl w:val="true"/>
        </w:rPr>
        <w:t>مفهوم حروف مقطّعه در قرآن</w:t>
      </w:r>
      <w:bookmarkEnd w:id="969"/>
    </w:p>
    <w:p>
      <w:pPr>
        <w:pStyle w:val="BookText"/>
        <w:rPr/>
      </w:pPr>
      <w:r>
        <w:rPr>
          <w:rFonts w:ascii="IRNazanin" w:hAnsi="IRNazanin" w:eastAsia="IRNazanin"/>
          <w:color w:val="111111"/>
          <w:sz w:val="28"/>
          <w:sz w:val="28"/>
          <w:szCs w:val="28"/>
          <w:rtl w:val="true"/>
          <w:lang w:bidi="fa-IR"/>
        </w:rPr>
        <w:t>پنج حرف ” حم عسق “ از حروف مقطعه است كه در اوايل چند سوره از سوره هاي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مختصات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كتاب آسماني ديگر ديده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از قدما و متأخرين در تفسير آنها اختلاف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البيان مرحوم طبرسي در تفسير خود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در معناي آن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از متشابهات قرآن است كه خداي سبحان علم آن را به خود اختصاص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متشابهات را جز خدا كسي نمي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اين حروف مقطعه نام سوره اي است كه در آغازش قرار دارد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اسمائي هستند براي مجموع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اين حروف اين است كه بر اسماء خداي تعالي دلالت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 الف لام ميم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الله اعلم،“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 الف لام ميم را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الله اعلم و 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 الف لام ميم صاد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الله اعلم و افصل،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 كاف ها يا عين صاد “ به ترتيب از ” كافي، هادي، حكيم، عليم، و صادق “ اخذ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ابن عباس هم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حروفي كه از اسماءِ خدا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گرفته شدنش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حروف از اول نام خدا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از كافي؛ و بعضي از وسط مانند ”ياء“ از حكيم، و برخي از آخر مانند ” ميم“ از عليم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حروف اسمائي است از خدا، اما مقطع و بريده كه اگر از مردم كسي بتواند آنها را آنطور كه بايد تركيب كند به اسم اعظم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يافته است، همان طور كه مي بينيد از نام سه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 حم“ و ” ن“ اگر تركيب شود ”الرحمن“ درست مي شود؛ و همچنين ساير حروف، ولي چيزي كه هست ما انسانها قادر به تركيب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سعيد بن جبير هم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سوگند هائي است كه خداي تعالي خورده است و مثل اين است كه خداوند تعالي به اين حروف سوگند مي خورد بر اين كه قرآن كلام اوست و اصولاً حروف الفباء داراي شرافتي هستند، چون با همين حروف است كه كتب آسماني و اسماي الهي و صفات علياي او، و ريشة لغت هاي امت هاي مختلف درست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اشاراتي است به نعمت هاي خداي تعالي و بلاهاي او، و مدت زندگي اقوام و عمر و اجلشان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اين حروف، اين است كه اشاره كند به اينكه امت اسلام تا آخر دهر باقي مي ماند و منقرض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جمل هم كه نوعي محاسبه است، بر اين معنا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حروف، همان حروف الفباست، چيزي كه هست با ذكر نام بعضي از آنها از ذكر بقيه بي نياز بوده و در حقيقت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از الفباء تركيب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حروف به منظور ساكت كردن كفار در ابتداي سوره ها قرار گرفته است، چون مشركين به يكديگر سفارش مي كردند كه مبادا به قرآن گوش دهند و هر</w:t>
      </w:r>
      <w:bookmarkStart w:id="970" w:name="pg12828_152348"/>
    </w:p>
    <w:p>
      <w:pPr>
        <w:pStyle w:val="BookText"/>
        <w:rPr/>
      </w:pPr>
      <w:bookmarkEnd w:id="970"/>
      <w:r>
        <w:rPr>
          <w:rFonts w:ascii="IRNazanin" w:hAnsi="IRNazanin" w:eastAsia="IRNazanin"/>
          <w:color w:val="111111"/>
          <w:sz w:val="28"/>
          <w:sz w:val="28"/>
          <w:szCs w:val="28"/>
          <w:rtl w:val="true"/>
          <w:lang w:bidi="fa-IR"/>
        </w:rPr>
        <w:t>جا كسي قرآن مي خواند، سر و صدا بلند كنند تا صوت قرآن در بين صوت هاي نامربوط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 شد كه در هنگام شنيدن صوت قــــــرآن سوت مي زدند و بسا مي شد كف مي زدند و گاهي صــــداهاي دســــته جــمعي در مي آوردند تا رسول خدا”ص“ را در خواندن آن دچار اشتباه سازند لذا خداي تعالي در آغاز بعضي از سوره هاي قرآن اين حروف را نازل كرد تا آن رجاله ها را ساكت كند، چون وقتي اين حـــروف را مي شنيدند به نظرشان عجيب و غريب مي آمد و به آن گوش فرا مي دادند و درباره اش فكر مي كردند و همين اشتغالشان به آن حروف از جار و جنجال بازشان مي داشت و در نتيجه صداي قرآن به گوششان مي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از قبيل شمردن الفباست و مي خواهد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قرآني كه تمامي شما مردم عرب را از آوردن مثلش عاجز كرده، از جنس همين حروفي است كه روزمره با آن محاوره و گفتگو مي كنيد و در خطبه ها و كلمات خود به كــــار مي بنديد، بايد از اينكه نمي توانيد مثل آن را بياوريد، بفهميد كه اين كلام از ناحية خداي تعالي است، و اگر در چند جا و چند سوره اين حروف تكرار شده، براي اين بوده كه همه جا محكميِ برهان را به رخ كفار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تفسير از قطرب روايت شده و ابومسلم اصفهاني هم همين وجه را اختيار كرده و بعضي از مفسرين قرون اخير نيز بدان تمايل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 كه مرحوم طبرسي از مفسرين نقل كرده است و در بين وجوهي كه از ايشان نقل شده مي توان وجه ديگري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ابن عباس نقل شده كه در خصوص ” الف لام ميم“ گفته است كه ”الف“ اشاره است به نام الله، لام به جبرئيل، ميم به محمد”ص“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بعض ديگر نقل شده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در اوايل هر سوره كه با آن آغاز شده، اشاره است به آن غرضي كه در سوره بيان شده، مثل اينكه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”نون“ در سورة ” ن“ اشاره است به اينكه در اين سوره بيشتر راجع به نصرت موعود به رسول الله”ص“ صحبت شده، و حرف ” قاف“ در سورة ” ق“ اشاره است به اينكه در سوره بيشتر دربارة قرآن و يا قهر الهي سخن رفته است و بعضي ديگر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صرفاً براي هشدار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مطلب اين است كه هيچ يك از اين وجوه چنگي به دل نمي زند و آدمي را قانع نمي سازد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1" w:name="__RefHeading___Toc2017301_3224264995"/>
      <w:bookmarkStart w:id="972" w:name="_Toc374"/>
      <w:bookmarkEnd w:id="971"/>
      <w:r>
        <w:rPr>
          <w:rtl w:val="true"/>
        </w:rPr>
        <w:t>رد نظرات مفسرين دربارة حروف مقطعه</w:t>
      </w:r>
      <w:bookmarkStart w:id="973" w:name="pg12828_152349"/>
      <w:bookmarkEnd w:id="972"/>
    </w:p>
    <w:p>
      <w:pPr>
        <w:pStyle w:val="BookText"/>
        <w:rPr/>
      </w:pPr>
      <w:bookmarkEnd w:id="9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كه حروف مقطعه را از متشابهات مي داند، نه حروف مقطعه قرآن از متشابهات مي تواند باشد و نه معاني آن از باب تأويل، زيرا محكم بودن و متشابه بودن از صفات آياتي است كه الفاظش بر معنايش دلالت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چيزي كه هست، از آنجائي كه معاني آن الفاظ با عقايد مسلمه سازش ندارد، مي گوئيم اين آيه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تأويل از قبيل معنا كردن لفظ نيست، بلكه تأويل ها عبارتند از حقايق واقعي كه مضامين بيانات قرآني از آن حقايق سرچشمه گرفته است، چه محكماتش و چه متشابهاتش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قول بعدي كه اصلاً نمي توان تفسيرش ناميد بلكه تصورهائي است كه از حد احتمال تجاوز ننموده است و هيچ دليلي كه بر يكي از آنها دلالت كند دردست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روايات كه به رسول خدا”ص“ و ائمة اهل بيت عليهم السلام نسبت داده شده، پاره اي مؤيد است براي قول چهارم و هفتم و هشتم و دهم، اما نكته اي كه در اينجا نبايد از آن غافل ماند اين است كه اين حروف در چند سوره تكرار شده است، يعني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حروف مقطعه آمده است، كه بعضي با يك حرف افتتاح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”ق“ و ”ن“ و برخي ديگر با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 طه، طس، يس و حم “ و بعضي ديگر با سه حرف،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الر، طسم“ و بعضي ديگر با چهار حرف،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 المر“ و برخي با پنج حرف چون سورة ” كهيعص و حم 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اين حروف هم با يكديگر تفاوتي دارند و آن اين است كه بعضي از آنها تنها در يك جا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بعضي ديگر در آغاز چند سوره آمده است، مانند ”الم، المر، طس ميم و حم</w:t>
      </w:r>
      <w:r>
        <w:rPr>
          <w:rFonts w:eastAsia="IRNazanin" w:cs="IRNazanin"/>
          <w:color w:val="111111"/>
          <w:sz w:val="28"/>
          <w:szCs w:val="28"/>
          <w:rtl w:val="true"/>
          <w:lang w:bidi="fa-IR"/>
        </w:rPr>
        <w:t>. “</w:t>
      </w:r>
    </w:p>
    <w:p>
      <w:pPr>
        <w:pStyle w:val="Heading4"/>
        <w:numPr>
          <w:ilvl w:val="3"/>
          <w:numId w:val="1"/>
        </w:numPr>
        <w:rPr/>
      </w:pPr>
      <w:bookmarkStart w:id="974" w:name="__RefHeading___Toc2017303_3224264995"/>
      <w:bookmarkStart w:id="975" w:name="_Toc375"/>
      <w:bookmarkEnd w:id="974"/>
      <w:r>
        <w:rPr>
          <w:rtl w:val="true"/>
        </w:rPr>
        <w:t>حروف مقطعه، بعنوان رابط مطالب سوره ها</w:t>
      </w:r>
      <w:bookmarkEnd w:id="97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بعضي از حروف مقطعه تنها در آغاز يك سوره آمده و بعضي از آنها در شروع چندين سوره آمده اند، اگر كمي در اين سوره هائي كه سرآغازش يكي است، مانند سوره هاي ” الم، المر، طس و حم“ دقت شود، مشاهده مي شود كه سوره هائي كه حرف مقطعة اول آن يكي است، از نظر مضمون نيز شباهت به هم دارند و سياقشان يك سياق است، به طوري كه شباهت</w:t>
      </w:r>
      <w:bookmarkStart w:id="976" w:name="pg12828_152350"/>
    </w:p>
    <w:p>
      <w:pPr>
        <w:pStyle w:val="BookText"/>
        <w:rPr/>
      </w:pPr>
      <w:bookmarkEnd w:id="976"/>
      <w:r>
        <w:rPr>
          <w:rFonts w:ascii="Amiri" w:hAnsi="Amiri" w:eastAsia="Amiri" w:cs="Amiri"/>
          <w:color w:val="111111"/>
          <w:sz w:val="28"/>
          <w:sz w:val="28"/>
          <w:szCs w:val="28"/>
          <w:rtl w:val="true"/>
          <w:lang w:bidi="ar-SA"/>
        </w:rPr>
        <w:t>بين آنها در ساير سوره ها ديـــــــده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اين معنا، شباهتي است كه در آيات اول بيشتر ايــــــــن سوره ها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هاي ” حم” آية اول آن يا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عبارتي ديگر كه اين معنا را مي رساند و نظير آن آيه هاي اول سوره هائي است كه با ” المر“ افتتاح شده است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آياتِ الكِتاب،“ و يا عبارتي در همين معنا، و نيز نظير اين در ” طس“ ها ديده شده، و يا سوره هائي كه با ” الم“ آغاز شده، كه در بيشتر آنها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 و يا عبارتي كه همين معنــــــا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شباهت ها ممكن است آدمي حدس بزند كه بين اين حروف و مضامين سوره اي كه با اين حروف آغاز شده، ارتباط خاصي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حدس آن است كه مي بينيم سورة اعراف كه با ” المص“ آغاز شده مطالبي را كه در سوره هاي ” الم“ و سورة ”ص“ هست، در خود جمع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 بينيم سورة رعد كه با حروف ” المر“ افتتاح شده، مطالب هر دو قسم سوره هاي ”الم“ و ” الر“ را دارد</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2017305_3224264995"/>
      <w:bookmarkStart w:id="978" w:name="_Toc376"/>
      <w:bookmarkEnd w:id="977"/>
      <w:r>
        <w:rPr>
          <w:rtl w:val="true"/>
        </w:rPr>
        <w:t>حروف مقطعه، بعنوان كد يا رمز بين خدا و رسولش</w:t>
      </w:r>
      <w:bookmarkEnd w:id="978"/>
    </w:p>
    <w:p>
      <w:pPr>
        <w:pStyle w:val="BookText"/>
        <w:rPr/>
      </w:pPr>
      <w:r>
        <w:rPr>
          <w:rFonts w:ascii="IRNazanin" w:hAnsi="IRNazanin" w:eastAsia="IRNazanin"/>
          <w:color w:val="111111"/>
          <w:sz w:val="28"/>
          <w:sz w:val="28"/>
          <w:szCs w:val="28"/>
          <w:rtl w:val="true"/>
          <w:lang w:bidi="fa-IR"/>
        </w:rPr>
        <w:t>از اينجا استفاده مي شود كه اين حروف رموزي هستند بين خداي تعالي و پيامبرش”ص“، رموزي كه از ما پنهان شده است، و فهم عادي ما راهي به درك آنها ندارد، مگر به همين مقدار كه حدس بزنيم بين اين حروف و مضاميني كه در سوره هاي هر يك آمده، ارتباط خاصي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بسا اگر اهل تحقيق در مشتركات اين حروف دقت كنند، و مضامين سوره هائي كه بعضي از اين حروف در ابتدائش آمده، با يكديگر مقايسه كنند، رموز بيشتري برايشان كشف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 بسا معني آن روايتي هم كه اهل سنت از علي عليه السلام نقل كرده اند همين باشد، و آن روايت به طوري كه در مجمع البيان آمده، اين است كه آن جناب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هر كتابي نقاط برجسته و چكيده اي هست و چكيدة قرآن حروف الفباست</w:t>
      </w:r>
      <w:r>
        <w:rPr>
          <w:rFonts w:eastAsia="IRNazanin" w:cs="IRNazanin"/>
          <w:color w:val="111111"/>
          <w:sz w:val="28"/>
          <w:szCs w:val="28"/>
          <w:rtl w:val="true"/>
          <w:lang w:bidi="fa-IR"/>
        </w:rPr>
        <w:t>! »</w:t>
      </w:r>
      <w:bookmarkStart w:id="979" w:name="pg12828_152351"/>
    </w:p>
    <w:p>
      <w:pPr>
        <w:pStyle w:val="BookText"/>
        <w:rPr/>
      </w:pPr>
      <w:bookmarkEnd w:id="979"/>
      <w:r>
        <w:rPr>
          <w:rStyle w:val="FootnoteAnchor"/>
          <w:rtl w:val="true"/>
        </w:rPr>
        <w:footnoteReference w:id="82"/>
      </w:r>
    </w:p>
    <w:p>
      <w:pPr>
        <w:pStyle w:val="Heading4"/>
        <w:numPr>
          <w:ilvl w:val="3"/>
          <w:numId w:val="1"/>
        </w:numPr>
        <w:rPr/>
      </w:pPr>
      <w:bookmarkStart w:id="980" w:name="__RefHeading___Toc2017307_3224264995"/>
      <w:bookmarkStart w:id="981" w:name="_Toc377"/>
      <w:bookmarkEnd w:id="980"/>
      <w:r>
        <w:rPr>
          <w:rtl w:val="true"/>
        </w:rPr>
        <w:t>رمز سوگندهاي قرآن</w:t>
      </w:r>
      <w:bookmarkEnd w:id="981"/>
    </w:p>
    <w:p>
      <w:pPr>
        <w:pStyle w:val="BookText"/>
        <w:rPr/>
      </w:pPr>
      <w:r>
        <w:rPr>
          <w:rFonts w:ascii="IRNazanin" w:hAnsi="IRNazanin" w:eastAsia="IRNazanin"/>
          <w:color w:val="111111"/>
          <w:sz w:val="28"/>
          <w:sz w:val="28"/>
          <w:szCs w:val="28"/>
          <w:rtl w:val="true"/>
          <w:lang w:bidi="fa-IR"/>
        </w:rPr>
        <w:t>يكي از لطايف فن بيان در آيات قرآني كه براي بيان اهميت امــــري به كــار مي رود، سوگندها و اخبار موضوع سوگندها و حجت هاي متضمن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آيات ششگانة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وَالمُرسَلاتِ عُرفــــاًفَالعاصِفاتِ عَصـفاً</w:t>
      </w:r>
    </w:p>
    <w:p>
      <w:pPr>
        <w:pStyle w:val="BookText"/>
        <w:rPr/>
      </w:pPr>
      <w:r>
        <w:rPr>
          <w:rFonts w:ascii="Amiri" w:hAnsi="Amiri" w:eastAsia="Amiri" w:cs="Amiri"/>
          <w:color w:val="111111"/>
          <w:sz w:val="28"/>
          <w:sz w:val="28"/>
          <w:szCs w:val="28"/>
          <w:rtl w:val="true"/>
          <w:lang w:bidi="ar-SA"/>
        </w:rPr>
        <w:t>وَالنّاشِراتِ نَشــراًفَالفارِقــاتِ فَرقـــاً</w:t>
      </w:r>
    </w:p>
    <w:p>
      <w:pPr>
        <w:pStyle w:val="BookText"/>
        <w:rPr/>
      </w:pPr>
      <w:r>
        <w:rPr>
          <w:rFonts w:ascii="Amiri" w:hAnsi="Amiri" w:eastAsia="Amiri" w:cs="Amiri"/>
          <w:color w:val="111111"/>
          <w:sz w:val="28"/>
          <w:sz w:val="28"/>
          <w:szCs w:val="28"/>
          <w:rtl w:val="true"/>
          <w:lang w:bidi="ar-SA"/>
        </w:rPr>
        <w:t>فَالمُـلـــقِيــاتِ ذِ كـراً عُذراً اَو نُذراً</w:t>
      </w:r>
    </w:p>
    <w:p>
      <w:pPr>
        <w:pStyle w:val="BookText"/>
        <w:rPr/>
      </w:pPr>
      <w:r>
        <w:rPr>
          <w:rFonts w:ascii="Amiri" w:hAnsi="Amiri" w:eastAsia="Amiri" w:cs="Amiri"/>
          <w:color w:val="111111"/>
          <w:sz w:val="28"/>
          <w:sz w:val="28"/>
          <w:szCs w:val="28"/>
          <w:rtl w:val="true"/>
          <w:lang w:bidi="ar-SA"/>
        </w:rPr>
        <w:t xml:space="preserve">اِنَّما توُعَدونَ لَواقِعٌ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سوگندي كه خداي تعالي خورده، سوگند تدبير اوست تا هم وقوع جزاءِ موعود را تأكيد كند و هم حجتي باشد بر وقوع آن جزاء، گويا كه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اين حجت سوگند مي خورم كه مدلول آن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جزاءِ موعود واقع شدني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تدبير ربوبي كه سوگندها بدان اشاره دارند، يعني ارسال مرسلات، عاصفات، نشر صحف، جداسازي حق از باطل، القاءِ مرسلات ذكر بر پيامبر، همه تدبيري است كه جز با وجود تكليف الهي تصور صحيح ندارد و تكليف هم جز با حتمي بودن روز جزاء، روزي كه مكلفين عاصي و مطيع به جزاء خود برسند، تمام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آياتي كه خداي تعالي در آنها سوگند ياد فرموده، دقت كنيم، خواهيم ديد كه خود آن سوگندها حجت و برهاني است كه بر حقانيت جواب قسم دلالت مي كند، نظير سوگندي كه در مورد رزق ياد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الاَرضِ اِنَّهُ 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در عين اينكه سوگند خورده بر حقيقت رزق، دليل آن را هم بيان كرده است و آن اين است كه خداي تعالي رب و مدبر آسمانها و زمين است و مبدء رزق مرزوقين هم همان تدبير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سوگندي كه در مورد مستي كفار ياد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لَفي سَكرَتُهُم يَعمَهوُنَ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سوگند بر گمراهي و كوري آنان، دليل آن را هم بيان كرده است و آن</w:t>
      </w:r>
      <w:bookmarkStart w:id="982" w:name="pg12828_152352"/>
    </w:p>
    <w:p>
      <w:pPr>
        <w:pStyle w:val="BookText"/>
        <w:rPr/>
      </w:pPr>
      <w:bookmarkEnd w:id="982"/>
      <w:r>
        <w:rPr>
          <w:rFonts w:ascii="IRNazanin" w:hAnsi="IRNazanin" w:eastAsia="IRNazanin"/>
          <w:color w:val="111111"/>
          <w:sz w:val="28"/>
          <w:sz w:val="28"/>
          <w:szCs w:val="28"/>
          <w:rtl w:val="true"/>
          <w:lang w:bidi="fa-IR"/>
        </w:rPr>
        <w:t>جان پيامبر”ص“ است كه جاني است طاهر و به عصمت خدائي مصون از هر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مخالف چنين پيامبري معصوم، در مستي و سرگرداني به سر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سوگندي كه در رستگاري نفوس تزكيه شده و خسران نفوس آلوده خورده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 ضُّحيهاًوَالقَمَرِ اِذا تَليهاً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 هاًفَاَلهَمَها فُجوُرَها وَ تَقواهاً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اَفلَحَ مَن زَكّا هاًوَ قَد خابَ مَن دَ سّيهاً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در عين اينكه سوگند خورده دليلش را هم آورده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 كه در خورشيد و ماه و شب و روز جريان دارد و منتهي شده به پيدايش نفسي كه فجور و تقوايش به او الهام شده است، خود دليل است بر رستگاري كسي كه نفس خود را تزكيه كند، و همچنين دليل است بر خسران كسي كه نفس خود را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را به عنوان نمونه آورديم، و ساير سوگندها هم كه در كلام خداي تعالي آمده است همين حال را دارد، هرچند كه همة آنها به روشني اين چند سوگند نيست و نيازمند دقت بيشتري است، نظير اين سوگند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وَ طوُرِ سينينَ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كه خواننده بايد در آن تدبر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p>
    <w:p>
      <w:pPr>
        <w:pStyle w:val="Heading4"/>
        <w:numPr>
          <w:ilvl w:val="3"/>
          <w:numId w:val="1"/>
        </w:numPr>
        <w:rPr/>
      </w:pPr>
      <w:bookmarkStart w:id="983" w:name="__RefHeading___Toc2017309_3224264995"/>
      <w:bookmarkStart w:id="984" w:name="_Toc378"/>
      <w:bookmarkEnd w:id="983"/>
      <w:r>
        <w:rPr>
          <w:rtl w:val="true"/>
        </w:rPr>
        <w:t>بيان مثل و استفاده از آن در قرآن</w:t>
      </w:r>
      <w:bookmarkEnd w:id="984"/>
    </w:p>
    <w:p>
      <w:pPr>
        <w:pStyle w:val="BookText"/>
        <w:rPr/>
      </w:pPr>
      <w:r>
        <w:rPr>
          <w:rFonts w:ascii="IRNazanin" w:hAnsi="IRNazanin" w:eastAsia="IRNazanin"/>
          <w:color w:val="111111"/>
          <w:sz w:val="28"/>
          <w:sz w:val="28"/>
          <w:szCs w:val="28"/>
          <w:rtl w:val="true"/>
          <w:lang w:bidi="fa-IR"/>
        </w:rPr>
        <w:t>در قرآن كريم هر مثلي كه تمامي اش با ممثل تطبيق مي شده همة آن ذكر شده، كه بايد هم مي شد، براي اينكه همة جزئياتش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مثلي كه بعضي از قسمت هايش مادة تمثيل بوده، به نقل همان اكتفا شده و آن مقدار از قصه در جاي تمام قصه به كار رفته است، چون غرض از همان مقدارش حاصل مي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خواننده در اثر ديدن اينكه گوشه اي از يك قصه ذكر شده، و گوشه هاي ديگرش افتاده و همين قسمت كه ذكر شده وافي به غرض هست و خلاصه مي بيند كه قصه به وجهي همان قصه است و به وجهي غير آن است، نشاطي پيـــــدا مي كند و دچار آن خستگي كه معمولاً خواننده يك مقــالة يكنـــــــواخت مي شود نمي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آياتي كه در قرآن مثلي را ذكر مي كنند صنعت خاصي را در آن به كار</w:t>
      </w:r>
    </w:p>
    <w:p>
      <w:pPr>
        <w:pStyle w:val="BookText"/>
        <w:rPr/>
      </w:pPr>
      <w:r>
        <w:rPr>
          <w:rFonts w:ascii="Amiri" w:hAnsi="Amiri" w:eastAsia="Amiri" w:cs="Amiri"/>
          <w:color w:val="111111"/>
          <w:sz w:val="28"/>
          <w:sz w:val="28"/>
          <w:szCs w:val="28"/>
          <w:rtl w:val="true"/>
          <w:lang w:bidi="ar-SA"/>
        </w:rPr>
        <w:t>مي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كساني كه كافر شدند، مثل كسي است كه با چارپايان به صداي بلند و يا كوتاه نهيب بزند، كه آن چارپا تنها دوري و نزديكي صـــدا را مي فهمد، اما معناي كلمات را نمي فهمد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با اينكه مثل نامبرده مثل كفار نيست، مثل كسي است كه كفار را دعوت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ديگر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زندگي دنيا مثل آبي است كه ما از آسمانش نازل كرده باشيم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مشكات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سنگي است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آية اولي زندگي دنيا به گياهاني كه به وسيلة باران مي رويند مثل زده شده است؛ با اينكه نور خدا، در آية دومي، به نور مشكات مثل زده شده، نه خود مشكات؛ و با اينكه در آية سومي، بطلان صدقه به وسيلة ريا به غباري مثل زده شده كه روي سنگي صاف نشسته باشد، نه خود سنگ؛ اين مثل ها كه در آيات زده شده، از يك جهت مشتركند و آن اين است كه در همة آنها به ماده تمثيل كه قوام مثل به آن است، اكتفا شده و به منظور اختصار بقية اجزاء كلام را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حقيقت يك قصة واقعي فرضي است كه گوينده از جهاتي آن را شبيه به قصة مورد نظر خود مي داند و لذا در كلام خود ذكرش مي كند تا ذهن شنونده از تصور آن، قصة مورد نظر را كامل تر و بهتر تصور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هاي فرضي و خيالي مانند اين كه وقتي مي خواهيم به مخاطب خود بفهمانيم انفاق عبارت است از دادن يكي و گرفتن چند برابر آن، مي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كه در راه خدا انفاق مي كنيد مثل كاشتن دانه اي است كه وقتي سبز شود هفت سنبل و در هر سنبل صد دانه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مثل يك مثل فرضي و خيالي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مثل چون ماده تمثيل تنها دانه اي است كه هفتصد دانه بهره مي دهد، كاشتن آن، و روئيدن هفت سنبل از آن، دخالتي در تمثيل ندارد، به خاطر تتميم قصه</w:t>
      </w:r>
      <w:bookmarkStart w:id="985" w:name="pg12828_152354"/>
    </w:p>
    <w:p>
      <w:pPr>
        <w:pStyle w:val="BookText"/>
        <w:rPr/>
      </w:pPr>
      <w:bookmarkEnd w:id="985"/>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986" w:name="__RefHeading___Toc2017311_3224264995"/>
      <w:bookmarkStart w:id="987" w:name="_Toc379"/>
      <w:bookmarkEnd w:id="986"/>
      <w:r>
        <w:rPr>
          <w:rtl w:val="true"/>
        </w:rPr>
        <w:t>سورة استثنائي فاتحة الكتاب</w:t>
      </w:r>
      <w:bookmarkEnd w:id="987"/>
    </w:p>
    <w:p>
      <w:pPr>
        <w:pStyle w:val="BookText"/>
        <w:rPr/>
      </w:pPr>
      <w:r>
        <w:rPr>
          <w:rFonts w:ascii="IRNazanin" w:hAnsi="IRNazanin" w:eastAsia="IRNazanin"/>
          <w:color w:val="111111"/>
          <w:sz w:val="28"/>
          <w:sz w:val="28"/>
          <w:szCs w:val="28"/>
          <w:rtl w:val="true"/>
          <w:lang w:bidi="fa-IR"/>
        </w:rPr>
        <w:t>اين سوره كلام خداي سبحان است، اما به نيابت از طرف 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بنده اش است در مقام عبادت و اظهار عبوديت، كه چگونه خدايش را ثناء مي گويد، و چگونه اظهار بندگي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سوره اصلاً براي عبادت درست شده است و در قرآن كريم هيچ سوره اي نظير آن ديده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دربارة آن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حمد از اول تا به آخرش كلام خداست اما در مقام نيابت از بنده اش و اينكه بنده اش وقتي روي دل متوجه به سوي او مي سازد و خود را در مقام عبوديت قرار مي دهد، چه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 به دو قسمت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 از آن براي خدا و نصف ديگري براي بندة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سوره مشتمل بر تمامي معارف قرآني است و با همة كوتاهي اش به تمامي معارف قرآني اشعار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كريم، با آن وسعت عجيبي كه در معارف اصولي اش و نيز در فروعات متفرع برآن اصول دارد، از اخلاقش گرفته تا احكام، و احكامش، از عبادات گرفته تا سياست و مسائل اجتماعي، وعده ها و وعيد ها، داستانها و عبرتهايش، همه و همه بياناتش به چنــد اصل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توحيد، دوم نبوت، سوم معاد و فروعات آن، چهارم هدايت بندگان به سوي آنچه ماية صلاح دنيا و آخرتشان است؛ و اين سوره با همة اختصار و كوتاهي اش، مشتمل بر اين چند اصل است، و با كوتاهترين لفظ و روشن ترين بيان، به آنها اشاره نموده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پي بردن به عظمت اين سوره كه در نماز مسلمين خوانده مي شود، بايد با آنچه كه در نماز ساير اديان خوانده مي شود، مقايسه كرد </w:t>
      </w:r>
      <w:r>
        <w:rPr>
          <w:rFonts w:eastAsia="IRNazanin" w:cs="IRNazanin"/>
          <w:color w:val="111111"/>
          <w:sz w:val="28"/>
          <w:szCs w:val="28"/>
          <w:rtl w:val="true"/>
          <w:lang w:bidi="fa-IR"/>
        </w:rPr>
        <w:t>!</w:t>
      </w:r>
      <w:bookmarkStart w:id="988" w:name="pg12828_152355"/>
    </w:p>
    <w:p>
      <w:pPr>
        <w:pStyle w:val="BookText"/>
        <w:rPr/>
      </w:pPr>
      <w:bookmarkEnd w:id="988"/>
      <w:r>
        <w:rPr>
          <w:rStyle w:val="FootnoteAnchor"/>
          <w:rtl w:val="true"/>
        </w:rPr>
        <w:footnoteReference w:id="85"/>
      </w:r>
    </w:p>
    <w:p>
      <w:pPr>
        <w:pStyle w:val="Heading4"/>
        <w:numPr>
          <w:ilvl w:val="3"/>
          <w:numId w:val="1"/>
        </w:numPr>
        <w:rPr/>
      </w:pPr>
      <w:bookmarkStart w:id="989" w:name="__RefHeading___Toc2017313_3224264995"/>
      <w:bookmarkStart w:id="990" w:name="_Toc380"/>
      <w:bookmarkEnd w:id="989"/>
      <w:r>
        <w:rPr>
          <w:rtl w:val="true"/>
        </w:rPr>
        <w:t xml:space="preserve">بسم الله الرحمن الرحيم </w:t>
      </w:r>
      <w:r>
        <w:rPr>
          <w:rtl w:val="true"/>
        </w:rPr>
        <w:t>!</w:t>
      </w:r>
      <w:bookmarkEnd w:id="9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سورة فاتحةالكتاب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 همواره آن را مي خواند و آية اول سوره به حسابش مي آورد، و فاتحةالكتاب را ” سبــع مثاني“ مي ناميد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از علي عليه السلام به نقل كتاب 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سورة حمد را مي خوانيد ”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يكي از آياتش بدانيد و آن را بخوانيد، چون سورة حمد ” ام القرآن“ و ” سبع مثاني“ است و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آيات اين سوره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الله”ص“ به نقل ابي هريره وسيلة دارقطني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چه مي شود؟ خدا آنان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بزرگترين آيه از آيات خدا پرداخته،</w:t>
      </w:r>
    </w:p>
    <w:p>
      <w:pPr>
        <w:pStyle w:val="BookText"/>
        <w:rPr/>
      </w:pPr>
      <w:r>
        <w:rPr>
          <w:rFonts w:ascii="IRNazanin" w:hAnsi="IRNazanin" w:eastAsia="IRNazanin"/>
          <w:color w:val="111111"/>
          <w:sz w:val="28"/>
          <w:sz w:val="28"/>
          <w:szCs w:val="28"/>
          <w:rtl w:val="true"/>
          <w:lang w:bidi="fa-IR"/>
        </w:rPr>
        <w:t>و پنداشتند كه گفتن آن آيه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ترين آيه را از كتاب خدا دزديدند،</w:t>
      </w:r>
    </w:p>
    <w:p>
      <w:pPr>
        <w:pStyle w:val="BookText"/>
        <w:rPr/>
      </w:pPr>
      <w:r>
        <w:rPr>
          <w:rFonts w:ascii="Amiri" w:hAnsi="Amiri" w:eastAsia="Amiri" w:cs="Amiri"/>
          <w:color w:val="111111"/>
          <w:sz w:val="28"/>
          <w:sz w:val="28"/>
          <w:szCs w:val="28"/>
          <w:rtl w:val="true"/>
          <w:lang w:bidi="ar-SA"/>
        </w:rPr>
        <w:t>و آن آيه ”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كه بر بندة خدا لازم است در آغاز هر كار آن را بگويد،</w:t>
      </w:r>
    </w:p>
    <w:p>
      <w:pPr>
        <w:pStyle w:val="BookText"/>
        <w:rPr/>
      </w:pPr>
      <w:r>
        <w:rPr>
          <w:rFonts w:ascii="IRNazanin" w:hAnsi="IRNazanin" w:eastAsia="IRNazanin"/>
          <w:color w:val="111111"/>
          <w:sz w:val="28"/>
          <w:sz w:val="28"/>
          <w:szCs w:val="28"/>
          <w:rtl w:val="true"/>
          <w:lang w:bidi="fa-IR"/>
        </w:rPr>
        <w:t>چه بزرگ و چه كوچك، تا مبارك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ائمة اهل بيت عليهم السلام در اين معنا بسيار زياد است كه همگي دلالت دارند بر اينكه ”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هر سوره از سوره هاي قرآن است مگر سورة برائت – كه بسم الله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اهل سنت و جماعت نيز در اين زمينه رواياتي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لحظة پيش سوره اي بر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كردند به خواندن ” بسم الله الرحمن الرحيم“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قول رسول الله”ص“ بوسيلة انس در صحيح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غالباً اول و آخر سوره را نمي فهميد كجاست تا آنكه آية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دو سوره قـــــرار مي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به نقل ابي داود</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2017315_3224264995"/>
      <w:bookmarkStart w:id="992" w:name="_Toc381"/>
      <w:bookmarkEnd w:id="991"/>
      <w:r>
        <w:rPr>
          <w:rtl w:val="true"/>
        </w:rPr>
        <w:t>هدف نزول قرآن و امتيازات قرآن</w:t>
      </w:r>
      <w:bookmarkEnd w:id="9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3" w:name="__RefHeading___Toc2017317_3224264995"/>
      <w:bookmarkStart w:id="994" w:name="_Toc382"/>
      <w:bookmarkEnd w:id="993"/>
      <w:r>
        <w:rPr>
          <w:rtl w:val="true"/>
        </w:rPr>
        <w:t>اشاره</w:t>
      </w:r>
      <w:bookmarkStart w:id="995" w:name="pg12828_152356"/>
      <w:bookmarkEnd w:id="994"/>
    </w:p>
    <w:p>
      <w:pPr>
        <w:pStyle w:val="BookText"/>
        <w:rPr/>
      </w:pPr>
      <w:bookmarkEnd w:id="995"/>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اِلاّ ذِكرٌ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p>
    <w:p>
      <w:pPr>
        <w:pStyle w:val="Heading4"/>
        <w:numPr>
          <w:ilvl w:val="3"/>
          <w:numId w:val="1"/>
        </w:numPr>
        <w:rPr/>
      </w:pPr>
      <w:bookmarkStart w:id="996" w:name="__RefHeading___Toc2017319_3224264995"/>
      <w:bookmarkStart w:id="997" w:name="_Toc383"/>
      <w:bookmarkEnd w:id="996"/>
      <w:r>
        <w:rPr>
          <w:rtl w:val="true"/>
        </w:rPr>
        <w:t>قرآن، يك ذكر جهاني</w:t>
      </w:r>
      <w:bookmarkEnd w:id="997"/>
    </w:p>
    <w:p>
      <w:pPr>
        <w:pStyle w:val="BookText"/>
        <w:rPr/>
      </w:pPr>
      <w:r>
        <w:rPr>
          <w:rFonts w:ascii="IRNazanin" w:hAnsi="IRNazanin" w:eastAsia="IRNazanin"/>
          <w:color w:val="111111"/>
          <w:sz w:val="28"/>
          <w:sz w:val="28"/>
          <w:szCs w:val="28"/>
          <w:rtl w:val="true"/>
          <w:lang w:bidi="fa-IR"/>
        </w:rPr>
        <w:t>قرآن ذكري است جهاني و براي همة جهانيان، در جماعت هاي مختلف، نژادها و امت هاي گونه گون، و خلاصه ذكري است كه اختصاص به قومي خاص ندارد تا كسي در برابر تلاوتش از آن قوم مزدي طلب كند و يا در برابر تعليمش پاداشي بخواهد، بلكه اين ذكر مال همة عالم است و عموم جهانيان در آن حق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نَبَاَهُ بَعدَ حينٍ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زودي پس از گذشت زمان، خبر پيشگوئي هاي قرآن، از وعد و وعيدش، غلبه اش بر همة اديان و امثال آن، به گوشتان مي رسد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998" w:name="__RefHeading___Toc2017321_3224264995"/>
      <w:bookmarkStart w:id="999" w:name="_Toc384"/>
      <w:bookmarkEnd w:id="998"/>
      <w:r>
        <w:rPr>
          <w:rtl w:val="true"/>
        </w:rPr>
        <w:t>ذكري جاودان</w:t>
      </w:r>
      <w:bookmarkEnd w:id="999"/>
    </w:p>
    <w:p>
      <w:pPr>
        <w:pStyle w:val="BookText"/>
        <w:rPr/>
      </w:pPr>
      <w:r>
        <w:rPr>
          <w:rFonts w:ascii="IRNazanin" w:hAnsi="IRNazanin" w:eastAsia="IRNazanin"/>
          <w:color w:val="111111"/>
          <w:sz w:val="28"/>
          <w:sz w:val="28"/>
          <w:szCs w:val="28"/>
          <w:rtl w:val="true"/>
          <w:lang w:bidi="fa-IR"/>
        </w:rPr>
        <w:t>قرآن كريم ذكري است زنده و جاوداني و محفوظ از زوال و فراموشي، و مصون از زيادتي كه ذكر بودنش باطل شود و از نقصي كه باز اين اثرش را از دست دهد، و از جا به جا شدن آياتش، به طوري كه ديگر ذكر و مبين حقايق معارفش نباشد؛ از همة اين ها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فوق خداي تعالي مي فرمايد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ذكر را تو از ناحية خودت نياورده اي،</w:t>
      </w:r>
      <w:bookmarkStart w:id="1000" w:name="pg12828_152357"/>
    </w:p>
    <w:p>
      <w:pPr>
        <w:pStyle w:val="BookText"/>
        <w:rPr/>
      </w:pPr>
      <w:bookmarkEnd w:id="1000"/>
      <w:r>
        <w:rPr>
          <w:rFonts w:ascii="Amiri" w:hAnsi="Amiri" w:eastAsia="Amiri" w:cs="Amiri"/>
          <w:color w:val="111111"/>
          <w:sz w:val="28"/>
          <w:sz w:val="28"/>
          <w:szCs w:val="28"/>
          <w:rtl w:val="true"/>
          <w:lang w:bidi="ar-SA"/>
        </w:rPr>
        <w:t>تا مردم عليه تو قيام كنند و بخواهند آن را به زور و قلدري خود باطل سازند،</w:t>
      </w:r>
    </w:p>
    <w:p>
      <w:pPr>
        <w:pStyle w:val="BookText"/>
        <w:rPr/>
      </w:pPr>
      <w:r>
        <w:rPr>
          <w:rFonts w:ascii="IRNazanin" w:hAnsi="IRNazanin" w:eastAsia="IRNazanin"/>
          <w:color w:val="111111"/>
          <w:sz w:val="28"/>
          <w:sz w:val="28"/>
          <w:szCs w:val="28"/>
          <w:rtl w:val="true"/>
          <w:lang w:bidi="fa-IR"/>
        </w:rPr>
        <w:t>و تو در نگهداري آن به زحمت بيفتي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هم نتواني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ناحية ملائكه نازل نشده،</w:t>
      </w:r>
    </w:p>
    <w:p>
      <w:pPr>
        <w:pStyle w:val="BookText"/>
        <w:rPr/>
      </w:pPr>
      <w:r>
        <w:rPr>
          <w:rFonts w:ascii="IRNazanin" w:hAnsi="IRNazanin" w:eastAsia="IRNazanin"/>
          <w:color w:val="111111"/>
          <w:sz w:val="28"/>
          <w:sz w:val="28"/>
          <w:szCs w:val="28"/>
          <w:rtl w:val="true"/>
          <w:lang w:bidi="fa-IR"/>
        </w:rPr>
        <w:t>تا در نگهداري آن محتاج آنان باشي، تا بيايند و آن را تصديق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ما آن را نازل كرده ايم، و تدريجاً نازل كرده ايم،</w:t>
      </w:r>
    </w:p>
    <w:p>
      <w:pPr>
        <w:pStyle w:val="BookText"/>
        <w:rPr/>
      </w:pPr>
      <w:r>
        <w:rPr>
          <w:rFonts w:ascii="IRNazanin" w:hAnsi="IRNazanin" w:eastAsia="IRNazanin"/>
          <w:color w:val="111111"/>
          <w:sz w:val="28"/>
          <w:sz w:val="28"/>
          <w:szCs w:val="28"/>
          <w:rtl w:val="true"/>
          <w:lang w:bidi="fa-IR"/>
        </w:rPr>
        <w:t>و خود نگهدار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عنايت كامل خود آن را با صفت ذكر بودنش، حفظ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آية شريفه دلالت بر مصونيت قرآن از تحريف نيز مي كند، چه تحريف به معناي دستبرد در آن به زياد كردن و چه به كم كردن و چه به جا به جا نمودن؛ چون ذكر خداست و همان طور كه خود خداي تعالي الي الابد هست، ذكرش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 ذكر“ در آيه نشان مي دهد تنها وعدة حفظ اين ذكر را كه قرآن است، مي دهد و شامل ذكر هاي ديگر مانند تورات و انجيل نيست، زيرا قرآن صراحت دارد كه تورات و انجيل دستخوش تحريف شده اند</w:t>
      </w:r>
      <w:r>
        <w:rPr>
          <w:rFonts w:eastAsia="IRNazanin" w:cs="IRNazanin"/>
          <w:color w:val="111111"/>
          <w:sz w:val="28"/>
          <w:szCs w:val="28"/>
          <w:rtl w:val="true"/>
          <w:lang w:bidi="fa-IR"/>
        </w:rPr>
        <w:t>.</w:t>
      </w:r>
    </w:p>
    <w:p>
      <w:pPr>
        <w:pStyle w:val="BookText"/>
        <w:rPr/>
      </w:pPr>
      <w:r>
        <w:rPr>
          <w:rStyle w:val="FootnoteAnchor"/>
          <w:rtl w:val="true"/>
        </w:rPr>
        <w:footnoteReference w:id="87"/>
      </w:r>
    </w:p>
    <w:p>
      <w:pPr>
        <w:pStyle w:val="Heading4"/>
        <w:numPr>
          <w:ilvl w:val="3"/>
          <w:numId w:val="1"/>
        </w:numPr>
        <w:rPr/>
      </w:pPr>
      <w:bookmarkStart w:id="1001" w:name="__RefHeading___Toc2017323_3224264995"/>
      <w:bookmarkStart w:id="1002" w:name="_Toc385"/>
      <w:bookmarkEnd w:id="1001"/>
      <w:r>
        <w:rPr>
          <w:rtl w:val="true"/>
        </w:rPr>
        <w:t>ذكر نازل شده از خدا</w:t>
      </w:r>
      <w:bookmarkEnd w:id="1002"/>
    </w:p>
    <w:p>
      <w:pPr>
        <w:pStyle w:val="BookText"/>
        <w:rPr/>
      </w:pPr>
      <w:r>
        <w:rPr>
          <w:rFonts w:ascii="IRNazanin" w:hAnsi="IRNazanin" w:eastAsia="IRNazanin"/>
          <w:color w:val="111111"/>
          <w:sz w:val="28"/>
          <w:sz w:val="28"/>
          <w:szCs w:val="28"/>
          <w:rtl w:val="true"/>
          <w:lang w:bidi="fa-IR"/>
        </w:rPr>
        <w:t>قرآن كريم، وحي نبوت و كتابهاي نازل شده بر انبياء را ذكر خوانده است، و در آيه فوق هم خود قرآن كريم را ” ذكر“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كريم ذكر است، همچنانكه كتاب نوح و صحف ابراهيم و تورات موسي و زبور داود و انجيل عيسي عليهم السلام، كه همه كتابهاي آسماني بودند، نيز ذكر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اين كتاب ها، بعضي آنها كه اين كتاب ها بر آنها نازل شده، و گروندگان به اين كتاب ها، اهل ذكرند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 نيست كه تنزيل كتاب بر مردم و انزال ذكر بر رسول خدا”ص“ به يك معني است و آن عبارت است از فروفرستادن آن بر مردم، براي اين كه مردم آن را اخذ نموده و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فرو فرستادن كتاب براي دو چيز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براي مردم بيان كند آن چه را كه تدريجاً برايشان نازل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معارف الهي بدون واسطه به مردم نمي رسد، ناگزير بايد كسي از ميان ايشان به</w:t>
      </w:r>
      <w:bookmarkStart w:id="1003" w:name="pg12828_152358"/>
    </w:p>
    <w:p>
      <w:pPr>
        <w:pStyle w:val="BookText"/>
        <w:rPr/>
      </w:pPr>
      <w:bookmarkEnd w:id="1003"/>
      <w:r>
        <w:rPr>
          <w:rFonts w:ascii="IRNazanin" w:hAnsi="IRNazanin" w:eastAsia="IRNazanin"/>
          <w:color w:val="111111"/>
          <w:sz w:val="28"/>
          <w:sz w:val="28"/>
          <w:szCs w:val="28"/>
          <w:rtl w:val="true"/>
          <w:lang w:bidi="fa-IR"/>
        </w:rPr>
        <w:t>اين منظور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غرض رسالت است، كه عبارت است از تحمل وحي، سپس مأموريت براي ابلاغ و تعليم و بيان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مردم دربارة پيامبرشان تفكر كنند و بينا شوند و بفهمند كه آنچه او آورده حق است و از ناحية خداي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امر آن است كه اوضاع محيط و حوادث و احوالي كه بر رسول خدا”ص“ از اول زندگي اش احاطه كرده بود، از دوران يتيمي و دوران سكوت، و خمودي و حرمان مردم از تعليماتش، و دوران نداشتن مربي صالح، فقر، ماندن به ناچاري در ميان قومي جاهل و پست، و تهي دستي از مزاياي تمدن و فضايل انسانيت، همه اينها اسبابي بودند كه به طور قاطع نمي گذاشتند رسول خدا”ص“ از چشمة زلال كمال قطره اي بنوشد، و از رشتة سعادت سر نخي به دست آورد، لكن خداي سبحان به سويش ذكر فرستاد تا به آن بر جن و انس تحدي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كتابي فرستاد كه مافوق تمامي كتب آسماني،</w:t>
      </w:r>
    </w:p>
    <w:p>
      <w:pPr>
        <w:pStyle w:val="BookText"/>
        <w:rPr/>
      </w:pPr>
      <w:r>
        <w:rPr>
          <w:rFonts w:ascii="IRNazanin" w:hAnsi="IRNazanin" w:eastAsia="IRNazanin"/>
          <w:color w:val="111111"/>
          <w:sz w:val="28"/>
          <w:sz w:val="28"/>
          <w:szCs w:val="28"/>
          <w:rtl w:val="true"/>
          <w:lang w:bidi="fa-IR"/>
        </w:rPr>
        <w:t>و بيان همه چيز،</w:t>
      </w:r>
    </w:p>
    <w:p>
      <w:pPr>
        <w:pStyle w:val="BookText"/>
        <w:rPr/>
      </w:pPr>
      <w:r>
        <w:rPr>
          <w:rFonts w:ascii="Amiri" w:hAnsi="Amiri" w:eastAsia="Amiri" w:cs="Amiri"/>
          <w:color w:val="111111"/>
          <w:sz w:val="28"/>
          <w:sz w:val="28"/>
          <w:szCs w:val="28"/>
          <w:rtl w:val="true"/>
          <w:lang w:bidi="ar-SA"/>
        </w:rPr>
        <w:t>و هدايت و رحمت و برهان و نور مبين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Heading4"/>
        <w:numPr>
          <w:ilvl w:val="3"/>
          <w:numId w:val="1"/>
        </w:numPr>
        <w:rPr/>
      </w:pPr>
      <w:bookmarkStart w:id="1004" w:name="__RefHeading___Toc2017325_3224264995"/>
      <w:bookmarkStart w:id="1005" w:name="_Toc386"/>
      <w:bookmarkEnd w:id="1004"/>
      <w:r>
        <w:rPr>
          <w:rtl w:val="true"/>
        </w:rPr>
        <w:t>قرآن، تبيان كل شيء</w:t>
      </w:r>
      <w:bookmarkEnd w:id="1005"/>
    </w:p>
    <w:p>
      <w:pPr>
        <w:pStyle w:val="BookText"/>
        <w:rPr/>
      </w:pPr>
      <w:r>
        <w:rPr>
          <w:rFonts w:ascii="IRNazanin" w:hAnsi="IRNazanin" w:eastAsia="IRNazanin"/>
          <w:color w:val="111111"/>
          <w:sz w:val="28"/>
          <w:sz w:val="28"/>
          <w:szCs w:val="28"/>
          <w:rtl w:val="true"/>
          <w:lang w:bidi="fa-IR"/>
        </w:rPr>
        <w:t>قرآن مجيد در اين آيه خود را با صفات برجسته اش توصيف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صفت عمومي آن اين است كه 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قرآن كريم كتاب هدايت براي عموم مردم است و جز اين كاري و شأني ندارد لذا ظاهراً مراد به ” كل شيء ، “ همة آن چيزهائي است كه برگشتش به ” هدايت“ باشد، از معارف حقيقي مربوط به مبدأ، معاد، اخلاق فاضله، شرايع الهيه، قصص و مواعظي كه مردم در اهتداء و راه يافتن خود بدان محتاجند، و قرآن 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بيان براي همة علوم هم باشد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خصوص قرآن كه مربوط به مسلمين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حاضر شده اند در برابر حق تسليم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هدايتي است كه مسلمين به وسيلة آن به سوي صـــراط مستقيم راه مي يابند، رحمتي است از ناحية خداي سبحان به سوي ايشان كه به وسيلة عمل به</w:t>
      </w:r>
      <w:bookmarkStart w:id="1006" w:name="pg12828_152359"/>
    </w:p>
    <w:p>
      <w:pPr>
        <w:pStyle w:val="BookText"/>
        <w:rPr/>
      </w:pPr>
      <w:bookmarkEnd w:id="1006"/>
      <w:r>
        <w:rPr>
          <w:rFonts w:ascii="IRNazanin" w:hAnsi="IRNazanin" w:eastAsia="IRNazanin"/>
          <w:color w:val="111111"/>
          <w:sz w:val="28"/>
          <w:sz w:val="28"/>
          <w:szCs w:val="28"/>
          <w:rtl w:val="true"/>
          <w:lang w:bidi="fa-IR"/>
        </w:rPr>
        <w:t>آن به خير دنيا و آخرت مي رسند، و به ثواب خدا و رضوان او نائل مي گردند، و بشارتي است مر ايشان را كه به ايشان مغفرت و رضوان و بهشت هاي خدا را كه در آن نعيم مقيم است، نويد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مطلبي است كه مفسرين از لحاظ دلالت لفظي در اين آيه گفته اند لكن در روايات آمده كه قرآن تبيان هر چيزي است،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و مايكونَ و ما هو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بوده و هست و تا روز قيامت خواهد بود همه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روايات صحيح باشد لازمه اش اين مي شود كه مراد به تبيان به طريق دلالت لفظي باشد و هيچ استبعادي هم ندارد كه در قرآن كريم اشاراتي و اموري باشد كه آن اشارات از اسرار و نهفته هائي كشف كند كه فهم عادي و متعارف نتواند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عياشي از عبدالله بن وليد روايت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تعالي دربارة موسي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في الاَلواحِ مِن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فهميديم كه براي موسي همه چيز را ننوشته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همه چيز مقداري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تعالي دربارة عيسي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لِاُبَيِّنَ لَكُم بَعضَ الَّذي تَختَلِفوُنَ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تعالي درباره محمد”ص“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شَهيداً عَلي هؤلاءِ ، و نَزَّلنا عَلَيكَ الكِتابَ تِبياناً لِكُلِ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 اينان گواه آريم، و اين كتاب كه بر تو نازل كرده ايم توضيح همه چيز، و هدايت و رحمت و بشارت مسلمانان است</w:t>
      </w:r>
      <w:r>
        <w:rPr>
          <w:rFonts w:eastAsia="IRNazanin" w:cs="IRNazanin"/>
          <w:color w:val="111111"/>
          <w:sz w:val="28"/>
          <w:szCs w:val="28"/>
          <w:rtl w:val="true"/>
          <w:lang w:bidi="fa-IR"/>
        </w:rPr>
        <w:t>! »</w:t>
      </w:r>
    </w:p>
    <w:p>
      <w:pPr>
        <w:pStyle w:val="BookText"/>
        <w:rPr/>
      </w:pPr>
      <w:r>
        <w:rPr>
          <w:rStyle w:val="FootnoteAnchor"/>
          <w:rtl w:val="true"/>
        </w:rPr>
        <w:footnoteReference w:id="89"/>
      </w:r>
    </w:p>
    <w:p>
      <w:pPr>
        <w:pStyle w:val="Heading4"/>
        <w:numPr>
          <w:ilvl w:val="3"/>
          <w:numId w:val="1"/>
        </w:numPr>
        <w:rPr/>
      </w:pPr>
      <w:bookmarkStart w:id="1007" w:name="__RefHeading___Toc2017327_3224264995"/>
      <w:bookmarkStart w:id="1008" w:name="_Toc387"/>
      <w:bookmarkEnd w:id="1007"/>
      <w:r>
        <w:rPr>
          <w:rtl w:val="true"/>
        </w:rPr>
        <w:t>احسن الحديث</w:t>
      </w:r>
      <w:r>
        <w:rPr>
          <w:rtl w:val="true"/>
        </w:rPr>
        <w:t>!</w:t>
      </w:r>
      <w:bookmarkEnd w:id="1008"/>
    </w:p>
    <w:p>
      <w:pPr>
        <w:pStyle w:val="Heading5"/>
        <w:numPr>
          <w:ilvl w:val="4"/>
          <w:numId w:val="1"/>
        </w:numPr>
        <w:rPr/>
      </w:pPr>
      <w:bookmarkStart w:id="1009" w:name="__RefHeading___Toc2017329_3224264995"/>
      <w:bookmarkStart w:id="1010" w:name="_Toc388"/>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اين آيه بيان قرآن و تعريف آن است و اجمالي است از بيان هدايت الهي كه در آية پيشين بود و اجزاي آن به شرح زير است</w:t>
      </w:r>
      <w:r>
        <w:rPr>
          <w:rFonts w:eastAsia="IRNazanin" w:cs="IRNazanin"/>
          <w:color w:val="111111"/>
          <w:sz w:val="28"/>
          <w:szCs w:val="28"/>
          <w:rtl w:val="true"/>
          <w:lang w:bidi="fa-IR"/>
        </w:rPr>
        <w:t>:</w:t>
      </w:r>
    </w:p>
    <w:p>
      <w:pPr>
        <w:pStyle w:val="Heading5"/>
        <w:numPr>
          <w:ilvl w:val="4"/>
          <w:numId w:val="1"/>
        </w:numPr>
        <w:rPr/>
      </w:pPr>
      <w:bookmarkStart w:id="1011" w:name="__RefHeading___Toc2017331_3224264995"/>
      <w:bookmarkStart w:id="1012" w:name="_Toc389"/>
      <w:bookmarkEnd w:id="1011"/>
      <w:r>
        <w:rPr/>
        <w:t>1</w:t>
      </w:r>
      <w:r>
        <w:rPr>
          <w:rtl w:val="true"/>
        </w:rPr>
        <w:t>-</w:t>
      </w:r>
      <w:r>
        <w:rPr>
          <w:rtl w:val="true"/>
        </w:rPr>
        <w:t>احسن حديث</w:t>
      </w:r>
      <w:bookmarkEnd w:id="101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احسن الحديث قرآن كريم است، قرآن بهترين سخن است، به خاطر اينكه مشتمل است بر حق محض، حقي كه باطل بدان رخنه نمي كند، نه در عصر</w:t>
      </w:r>
      <w:bookmarkStart w:id="1013" w:name="pg12828_152360"/>
    </w:p>
    <w:p>
      <w:pPr>
        <w:pStyle w:val="BookText"/>
        <w:rPr/>
      </w:pPr>
      <w:bookmarkEnd w:id="1013"/>
      <w:r>
        <w:rPr>
          <w:rFonts w:ascii="Amiri" w:hAnsi="Amiri" w:eastAsia="Amiri" w:cs="Amiri"/>
          <w:color w:val="111111"/>
          <w:sz w:val="28"/>
          <w:sz w:val="28"/>
          <w:szCs w:val="28"/>
          <w:rtl w:val="true"/>
          <w:lang w:bidi="ar-SA"/>
        </w:rPr>
        <w:t>نزولش، نه بعد از آن، و نيز به خاطر اينكه كلام مجيد خداست</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2017333_3224264995"/>
      <w:bookmarkStart w:id="1015" w:name="_Toc390"/>
      <w:bookmarkEnd w:id="1014"/>
      <w:r>
        <w:rPr/>
        <w:t>2</w:t>
      </w:r>
      <w:r>
        <w:rPr>
          <w:rtl w:val="true"/>
        </w:rPr>
        <w:t xml:space="preserve">- </w:t>
      </w:r>
      <w:r>
        <w:rPr>
          <w:rtl w:val="true"/>
        </w:rPr>
        <w:t>كتاب متشابه</w:t>
      </w:r>
      <w:bookmarkEnd w:id="1015"/>
    </w:p>
    <w:p>
      <w:pPr>
        <w:pStyle w:val="BookText"/>
        <w:rPr/>
      </w:pPr>
      <w:r>
        <w:rPr>
          <w:rFonts w:ascii="IRNazanin" w:hAnsi="IRNazanin" w:eastAsia="IRNazanin"/>
          <w:color w:val="111111"/>
          <w:sz w:val="28"/>
          <w:sz w:val="28"/>
          <w:szCs w:val="28"/>
          <w:rtl w:val="true"/>
          <w:lang w:bidi="fa-IR"/>
        </w:rPr>
        <w:t>يعني كتابي است كه هر قسمتش شبيه ساير قسمت هاست و اين تشابه غير ”تشابهي“ است كه در مقابل ”محكم“ استعمال شده است، چون تشابه دومي صفت بعضي از آيات قرآن مجيد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آيات قرآن ” محكم“ است و بعضي ديگر ” متشابه“ ولي در اينجا همة آيات را متشابه خوانده است، پس اين تشابه غير آن تشابه است، آن تشابه به معناي واضح نبودن معناي آيه است و اين تشابه به معناي آن است كه سراسر قرآن آياتش از اين جهت كه اختلافي با هم ندارند و هيچ آيه اي با آية ديگر ضديت ندارد، مشابه هم هستند</w:t>
      </w:r>
      <w:r>
        <w:rPr>
          <w:rFonts w:eastAsia="IRNazanin" w:cs="IRNazanin"/>
          <w:color w:val="111111"/>
          <w:sz w:val="28"/>
          <w:szCs w:val="28"/>
          <w:rtl w:val="true"/>
          <w:lang w:bidi="fa-IR"/>
        </w:rPr>
        <w:t>.</w:t>
      </w:r>
    </w:p>
    <w:p>
      <w:pPr>
        <w:pStyle w:val="Heading5"/>
        <w:numPr>
          <w:ilvl w:val="4"/>
          <w:numId w:val="1"/>
        </w:numPr>
        <w:rPr/>
      </w:pPr>
      <w:bookmarkStart w:id="1016" w:name="__RefHeading___Toc2017335_3224264995"/>
      <w:bookmarkStart w:id="1017" w:name="_Toc391"/>
      <w:bookmarkEnd w:id="1016"/>
      <w:r>
        <w:rPr/>
        <w:t>3</w:t>
      </w:r>
      <w:r>
        <w:rPr>
          <w:rtl w:val="true"/>
        </w:rPr>
        <w:t xml:space="preserve">- </w:t>
      </w:r>
      <w:r>
        <w:rPr>
          <w:rtl w:val="true"/>
        </w:rPr>
        <w:t>مثاني</w:t>
      </w:r>
      <w:bookmarkEnd w:id="1017"/>
    </w:p>
    <w:p>
      <w:pPr>
        <w:pStyle w:val="BookText"/>
        <w:rPr/>
      </w:pPr>
      <w:r>
        <w:rPr>
          <w:rFonts w:ascii="IRNazanin" w:hAnsi="IRNazanin" w:eastAsia="IRNazanin"/>
          <w:color w:val="111111"/>
          <w:sz w:val="28"/>
          <w:sz w:val="28"/>
          <w:szCs w:val="28"/>
          <w:rtl w:val="true"/>
          <w:lang w:bidi="fa-IR"/>
        </w:rPr>
        <w:t>اين كلمه جمع كلمة ” مثنيه“ است كه به معناي معطوف است، و قرآن را مثاني خوانده چون برخي آياتش انعطاف به بعض ديگر دارد، و هريك ديگري را شرح و بيــان مي كند بدون اينكه اختلافي در آنها يافت شود، اختلافي كه يكديگر را نفي و دفع كنند</w:t>
      </w:r>
      <w:r>
        <w:rPr>
          <w:rFonts w:eastAsia="IRNazanin" w:cs="IRNazanin"/>
          <w:color w:val="111111"/>
          <w:sz w:val="28"/>
          <w:szCs w:val="28"/>
          <w:rtl w:val="true"/>
          <w:lang w:bidi="fa-IR"/>
        </w:rPr>
        <w:t>!</w:t>
      </w:r>
    </w:p>
    <w:p>
      <w:pPr>
        <w:pStyle w:val="Heading4"/>
        <w:numPr>
          <w:ilvl w:val="3"/>
          <w:numId w:val="1"/>
        </w:numPr>
        <w:rPr/>
      </w:pPr>
      <w:bookmarkStart w:id="1018" w:name="__RefHeading___Toc2017337_3224264995"/>
      <w:bookmarkStart w:id="1019" w:name="_Toc392"/>
      <w:bookmarkEnd w:id="1018"/>
      <w:r>
        <w:rPr>
          <w:rtl w:val="true"/>
        </w:rPr>
        <w:t>تأثير روحاني صوت قرآن درانسان</w:t>
      </w:r>
      <w:bookmarkEnd w:id="1019"/>
    </w:p>
    <w:p>
      <w:pPr>
        <w:pStyle w:val="BookText"/>
        <w:rPr/>
      </w:pPr>
      <w:r>
        <w:rPr>
          <w:rFonts w:ascii="Amiri" w:hAnsi="Amiri" w:eastAsia="Amiri" w:cs="Amiri"/>
          <w:color w:val="111111"/>
          <w:sz w:val="28"/>
          <w:sz w:val="28"/>
          <w:szCs w:val="28"/>
          <w:rtl w:val="true"/>
          <w:lang w:bidi="ar-SA"/>
        </w:rPr>
        <w:t>قرآن مجيد در ادامه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آنهائي كه خشيت از پروردگارشان دارند،</w:t>
      </w:r>
    </w:p>
    <w:p>
      <w:pPr>
        <w:pStyle w:val="BookText"/>
        <w:rPr/>
      </w:pPr>
      <w:r>
        <w:rPr>
          <w:rFonts w:ascii="IRNazanin" w:hAnsi="IRNazanin" w:eastAsia="IRNazanin"/>
          <w:color w:val="111111"/>
          <w:sz w:val="28"/>
          <w:sz w:val="28"/>
          <w:szCs w:val="28"/>
          <w:rtl w:val="true"/>
          <w:lang w:bidi="fa-IR"/>
        </w:rPr>
        <w:t>از شنيدن قرآن پوست بدنشان جمع مي شود،</w:t>
      </w:r>
    </w:p>
    <w:p>
      <w:pPr>
        <w:pStyle w:val="BookText"/>
        <w:rPr/>
      </w:pPr>
      <w:r>
        <w:rPr>
          <w:rFonts w:ascii="IRNazanin" w:hAnsi="IRNazanin" w:eastAsia="IRNazanin"/>
          <w:color w:val="111111"/>
          <w:sz w:val="28"/>
          <w:sz w:val="28"/>
          <w:szCs w:val="28"/>
          <w:rtl w:val="true"/>
          <w:lang w:bidi="fa-IR"/>
        </w:rPr>
        <w:t>و در عين حال پوست و دل آنها متمايل به سوي ياد خدا مي گردد،</w:t>
      </w:r>
    </w:p>
    <w:p>
      <w:pPr>
        <w:pStyle w:val="BookText"/>
        <w:rPr/>
      </w:pPr>
      <w:r>
        <w:rPr>
          <w:rFonts w:ascii="Amiri" w:hAnsi="Amiri" w:eastAsia="Amiri" w:cs="Amiri"/>
          <w:color w:val="111111"/>
          <w:sz w:val="28"/>
          <w:sz w:val="28"/>
          <w:szCs w:val="28"/>
          <w:rtl w:val="true"/>
          <w:lang w:bidi="ar-SA"/>
        </w:rPr>
        <w:t>اين هدايت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كه را بخواهد با آن هدايت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كسي را كه خدا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راهنمائي نخواهد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وصف مي كند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تَقشَعِر مِنهُ جُلوُدُ الَّذينَ يَخشوُنَ رَبُهُم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كلمة ” تقشعر“ به معناي جمع شدن پوست بدن است به شدت، و از ترسي كه در اثر شنيدن خبر دهشت آور، و يا از ديدن صحنه اي مهيب، به آدم دست مي دهد، و اين جمع شدن پوست بدن انسانها در اثر شنيدن قرآن، تنها به خاطر اين است كه خود</w:t>
      </w:r>
    </w:p>
    <w:p>
      <w:pPr>
        <w:pStyle w:val="BookText"/>
        <w:rPr/>
      </w:pPr>
      <w:r>
        <w:rPr>
          <w:rFonts w:ascii="IRNazanin" w:hAnsi="IRNazanin" w:eastAsia="IRNazanin"/>
          <w:color w:val="111111"/>
          <w:sz w:val="28"/>
          <w:sz w:val="28"/>
          <w:szCs w:val="28"/>
          <w:rtl w:val="true"/>
          <w:lang w:bidi="fa-IR"/>
        </w:rPr>
        <w:t>را در برابر عظمت پروردگارشان مشاهده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چنين وضعي وقتي كلام خداي خود را مي شنوند متوجه ساحت عظمت و كبريائي او گشته و خشيت بر دلهايشان احاطه مي يابد و پوست بدنهايشان شروع به جمع شدن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تَلينَ جُلوُدُهُم و قُلوُبُهُم اِلي ذِكرِالله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سكون و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جمع شدن پوست ها از خشيت خدا،</w:t>
      </w:r>
    </w:p>
    <w:p>
      <w:pPr>
        <w:pStyle w:val="BookText"/>
        <w:rPr/>
      </w:pPr>
      <w:r>
        <w:rPr>
          <w:rFonts w:ascii="IRNazanin" w:hAnsi="IRNazanin" w:eastAsia="IRNazanin"/>
          <w:color w:val="111111"/>
          <w:sz w:val="28"/>
          <w:sz w:val="28"/>
          <w:szCs w:val="28"/>
          <w:rtl w:val="true"/>
          <w:lang w:bidi="fa-IR"/>
        </w:rPr>
        <w:t>بار ديگر پوست بدنهايشان نرم مي شود،</w:t>
      </w:r>
    </w:p>
    <w:p>
      <w:pPr>
        <w:pStyle w:val="BookText"/>
        <w:rPr/>
      </w:pPr>
      <w:r>
        <w:rPr>
          <w:rFonts w:ascii="Amiri" w:hAnsi="Amiri" w:eastAsia="Amiri" w:cs="Amiri"/>
          <w:color w:val="111111"/>
          <w:sz w:val="28"/>
          <w:sz w:val="28"/>
          <w:szCs w:val="28"/>
          <w:rtl w:val="true"/>
          <w:lang w:bidi="ar-SA"/>
        </w:rPr>
        <w:t>و دلهايشان آرامش مي يابد،</w:t>
      </w:r>
    </w:p>
    <w:p>
      <w:pPr>
        <w:pStyle w:val="BookText"/>
        <w:rPr/>
      </w:pPr>
      <w:r>
        <w:rPr>
          <w:rFonts w:ascii="IRNazanin" w:hAnsi="IRNazanin" w:eastAsia="IRNazanin"/>
          <w:color w:val="111111"/>
          <w:sz w:val="28"/>
          <w:sz w:val="28"/>
          <w:szCs w:val="28"/>
          <w:rtl w:val="true"/>
          <w:lang w:bidi="fa-IR"/>
        </w:rPr>
        <w:t>چون به ياد خدا مي افتند،</w:t>
      </w:r>
    </w:p>
    <w:p>
      <w:pPr>
        <w:pStyle w:val="BookText"/>
        <w:rPr/>
      </w:pPr>
      <w:r>
        <w:rPr>
          <w:rFonts w:ascii="Amiri" w:hAnsi="Amiri" w:eastAsia="Amiri" w:cs="Amiri"/>
          <w:color w:val="111111"/>
          <w:sz w:val="28"/>
          <w:sz w:val="28"/>
          <w:szCs w:val="28"/>
          <w:rtl w:val="true"/>
          <w:lang w:bidi="ar-SA"/>
        </w:rPr>
        <w:t>و با همان ياد خدا آرامش مي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جملة قبلي كه جمع شدن پوست ها را بيان مي كرد، سخني از قلوب به ميان نمي آورد، براي اينكه مراد به قلوب، جانها و نفوس است، كه عكس العمل جانها در برابر قرآن همانا خشيت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جمع شدن پوست از شنيدن قرآن، كه به ايشان دست مي دهد، و آن حالت سكونت پوستها و قلبها در مقابل ياد خدا، خود هدايت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تعريف ديگري است براي هدايت از طريق لازمة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تعالي با هدايت خود هركه از بندگانش را بخواهد هدايت مي كند، و آن بندگان كساني هستند كه استعدادشان براي اهتداء باطل نگشته است، و سرگرم كارهائي چون فسق و ظلم، كه مانع هدايتند،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پوست بندة خدا از ترس خدا جمع شد،</w:t>
      </w:r>
    </w:p>
    <w:p>
      <w:pPr>
        <w:pStyle w:val="BookText"/>
        <w:rPr/>
      </w:pPr>
      <w:r>
        <w:rPr>
          <w:rFonts w:ascii="IRNazanin" w:hAnsi="IRNazanin" w:eastAsia="IRNazanin"/>
          <w:color w:val="111111"/>
          <w:sz w:val="28"/>
          <w:sz w:val="28"/>
          <w:szCs w:val="28"/>
          <w:rtl w:val="true"/>
          <w:lang w:bidi="fa-IR"/>
        </w:rPr>
        <w:t>آن وقت است كه گناهش مي ريزد،</w:t>
      </w:r>
    </w:p>
    <w:p>
      <w:pPr>
        <w:pStyle w:val="BookText"/>
        <w:rPr/>
      </w:pPr>
      <w:r>
        <w:rPr>
          <w:rFonts w:ascii="IRNazanin" w:hAnsi="IRNazanin" w:eastAsia="IRNazanin"/>
          <w:color w:val="111111"/>
          <w:sz w:val="28"/>
          <w:sz w:val="28"/>
          <w:szCs w:val="28"/>
          <w:rtl w:val="true"/>
          <w:lang w:bidi="fa-IR"/>
        </w:rPr>
        <w:t>آن طور كه درخت خشك برگهاي خود را مي ريزد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منقول در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بعدي مثالهائي را كه در قرآن آمده، متذكر شده، و مي فرمايد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مردم در اين قرآن از هر مثلي آورديم،</w:t>
      </w:r>
      <w:bookmarkStart w:id="1020" w:name="pg12828_152362"/>
    </w:p>
    <w:p>
      <w:pPr>
        <w:pStyle w:val="BookText"/>
        <w:rPr/>
      </w:pPr>
      <w:bookmarkEnd w:id="1020"/>
      <w:r>
        <w:rPr>
          <w:rFonts w:ascii="IRNazanin" w:hAnsi="IRNazanin" w:eastAsia="IRNazanin"/>
          <w:color w:val="111111"/>
          <w:sz w:val="28"/>
          <w:sz w:val="28"/>
          <w:szCs w:val="28"/>
          <w:rtl w:val="true"/>
          <w:lang w:bidi="fa-IR"/>
        </w:rPr>
        <w:t>باشد كه متذكر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كه تقوي پيشه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هر مثل اين است كه از هر نوع مثل چيزي آورديم تا شايد متنبه گشته و عبرت گيرند و با تذكر مضامين آن مثل ها پند پذيرند</w:t>
      </w:r>
      <w:r>
        <w:rPr>
          <w:rFonts w:eastAsia="IRNazanin" w:cs="IRNazanin"/>
          <w:color w:val="111111"/>
          <w:sz w:val="28"/>
          <w:szCs w:val="28"/>
          <w:rtl w:val="true"/>
          <w:lang w:bidi="fa-IR"/>
        </w:rPr>
        <w:t>!</w:t>
      </w:r>
    </w:p>
    <w:p>
      <w:pPr>
        <w:pStyle w:val="Heading4"/>
        <w:numPr>
          <w:ilvl w:val="3"/>
          <w:numId w:val="1"/>
        </w:numPr>
        <w:rPr/>
      </w:pPr>
      <w:bookmarkStart w:id="1021" w:name="__RefHeading___Toc2017339_3224264995"/>
      <w:bookmarkStart w:id="1022" w:name="_Toc393"/>
      <w:bookmarkEnd w:id="1021"/>
      <w:r>
        <w:rPr>
          <w:rtl w:val="true"/>
        </w:rPr>
        <w:t>قرآن، شفا و رحمت براي مؤمنين</w:t>
      </w:r>
      <w:bookmarkEnd w:id="1022"/>
    </w:p>
    <w:p>
      <w:pPr>
        <w:pStyle w:val="BookText"/>
        <w:rPr/>
      </w:pPr>
      <w:r>
        <w:rPr>
          <w:rFonts w:ascii="IRNazanin" w:hAnsi="IRNazanin" w:eastAsia="IRNazanin"/>
          <w:color w:val="111111"/>
          <w:sz w:val="28"/>
          <w:sz w:val="28"/>
          <w:szCs w:val="28"/>
          <w:rtl w:val="true"/>
          <w:lang w:bidi="fa-IR"/>
        </w:rPr>
        <w:t>در اين آيات بيان مي فرمايد كه قرآن ” شفاء“ و”رحمت“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اصلاح كنندة كسي است كه خود نفسي اصلاح طلب داشته باشد، و گرنه همين قرآن براي ستمكاران خسارت و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آيات، قرآن را معجزة نبوت و آيت معرفي مي كند، و مشركين را ملامت مي كند كه با وجود اينكه اين قرآن معجزة نبوت است، باز معجزه هاي ديگر از رسول الله”ص“ مي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 شفاء “ ناميده، با در نظر گرفتن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بايد حتماً مسبوق به مرضي باشد، خود افاده مي كند كه دلهاي بشر احوال و كيفياتي دارد كه اگر قرآن را با آن احوال مقايسه كنيم، خواهيم ديد كه همان نسبتي را دارد كه يك داروي شفابخش با مرض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را از اينكه دين حق را فطري دانسته نيز استفاده مي توان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براي مرض هاي جسماني دوائي هست، براي مرض هاي روحي نيز دوائي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ميان مؤمنين گروهي را چنين معرفي مي كند كه در دلهايشان مرض دارند، و اين مرض غير از كفر و نفاق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شناسائي آنــــان قــــرآن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نايستند منافقان، و كساني كه در دلهايشان بيماري است،</w:t>
      </w:r>
    </w:p>
    <w:p>
      <w:pPr>
        <w:pStyle w:val="BookText"/>
        <w:rPr/>
      </w:pPr>
      <w:r>
        <w:rPr>
          <w:rFonts w:ascii="IRNazanin" w:hAnsi="IRNazanin" w:eastAsia="IRNazanin"/>
          <w:color w:val="111111"/>
          <w:sz w:val="28"/>
          <w:sz w:val="28"/>
          <w:szCs w:val="28"/>
          <w:rtl w:val="true"/>
          <w:lang w:bidi="fa-IR"/>
        </w:rPr>
        <w:t xml:space="preserve">و دروغ پردازان مدينه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منافقان را از كساني كه در دلهايشان مرض است، جدا مي كند، و در آية زير نيز كافران را از آنها جدا مي كند، و نشان مي دهد كه اين گروه خود يك جمع مشخصي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در دلهايشان مرض هست، و كافران،</w:t>
      </w:r>
    </w:p>
    <w:p>
      <w:pPr>
        <w:pStyle w:val="BookText"/>
        <w:rPr/>
      </w:pPr>
      <w:r>
        <w:rPr>
          <w:rFonts w:ascii="IRNazanin" w:hAnsi="IRNazanin" w:eastAsia="IRNazanin"/>
          <w:color w:val="111111"/>
          <w:sz w:val="28"/>
          <w:sz w:val="28"/>
          <w:szCs w:val="28"/>
          <w:rtl w:val="true"/>
          <w:lang w:bidi="fa-IR"/>
        </w:rPr>
        <w:t xml:space="preserve">گويند كه خداوند از اين مثل چه مي 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مجيد آن را مرض خوانده قطعاً چيزي است كه ثبات قلب و استقامت نفس را مختل مي سازد،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ريب، كه هم آدمي را در باطن دچار اضطراب و تزلزل مي كند، و به سوي باطل و پيروي هواي نفس متمايل مي سازد، و هم 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نازلترين درجة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عموم مردم با ايمان نيز دچار آن هستند، و خود يكي از نواقــــص است و نسبت به مراتب عاليـــة ايمان، شرك شمرده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شفاي دل مؤمنين ناميده كه با دلايل قاطع خود انواع شك و ترديدها و شبهاتي را كه در راه عقايد حقه و معارف واقعي وجود دارد، از بين مي برد، و با مواعظ شفادهنده و داستانهاي آموزنده و عبرت انگيز، و مثَل هاي دلنشين و وعد و وعيد و انذار و بشارت و احكام و شرايع خود با تمامي اينگونه آفات دلها مبارزه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قرآن را ” رحمت “ ناميده، براي اين است كه قرآن دل آدمي را به نور علم و يقين روشن مي سازد، و تاريكي هاي جهل و كوري شك را از آن دور مي سازد، و آن را به ملكات فاضله و حالات شريفه آراسته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شفاي خود، بيماري دلها و انحرافات را پاك مي سازد، سپس زمينه را براي درك فضايل آماده مي كند، و صحت و استقامت فطري را به آن باز مي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الظّالِمينَ اِلاّ خَساراً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قرآنِ رحمت و شفا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ظالمان جز خسران و زيان چيزي اضافه نمي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آيه قرآن مجيد خاطرنشان مي سازد كه در غير مؤمنين قرآن چنين اثري دارد، چون خسارت به اصل سرمايه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نيز مانند همة مردم يك سرمايه داشتند، و آن دين فطري شان بود كه هر دل سالم و ساده بدان ملهم است، ولي آنها به خاطر كفري كه به خدا و آيات او ورزيدند، از اين سرماية اصلي كاستند</w:t>
      </w:r>
      <w:r>
        <w:rPr>
          <w:rFonts w:eastAsia="IRNazanin" w:cs="IRNazanin"/>
          <w:color w:val="111111"/>
          <w:sz w:val="28"/>
          <w:szCs w:val="28"/>
          <w:rtl w:val="true"/>
          <w:lang w:bidi="fa-IR"/>
        </w:rPr>
        <w:t>!</w:t>
      </w:r>
      <w:bookmarkStart w:id="1023" w:name="pg12828_152364"/>
    </w:p>
    <w:p>
      <w:pPr>
        <w:pStyle w:val="BookText"/>
        <w:rPr/>
      </w:pPr>
      <w:bookmarkEnd w:id="1023"/>
      <w:r>
        <w:rPr>
          <w:rStyle w:val="FootnoteAnchor"/>
          <w:rtl w:val="true"/>
        </w:rPr>
        <w:footnoteReference w:id="90"/>
      </w:r>
    </w:p>
    <w:p>
      <w:pPr>
        <w:pStyle w:val="Heading4"/>
        <w:numPr>
          <w:ilvl w:val="3"/>
          <w:numId w:val="1"/>
        </w:numPr>
        <w:rPr/>
      </w:pPr>
      <w:bookmarkStart w:id="1024" w:name="__RefHeading___Toc2017341_3224264995"/>
      <w:bookmarkStart w:id="1025" w:name="_Toc394"/>
      <w:bookmarkEnd w:id="1024"/>
      <w:r>
        <w:rPr>
          <w:rtl w:val="true"/>
        </w:rPr>
        <w:t>قرآن، نور نازل شده از خدا</w:t>
      </w:r>
      <w:bookmarkEnd w:id="1025"/>
    </w:p>
    <w:p>
      <w:pPr>
        <w:pStyle w:val="BookText"/>
        <w:rPr/>
      </w:pPr>
      <w:r>
        <w:rPr>
          <w:rFonts w:ascii="Amiri" w:hAnsi="Amiri" w:eastAsia="Amiri" w:cs="Amiri"/>
          <w:color w:val="111111"/>
          <w:sz w:val="28"/>
          <w:sz w:val="28"/>
          <w:szCs w:val="28"/>
          <w:rtl w:val="true"/>
          <w:lang w:bidi="ar-SA"/>
        </w:rPr>
        <w:t>در قرآن مجيـــد خداي تعـــالي شهادت مي دهد كه اين قرآن”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و رسولش ايمان بياوريد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آن نوري كه بر رسولش نازل كرده، كه همان قرآن باشد،</w:t>
      </w:r>
    </w:p>
    <w:p>
      <w:pPr>
        <w:pStyle w:val="BookText"/>
        <w:rPr/>
      </w:pPr>
      <w:r>
        <w:rPr>
          <w:rFonts w:ascii="Amiri" w:hAnsi="Amiri" w:eastAsia="Amiri" w:cs="Amiri"/>
          <w:color w:val="111111"/>
          <w:sz w:val="28"/>
          <w:sz w:val="28"/>
          <w:szCs w:val="28"/>
          <w:rtl w:val="true"/>
          <w:lang w:bidi="ar-SA"/>
        </w:rPr>
        <w:t>كه با نور ساطع خود، شما را به سوي صراط مستقيم هدايت نموده،</w:t>
      </w:r>
    </w:p>
    <w:p>
      <w:pPr>
        <w:pStyle w:val="BookText"/>
        <w:rPr/>
      </w:pPr>
      <w:r>
        <w:rPr>
          <w:rFonts w:ascii="Amiri" w:hAnsi="Amiri" w:eastAsia="Amiri" w:cs="Amiri"/>
          <w:color w:val="111111"/>
          <w:sz w:val="28"/>
          <w:sz w:val="28"/>
          <w:szCs w:val="28"/>
          <w:rtl w:val="true"/>
          <w:lang w:bidi="ar-SA"/>
        </w:rPr>
        <w:t>و شرايع دين را بيان مي كند،</w:t>
      </w:r>
    </w:p>
    <w:p>
      <w:pPr>
        <w:pStyle w:val="BookText"/>
        <w:rPr/>
      </w:pPr>
      <w:r>
        <w:rPr>
          <w:rFonts w:ascii="Amiri" w:hAnsi="Amiri" w:eastAsia="Amiri" w:cs="Amiri"/>
          <w:color w:val="111111"/>
          <w:sz w:val="28"/>
          <w:sz w:val="28"/>
          <w:szCs w:val="28"/>
          <w:rtl w:val="true"/>
          <w:lang w:bidi="ar-SA"/>
        </w:rPr>
        <w:t>ايمان بياوريد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آيه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النّوُر الَّذي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نوري كه ما نازل كرديم، و با منسوب كردن نور به خودش، خداي تعالي نشان مي دهد كه اين يك خبر نيست، بلكه شهادتي است از خداي تعالي بر اينكه قرآن كتابي است آسماني و نازل شده از ناحية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 آيات، خداي تعالي در چند جاي قرآن فرموده بود، كه اگر شك داريد كه اين قرآن از ناحية خدا نيست، و احتمال مي دهيد خود محمد”ص“ كه يك فرد بشر است، آن را ساخته و پرداخته باشد، شما مشركين هم بشريد و عرب هم هستيد، يك سوره و حداقل يك آيه به مثل آن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در اين آيه اين مسائل در كار نيست، و خداوند سبحان مستقيماً شهــادت مي دهد و مي فرمايد كه اين نوري است كه ما نازل كرده ايم </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4"/>
        <w:numPr>
          <w:ilvl w:val="3"/>
          <w:numId w:val="1"/>
        </w:numPr>
        <w:rPr/>
      </w:pPr>
      <w:bookmarkStart w:id="1026" w:name="__RefHeading___Toc2017343_3224264995"/>
      <w:bookmarkStart w:id="1027" w:name="_Toc395"/>
      <w:bookmarkEnd w:id="1026"/>
      <w:r>
        <w:rPr>
          <w:rtl w:val="true"/>
        </w:rPr>
        <w:t>جايگاه قرآن در امّ الكتاب</w:t>
      </w:r>
      <w:bookmarkEnd w:id="10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w:t>
      </w:r>
    </w:p>
    <w:p>
      <w:pPr>
        <w:pStyle w:val="BookText"/>
        <w:rPr/>
      </w:pPr>
      <w:r>
        <w:rPr>
          <w:rFonts w:ascii="Amiri" w:hAnsi="Amiri" w:eastAsia="Amiri" w:cs="Amiri"/>
          <w:color w:val="111111"/>
          <w:sz w:val="28"/>
          <w:sz w:val="28"/>
          <w:szCs w:val="28"/>
          <w:rtl w:val="true"/>
          <w:lang w:bidi="ar-SA"/>
        </w:rPr>
        <w:t>كه ما آن را قرآني عربي كرديم، شايد تعقل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قرآن قبلاً در ام الكتاب نزد ما بود، كه مقامي بلند وفرزانه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اينكه قرآن را كتابي مبين خوانده، بدين جهت است كه قرآن طريق هدايت را ظاهر مي سازد، همچنانكه فرموده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كتاب را بر تو نازل كرديم</w:t>
      </w:r>
      <w:r>
        <w:rPr>
          <w:rFonts w:eastAsia="Amiri" w:cs="Amiri" w:ascii="Amiri" w:hAnsi="Amiri"/>
          <w:color w:val="111111"/>
          <w:sz w:val="28"/>
          <w:szCs w:val="28"/>
          <w:rtl w:val="true"/>
          <w:lang w:bidi="ar-SA"/>
        </w:rPr>
        <w:t>,</w:t>
      </w:r>
      <w:bookmarkStart w:id="1028" w:name="pg12828_152365"/>
    </w:p>
    <w:p>
      <w:pPr>
        <w:pStyle w:val="BookText"/>
        <w:rPr/>
      </w:pPr>
      <w:bookmarkEnd w:id="1028"/>
      <w:r>
        <w:rPr>
          <w:rFonts w:ascii="IRNazanin" w:hAnsi="IRNazanin" w:eastAsia="IRNazanin"/>
          <w:color w:val="111111"/>
          <w:sz w:val="28"/>
          <w:sz w:val="28"/>
          <w:szCs w:val="28"/>
          <w:rtl w:val="true"/>
          <w:lang w:bidi="fa-IR"/>
        </w:rPr>
        <w:t>در حالي كه بيانگر هر چيزي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عربي بودن قرآن در اين آيه اين است كه قرآن كتابي است كه به لغت عربي قرائت مي شود، و اينكه به چه منظوري قرآن را عربي قرار داده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تعقل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همين كه اميد تعقل و فهميدن مردم را غايت و غرض اين عمل قرار داده، خود شاهد بر اين است كه قرآن قبل از آن كه به زبان عربي درآيد، مرحله اي از كينونت وجود داشته كه در آن مرحله عقول بشر دسترسي بدان نداشته است، با اينكه كار عقل اين است كه هر امر فكري و مسئلة ذهني را درك كند، هرچند كه آن مسئله در نهايت درجة دقت و لطافت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اين آيه فهميده مي شود كه ” كتاب“ بر حسب موطن نفس الامري و واقعيت آن مافوق فكر و اجنبي از عقول بشري است و خداي تعالي آن را از آن موطن پائين آورده و در خور فهم بشرش كرده و به لباس واژة عربي در آورده است به اين اميد كه عقول بشر با آن انس بگيرد و حقايقش را بفهمد</w:t>
      </w:r>
      <w:r>
        <w:rPr>
          <w:rFonts w:eastAsia="IRNazanin" w:cs="IRNazanin"/>
          <w:color w:val="111111"/>
          <w:sz w:val="28"/>
          <w:szCs w:val="28"/>
          <w:rtl w:val="true"/>
          <w:lang w:bidi="fa-IR"/>
        </w:rPr>
        <w:t>.</w:t>
      </w:r>
    </w:p>
    <w:p>
      <w:pPr>
        <w:pStyle w:val="Heading4"/>
        <w:numPr>
          <w:ilvl w:val="3"/>
          <w:numId w:val="1"/>
        </w:numPr>
        <w:rPr/>
      </w:pPr>
      <w:bookmarkStart w:id="1029" w:name="__RefHeading___Toc2017345_3224264995"/>
      <w:bookmarkStart w:id="1030" w:name="_Toc396"/>
      <w:bookmarkEnd w:id="1029"/>
      <w:r>
        <w:rPr>
          <w:rtl w:val="true"/>
        </w:rPr>
        <w:t>ام الكتاب و لوح محفوظ</w:t>
      </w:r>
      <w:bookmarkEnd w:id="1030"/>
    </w:p>
    <w:p>
      <w:pPr>
        <w:pStyle w:val="BookText"/>
        <w:rPr/>
      </w:pPr>
      <w:r>
        <w:rPr>
          <w:rFonts w:ascii="Amiri" w:hAnsi="Amiri" w:eastAsia="Amiri" w:cs="Amiri"/>
          <w:color w:val="111111"/>
          <w:sz w:val="28"/>
          <w:sz w:val="28"/>
          <w:szCs w:val="28"/>
          <w:rtl w:val="true"/>
          <w:lang w:bidi="ar-SA"/>
        </w:rPr>
        <w:t>مراد به ام الكتاب، لوح محفوظ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بروج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في لَوحٍ مَحفوُظ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لوح محفوظ را ام الكتاب ناميده بدين جهت بوده كه لوح محفوظ ريشة تمامي كتب آسماني است، و هركتابي آسماني از آن نسخه برداري و استنساخ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ادامة آيه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در حالي كه در ام الكتاب و نزد ما بوده و همواره هست</w:t>
      </w:r>
    </w:p>
    <w:p>
      <w:pPr>
        <w:pStyle w:val="BookText"/>
        <w:rPr/>
      </w:pPr>
      <w:r>
        <w:rPr>
          <w:rFonts w:ascii="Amiri" w:hAnsi="Amiri" w:eastAsia="Amiri" w:cs="Amiri"/>
          <w:color w:val="111111"/>
          <w:sz w:val="28"/>
          <w:sz w:val="28"/>
          <w:szCs w:val="28"/>
          <w:rtl w:val="true"/>
          <w:lang w:bidi="ar-SA"/>
        </w:rPr>
        <w:t>هر آينه بلندمرتبه و سرشار از حكمت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بلند مرتبه بودن قرآن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نشـــــان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حال كه در ام الكتاب بود قدر و منزلتي رفيع تر از آن داشت كه عقول بتوانند آن را درك كنند، و منظور از حكيم بودن قرآن ايـــن است كه قــــرآن در ام الكتاب يك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قرآن نازل، مفصل و جزء جزء و سوره سوره و آيه آيه و جمله جمله و كلمه كلمه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از سورة هود آية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استفـــــاده مي كنيم، آنجا كه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اُحكِمَت آياتُهُ ثُمَّ فُصِّلَت مِن لَدُن حَكيمٌ خَبيرٌ </w:t>
      </w:r>
      <w:r>
        <w:rPr>
          <w:rFonts w:eastAsia="Amiri" w:cs="Amiri" w:ascii="Amiri" w:hAnsi="Amiri"/>
          <w:color w:val="111111"/>
          <w:sz w:val="28"/>
          <w:szCs w:val="28"/>
          <w:rtl w:val="true"/>
          <w:lang w:bidi="ar-SA"/>
        </w:rPr>
        <w:t>! »</w:t>
      </w:r>
      <w:bookmarkStart w:id="1031" w:name="pg12828_152366"/>
    </w:p>
    <w:p>
      <w:pPr>
        <w:pStyle w:val="BookText"/>
        <w:rPr/>
      </w:pPr>
      <w:bookmarkEnd w:id="1031"/>
      <w:r>
        <w:rPr>
          <w:rFonts w:ascii="IRNazanin" w:hAnsi="IRNazanin" w:eastAsia="IRNazanin"/>
          <w:color w:val="111111"/>
          <w:sz w:val="28"/>
          <w:sz w:val="28"/>
          <w:szCs w:val="28"/>
          <w:rtl w:val="true"/>
          <w:lang w:bidi="fa-IR"/>
        </w:rPr>
        <w:t>همچنين اين دو صفت ” علي و حكيم “ است كه باعث شده كه ام الكتاب فوق عقول بشري باشد، چون عقل بشر در فكر كردنش تنها مي تواند چيزهائي را بفهمد كه در آغاز از قبيل مفاهيم و الفاظ بوده باشد، و از مقدماتي تصديقي تركيب شده باشد، كه هر يك مترتب بر ديگري است، مانند آيات و جملات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چيزي كه ماوراء مفاهيم و الفاظ است و قابل تجزي به اجزاء و فصول نيست، عقل راهي به درك آن ندارد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4"/>
        <w:numPr>
          <w:ilvl w:val="3"/>
          <w:numId w:val="1"/>
        </w:numPr>
        <w:rPr/>
      </w:pPr>
      <w:bookmarkStart w:id="1032" w:name="__RefHeading___Toc2017347_3224264995"/>
      <w:bookmarkStart w:id="1033" w:name="_Toc397"/>
      <w:bookmarkEnd w:id="1032"/>
      <w:r>
        <w:rPr>
          <w:rtl w:val="true"/>
        </w:rPr>
        <w:t>قرآن كريم در كتاب مكنون</w:t>
      </w:r>
      <w:bookmarkEnd w:id="1033"/>
    </w:p>
    <w:p>
      <w:pPr>
        <w:pStyle w:val="BookText"/>
        <w:rPr/>
      </w:pPr>
      <w:r>
        <w:rPr>
          <w:rFonts w:ascii="IRNazanin" w:hAnsi="IRNazanin" w:eastAsia="IRNazanin"/>
          <w:color w:val="111111"/>
          <w:sz w:val="28"/>
          <w:sz w:val="28"/>
          <w:szCs w:val="28"/>
          <w:rtl w:val="true"/>
          <w:lang w:bidi="fa-IR"/>
        </w:rPr>
        <w:t>قرآن را خداي سبحان” كريم“ خوانده است، بدون هيچ قيد و شرطي، و از اين امر بر مي آيد كه قرآن به طور مطلق كريم و محترم است، هم نزد خدا كريم و عزيز است، و هم بدين جهت كريم است كه صفاتي پسنديده دارد، و هم بدين جهت كه سود رسان براي خلق است، سودي كه هيچ چيز جاي آن را نمي گيرد، چون مشتمل بر اصول معارفي است كه سعادت دنيا و آخرت بشر را تضمين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 فِي كِتابٍ مَكنوُن “ توصيف دوم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محفوظ و مصون از هر دگرگونگي و تبديل است،</w:t>
      </w:r>
    </w:p>
    <w:p>
      <w:pPr>
        <w:pStyle w:val="BookText"/>
        <w:rPr/>
      </w:pPr>
      <w:r>
        <w:rPr>
          <w:rFonts w:ascii="IRNazanin" w:hAnsi="IRNazanin" w:eastAsia="IRNazanin"/>
          <w:color w:val="111111"/>
          <w:sz w:val="28"/>
          <w:sz w:val="28"/>
          <w:szCs w:val="28"/>
          <w:rtl w:val="true"/>
          <w:lang w:bidi="fa-IR"/>
        </w:rPr>
        <w:t>چون در كتابي است كه آن كتاب اينطور است،</w:t>
      </w:r>
    </w:p>
    <w:p>
      <w:pPr>
        <w:pStyle w:val="BookText"/>
        <w:rPr/>
      </w:pPr>
      <w:r>
        <w:rPr>
          <w:rFonts w:ascii="Amiri" w:hAnsi="Amiri" w:eastAsia="Amiri" w:cs="Amiri"/>
          <w:color w:val="111111"/>
          <w:sz w:val="28"/>
          <w:sz w:val="28"/>
          <w:szCs w:val="28"/>
          <w:rtl w:val="true"/>
          <w:lang w:bidi="ar-SA"/>
        </w:rPr>
        <w:t xml:space="preserve">و آن كتاب عبارت است از ” لوح 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سورة بروج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آن قرآن مجيد است كه در لوح محفوظ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دنبال توصيف قرآن به كريم بودن و مكنون بودن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كتاب مكنون، كه قرآن در آن است،</w:t>
      </w:r>
    </w:p>
    <w:p>
      <w:pPr>
        <w:pStyle w:val="BookText"/>
        <w:rPr/>
      </w:pPr>
      <w:r>
        <w:rPr>
          <w:rFonts w:ascii="Amiri" w:hAnsi="Amiri" w:eastAsia="Amiri" w:cs="Amiri"/>
          <w:color w:val="111111"/>
          <w:sz w:val="28"/>
          <w:sz w:val="28"/>
          <w:szCs w:val="28"/>
          <w:rtl w:val="true"/>
          <w:lang w:bidi="ar-SA"/>
        </w:rPr>
        <w:t>و يا قرآني كه در آن كتاب است،</w:t>
      </w:r>
    </w:p>
    <w:p>
      <w:pPr>
        <w:pStyle w:val="BookText"/>
        <w:rPr/>
      </w:pPr>
      <w:r>
        <w:rPr>
          <w:rFonts w:ascii="IRNazanin" w:hAnsi="IRNazanin" w:eastAsia="IRNazanin"/>
          <w:color w:val="111111"/>
          <w:sz w:val="28"/>
          <w:sz w:val="28"/>
          <w:szCs w:val="28"/>
          <w:rtl w:val="true"/>
          <w:lang w:bidi="fa-IR"/>
        </w:rPr>
        <w:t>از دسترس اغيار و ناپاكان محفوظ است،</w:t>
      </w:r>
    </w:p>
    <w:p>
      <w:pPr>
        <w:pStyle w:val="BookText"/>
        <w:rPr/>
      </w:pPr>
      <w:r>
        <w:rPr>
          <w:rFonts w:ascii="IRNazanin" w:hAnsi="IRNazanin" w:eastAsia="IRNazanin"/>
          <w:color w:val="111111"/>
          <w:sz w:val="28"/>
          <w:sz w:val="28"/>
          <w:szCs w:val="28"/>
          <w:rtl w:val="true"/>
          <w:lang w:bidi="fa-IR"/>
        </w:rPr>
        <w:t>و به جز پاكان كسي با آن مساس ندارد</w:t>
      </w:r>
      <w:r>
        <w:rPr>
          <w:rFonts w:eastAsia="IRNazanin" w:cs="IRNazanin"/>
          <w:color w:val="111111"/>
          <w:sz w:val="28"/>
          <w:szCs w:val="28"/>
          <w:rtl w:val="true"/>
          <w:lang w:bidi="fa-IR"/>
        </w:rPr>
        <w:t>!</w:t>
      </w:r>
    </w:p>
    <w:p>
      <w:pPr>
        <w:pStyle w:val="Heading4"/>
        <w:numPr>
          <w:ilvl w:val="3"/>
          <w:numId w:val="1"/>
        </w:numPr>
        <w:rPr/>
      </w:pPr>
      <w:bookmarkStart w:id="1034" w:name="__RefHeading___Toc2017349_3224264995"/>
      <w:bookmarkStart w:id="1035" w:name="_Toc398"/>
      <w:bookmarkEnd w:id="1034"/>
      <w:r>
        <w:rPr>
          <w:rtl w:val="true"/>
        </w:rPr>
        <w:t>مفهوم لمس كردن قرآن</w:t>
      </w:r>
      <w:bookmarkEnd w:id="10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سبحان با اين آيات مي خواهد قرآن مجيد را تجليل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جــــا</w:t>
      </w:r>
      <w:bookmarkStart w:id="1036" w:name="pg12828_152367"/>
    </w:p>
    <w:p>
      <w:pPr>
        <w:pStyle w:val="BookText"/>
        <w:rPr/>
      </w:pPr>
      <w:bookmarkEnd w:id="1036"/>
      <w:r>
        <w:rPr>
          <w:rFonts w:ascii="IRNazanin" w:hAnsi="IRNazanin" w:eastAsia="IRNazanin"/>
          <w:color w:val="111111"/>
          <w:sz w:val="28"/>
          <w:sz w:val="28"/>
          <w:szCs w:val="28"/>
          <w:rtl w:val="true"/>
          <w:lang w:bidi="fa-IR"/>
        </w:rPr>
        <w:t>مي فهميم كه منظور از مس قرآن دست كشيدن به خطوط آن نيست، بلكه علم به معارف آن است، كه جز پاكان خلق كسي به معارف آن عالم نمي شود،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كتابي مكنون و پنهان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زخرف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كتابي خواندني و عربي كرديم تا شايد تعقل كنيد و گرنه قرآن در ام الكتاب است كه نزد ما مقامي بلند و فرزانه دارد</w:t>
      </w:r>
      <w:r>
        <w:rPr>
          <w:rFonts w:eastAsia="IRNazanin" w:cs="IRNazanin"/>
          <w:color w:val="111111"/>
          <w:sz w:val="28"/>
          <w:szCs w:val="28"/>
          <w:rtl w:val="true"/>
          <w:lang w:bidi="fa-IR"/>
        </w:rPr>
        <w:t>! »</w:t>
      </w:r>
    </w:p>
    <w:p>
      <w:pPr>
        <w:pStyle w:val="Heading4"/>
        <w:numPr>
          <w:ilvl w:val="3"/>
          <w:numId w:val="1"/>
        </w:numPr>
        <w:rPr/>
      </w:pPr>
      <w:bookmarkStart w:id="1037" w:name="__RefHeading___Toc2017351_3224264995"/>
      <w:bookmarkStart w:id="1038" w:name="_Toc399"/>
      <w:bookmarkEnd w:id="1037"/>
      <w:r>
        <w:rPr>
          <w:rtl w:val="true"/>
        </w:rPr>
        <w:t>پاكان مطهّر چه كساني هستند؟</w:t>
      </w:r>
      <w:bookmarkEnd w:id="1038"/>
    </w:p>
    <w:p>
      <w:pPr>
        <w:pStyle w:val="BookText"/>
        <w:rPr/>
      </w:pPr>
      <w:r>
        <w:rPr>
          <w:rFonts w:ascii="IRNazanin" w:hAnsi="IRNazanin" w:eastAsia="IRNazanin"/>
          <w:color w:val="111111"/>
          <w:sz w:val="28"/>
          <w:sz w:val="28"/>
          <w:szCs w:val="28"/>
          <w:rtl w:val="true"/>
          <w:lang w:bidi="fa-IR"/>
        </w:rPr>
        <w:t>منظور از ” مطهرون“ كساني هستند كه خداي تعالي دلهايشان را از هر رجس و پليدي، يعني از رجس گناهان و پليدي ذنوب، پاك كرده، و يا از چيزي كه از گناهان هم پليدتر و عظيم تر و دقيق تر است، و آن عبارت است از تعلق به غير خداي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از تطهير با كلمة ” مس“ كه گفتيم به معناي ”علم“ است مناسب تر از طهارت به معناي پاكي از حدث يا خبث است، و اين خيلي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عبارتند از كساني كه خداي تعالي دلهايشان را پاك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گرامي، و برگزيدگاني از بشر كه دربارة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خواسته است تا رجس را از شما اهل بيت دور كند،</w:t>
      </w:r>
    </w:p>
    <w:p>
      <w:pPr>
        <w:pStyle w:val="BookText"/>
        <w:rPr/>
      </w:pPr>
      <w:r>
        <w:rPr>
          <w:rFonts w:ascii="Amiri" w:hAnsi="Amiri" w:eastAsia="Amiri" w:cs="Amiri"/>
          <w:color w:val="111111"/>
          <w:sz w:val="28"/>
          <w:sz w:val="28"/>
          <w:szCs w:val="28"/>
          <w:rtl w:val="true"/>
          <w:lang w:bidi="ar-SA"/>
        </w:rPr>
        <w:t xml:space="preserve">و شما را تطهير نمايد، تطهير كردني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علاوه بر وصف هاي فوق، خداي سبحان قرآن كريم را با وصف ديگري توصيف فرموده و آن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كتابي است نازل شده از ناحية خدا به سوي شما،</w:t>
      </w:r>
    </w:p>
    <w:p>
      <w:pPr>
        <w:pStyle w:val="BookText"/>
        <w:rPr/>
      </w:pPr>
      <w:r>
        <w:rPr>
          <w:rFonts w:ascii="Amiri" w:hAnsi="Amiri" w:eastAsia="Amiri" w:cs="Amiri"/>
          <w:color w:val="111111"/>
          <w:sz w:val="28"/>
          <w:sz w:val="28"/>
          <w:szCs w:val="28"/>
          <w:rtl w:val="true"/>
          <w:lang w:bidi="ar-SA"/>
        </w:rPr>
        <w:t>آن را نازل و در خور فهم شما كرد،</w:t>
      </w:r>
    </w:p>
    <w:p>
      <w:pPr>
        <w:pStyle w:val="BookText"/>
        <w:rPr/>
      </w:pPr>
      <w:r>
        <w:rPr>
          <w:rFonts w:ascii="Amiri" w:hAnsi="Amiri" w:eastAsia="Amiri" w:cs="Amiri"/>
          <w:color w:val="111111"/>
          <w:sz w:val="28"/>
          <w:sz w:val="28"/>
          <w:szCs w:val="28"/>
          <w:rtl w:val="true"/>
          <w:lang w:bidi="ar-SA"/>
        </w:rPr>
        <w:t>تا آن را بفهميد، و تعقل كنيد،</w:t>
      </w:r>
    </w:p>
    <w:p>
      <w:pPr>
        <w:pStyle w:val="BookText"/>
        <w:rPr/>
      </w:pPr>
      <w:r>
        <w:rPr>
          <w:rFonts w:ascii="Amiri" w:hAnsi="Amiri" w:eastAsia="Amiri" w:cs="Amiri"/>
          <w:color w:val="111111"/>
          <w:sz w:val="28"/>
          <w:sz w:val="28"/>
          <w:szCs w:val="28"/>
          <w:rtl w:val="true"/>
          <w:lang w:bidi="ar-SA"/>
        </w:rPr>
        <w:t>بعد از آنكه كتابي بود مكنون،</w:t>
      </w:r>
    </w:p>
    <w:p>
      <w:pPr>
        <w:pStyle w:val="BookText"/>
        <w:rPr/>
      </w:pPr>
      <w:r>
        <w:rPr>
          <w:rFonts w:ascii="IRNazanin" w:hAnsi="IRNazanin" w:eastAsia="IRNazanin"/>
          <w:color w:val="111111"/>
          <w:sz w:val="28"/>
          <w:sz w:val="28"/>
          <w:szCs w:val="28"/>
          <w:rtl w:val="true"/>
          <w:lang w:bidi="fa-IR"/>
        </w:rPr>
        <w:t>كه جز پاكان كسي با آن مساس نداشت</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از ” خداي تعالي“ به ” رب العالمين“ بدين منظور است كه اشاره كند به اينكه ربوبيت او گسترده بر سراسر عالم هاست، و اين منكرين معاد هم جزئي از آن عوالم</w:t>
      </w:r>
      <w:bookmarkStart w:id="1039" w:name="pg12828_152368"/>
    </w:p>
    <w:p>
      <w:pPr>
        <w:pStyle w:val="BookText"/>
        <w:rPr/>
      </w:pPr>
      <w:bookmarkEnd w:id="1039"/>
      <w:r>
        <w:rPr>
          <w:rFonts w:ascii="IRNazanin" w:hAnsi="IRNazanin" w:eastAsia="IRNazanin"/>
          <w:color w:val="111111"/>
          <w:sz w:val="28"/>
          <w:sz w:val="28"/>
          <w:szCs w:val="28"/>
          <w:rtl w:val="true"/>
          <w:lang w:bidi="fa-IR"/>
        </w:rPr>
        <w:t>هستند، پس خداي تعالي رب ايشان نيز هست، و وقتي رب ايشان باشد، بر ايشان است كه به كتاب او ايمان آورند، و كلامش را بشنوند، و بدون تكذيب تصديقش كنند</w:t>
      </w:r>
      <w:r>
        <w:rPr>
          <w:rFonts w:eastAsia="IRNazanin" w:cs="IRNazanin"/>
          <w:color w:val="111111"/>
          <w:sz w:val="28"/>
          <w:szCs w:val="28"/>
          <w:rtl w:val="true"/>
          <w:lang w:bidi="fa-IR"/>
        </w:rPr>
        <w:t>!</w:t>
      </w:r>
    </w:p>
    <w:p>
      <w:pPr>
        <w:pStyle w:val="BookText"/>
        <w:rPr/>
      </w:pPr>
      <w:r>
        <w:rPr>
          <w:rStyle w:val="FootnoteAnchor"/>
          <w:rtl w:val="true"/>
        </w:rPr>
        <w:footnoteReference w:id="93"/>
      </w:r>
    </w:p>
    <w:p>
      <w:pPr>
        <w:pStyle w:val="Heading4"/>
        <w:numPr>
          <w:ilvl w:val="3"/>
          <w:numId w:val="1"/>
        </w:numPr>
        <w:rPr/>
      </w:pPr>
      <w:bookmarkStart w:id="1040" w:name="__RefHeading___Toc2017353_3224264995"/>
      <w:bookmarkStart w:id="1041" w:name="_Toc400"/>
      <w:bookmarkEnd w:id="1040"/>
      <w:r>
        <w:rPr>
          <w:rtl w:val="true"/>
        </w:rPr>
        <w:t>زبان قرآن</w:t>
      </w:r>
      <w:bookmarkEnd w:id="1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هاي كتاب مبين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را قرآني عربي نازل كرده ايم،</w:t>
      </w:r>
    </w:p>
    <w:p>
      <w:pPr>
        <w:pStyle w:val="BookText"/>
        <w:rPr/>
      </w:pPr>
      <w:r>
        <w:rPr>
          <w:rFonts w:ascii="Amiri" w:hAnsi="Amiri" w:eastAsia="Amiri" w:cs="Amiri"/>
          <w:color w:val="111111"/>
          <w:sz w:val="28"/>
          <w:sz w:val="28"/>
          <w:szCs w:val="28"/>
          <w:rtl w:val="true"/>
          <w:lang w:bidi="ar-SA"/>
        </w:rPr>
        <w:t>شايد تعقل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مقصود از كتاب مبين، همين قرآني است كه مي خوانيم، چه اين قرآن، هم خودش واضح و روشن است، و هم روشن كنندة معارف الهي و حقايقي است كه دربارة مبدأ و معاد در آن گنجانده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كتاب را با آنچه كه از آيات الهي و معارف حقيقي در آن است،</w:t>
      </w:r>
    </w:p>
    <w:p>
      <w:pPr>
        <w:pStyle w:val="BookText"/>
        <w:rPr/>
      </w:pPr>
      <w:r>
        <w:rPr>
          <w:rFonts w:ascii="Amiri" w:hAnsi="Amiri" w:eastAsia="Amiri" w:cs="Amiri"/>
          <w:color w:val="111111"/>
          <w:sz w:val="28"/>
          <w:sz w:val="28"/>
          <w:szCs w:val="28"/>
          <w:rtl w:val="true"/>
          <w:lang w:bidi="ar-SA"/>
        </w:rPr>
        <w:t>قرآن عربي نازلش كرديم،</w:t>
      </w:r>
    </w:p>
    <w:p>
      <w:pPr>
        <w:pStyle w:val="BookText"/>
        <w:rPr/>
      </w:pPr>
      <w:r>
        <w:rPr>
          <w:rFonts w:ascii="Amiri" w:hAnsi="Amiri" w:eastAsia="Amiri" w:cs="Amiri"/>
          <w:color w:val="111111"/>
          <w:sz w:val="28"/>
          <w:sz w:val="28"/>
          <w:szCs w:val="28"/>
          <w:rtl w:val="true"/>
          <w:lang w:bidi="ar-SA"/>
        </w:rPr>
        <w:t>آن كتاب را در مرحلة اول انزال به لباس قرائت عربي در آورديم،</w:t>
      </w:r>
    </w:p>
    <w:p>
      <w:pPr>
        <w:pStyle w:val="BookText"/>
        <w:rPr/>
      </w:pPr>
      <w:r>
        <w:rPr>
          <w:rFonts w:ascii="Amiri" w:hAnsi="Amiri" w:eastAsia="Amiri" w:cs="Amiri"/>
          <w:color w:val="111111"/>
          <w:sz w:val="28"/>
          <w:sz w:val="28"/>
          <w:szCs w:val="28"/>
          <w:rtl w:val="true"/>
          <w:lang w:bidi="ar-SA"/>
        </w:rPr>
        <w:t>و آن را الفاظي خواندني،</w:t>
      </w:r>
    </w:p>
    <w:p>
      <w:pPr>
        <w:pStyle w:val="BookText"/>
        <w:rPr/>
      </w:pPr>
      <w:r>
        <w:rPr>
          <w:rFonts w:ascii="Amiri" w:hAnsi="Amiri" w:eastAsia="Amiri" w:cs="Amiri"/>
          <w:color w:val="111111"/>
          <w:sz w:val="28"/>
          <w:sz w:val="28"/>
          <w:szCs w:val="28"/>
          <w:rtl w:val="true"/>
          <w:lang w:bidi="ar-SA"/>
        </w:rPr>
        <w:t>مطابق با الفاظ معمول نزد عرب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آيه از عبارت ” شايد تعقل كنند“ استفاده كرده كه نشان مي دهد اين كتاب مشتمل بر آيات در مرحلة نزول ملبس به لباس واژة عربي و آراسته به زيور آن واژه نازل شده تا در خور تعقل قوم پيامبر گرامي اسلام”ص“ و امت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مرحلة وحي به قالب الفاظ خواندني در نمي آمد و يا اگر در مي آمد و به لباس واژة عربي ملبس نمي شد، قوم او به اسرار آيات آن پي نمي بردند، و فقط مختص به فهم پيامبر مي شد، كه وحي و تعليمش اختصاص به او داشت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دلالت مي كند بر اين كه الفاظ كتاب عزيز به خاطر اين كه تنها و تنها وحي است و نيز به خاطر اين كه عربي است، توانسته است اسرار آيات و حقايق معارف الهي را ضبط و حفظ كند، و به عبارت ديگر، در حفظ و ضبط آيات الهي دو چيز دخالت</w:t>
      </w:r>
      <w:bookmarkStart w:id="1042" w:name="pg12828_152369"/>
    </w:p>
    <w:p>
      <w:pPr>
        <w:pStyle w:val="BookText"/>
        <w:rPr/>
      </w:pPr>
      <w:bookmarkEnd w:id="104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وحي از مقولة لفظ است، و اگر معاني الفاظ وحي مي شد و الفاظ حاكي از آن معاني الفاظ رسول الله”ص“ مي بود، مانند احاديث قدسي مثلاً ، آن اسرار محفوظ نمي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قرآن عربي نازل نمي شد، و يا اگر مي شد و رسول خدا”ص“ آن را به لغت ديگري ترجمه مي كرد، پاره اي از آن اسرار بر عقول مردم مخفي مي ماند، و دست تعقل و فهم بشر به آنها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بر صاحبان نظر پوشيده نيست كه خداوند متعال در اين آيات چه اندازه نسبت به الفاظ آن عنايت به خرج داده و آن را به دو دسته ” محكمات“ و ” متشابهات“ تقسيم نموده، محكمات آن را ” ام الكتاب“ خوانده، كه برگشت متشابهات هم به آن هاست</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4"/>
        <w:numPr>
          <w:ilvl w:val="3"/>
          <w:numId w:val="1"/>
        </w:numPr>
        <w:rPr/>
      </w:pPr>
      <w:bookmarkStart w:id="1043" w:name="__RefHeading___Toc2017355_3224264995"/>
      <w:bookmarkStart w:id="1044" w:name="_Toc401"/>
      <w:bookmarkEnd w:id="1043"/>
      <w:r>
        <w:rPr>
          <w:rtl w:val="true"/>
        </w:rPr>
        <w:t>قرآن عربي، و جهاني</w:t>
      </w:r>
      <w:bookmarkEnd w:id="1044"/>
    </w:p>
    <w:p>
      <w:pPr>
        <w:pStyle w:val="BookText"/>
        <w:rPr/>
      </w:pPr>
      <w:r>
        <w:rPr>
          <w:rFonts w:ascii="IRNazanin" w:hAnsi="IRNazanin" w:eastAsia="IRNazanin"/>
          <w:color w:val="111111"/>
          <w:sz w:val="28"/>
          <w:sz w:val="28"/>
          <w:szCs w:val="28"/>
          <w:rtl w:val="true"/>
          <w:lang w:bidi="fa-IR"/>
        </w:rPr>
        <w:t>قرآن مجيد در شناسائي خود از طرف خداي تعالي به مردم چنين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نازل شده از ناحية رحمان و رحيم است،</w:t>
      </w:r>
    </w:p>
    <w:p>
      <w:pPr>
        <w:pStyle w:val="BookText"/>
        <w:rPr/>
      </w:pPr>
      <w:r>
        <w:rPr>
          <w:rFonts w:ascii="IRNazanin" w:hAnsi="IRNazanin" w:eastAsia="IRNazanin"/>
          <w:color w:val="111111"/>
          <w:sz w:val="28"/>
          <w:sz w:val="28"/>
          <w:szCs w:val="28"/>
          <w:rtl w:val="true"/>
          <w:lang w:bidi="fa-IR"/>
        </w:rPr>
        <w:t>كتابي است كه آياتش از يكديگر جدا شده است،</w:t>
      </w:r>
    </w:p>
    <w:p>
      <w:pPr>
        <w:pStyle w:val="BookText"/>
        <w:rPr/>
      </w:pPr>
      <w:r>
        <w:rPr>
          <w:rFonts w:ascii="Amiri" w:hAnsi="Amiri" w:eastAsia="Amiri" w:cs="Amiri"/>
          <w:color w:val="111111"/>
          <w:sz w:val="28"/>
          <w:sz w:val="28"/>
          <w:szCs w:val="28"/>
          <w:rtl w:val="true"/>
          <w:lang w:bidi="ar-SA"/>
        </w:rPr>
        <w:t>كتابي است خواندني عربي،</w:t>
      </w:r>
    </w:p>
    <w:p>
      <w:pPr>
        <w:pStyle w:val="BookText"/>
        <w:rPr/>
      </w:pPr>
      <w:r>
        <w:rPr>
          <w:rFonts w:ascii="Amiri" w:hAnsi="Amiri" w:eastAsia="Amiri" w:cs="Amiri"/>
          <w:color w:val="111111"/>
          <w:sz w:val="28"/>
          <w:sz w:val="28"/>
          <w:szCs w:val="28"/>
          <w:rtl w:val="true"/>
          <w:lang w:bidi="ar-SA"/>
        </w:rPr>
        <w:t>براي مردمي كه علم داشته باشند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تفصيل آيات قران اين است كه ابعاض و اجزاء آن را از يكديگر جدا و متمايز كند به اينكه آن را آنقدر نازل و در خور فهم شنونده سازد كه شنوندة عارف به اسلوب كلام بتواند معاني آن را بفهمد و مقاصدش را تعقل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سورة هود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است كه آياتش نخست محكم بوده،</w:t>
      </w:r>
    </w:p>
    <w:p>
      <w:pPr>
        <w:pStyle w:val="BookText"/>
        <w:rPr/>
      </w:pPr>
      <w:r>
        <w:rPr>
          <w:rFonts w:ascii="IRNazanin" w:hAnsi="IRNazanin" w:eastAsia="IRNazanin"/>
          <w:color w:val="111111"/>
          <w:sz w:val="28"/>
          <w:sz w:val="28"/>
          <w:szCs w:val="28"/>
          <w:rtl w:val="true"/>
          <w:lang w:bidi="fa-IR"/>
        </w:rPr>
        <w:t>و سپس از ناحية خداي حكيم و خبير تفصيل داده شده است</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كتابي است كه آياتش مفصل شده براي مردمي كه معاني آن را مي دانند، چون زبانشان همان زباني است كه قرآن با آن نازل شده است، يعني زبانشان عربي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اين معنا آن است كه عربي نازل شدن قرآن براي آن باشد كه نژاد عرب مورد اعتنا بوده است همچنانكه در جاي ديگر سوره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قرآن غير عربي قرار مي داديم،</w:t>
      </w:r>
    </w:p>
    <w:p>
      <w:pPr>
        <w:pStyle w:val="BookText"/>
        <w:rPr/>
      </w:pPr>
      <w:r>
        <w:rPr>
          <w:rFonts w:ascii="IRNazanin" w:hAnsi="IRNazanin" w:eastAsia="IRNazanin"/>
          <w:color w:val="111111"/>
          <w:sz w:val="28"/>
          <w:sz w:val="28"/>
          <w:szCs w:val="28"/>
          <w:rtl w:val="true"/>
          <w:lang w:bidi="fa-IR"/>
        </w:rPr>
        <w:t>عرب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آياتش روشن و شكفته نيست؟</w:t>
      </w:r>
    </w:p>
    <w:p>
      <w:pPr>
        <w:pStyle w:val="BookText"/>
        <w:rPr/>
      </w:pPr>
      <w:r>
        <w:rPr>
          <w:rFonts w:ascii="Amiri" w:hAnsi="Amiri" w:eastAsia="Amiri" w:cs="Amiri"/>
          <w:color w:val="111111"/>
          <w:sz w:val="28"/>
          <w:sz w:val="28"/>
          <w:szCs w:val="28"/>
          <w:rtl w:val="true"/>
          <w:lang w:bidi="ar-SA"/>
        </w:rPr>
        <w:t xml:space="preserve">اين عجمي است يا عربي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سورة شعرا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بر بعضي نژاد هاي غير عرب نازل مي كرديم،</w:t>
      </w:r>
    </w:p>
    <w:p>
      <w:pPr>
        <w:pStyle w:val="BookText"/>
        <w:rPr/>
      </w:pPr>
      <w:r>
        <w:rPr>
          <w:rFonts w:ascii="Amiri" w:hAnsi="Amiri" w:eastAsia="Amiri" w:cs="Amiri"/>
          <w:color w:val="111111"/>
          <w:sz w:val="28"/>
          <w:sz w:val="28"/>
          <w:szCs w:val="28"/>
          <w:rtl w:val="true"/>
          <w:lang w:bidi="ar-SA"/>
        </w:rPr>
        <w:t>و آن غير عرب آن را بر عرب مي خواند،</w:t>
      </w:r>
    </w:p>
    <w:p>
      <w:pPr>
        <w:pStyle w:val="BookText"/>
        <w:rPr/>
      </w:pPr>
      <w:r>
        <w:rPr>
          <w:rFonts w:ascii="IRNazanin" w:hAnsi="IRNazanin" w:eastAsia="IRNazanin"/>
          <w:color w:val="111111"/>
          <w:sz w:val="28"/>
          <w:sz w:val="28"/>
          <w:szCs w:val="28"/>
          <w:rtl w:val="true"/>
          <w:lang w:bidi="fa-IR"/>
        </w:rPr>
        <w:t>هرگز بدان ايمان نمي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اين سؤال پيش مي آيد كه اين معنا با عموم دعوت خاتم الانبياء”ص“ منافات پيدا نمي كند؟ جواب منفي است زيرا دعوت آن جناب هرچند جهاني بود ولكن مرحله به مرحله صورت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دعوتي كه در اسلام صورت گرفت، دعوت مردم بود به مراسم حج، كه با انكار شديد مشركين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پيامبر گرامي اسلام”ص“ مدتي به طور سري و پنهاني دعوت كرد، و در مرحلة سوم فرمان يافت عشيره و نزديكان خود را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چهارم، مأمور شد همة قومش را دعوت كند همچنانكه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ديگر به آنچه مأمور شده اي قيام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مشركين روي بر 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مرحلة پنجم مأمور شد به دعوت عموم مردم و فرمان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هان اي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درستي كه من فرستادة خدا به سوي همگي شما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اينكه اين معنا از مسلمات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گروندگان به آن حضرت، سلمان فارسي است كه ايراني بود، يكي ديگر بلال حبشي بود، كه از اهل حبشه بوده است، و آن ديگري صهيب بوده كه اهل روم آن زمان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نيز مسلم است كه آن جناب يهوديان را نيز دعوت مي كرده و وقايعي كه بين آن جناب و يهوديان اتفاق افتاده، معروف است</w:t>
      </w:r>
      <w:r>
        <w:rPr>
          <w:rFonts w:eastAsia="Amiri" w:cs="Amiri" w:ascii="Amiri" w:hAnsi="Amiri"/>
          <w:color w:val="111111"/>
          <w:sz w:val="28"/>
          <w:szCs w:val="28"/>
          <w:rtl w:val="true"/>
          <w:lang w:bidi="ar-SA"/>
        </w:rPr>
        <w:t>.</w:t>
      </w:r>
      <w:bookmarkStart w:id="1045" w:name="pg12828_152371"/>
    </w:p>
    <w:p>
      <w:pPr>
        <w:pStyle w:val="BookText"/>
        <w:rPr/>
      </w:pPr>
      <w:bookmarkEnd w:id="1045"/>
      <w:r>
        <w:rPr>
          <w:rFonts w:ascii="IRNazanin" w:hAnsi="IRNazanin" w:eastAsia="IRNazanin"/>
          <w:color w:val="111111"/>
          <w:sz w:val="28"/>
          <w:sz w:val="28"/>
          <w:szCs w:val="28"/>
          <w:rtl w:val="true"/>
          <w:lang w:bidi="fa-IR"/>
        </w:rPr>
        <w:t>و نيز اين حقيقت مسلم است كه آن جناب به پادشاهان ايران و مصر و حبشه و روم، نامه نوشته و همه را به دين اسلام دعوت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شواهد دلالت مي كند بر اين كه دعوت آن جناب جهاني و عمومي 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5"/>
      </w:r>
    </w:p>
    <w:p>
      <w:pPr>
        <w:pStyle w:val="Heading4"/>
        <w:numPr>
          <w:ilvl w:val="3"/>
          <w:numId w:val="1"/>
        </w:numPr>
        <w:rPr/>
      </w:pPr>
      <w:bookmarkStart w:id="1046" w:name="__RefHeading___Toc2017357_3224264995"/>
      <w:bookmarkStart w:id="1047" w:name="_Toc402"/>
      <w:bookmarkEnd w:id="1046"/>
      <w:r>
        <w:rPr>
          <w:rtl w:val="true"/>
        </w:rPr>
        <w:t>عدم تأثير زبان در هدايت و شفا بودن قرآن</w:t>
      </w:r>
      <w:bookmarkEnd w:id="1047"/>
    </w:p>
    <w:p>
      <w:pPr>
        <w:pStyle w:val="BookText"/>
        <w:rPr/>
      </w:pPr>
      <w:r>
        <w:rPr>
          <w:rFonts w:ascii="IRNazanin" w:hAnsi="IRNazanin" w:eastAsia="IRNazanin"/>
          <w:color w:val="111111"/>
          <w:sz w:val="28"/>
          <w:sz w:val="28"/>
          <w:szCs w:val="28"/>
          <w:rtl w:val="true"/>
          <w:lang w:bidi="fa-IR"/>
        </w:rPr>
        <w:t>در آية فوق قرآن مجيد خطاب به رسول گرامي اسلام”ص“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اعجمي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كلامي بود كه مقاصـــدش را نمي رسانيد و نظمش بليغ نبود،</w:t>
      </w:r>
    </w:p>
    <w:p>
      <w:pPr>
        <w:pStyle w:val="BookText"/>
        <w:rPr/>
      </w:pPr>
      <w:r>
        <w:rPr>
          <w:rFonts w:ascii="IRNazanin" w:hAnsi="IRNazanin" w:eastAsia="IRNazanin"/>
          <w:color w:val="111111"/>
          <w:sz w:val="28"/>
          <w:sz w:val="28"/>
          <w:szCs w:val="28"/>
          <w:rtl w:val="true"/>
          <w:lang w:bidi="fa-IR"/>
        </w:rPr>
        <w:t>كفار قوم تو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آياتش را روشن و مبين نكردي؟</w:t>
      </w:r>
    </w:p>
    <w:p>
      <w:pPr>
        <w:pStyle w:val="BookText"/>
        <w:rPr/>
      </w:pPr>
      <w:r>
        <w:rPr>
          <w:rFonts w:ascii="IRNazanin" w:hAnsi="IRNazanin" w:eastAsia="IRNazanin"/>
          <w:color w:val="111111"/>
          <w:sz w:val="28"/>
          <w:sz w:val="28"/>
          <w:szCs w:val="28"/>
          <w:rtl w:val="true"/>
          <w:lang w:bidi="fa-IR"/>
        </w:rPr>
        <w:t>و چرا مطالبش را از هم جدا نساختي؟</w:t>
      </w:r>
    </w:p>
    <w:p>
      <w:pPr>
        <w:pStyle w:val="BookText"/>
        <w:rPr/>
      </w:pPr>
      <w:r>
        <w:rPr>
          <w:rFonts w:ascii="IRNazanin" w:hAnsi="IRNazanin" w:eastAsia="IRNazanin"/>
          <w:color w:val="111111"/>
          <w:sz w:val="28"/>
          <w:sz w:val="28"/>
          <w:szCs w:val="28"/>
          <w:rtl w:val="true"/>
          <w:lang w:bidi="fa-IR"/>
        </w:rPr>
        <w:t>آيا كتابي اعجمي و گنگ بر مردمي عربي نازل مي شود؟</w:t>
      </w:r>
    </w:p>
    <w:p>
      <w:pPr>
        <w:pStyle w:val="BookText"/>
        <w:rPr/>
      </w:pPr>
      <w:r>
        <w:rPr>
          <w:rFonts w:ascii="Amiri" w:hAnsi="Amiri" w:eastAsia="Amiri" w:cs="Amiri"/>
          <w:color w:val="111111"/>
          <w:sz w:val="28"/>
          <w:sz w:val="28"/>
          <w:szCs w:val="28"/>
          <w:rtl w:val="true"/>
          <w:lang w:bidi="ar-SA"/>
        </w:rPr>
        <w:t>و اين دو باهم منافات دارد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 اعجمي“ به معناي غير عربي و غير بليغ است، چه اينكه اصلاً عرب نباشد يا آنكه عرب باشد ولي لكنتي در زبانش باشد، پس كلمة اعجمي صفت چنين شخصي است، نه صفت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جواب آنان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براي كساني است كه ايمان بياورند،</w:t>
      </w:r>
    </w:p>
    <w:p>
      <w:pPr>
        <w:pStyle w:val="BookText"/>
        <w:rPr/>
      </w:pPr>
      <w:r>
        <w:rPr>
          <w:rFonts w:ascii="IRNazanin" w:hAnsi="IRNazanin" w:eastAsia="IRNazanin"/>
          <w:color w:val="111111"/>
          <w:sz w:val="28"/>
          <w:sz w:val="28"/>
          <w:szCs w:val="28"/>
          <w:rtl w:val="true"/>
          <w:lang w:bidi="fa-IR"/>
        </w:rPr>
        <w:t>چه عرب باشند و چه غير عرب،</w:t>
      </w:r>
    </w:p>
    <w:p>
      <w:pPr>
        <w:pStyle w:val="BookText"/>
        <w:rPr/>
      </w:pPr>
      <w:r>
        <w:rPr>
          <w:rFonts w:ascii="Amiri" w:hAnsi="Amiri" w:eastAsia="Amiri" w:cs="Amiri"/>
          <w:color w:val="111111"/>
          <w:sz w:val="28"/>
          <w:sz w:val="28"/>
          <w:szCs w:val="28"/>
          <w:rtl w:val="true"/>
          <w:lang w:bidi="ar-SA"/>
        </w:rPr>
        <w:t>قرآن براي آنان هدايت و شفاست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اين نكته را بيان مي كنند كه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 خاصيت قرآن داير مدار واژة عربي آن نيست، بلكه اين مردم هستند كه در مقابل آن،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اي با ايمان و طايفه اي ديگر بي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قرآن هدايت 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داراي ايمان باشد، او را به سوي حق هدايت مي كند و بيماري دروني شك و اضطراب او را بهبود مي بخشد و در عين حال براي كساني كه ايمـــــــان نمي آورند – همان هائي كه در گوش خود پنبه چپانده اند– ضلالت و كوري است، و باعث آن است كه حق و راه رشاد را تشخيص ندهند</w:t>
      </w:r>
      <w:r>
        <w:rPr>
          <w:rFonts w:eastAsia="IRNazanin" w:cs="IRNazanin"/>
          <w:color w:val="111111"/>
          <w:sz w:val="28"/>
          <w:szCs w:val="28"/>
          <w:rtl w:val="true"/>
          <w:lang w:bidi="fa-IR"/>
        </w:rPr>
        <w:t>.</w:t>
      </w:r>
      <w:bookmarkStart w:id="1048" w:name="pg12828_152372"/>
    </w:p>
    <w:p>
      <w:pPr>
        <w:pStyle w:val="BookText"/>
        <w:rPr/>
      </w:pPr>
      <w:bookmarkEnd w:id="1048"/>
      <w:r>
        <w:rPr>
          <w:rStyle w:val="FootnoteAnchor"/>
          <w:rtl w:val="true"/>
        </w:rPr>
        <w:footnoteReference w:id="96"/>
      </w:r>
    </w:p>
    <w:p>
      <w:pPr>
        <w:pStyle w:val="Heading4"/>
        <w:numPr>
          <w:ilvl w:val="3"/>
          <w:numId w:val="1"/>
        </w:numPr>
        <w:rPr/>
      </w:pPr>
      <w:bookmarkStart w:id="1049" w:name="__RefHeading___Toc2017359_3224264995"/>
      <w:bookmarkStart w:id="1050" w:name="_Toc403"/>
      <w:bookmarkEnd w:id="1049"/>
      <w:r>
        <w:rPr>
          <w:rtl w:val="true"/>
        </w:rPr>
        <w:t>قرآن، فرقان بين حق و باطل</w:t>
      </w:r>
      <w:bookmarkEnd w:id="1050"/>
    </w:p>
    <w:p>
      <w:pPr>
        <w:pStyle w:val="BookText"/>
        <w:rPr/>
      </w:pPr>
      <w:r>
        <w:rPr>
          <w:rFonts w:ascii="IRNazanin" w:hAnsi="IRNazanin" w:eastAsia="IRNazanin"/>
          <w:color w:val="111111"/>
          <w:sz w:val="28"/>
          <w:sz w:val="28"/>
          <w:szCs w:val="28"/>
          <w:rtl w:val="true"/>
          <w:lang w:bidi="fa-IR"/>
        </w:rPr>
        <w:t>در آية فوق اگر قرآن كريم را فرقان ناميد از آن جهت بود كه آياتش بين حق و باطل را جدائي مي اندازند و يا از اين جهت بوده كه آياتش جدا جدا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آية شريفه نزول قرآن را از ناحية خدا، و رسول الله”ص“ را فرستادة او و نذير براي عالميان خوانده، و نيز قرآن را فرقان و جداكنندة حق از باطل ناميده، و رسول را بندة خداوند، بر عالميان معرفي كرده، كه اشعار دارد بر اينكه او مملوك خداست و هيچ اختياري از خود ندارد؛ همه به منظور زمينه چيني براي مطالبي است كه بعداً از مشركين حكايت مي كند، كه به قرآن طعنه زدند كه اين افترا بر خداست، و محمد”ص“ آن را از پيش خود تراشيده است، و قومي ديگر او را كمك كرده اند، و اينكه پيغمبر طعام مي خورد، و در بازارها راه مي رود، و طعنه هاي ديگري كه زدند و پاسخي كه از طعنه هاي ايشان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 قرآن كتابي است كه با حجت هاي باهرة خود بين حق و باطل جدائي مي اندازد، پس خودش جز حق نمي تواند باشد، چون باطل ممكن نيست ميان حق و باطل فارق باشد، و اگر خود را به صورت حق جلوه مي دهد، براي فريب دادن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كسي كه اين كتاب را آورده، عبدي است مطيع خدا، كه عالميان را با آن انذار نموده و به سوي حق دعوت مي كند، پس او نيز جز بر حق نمي باشد، و اگر بر باطل بود به سوي حق دعوت نمي كرد، بلكه از حق گمراه مي ساخت، علاوه بر اينكه خداي سبحان در كلام معجز خود به صدق رسالت او شهادت داده و كتاب او را نازل از ناحية خود خوانده است</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4"/>
        <w:numPr>
          <w:ilvl w:val="3"/>
          <w:numId w:val="1"/>
        </w:numPr>
        <w:rPr/>
      </w:pPr>
      <w:bookmarkStart w:id="1051" w:name="__RefHeading___Toc2017361_3224264995"/>
      <w:bookmarkStart w:id="1052" w:name="_Toc404"/>
      <w:bookmarkEnd w:id="1051"/>
      <w:r>
        <w:rPr>
          <w:rtl w:val="true"/>
        </w:rPr>
        <w:t>قرآن، قول الفصل</w:t>
      </w:r>
      <w:bookmarkEnd w:id="1052"/>
    </w:p>
    <w:p>
      <w:pPr>
        <w:pStyle w:val="BookText"/>
        <w:rPr/>
      </w:pPr>
      <w:r>
        <w:rPr>
          <w:rFonts w:ascii="Amiri" w:hAnsi="Amiri" w:eastAsia="Amiri" w:cs="Amiri"/>
          <w:color w:val="111111"/>
          <w:sz w:val="28"/>
          <w:sz w:val="28"/>
          <w:szCs w:val="28"/>
          <w:rtl w:val="true"/>
          <w:lang w:bidi="ar-SA"/>
        </w:rPr>
        <w:t>قرآن جدا سازندة حق از باطل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تعالي سوگند خورده به آسمان صاحب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داراي تحولات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زمين صاحب 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شكافته شونده براي رويش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سخني است جداسازندة حق از باطل، و كلامي هزل و شوخي نيست، و آنچه را قرآن ثابت مي كند حق محض است، كه شكي در آن راه ندارد، و چون حق است هيـــــچ</w:t>
      </w:r>
    </w:p>
    <w:p>
      <w:pPr>
        <w:pStyle w:val="BookText"/>
        <w:rPr/>
      </w:pPr>
      <w:r>
        <w:rPr>
          <w:rFonts w:ascii="IRNazanin" w:hAnsi="IRNazanin" w:eastAsia="IRNazanin"/>
          <w:color w:val="111111"/>
          <w:sz w:val="28"/>
          <w:sz w:val="28"/>
          <w:szCs w:val="28"/>
          <w:rtl w:val="true"/>
          <w:lang w:bidi="fa-IR"/>
        </w:rPr>
        <w:t>باطلي نمي تواند آن را باطل سازد، و هر باطلي در صدد ابطال آن برآيد، بدون ترديد خودش باطل است، پس خبري هم كه از قيامت وبازگشت داده، حق است، و در آن شكي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در مجمع البيان در ذيل اين آيه 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بين حق و باطل از راه روشنگري هر يك جدائي مي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درمنثور است كه صاحب كتاب مصاحف از حارث اعور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و ديدم كه مردم دچار ورطة بگومگوها شده اند، و نزد علي ”ع“ شدم و جريان را باز گفتم، از در تعجب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 آنچه نبايد مي كردند،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الله”ص“ شنيدم كه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زودي فتنه اي به پا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چارة خلاصي از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به كتاب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آن خبر امت هاي قبل از شما، و مردم بعد از شما،</w:t>
      </w:r>
    </w:p>
    <w:p>
      <w:pPr>
        <w:pStyle w:val="BookText"/>
        <w:rPr/>
      </w:pPr>
      <w:r>
        <w:rPr>
          <w:rFonts w:ascii="Amiri" w:hAnsi="Amiri" w:eastAsia="Amiri" w:cs="Amiri"/>
          <w:color w:val="111111"/>
          <w:sz w:val="28"/>
          <w:sz w:val="28"/>
          <w:szCs w:val="28"/>
          <w:rtl w:val="true"/>
          <w:lang w:bidi="ar-SA"/>
        </w:rPr>
        <w:t>و حكم در مابين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خدا كه جداسازندة حق از باطل است،</w:t>
      </w:r>
    </w:p>
    <w:p>
      <w:pPr>
        <w:pStyle w:val="BookText"/>
        <w:rPr/>
      </w:pPr>
      <w:r>
        <w:rPr>
          <w:rFonts w:ascii="Amiri" w:hAnsi="Amiri" w:eastAsia="Amiri" w:cs="Amiri"/>
          <w:color w:val="111111"/>
          <w:sz w:val="28"/>
          <w:sz w:val="28"/>
          <w:szCs w:val="28"/>
          <w:rtl w:val="true"/>
          <w:lang w:bidi="ar-SA"/>
        </w:rPr>
        <w:t>همة اش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شوخي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جباري كه كتاب خدا را پشت سر اندازد، خدا كمرش را مي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به پيروي هواي نفسش به دنبال غير قرآن رود، خـــدا گمراهش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حبل المتين خدا، و ذكر حكيم، و صراط مستقيم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 بازيچة هوا ها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دانشمندان از معارفش سير نمي شوند،</w:t>
      </w:r>
    </w:p>
    <w:p>
      <w:pPr>
        <w:pStyle w:val="BookText"/>
        <w:rPr/>
      </w:pPr>
      <w:r>
        <w:rPr>
          <w:rFonts w:ascii="IRNazanin" w:hAnsi="IRNazanin" w:eastAsia="IRNazanin"/>
          <w:color w:val="111111"/>
          <w:sz w:val="28"/>
          <w:sz w:val="28"/>
          <w:szCs w:val="28"/>
          <w:rtl w:val="true"/>
          <w:lang w:bidi="fa-IR"/>
        </w:rPr>
        <w:t>و گرونده به آن از هر زباني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دچار اشتباه نمي شود،</w:t>
      </w:r>
    </w:p>
    <w:p>
      <w:pPr>
        <w:pStyle w:val="BookText"/>
        <w:rPr/>
      </w:pPr>
      <w:r>
        <w:rPr>
          <w:rFonts w:ascii="Amiri" w:hAnsi="Amiri" w:eastAsia="Amiri" w:cs="Amiri"/>
          <w:color w:val="111111"/>
          <w:sz w:val="28"/>
          <w:sz w:val="28"/>
          <w:szCs w:val="28"/>
          <w:rtl w:val="true"/>
          <w:lang w:bidi="ar-SA"/>
        </w:rPr>
        <w:t>و از اينكه دشمنان آن را رد كنند، كهنه نمي شود،</w:t>
      </w:r>
    </w:p>
    <w:p>
      <w:pPr>
        <w:pStyle w:val="BookText"/>
        <w:rPr/>
      </w:pPr>
      <w:r>
        <w:rPr>
          <w:rFonts w:ascii="Amiri" w:hAnsi="Amiri" w:eastAsia="Amiri" w:cs="Amiri"/>
          <w:color w:val="111111"/>
          <w:sz w:val="28"/>
          <w:sz w:val="28"/>
          <w:szCs w:val="28"/>
          <w:rtl w:val="true"/>
          <w:lang w:bidi="ar-SA"/>
        </w:rPr>
        <w:t>و عجايبش تمام شدني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همان كتابي است كه وقتي جن آن را شنيد،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اي جز اين نديد كه بگويد</w:t>
      </w:r>
      <w:r>
        <w:rPr>
          <w:rFonts w:eastAsia="IRNazanin" w:cs="IRNazanin"/>
          <w:color w:val="111111"/>
          <w:sz w:val="28"/>
          <w:szCs w:val="28"/>
          <w:rtl w:val="true"/>
          <w:lang w:bidi="fa-IR"/>
        </w:rPr>
        <w:t>:</w:t>
      </w:r>
      <w:bookmarkStart w:id="1053" w:name="pg12828_152374"/>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قرآن شگفتي را كه به راه رشد هدايت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حكم قرآن سخن گويد، راست گفته است،</w:t>
      </w:r>
    </w:p>
    <w:p>
      <w:pPr>
        <w:pStyle w:val="BookText"/>
        <w:rPr/>
      </w:pPr>
      <w:r>
        <w:rPr>
          <w:rFonts w:ascii="Amiri" w:hAnsi="Amiri" w:eastAsia="Amiri" w:cs="Amiri"/>
          <w:color w:val="111111"/>
          <w:sz w:val="28"/>
          <w:sz w:val="28"/>
          <w:szCs w:val="28"/>
          <w:rtl w:val="true"/>
          <w:lang w:bidi="ar-SA"/>
        </w:rPr>
        <w:t>و هركس به حكم آن حكم كند، عدالت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به دستوراتش عمل كند، پاداش داده مي شود،</w:t>
      </w:r>
    </w:p>
    <w:p>
      <w:pPr>
        <w:pStyle w:val="BookText"/>
        <w:rPr/>
      </w:pPr>
      <w:r>
        <w:rPr>
          <w:rFonts w:ascii="Amiri" w:hAnsi="Amiri" w:eastAsia="Amiri" w:cs="Amiri"/>
          <w:color w:val="111111"/>
          <w:sz w:val="28"/>
          <w:sz w:val="28"/>
          <w:szCs w:val="28"/>
          <w:rtl w:val="true"/>
          <w:lang w:bidi="ar-SA"/>
        </w:rPr>
        <w:t>و هركس به سوي قرآنش بخوانند،</w:t>
      </w:r>
    </w:p>
    <w:p>
      <w:pPr>
        <w:pStyle w:val="BookText"/>
        <w:rPr/>
      </w:pPr>
      <w:r>
        <w:rPr>
          <w:rFonts w:ascii="Amiri" w:hAnsi="Amiri" w:eastAsia="Amiri" w:cs="Amiri"/>
          <w:color w:val="111111"/>
          <w:sz w:val="28"/>
          <w:sz w:val="28"/>
          <w:szCs w:val="28"/>
          <w:rtl w:val="true"/>
          <w:lang w:bidi="ar-SA"/>
        </w:rPr>
        <w:t>به صراط مستقيمش هدايت كرده اند</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p>
    <w:p>
      <w:pPr>
        <w:pStyle w:val="Heading4"/>
        <w:numPr>
          <w:ilvl w:val="3"/>
          <w:numId w:val="1"/>
        </w:numPr>
        <w:rPr/>
      </w:pPr>
      <w:bookmarkStart w:id="1054" w:name="__RefHeading___Toc2017363_3224264995"/>
      <w:bookmarkStart w:id="1055" w:name="_Toc405"/>
      <w:bookmarkEnd w:id="1054"/>
      <w:r>
        <w:rPr>
          <w:rtl w:val="true"/>
        </w:rPr>
        <w:t>حق همراه قرآن</w:t>
      </w:r>
      <w:bookmarkEnd w:id="1055"/>
    </w:p>
    <w:p>
      <w:pPr>
        <w:pStyle w:val="BookText"/>
        <w:rPr/>
      </w:pPr>
      <w:r>
        <w:rPr>
          <w:rFonts w:ascii="IRNazanin" w:hAnsi="IRNazanin" w:eastAsia="IRNazanin"/>
          <w:color w:val="111111"/>
          <w:sz w:val="28"/>
          <w:sz w:val="28"/>
          <w:szCs w:val="28"/>
          <w:rtl w:val="true"/>
          <w:lang w:bidi="fa-IR"/>
        </w:rPr>
        <w:t>خداوند متعال در اين آيه خاطر نشان مي سازد كه قرآن را به همراهي حق نازل كرده، و آن از ناحية وي به مصاحبت با حق نازل گرديده است، پس از باطل مصونيت دارد، نه از ناحية كسي كه نازلش كرده چيزي از باطل و لغو همراه دارد، كه تباهش كند، و نه در داخلش چيزي هست كه ممكن باشد روزي فاسدش سازد، و نه غير خدا كسي با خدا در آن شركت داشته كه روزي از روزها تصميم بگيرد آن را نسخ نموده و باطلش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رسول خدا”ص“ كه آورندة آن است، مي تواند در آن دخل و تصرفي كند، و نه كم ويا زيادش كند، و يا به كلي و يا بعضي از آن را به پيشنهاد مردم و يا هواي دل خويش متروك گذارد، و يا از خدا آيه اي ديگر كه مطابق ميل مردم و يا ميل خود اوست، بخواهد، و يا در پاره اي از احكام و معارفش مداهنه و يا مسامحه كند؛ چون او رسولي بيش نيست، و تنها مأموري است كه بشر را بشارت و انذار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همة اينها براي اين است كه قرآن حق است، و از مصدر حق صادر گشته است</w:t>
      </w:r>
      <w:r>
        <w:rPr>
          <w:rFonts w:eastAsia="IRNazanin" w:cs="IRNazanin"/>
          <w:color w:val="111111"/>
          <w:sz w:val="28"/>
          <w:szCs w:val="28"/>
          <w:rtl w:val="true"/>
          <w:lang w:bidi="fa-IR"/>
        </w:rPr>
        <w:t>!</w:t>
      </w:r>
    </w:p>
    <w:p>
      <w:pPr>
        <w:pStyle w:val="BookText"/>
        <w:rPr/>
      </w:pPr>
      <w:r>
        <w:rPr>
          <w:rStyle w:val="FootnoteAnchor"/>
          <w:rtl w:val="true"/>
        </w:rPr>
        <w:footnoteReference w:id="99"/>
      </w:r>
    </w:p>
    <w:p>
      <w:pPr>
        <w:pStyle w:val="Heading4"/>
        <w:numPr>
          <w:ilvl w:val="3"/>
          <w:numId w:val="1"/>
        </w:numPr>
        <w:rPr/>
      </w:pPr>
      <w:bookmarkStart w:id="1056" w:name="__RefHeading___Toc2017365_3224264995"/>
      <w:bookmarkStart w:id="1057" w:name="_Toc406"/>
      <w:bookmarkEnd w:id="1056"/>
      <w:r>
        <w:rPr>
          <w:rtl w:val="true"/>
        </w:rPr>
        <w:t>آيات حقانيت قرآن در آفاق و انفس</w:t>
      </w:r>
      <w:bookmarkEnd w:id="10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خداي سبحان آياتي در آفاق و در نفس خود بشر نشان مي دهد تا براي همه روشن گردد كه قرآن حق است</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آياتي كه بتواند حقانيت قرآن را اثبات كند، آياتي از خود قرآن خواهد بود، كه از حوادث و وعده هائي خبر مي دهد كه به زودي واقع خواهد شد، مانند آياتي كه خبـــــر</w:t>
      </w:r>
      <w:bookmarkStart w:id="1058" w:name="pg12828_152375"/>
    </w:p>
    <w:p>
      <w:pPr>
        <w:pStyle w:val="BookText"/>
        <w:rPr/>
      </w:pPr>
      <w:bookmarkEnd w:id="1058"/>
      <w:r>
        <w:rPr>
          <w:rFonts w:ascii="IRNazanin" w:hAnsi="IRNazanin" w:eastAsia="IRNazanin"/>
          <w:color w:val="111111"/>
          <w:sz w:val="28"/>
          <w:sz w:val="28"/>
          <w:szCs w:val="28"/>
          <w:rtl w:val="true"/>
          <w:lang w:bidi="fa-IR"/>
        </w:rPr>
        <w:t>مي دهد به زودي خداي سبحان پيامبرش و مؤمنين را ياري مي كند، و زمين را در اختيار آنان قرار مي دهد، و دين آنان را بر تمامي اديان غلبه مي دهد، و از مشركين قريش انتقام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ديديم اينطور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پيامبر خود را دستور داد تا از مكه به مدينه هجرت كند، چون ديگر كارد به استخوان رسيده بود، و آن جناب و مؤمنين در نهايت شدت قرار گرفته بودند، و نه كسي مافوق خود داشتند تا در زير ساية قدرت او ايمن باشند، و نه در خانة خود مي توانستند درنگ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بعد از هجرت صناديد و شاخهاي قريش را در بدر بشكست، و لايزال امر آن جناب بالا گرفت تا آنكه مكه به دست حضرتش فتح شد و همة شبه جزيرة عرب به فرمانش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كه خود آن جناب از دنيا رفت بيشتر معمورة زمين به دست مسلمانان فتح گرديد و خداي سبحان آيات خود را در آفاق و نواحي زمين به مشركين نشان داد و هم آيات خود را در نفس مشركين نشان داد و همة آنان را در بدر به هلاكت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حوادث از اين جهت كه حوادث تاريخي بودند، آيت خدا بر حقانيت قرآن نبودند، بلكه از اين جهت آيت بودند كه قبل از اينكه واقع شوند، قرآن كريم از وقوع آنها خبر داده بود، و درست همان طور كه قرآن خبر داده بود، واقع شد</w:t>
      </w:r>
      <w:r>
        <w:rPr>
          <w:rFonts w:eastAsia="Amiri" w:cs="Amiri" w:ascii="Amiri" w:hAnsi="Amiri"/>
          <w:color w:val="111111"/>
          <w:sz w:val="28"/>
          <w:szCs w:val="28"/>
          <w:rtl w:val="true"/>
          <w:lang w:bidi="ar-SA"/>
        </w:rPr>
        <w:t>!</w:t>
      </w:r>
    </w:p>
    <w:p>
      <w:pPr>
        <w:pStyle w:val="BookText"/>
        <w:rPr/>
      </w:pPr>
      <w:r>
        <w:rPr>
          <w:rStyle w:val="FootnoteAnchor"/>
          <w:rtl w:val="true"/>
        </w:rPr>
        <w:footnoteReference w:id="100"/>
      </w:r>
    </w:p>
    <w:p>
      <w:pPr>
        <w:pStyle w:val="Heading4"/>
        <w:numPr>
          <w:ilvl w:val="3"/>
          <w:numId w:val="1"/>
        </w:numPr>
        <w:rPr/>
      </w:pPr>
      <w:bookmarkStart w:id="1059" w:name="__RefHeading___Toc2017367_3224264995"/>
      <w:bookmarkStart w:id="1060" w:name="_Toc407"/>
      <w:bookmarkEnd w:id="1059"/>
      <w:r>
        <w:rPr>
          <w:rtl w:val="true"/>
        </w:rPr>
        <w:t>حقانيت قرآن، يك ضرورت عقلي</w:t>
      </w:r>
      <w:bookmarkEnd w:id="10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مرا خبر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فرضاً اين قرآن از ناحية خدا باشد و شما به آن كفر ورزيده باشيد در اين صورت گمراه تر از خود سراغ داريد؟ كه در خلافي ريشه دار قرار گرفته ايد؟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آيه اين است كه قرآن شما را به سوي خدا مي خواند و به بانگ بلند اعلام مي دارد كه از ناحية خداست، پس حداقل احتمال اين را بدهيد كه در دعوي خود راست مي گويد، چون همينكه اين احتمال عقلائي را بدهيد كافي است كه به حكم عقل نظر</w:t>
      </w:r>
      <w:bookmarkStart w:id="1061" w:name="pg12828_152376"/>
    </w:p>
    <w:p>
      <w:pPr>
        <w:pStyle w:val="BookText"/>
        <w:rPr/>
      </w:pPr>
      <w:bookmarkEnd w:id="1061"/>
      <w:r>
        <w:rPr>
          <w:rFonts w:ascii="IRNazanin" w:hAnsi="IRNazanin" w:eastAsia="IRNazanin"/>
          <w:color w:val="111111"/>
          <w:sz w:val="28"/>
          <w:sz w:val="28"/>
          <w:szCs w:val="28"/>
          <w:rtl w:val="true"/>
          <w:lang w:bidi="fa-IR"/>
        </w:rPr>
        <w:t>كردن در امر آن برايتان واجب مي شود زيرا عقل دفــــــع ضرر احتمالي را هم واجب مي داند، و چه ضرري خطرناكتر از هلاكتي ابــــدي كه اين قرآن شما را از آن هشدار مي دهد؟ پس به حكم عقل ديگر معنا ندارد كه به كلي از آن اعراض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 لايَأتيهِ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 “</w:t>
      </w:r>
    </w:p>
    <w:p>
      <w:pPr>
        <w:pStyle w:val="BookText"/>
        <w:rPr/>
      </w:pPr>
      <w:r>
        <w:rPr>
          <w:rStyle w:val="FootnoteAnchor"/>
          <w:rtl w:val="true"/>
        </w:rPr>
        <w:footnoteReference w:id="101"/>
      </w:r>
    </w:p>
    <w:p>
      <w:pPr>
        <w:pStyle w:val="Heading4"/>
        <w:numPr>
          <w:ilvl w:val="3"/>
          <w:numId w:val="1"/>
        </w:numPr>
        <w:rPr/>
      </w:pPr>
      <w:bookmarkStart w:id="1062" w:name="__RefHeading___Toc2017369_3224264995"/>
      <w:bookmarkStart w:id="1063" w:name="_Toc408"/>
      <w:bookmarkEnd w:id="1062"/>
      <w:r>
        <w:rPr>
          <w:rtl w:val="true"/>
        </w:rPr>
        <w:t>باطل در قرآن راه ندارد</w:t>
      </w:r>
      <w:r>
        <w:rPr>
          <w:rtl w:val="true"/>
        </w:rPr>
        <w:t>!</w:t>
      </w:r>
      <w:bookmarkEnd w:id="10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به قرآن كفر ورزيدند، يعني مشركين عرب، كه قرآن به زبان آنها نازل شده، در آتشند، براي اينكه به كتابي عزيز كفر ورزيدند، كتابي كه نه در عصر نزولش باطلي در آن رخنه مي كند، و نه تا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كه از ناحية خداي حكيم و حميد نازل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آمدن باطل به سوي قرآن به اين معناست كه باطل در آن راه پيدا كند، يا بعضي از اجزاء آن از بين برود و باطل شود، و يا همه اش، به طوري كه بعضي از حقايق و معارف حقة آن غير حقه شود، و يا بعضي از احكام و شرايع آن، و توابع آن احكام از معارف اخلاقي، و يا همه اين نامبرده ها، لغو گردد، به طوري كه ديگر قابل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چيزي محال است بشود و آيات و سوره هاي قرآن و معارف اعتقادي و اخلاقي و عملي آن تا قيامت به اعتبار خود باقي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اينكه از هيچ جهتي باطل به قرآن راه ندارد و قرآن عزيز است، اين است كه از ناحية حكيمي محكم كار نازل شده است، حكيمي كه سستي در عمل او راه ندارد، حكيمي كه ستوده علي الاطلاق است – تنزيل من حكيم حميد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وهن آوري كه به تو مي گويند،</w:t>
      </w:r>
    </w:p>
    <w:p>
      <w:pPr>
        <w:pStyle w:val="BookText"/>
        <w:rPr/>
      </w:pPr>
      <w:r>
        <w:rPr>
          <w:rFonts w:ascii="IRNazanin" w:hAnsi="IRNazanin" w:eastAsia="IRNazanin"/>
          <w:color w:val="111111"/>
          <w:sz w:val="28"/>
          <w:sz w:val="28"/>
          <w:szCs w:val="28"/>
          <w:rtl w:val="true"/>
          <w:lang w:bidi="fa-IR"/>
        </w:rPr>
        <w:t>همان سخناني است كه به رسولان قبل از تو نيز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تو داراي آمرزش، و هم داراي عقابي است دردناك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گويندگان همان كفاري هستند كه آن جناب را ساحر يا مجنون يا شاعر لغوگوي خواندند و يا گفتند كه همة حرفهايش بهانه اين است كه بر ما آقائي و سروري كند و گويندگاني كه اين حرف ها را به انبياءِ گذشته گفتند، همان امت هاي آن انبياء بودند</w:t>
      </w:r>
      <w:r>
        <w:rPr>
          <w:rFonts w:eastAsia="IRNazanin" w:cs="IRNazanin"/>
          <w:color w:val="111111"/>
          <w:sz w:val="28"/>
          <w:szCs w:val="28"/>
          <w:rtl w:val="true"/>
          <w:lang w:bidi="fa-IR"/>
        </w:rPr>
        <w:t>.</w:t>
      </w:r>
      <w:bookmarkStart w:id="1064" w:name="pg12828_152377"/>
    </w:p>
    <w:p>
      <w:pPr>
        <w:pStyle w:val="BookText"/>
        <w:rPr/>
      </w:pPr>
      <w:bookmarkEnd w:id="1064"/>
      <w:r>
        <w:rPr>
          <w:rStyle w:val="FootnoteAnchor"/>
          <w:rtl w:val="true"/>
        </w:rPr>
        <w:footnoteReference w:id="102"/>
      </w:r>
    </w:p>
    <w:p>
      <w:pPr>
        <w:pStyle w:val="Heading4"/>
        <w:numPr>
          <w:ilvl w:val="3"/>
          <w:numId w:val="1"/>
        </w:numPr>
        <w:rPr/>
      </w:pPr>
      <w:bookmarkStart w:id="1065" w:name="__RefHeading___Toc2017371_3224264995"/>
      <w:bookmarkStart w:id="1066" w:name="_Toc409"/>
      <w:bookmarkEnd w:id="1065"/>
      <w:r>
        <w:rPr>
          <w:rtl w:val="true"/>
        </w:rPr>
        <w:t>قرآن بدون انحراف</w:t>
      </w:r>
      <w:bookmarkEnd w:id="1066"/>
    </w:p>
    <w:p>
      <w:pPr>
        <w:pStyle w:val="BookText"/>
        <w:rPr/>
      </w:pPr>
      <w:r>
        <w:rPr>
          <w:rFonts w:ascii="IRNazanin" w:hAnsi="IRNazanin" w:eastAsia="IRNazanin"/>
          <w:color w:val="111111"/>
          <w:sz w:val="28"/>
          <w:sz w:val="28"/>
          <w:szCs w:val="28"/>
          <w:rtl w:val="true"/>
          <w:lang w:bidi="fa-IR"/>
        </w:rPr>
        <w:t>خداي تعالي در اين سوره كلام را با ذكر ثناي خود افتتاح فرموده و بدين نحو خود را ستوده كه قرآني بر بنده اش نازل كرده كه هيچ انحرافي از حق در آن نيست، و علاوه بر مصالح بندگانش، در زندگي دنيا و آخرت ايشان قيم است، و از عهدة اين كار به خوبي بر مي آيد، پس همة حمد ها كه در ترتب خيرات و بركات آن از روز نزولش تا روز قيامت هست، همه براي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نيست كه هيچ دانشمند اهل بحثي ترديد كند در اينكه آنچه از صلاح و سداد در جوامع بشري به چشم مي خورد، همه از بركات انبياء گرامي است كه در ميان بشر منتشر كرده اند، و بذري است كه آنان با دعوت خود به سوي حق و حسن خلق و عمل صالح افشانده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چهارده قرني كه از نزولش مي گذرد، تمدني به بشر داده، و ارتقائي به او بخشيده، و علم نافع و عمل صالحي در بشر به وجود آورده است كه مخصوص خود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دعوت نبوي منت هائي بر بشر دارد، كه با توجه به آنهــا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اَنزَلَ عَلي عَبدِهِ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 دهد و شايسته است كه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حمدها براي خداست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يَجعَلْ لَهُ عِوَجاً، قـَيـِّماً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مقام ستايش خويش است از اينكه كتابي نازل كرده كه به صفت عدم اعوجاج متصف است و از اينكه بر تأمين مصالح مجتمع بشري قيم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صفت در اين آيه به طور مساوي بذل عنايت شده است</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تمامي احوال و از همة جهات مستقيم و بدون اعوجاج است، نه از يك جهت و دو جهت، بلكه لفظش فصيح، معنايش بليغ، هدايتش مصيب، در حجت ها و براهين خود قاطع، در امر و نهي خود خيرخواه، در قصص و اخبارش صادق و بدون اغراق، و در قضاوتهايش فاصل ميان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دستبرد شياطين محفوظ و از اختلاف در مضامين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عصر نزول خود دستخوش باطل شده و نه بعد از آن عصر و زمان</w:t>
      </w:r>
      <w:r>
        <w:rPr>
          <w:rFonts w:eastAsia="IRNazanin" w:cs="IRNazanin"/>
          <w:color w:val="111111"/>
          <w:sz w:val="28"/>
          <w:szCs w:val="28"/>
          <w:rtl w:val="true"/>
          <w:lang w:bidi="fa-IR"/>
        </w:rPr>
        <w:t>!</w:t>
      </w:r>
      <w:bookmarkStart w:id="1067" w:name="pg12828_152378"/>
    </w:p>
    <w:p>
      <w:pPr>
        <w:pStyle w:val="BookText"/>
        <w:rPr/>
      </w:pPr>
      <w:bookmarkEnd w:id="1067"/>
      <w:r>
        <w:rPr>
          <w:rFonts w:ascii="IRNazanin" w:hAnsi="IRNazanin" w:eastAsia="IRNazanin"/>
          <w:color w:val="111111"/>
          <w:sz w:val="28"/>
          <w:sz w:val="28"/>
          <w:szCs w:val="28"/>
          <w:rtl w:val="true"/>
          <w:lang w:bidi="fa-IR"/>
        </w:rPr>
        <w:t>توصيف كتاب به وصف ” قيمومت“ به خاطر دين قيمي است كه در بر دارد، ديني كه قائم به مصالح عالم بشري است، چه مصالح دنيوي و چه اخروي آنان</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4"/>
        <w:numPr>
          <w:ilvl w:val="3"/>
          <w:numId w:val="1"/>
        </w:numPr>
        <w:rPr/>
      </w:pPr>
      <w:bookmarkStart w:id="1068" w:name="__RefHeading___Toc2017373_3224264995"/>
      <w:bookmarkStart w:id="1069" w:name="_Toc410"/>
      <w:bookmarkEnd w:id="1068"/>
      <w:r>
        <w:rPr>
          <w:rtl w:val="true"/>
        </w:rPr>
        <w:t>مفهوم قرآن، قولي سنگين</w:t>
      </w:r>
      <w:bookmarkEnd w:id="1069"/>
    </w:p>
    <w:p>
      <w:pPr>
        <w:pStyle w:val="BookText"/>
        <w:rPr/>
      </w:pPr>
      <w:r>
        <w:rPr>
          <w:rFonts w:ascii="IRNazanin" w:hAnsi="IRNazanin" w:eastAsia="IRNazanin"/>
          <w:color w:val="111111"/>
          <w:sz w:val="28"/>
          <w:sz w:val="28"/>
          <w:szCs w:val="28"/>
          <w:rtl w:val="true"/>
          <w:lang w:bidi="fa-IR"/>
        </w:rPr>
        <w:t>ثقل يا سنگيني، كيفيت خاصي براي جسم است و خاصيت آن اين است كه حمل چنين جسمي و جا به جا كردن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امور معنوي نيز به كار مي رود، امور معنوي كه درك آن دشوار است، و يا حقايقي در بر دارد كه رسيدن به آن سخت است، و يا فرمان هائي را متضمن است كه امتثال آن و مداومت بر انجام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كه كلام الهي است به هر دو اعتبار ثقيل و سنگين است، اما از حيث فهم معنايش ثقيل است براي اينكه كلامي الهي است كه پيامبر آن را از ساحت عظمت و كبريائي گرفته است و معلوم است چنين كلامي را نمي فهمد مگر نفوس طاهره از هر پليدي، نفوسي كه از هر سببي قطع اميد كرده و تنها به خداي سبحان كه مسبب الاسباب است، دل بسته است، كلامي است الهي و كتابي است عزيز كه ظاهري دارد و باطني، تنزيلي دارد و تأويلي، و تبيان همه چيز است، و سنگيني آن از حال و وضع رسول خدا”ص“ مشهود بود و همه مي ديدند كه در هنگام گرفتن آن دچار برحاء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حالتي شبيه بيهوشي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حيث تحقق بخشيدن به حقايق معارفش، و ساده تر بگوئيم، توحيد و معارف اعتقادي و اخلاقي اش را در خود پياده كردن، آن قدر سنگين است كه در بيان سنگيني اش كافي است كه آيات زير را بخوانيم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اَنزَلنا هذاَ القُرانَ عَلي جَبَلٍ لَرَأَيتَهُ خاشِعاً مُتَصَدِّعاً مِن خَشيَةِ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قُراناً سُيِّرت بِهِ الجِبالُ اَوْ قُطِّعَت بِهِ الاَرضُ اَوْ كُلِّمَ بِهِ المَوتي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آية اولي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تحمل آن را ندارد كه قرآن بر آن نازل شود، و اگر مي شد كوه خاشع و از ترس خدا پاره پاره مي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دومي از اين معنا خبر داده كه با اين قرآن كوهها را مي توان به حركت درآورد و زمين را پاره پاره كرد و با مردگان سخن گفت</w:t>
      </w:r>
      <w:r>
        <w:rPr>
          <w:rFonts w:eastAsia="IRNazanin" w:cs="IRNazanin"/>
          <w:color w:val="111111"/>
          <w:sz w:val="28"/>
          <w:szCs w:val="28"/>
          <w:rtl w:val="true"/>
          <w:lang w:bidi="fa-IR"/>
        </w:rPr>
        <w:t>!</w:t>
      </w:r>
      <w:bookmarkStart w:id="1070" w:name="pg12828_152379"/>
    </w:p>
    <w:p>
      <w:pPr>
        <w:pStyle w:val="BookText"/>
        <w:rPr/>
      </w:pPr>
      <w:bookmarkEnd w:id="1070"/>
      <w:r>
        <w:rPr>
          <w:rFonts w:ascii="IRNazanin" w:hAnsi="IRNazanin" w:eastAsia="IRNazanin"/>
          <w:color w:val="111111"/>
          <w:sz w:val="28"/>
          <w:sz w:val="28"/>
          <w:szCs w:val="28"/>
          <w:rtl w:val="true"/>
          <w:lang w:bidi="fa-IR"/>
        </w:rPr>
        <w:t>قرآن كريم نه تنها به آن دو اعتبار سنگين است بلكه به اعتبار پياده كردنش در جامعه و دعوت مردم به اين كه مراسم دين حنيف را بپا دارند و خلاصه برتري دادن اين دين حنيف بر ساير اديان نيز، سنگين است، و شايد سنگيني اش مصايب و ناملايماتي است كه رسول الله”ص“ در راه خدا تحمل كرد و آزارهائي است كه براي خدا كشيد كه آيات قرآن هم پاره اي از انواع ايذاها و استهزاها و خطاكاريهائي كه آن جناب از مشركين و كفار و منافقين و بيماردلان ديد،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يكي از جهات سنگيني قرآن سنگيني معارف آن و نيز پذيرفتن شرايع و احكام آن است، قهراً بر امت هم ثقيل خواهد بود، همانطور كه بر رسول الله”ص“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معني آيه اين است كه ما به زودي به تو وحي مي كنيم قولي را كه هم بر خودت سنگين است و هم بر امتت، اما سنگيني آن بر خود تو از جهت صعوبت تحقق به حقايق آن، و از جهت مصايبي است كه در طريق ابلاغ آن خواهي ديد، و سلب راحت و فراعتي است كه از تو خواهد شد، و از جهت مجاهدت نفس و انقطاع به سوي خدا، و زحماتي است كه لازمة گرفتن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سنگيني آن بر امت از اين جهت است كه آنها هم در پاره اي از جهات نامبرده با تو شريكند، از آن جمله تحقق دادن به حقايق قرآن است در نفس، و نيز پيروي كردن اوامر و نواحي خداست، و نيز رعايت حدود آن است كه هر طايفه از طوايف امت به قدر وسع و طاقتش بايد اين رنج ها را تحمل كند</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4"/>
        <w:numPr>
          <w:ilvl w:val="3"/>
          <w:numId w:val="1"/>
        </w:numPr>
        <w:rPr/>
      </w:pPr>
      <w:bookmarkStart w:id="1071" w:name="__RefHeading___Toc2017375_3224264995"/>
      <w:bookmarkStart w:id="1072" w:name="_Toc411"/>
      <w:bookmarkEnd w:id="1071"/>
      <w:r>
        <w:rPr>
          <w:rtl w:val="true"/>
        </w:rPr>
        <w:t>قرآن شعرنيست</w:t>
      </w:r>
      <w:r>
        <w:rPr>
          <w:rtl w:val="true"/>
        </w:rPr>
        <w:t>!</w:t>
      </w:r>
      <w:bookmarkEnd w:id="1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او شعر نياموختيم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وقتي خداوند متعال مي فرمايد كه ما به رسول گرامي خود شعر نياموختيم، يعني او هيچ سررشته اي از شعر ندارد، نه اينكه دارد و شعر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لَهُ – شعر شايسته و سزاوار او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جمله در مقام منت نهادن بر آن جناب است و مي خواهد بفرمايد كه خداي سبحان رسول گرامي اسلام را از گفتن شعر منزه داشته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جمله مي خواهد اين احتمال را بر طرف كند كه ممكن است كسي خيال</w:t>
      </w:r>
    </w:p>
    <w:p>
      <w:pPr>
        <w:pStyle w:val="BookText"/>
        <w:rPr/>
      </w:pPr>
      <w:r>
        <w:rPr>
          <w:rFonts w:ascii="Amiri" w:hAnsi="Amiri" w:eastAsia="Amiri" w:cs="Amiri"/>
          <w:color w:val="111111"/>
          <w:sz w:val="28"/>
          <w:sz w:val="28"/>
          <w:szCs w:val="28"/>
          <w:rtl w:val="true"/>
          <w:lang w:bidi="ar-SA"/>
        </w:rPr>
        <w:t>كند عدم آموزش شعر نقصي است براي كمال رسول الله”ص“ لذا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نكنيد اينكه ما به وي شعر نياموخته ايم نقصي براي اوست بلكه نداشتن سررشته از شعر براي او كمال و ماية بلندي درجه و نزاهت ساحت اوست، نزاهت از ننگي كه متخصصين اين فن دارند و با لفظ بازي خود معاني را آرايش مي دهند و با تخيلات شعري معــــــاني را مشاطه گري مي كنند، آن هم تخيلات كاذب، كه هرچه دروغش دقيق تر باشد شعرش مليح تر و دلپسندتر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كلام خود را بر طبق آهنگ هاي موسيقي در مي آورند تا در گوش شنونده خوشتر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چنين كارهائي شايستة مقام رسول الله”ص“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مي تواند شايستة او باشد با اينكه او فرستاده اي از سوي خداست و آيت رسالت و متن دعوتش قرآن است، كه كلامي است در بيان خود معجزه، و نيز ذكر است و قرآن مبين؟</w:t>
      </w:r>
    </w:p>
    <w:p>
      <w:pPr>
        <w:pStyle w:val="BookText"/>
        <w:rPr/>
      </w:pPr>
      <w:r>
        <w:rPr>
          <w:rFonts w:ascii="Amiri" w:hAnsi="Amiri" w:eastAsia="Amiri" w:cs="Amiri"/>
          <w:color w:val="111111"/>
          <w:sz w:val="28"/>
          <w:sz w:val="28"/>
          <w:szCs w:val="28"/>
          <w:rtl w:val="true"/>
          <w:lang w:bidi="ar-SA"/>
        </w:rPr>
        <w:t>قرآن شعر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چيزي نيست به جز ذكر و خواندني آشكار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معناي ذكر و خواندني بودن قرآن اين است كه قرآن ذكري خواندني است از طرف خدا كه هم ذكر بودنش روشن است و هم خواندني بودنش و هم از ناحية خدا بودنش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اِلاّ ذِكرٌ و قُرآنٌ 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رسول خود شعر نياموختيم براي اينكه مردم را با قرآن – كه منزه از خيالبافي هاي شعري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كند، البته از مردم آن عده اي را انذار كند كه زنده بوده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ارسال رسول و انزال قرآن به رسول را از دوچيز عبارت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كسي كه زنده باشد، يعني حق را تعقل كند و براي شنيدنش گوش فرا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حقانيت قول و واجب شدن آن بر كفار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قمي آمده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مسئله هيچ حرفي نيست كه رسول خدا”ص“ در تمامي طول عمر شريفش حتي يك بار هم شعر نگفت</w:t>
      </w:r>
      <w:r>
        <w:rPr>
          <w:rFonts w:eastAsia="IRNazanin" w:cs="IRNazanin"/>
          <w:color w:val="111111"/>
          <w:sz w:val="28"/>
          <w:szCs w:val="28"/>
          <w:rtl w:val="true"/>
          <w:lang w:bidi="fa-IR"/>
        </w:rPr>
        <w:t>!</w:t>
      </w:r>
      <w:bookmarkStart w:id="1073" w:name="pg12828_152381"/>
    </w:p>
    <w:p>
      <w:pPr>
        <w:pStyle w:val="BookText"/>
        <w:rPr/>
      </w:pPr>
      <w:bookmarkEnd w:id="1073"/>
      <w:r>
        <w:rPr>
          <w:rStyle w:val="FootnoteAnchor"/>
          <w:rtl w:val="true"/>
        </w:rPr>
        <w:footnoteReference w:id="105"/>
      </w:r>
    </w:p>
    <w:p>
      <w:pPr>
        <w:pStyle w:val="Heading4"/>
        <w:numPr>
          <w:ilvl w:val="3"/>
          <w:numId w:val="1"/>
        </w:numPr>
        <w:rPr/>
      </w:pPr>
      <w:bookmarkStart w:id="1074" w:name="__RefHeading___Toc2017377_3224264995"/>
      <w:bookmarkStart w:id="1075" w:name="_Toc412"/>
      <w:bookmarkEnd w:id="1074"/>
      <w:r>
        <w:rPr>
          <w:rtl w:val="true"/>
        </w:rPr>
        <w:t>ظاهر و باطن قرآن</w:t>
      </w:r>
      <w:bookmarkEnd w:id="1075"/>
    </w:p>
    <w:p>
      <w:pPr>
        <w:pStyle w:val="BookText"/>
        <w:rPr/>
      </w:pPr>
      <w:r>
        <w:rPr>
          <w:rFonts w:ascii="IRNazanin" w:hAnsi="IRNazanin" w:eastAsia="IRNazanin"/>
          <w:color w:val="111111"/>
          <w:sz w:val="28"/>
          <w:sz w:val="28"/>
          <w:szCs w:val="28"/>
          <w:rtl w:val="true"/>
          <w:lang w:bidi="fa-IR"/>
        </w:rPr>
        <w:t>در تفسير عياشي به نقل از فضيل بن سيار آمده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محمد باقر عليه السلام از اين حديث پرسيدم كه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 اي در قرآن نيست مگر آنكه ظاهري دارد و باطني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حرفي در قرآن نيست مگر آنكه براي او حدي و حسابي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براي هر حدي مطلعي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ظاهر و باطن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قرآن ” تنزيل “ آن،</w:t>
      </w:r>
    </w:p>
    <w:p>
      <w:pPr>
        <w:pStyle w:val="BookText"/>
        <w:rPr/>
      </w:pPr>
      <w:r>
        <w:rPr>
          <w:rFonts w:ascii="Amiri" w:hAnsi="Amiri" w:eastAsia="Amiri" w:cs="Amiri"/>
          <w:color w:val="111111"/>
          <w:sz w:val="28"/>
          <w:sz w:val="28"/>
          <w:szCs w:val="28"/>
          <w:rtl w:val="true"/>
          <w:lang w:bidi="ar-SA"/>
        </w:rPr>
        <w:t>و باطن قرآن ” تأويل“ آن است،</w:t>
      </w:r>
    </w:p>
    <w:p>
      <w:pPr>
        <w:pStyle w:val="BookText"/>
        <w:rPr/>
      </w:pPr>
      <w:r>
        <w:rPr>
          <w:rFonts w:ascii="IRNazanin" w:hAnsi="IRNazanin" w:eastAsia="IRNazanin"/>
          <w:color w:val="111111"/>
          <w:sz w:val="28"/>
          <w:sz w:val="28"/>
          <w:szCs w:val="28"/>
          <w:rtl w:val="true"/>
          <w:lang w:bidi="fa-IR"/>
        </w:rPr>
        <w:t>بعضي از تأويل هاي آن گذشته و سپري شده ،</w:t>
      </w:r>
    </w:p>
    <w:p>
      <w:pPr>
        <w:pStyle w:val="BookText"/>
        <w:rPr/>
      </w:pPr>
      <w:r>
        <w:rPr>
          <w:rFonts w:ascii="Amiri" w:hAnsi="Amiri" w:eastAsia="Amiri" w:cs="Amiri"/>
          <w:color w:val="111111"/>
          <w:sz w:val="28"/>
          <w:sz w:val="28"/>
          <w:szCs w:val="28"/>
          <w:rtl w:val="true"/>
          <w:lang w:bidi="ar-SA"/>
        </w:rPr>
        <w:t>و بعضي هنوز نيامده است،</w:t>
      </w:r>
    </w:p>
    <w:p>
      <w:pPr>
        <w:pStyle w:val="BookText"/>
        <w:rPr/>
      </w:pPr>
      <w:r>
        <w:rPr>
          <w:rFonts w:ascii="Amiri" w:hAnsi="Amiri" w:eastAsia="Amiri" w:cs="Amiri"/>
          <w:color w:val="111111"/>
          <w:sz w:val="28"/>
          <w:sz w:val="28"/>
          <w:szCs w:val="28"/>
          <w:rtl w:val="true"/>
          <w:lang w:bidi="ar-SA"/>
        </w:rPr>
        <w:t>مانند آفتاب و ماه در جريان است،</w:t>
      </w:r>
    </w:p>
    <w:p>
      <w:pPr>
        <w:pStyle w:val="BookText"/>
        <w:rPr/>
      </w:pPr>
      <w:r>
        <w:rPr>
          <w:rFonts w:ascii="IRNazanin" w:hAnsi="IRNazanin" w:eastAsia="IRNazanin"/>
          <w:color w:val="111111"/>
          <w:sz w:val="28"/>
          <w:sz w:val="28"/>
          <w:szCs w:val="28"/>
          <w:rtl w:val="true"/>
          <w:lang w:bidi="fa-IR"/>
        </w:rPr>
        <w:t>هر وقت چيزي از آن تأويل ها آمد،</w:t>
      </w:r>
    </w:p>
    <w:p>
      <w:pPr>
        <w:pStyle w:val="BookText"/>
        <w:rPr/>
      </w:pPr>
      <w:r>
        <w:rPr>
          <w:rFonts w:ascii="Amiri" w:hAnsi="Amiri" w:eastAsia="Amiri" w:cs="Amiri"/>
          <w:color w:val="111111"/>
          <w:sz w:val="28"/>
          <w:sz w:val="28"/>
          <w:szCs w:val="28"/>
          <w:rtl w:val="true"/>
          <w:lang w:bidi="ar-SA"/>
        </w:rPr>
        <w:t>آن تأويل واقع مي شود</w:t>
      </w:r>
      <w:r>
        <w:rPr>
          <w:rFonts w:eastAsia="Amiri" w:cs="Amiri" w:ascii="Amiri" w:hAnsi="Amiri"/>
          <w:color w:val="111111"/>
          <w:sz w:val="28"/>
          <w:szCs w:val="28"/>
          <w:rtl w:val="true"/>
          <w:lang w:bidi="ar-SA"/>
        </w:rPr>
        <w:t>...! »</w:t>
      </w:r>
    </w:p>
    <w:p>
      <w:pPr>
        <w:pStyle w:val="Heading3"/>
        <w:numPr>
          <w:ilvl w:val="2"/>
          <w:numId w:val="1"/>
        </w:numPr>
        <w:rPr/>
      </w:pPr>
      <w:bookmarkStart w:id="1076" w:name="__RefHeading___Toc2017379_3224264995"/>
      <w:bookmarkStart w:id="1077" w:name="_Toc413"/>
      <w:bookmarkEnd w:id="1076"/>
      <w:r>
        <w:rPr>
          <w:rtl w:val="true"/>
        </w:rPr>
        <w:t>اعجاز قرآن</w:t>
      </w:r>
      <w:bookmarkEnd w:id="107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8" w:name="__RefHeading___Toc2017381_3224264995"/>
      <w:bookmarkStart w:id="1079" w:name="_Toc414"/>
      <w:bookmarkEnd w:id="1078"/>
      <w:r>
        <w:rPr>
          <w:rtl w:val="true"/>
        </w:rPr>
        <w:t>اشاره</w:t>
      </w:r>
      <w:bookmarkStart w:id="1080" w:name="pg12828_152382"/>
      <w:bookmarkEnd w:id="1079"/>
    </w:p>
    <w:p>
      <w:pPr>
        <w:pStyle w:val="BookText"/>
        <w:rPr/>
      </w:pPr>
      <w:bookmarkEnd w:id="108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 ” وَ اِن كُنتُم في رَيبٍ مِمّا نَزَّلنا علي عَبدِنا فاتوُا بِسوُرَةٍ مِن مِثلِهِ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p>
    <w:p>
      <w:pPr>
        <w:pStyle w:val="Heading4"/>
        <w:numPr>
          <w:ilvl w:val="3"/>
          <w:numId w:val="1"/>
        </w:numPr>
        <w:rPr/>
      </w:pPr>
      <w:bookmarkStart w:id="1081" w:name="__RefHeading___Toc2017383_3224264995"/>
      <w:bookmarkStart w:id="1082" w:name="_Toc415"/>
      <w:bookmarkEnd w:id="1081"/>
      <w:r>
        <w:rPr>
          <w:rtl w:val="true"/>
        </w:rPr>
        <w:t>تأئيد خدا بر معجزه بودن قرآن</w:t>
      </w:r>
      <w:bookmarkEnd w:id="10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ما بر بندة خويش نازل كرده ايم به شك اندريد؟</w:t>
      </w:r>
    </w:p>
    <w:p>
      <w:pPr>
        <w:pStyle w:val="BookText"/>
        <w:rPr/>
      </w:pPr>
      <w:r>
        <w:rPr>
          <w:rFonts w:ascii="Amiri" w:hAnsi="Amiri" w:eastAsia="Amiri" w:cs="Amiri"/>
          <w:color w:val="111111"/>
          <w:sz w:val="28"/>
          <w:sz w:val="28"/>
          <w:szCs w:val="28"/>
          <w:rtl w:val="true"/>
          <w:lang w:bidi="ar-SA"/>
        </w:rPr>
        <w:t>سوره اي مانند آن بياوريد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 تعالي با اين آيه به همه مي فهماند كه قرآن مجيد معجزه است و هيچ بشري نمي تواند نظيرش را بياورد و اينكه اين كتاب از ناحية خدا نازل شده و در آن هيچ شكي نيست كه معجزه اي است كه تا زمين و زمان باقي است، آن نيز به اعجاز خود باقي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مطلب در قرآن كريم مكرر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انس و جن دست به دست هم دهند،</w:t>
      </w:r>
    </w:p>
    <w:p>
      <w:pPr>
        <w:pStyle w:val="BookText"/>
        <w:rPr/>
      </w:pPr>
      <w:r>
        <w:rPr>
          <w:rFonts w:ascii="Amiri" w:hAnsi="Amiri" w:eastAsia="Amiri" w:cs="Amiri"/>
          <w:color w:val="111111"/>
          <w:sz w:val="28"/>
          <w:sz w:val="28"/>
          <w:szCs w:val="28"/>
          <w:rtl w:val="true"/>
          <w:lang w:bidi="ar-SA"/>
        </w:rPr>
        <w:t>كه مثل اين قرآن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كه مددكار يكديگر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افترائي است كه به خدا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گوئيد؟</w:t>
      </w:r>
    </w:p>
    <w:p>
      <w:pPr>
        <w:pStyle w:val="BookText"/>
        <w:rPr/>
      </w:pPr>
      <w:r>
        <w:rPr>
          <w:rFonts w:ascii="Amiri" w:hAnsi="Amiri" w:eastAsia="Amiri" w:cs="Amiri"/>
          <w:color w:val="111111"/>
          <w:sz w:val="28"/>
          <w:sz w:val="28"/>
          <w:szCs w:val="28"/>
          <w:rtl w:val="true"/>
          <w:lang w:bidi="ar-SA"/>
        </w:rPr>
        <w:t>غير از خدا هر كس را كه مي خواهيد دعوت كنيد و به كمك بطلبيد،</w:t>
      </w:r>
    </w:p>
    <w:p>
      <w:pPr>
        <w:pStyle w:val="BookText"/>
        <w:rPr/>
      </w:pPr>
      <w:r>
        <w:rPr>
          <w:rFonts w:ascii="Amiri" w:hAnsi="Amiri" w:eastAsia="Amiri" w:cs="Amiri"/>
          <w:color w:val="111111"/>
          <w:sz w:val="28"/>
          <w:sz w:val="28"/>
          <w:szCs w:val="28"/>
          <w:rtl w:val="true"/>
          <w:lang w:bidi="ar-SA"/>
        </w:rPr>
        <w:t>و شما هم ده سوره مثل آن به خدا افتراء ببنديد</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مورد بحث مي تواند اعجاز بودن قرآن را از لحاظ آورندة آن در نظر داشته</w:t>
      </w:r>
      <w:bookmarkStart w:id="1083" w:name="pg12828_152383"/>
    </w:p>
    <w:p>
      <w:pPr>
        <w:pStyle w:val="BookText"/>
        <w:rPr/>
      </w:pPr>
      <w:bookmarkEnd w:id="108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تعجيز به خود قرآن نيست، بلكه به قرآن است از حيث اينكه مردي بي سواد و درس نخوانده آن را آورده است، كسي كه آن را آورده تعليم نديده، و اين معارف عالي و گرانبها و بيانات بديع و بي سابقه و متقن را از احدي از مردم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مي خواست، نه من آن را بر شما مي خواندم،</w:t>
      </w:r>
    </w:p>
    <w:p>
      <w:pPr>
        <w:pStyle w:val="BookText"/>
        <w:rPr/>
      </w:pPr>
      <w:r>
        <w:rPr>
          <w:rFonts w:ascii="Amiri" w:hAnsi="Amiri" w:eastAsia="Amiri" w:cs="Amiri"/>
          <w:color w:val="111111"/>
          <w:sz w:val="28"/>
          <w:sz w:val="28"/>
          <w:szCs w:val="28"/>
          <w:rtl w:val="true"/>
          <w:lang w:bidi="ar-SA"/>
        </w:rPr>
        <w:t>و نه از آن اطلاعي داشتم،</w:t>
      </w:r>
    </w:p>
    <w:p>
      <w:pPr>
        <w:pStyle w:val="BookText"/>
        <w:rPr/>
      </w:pPr>
      <w:r>
        <w:rPr>
          <w:rFonts w:ascii="Amiri" w:hAnsi="Amiri" w:eastAsia="Amiri" w:cs="Amiri"/>
          <w:color w:val="111111"/>
          <w:sz w:val="28"/>
          <w:sz w:val="28"/>
          <w:szCs w:val="28"/>
          <w:rtl w:val="true"/>
          <w:lang w:bidi="ar-SA"/>
        </w:rPr>
        <w:t>خود شما شاهديد كه مدتها از عمرم قبل از اين قرآن در بين شما زيستم،</w:t>
      </w:r>
    </w:p>
    <w:p>
      <w:pPr>
        <w:pStyle w:val="BookText"/>
        <w:rPr/>
      </w:pPr>
      <w:r>
        <w:rPr>
          <w:rFonts w:ascii="Amiri" w:hAnsi="Amiri" w:eastAsia="Amiri" w:cs="Amiri"/>
          <w:color w:val="111111"/>
          <w:sz w:val="28"/>
          <w:sz w:val="28"/>
          <w:szCs w:val="28"/>
          <w:rtl w:val="true"/>
          <w:lang w:bidi="ar-SA"/>
        </w:rPr>
        <w:t>درحالي كه خبري از آنم نبود،</w:t>
      </w:r>
    </w:p>
    <w:p>
      <w:pPr>
        <w:pStyle w:val="BookText"/>
        <w:rPr/>
      </w:pPr>
      <w:r>
        <w:rPr>
          <w:rFonts w:ascii="Amiri" w:hAnsi="Amiri" w:eastAsia="Amiri" w:cs="Amiri"/>
          <w:color w:val="111111"/>
          <w:sz w:val="28"/>
          <w:sz w:val="28"/>
          <w:szCs w:val="28"/>
          <w:rtl w:val="true"/>
          <w:lang w:bidi="ar-SA"/>
        </w:rPr>
        <w:t>باز هم تعقل نمي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هم بايد دانست كه اين آيه و نظاير آن دلالت دارند بر اينكه قرآن كريم همه اش معجزه است، حتي كوچكترين سوره اش،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و يا سورة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مشتمل بر اين تحدي ها از نظر عموم و خصوص متفاوتند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جا دربارة يك سوره تحدي كرده بعضي بر ده سوره، بعضي بر عموم قرآن، بعضي بر خصوص بلاغت آن، و بعضي بر همة جهات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آياتي كه بر عموم قرآن تحدي كرده، آيه اي است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دست به دست هم دهند،</w:t>
      </w:r>
    </w:p>
    <w:p>
      <w:pPr>
        <w:pStyle w:val="BookText"/>
        <w:rPr/>
      </w:pPr>
      <w:r>
        <w:rPr>
          <w:rFonts w:ascii="Amiri" w:hAnsi="Amiri" w:eastAsia="Amiri" w:cs="Amiri"/>
          <w:color w:val="111111"/>
          <w:sz w:val="28"/>
          <w:sz w:val="28"/>
          <w:szCs w:val="28"/>
          <w:rtl w:val="true"/>
          <w:lang w:bidi="ar-SA"/>
        </w:rPr>
        <w:t>كه مثل اين قرآن را بياورند، نمي توانند</w:t>
      </w:r>
      <w:r>
        <w:rPr>
          <w:rFonts w:eastAsia="Amiri" w:cs="Amiri" w:ascii="Amiri" w:hAnsi="Amiri"/>
          <w:color w:val="111111"/>
          <w:sz w:val="28"/>
          <w:szCs w:val="28"/>
          <w:rtl w:val="true"/>
          <w:lang w:bidi="ar-SA"/>
        </w:rPr>
        <w:t>...! »</w:t>
      </w:r>
    </w:p>
    <w:p>
      <w:pPr>
        <w:pStyle w:val="BookText"/>
        <w:rPr/>
      </w:pPr>
      <w:r>
        <w:rPr>
          <w:rStyle w:val="FootnoteAnchor"/>
          <w:rtl w:val="true"/>
        </w:rPr>
        <w:footnoteReference w:id="106"/>
      </w:r>
    </w:p>
    <w:p>
      <w:pPr>
        <w:pStyle w:val="Heading4"/>
        <w:numPr>
          <w:ilvl w:val="3"/>
          <w:numId w:val="1"/>
        </w:numPr>
        <w:rPr/>
      </w:pPr>
      <w:bookmarkStart w:id="1084" w:name="__RefHeading___Toc2017385_3224264995"/>
      <w:bookmarkStart w:id="1085" w:name="_Toc416"/>
      <w:bookmarkEnd w:id="1084"/>
      <w:r>
        <w:rPr>
          <w:rtl w:val="true"/>
        </w:rPr>
        <w:t>قرآن از چه لحاظ معجزه است؟</w:t>
      </w:r>
      <w:bookmarkEnd w:id="10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دست به دست هم بدهند كه مثل اين قرآن را بياورند، نمي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مددكار هم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آية فوق مي فهماند كه قرآن از هر جهتي كه ممكن است مورد برتري قرار گيرد برتر است، نه يك جهت و دو جهت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معجزه است در بلاغت،</w:t>
      </w:r>
    </w:p>
    <w:p>
      <w:pPr>
        <w:pStyle w:val="BookText"/>
        <w:rPr/>
      </w:pPr>
      <w:r>
        <w:rPr>
          <w:rFonts w:ascii="Amiri" w:hAnsi="Amiri" w:eastAsia="Amiri" w:cs="Amiri"/>
          <w:color w:val="111111"/>
          <w:sz w:val="28"/>
          <w:sz w:val="28"/>
          <w:szCs w:val="28"/>
          <w:rtl w:val="true"/>
          <w:lang w:bidi="ar-SA"/>
        </w:rPr>
        <w:t>براي بليغ ترين بلغاء ؛</w:t>
      </w:r>
    </w:p>
    <w:p>
      <w:pPr>
        <w:pStyle w:val="BookText"/>
        <w:rPr/>
      </w:pPr>
      <w:r>
        <w:rPr>
          <w:rFonts w:ascii="Amiri" w:hAnsi="Amiri" w:eastAsia="Amiri" w:cs="Amiri"/>
          <w:color w:val="111111"/>
          <w:sz w:val="28"/>
          <w:sz w:val="28"/>
          <w:szCs w:val="28"/>
          <w:rtl w:val="true"/>
          <w:lang w:bidi="ar-SA"/>
        </w:rPr>
        <w:t>آيتي است فصيح،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فصيح ترين فصحاء؛</w:t>
      </w:r>
    </w:p>
    <w:p>
      <w:pPr>
        <w:pStyle w:val="BookText"/>
        <w:rPr/>
      </w:pPr>
      <w:r>
        <w:rPr>
          <w:rFonts w:ascii="Amiri" w:hAnsi="Amiri" w:eastAsia="Amiri" w:cs="Amiri"/>
          <w:color w:val="111111"/>
          <w:sz w:val="28"/>
          <w:sz w:val="28"/>
          <w:szCs w:val="28"/>
          <w:rtl w:val="true"/>
          <w:lang w:bidi="ar-SA"/>
        </w:rPr>
        <w:t>خارق العاده است در حكمتش،</w:t>
      </w:r>
    </w:p>
    <w:p>
      <w:pPr>
        <w:pStyle w:val="BookText"/>
        <w:rPr/>
      </w:pPr>
      <w:r>
        <w:rPr>
          <w:rFonts w:ascii="Amiri" w:hAnsi="Amiri" w:eastAsia="Amiri" w:cs="Amiri"/>
          <w:color w:val="111111"/>
          <w:sz w:val="28"/>
          <w:sz w:val="28"/>
          <w:szCs w:val="28"/>
          <w:rtl w:val="true"/>
          <w:lang w:bidi="ar-SA"/>
        </w:rPr>
        <w:t>براي حكماء؛</w:t>
      </w:r>
    </w:p>
    <w:p>
      <w:pPr>
        <w:pStyle w:val="BookText"/>
        <w:rPr/>
      </w:pPr>
      <w:r>
        <w:rPr>
          <w:rFonts w:ascii="IRNazanin" w:hAnsi="IRNazanin" w:eastAsia="IRNazanin"/>
          <w:color w:val="111111"/>
          <w:sz w:val="28"/>
          <w:sz w:val="28"/>
          <w:szCs w:val="28"/>
          <w:rtl w:val="true"/>
          <w:lang w:bidi="fa-IR"/>
        </w:rPr>
        <w:t>سرشارترين گنجينة علمي است معجزآسا،</w:t>
      </w:r>
    </w:p>
    <w:p>
      <w:pPr>
        <w:pStyle w:val="BookText"/>
        <w:rPr/>
      </w:pPr>
      <w:r>
        <w:rPr>
          <w:rFonts w:ascii="Amiri" w:hAnsi="Amiri" w:eastAsia="Amiri" w:cs="Amiri"/>
          <w:color w:val="111111"/>
          <w:sz w:val="28"/>
          <w:sz w:val="28"/>
          <w:szCs w:val="28"/>
          <w:rtl w:val="true"/>
          <w:lang w:bidi="ar-SA"/>
        </w:rPr>
        <w:t>براي علما؛</w:t>
      </w:r>
    </w:p>
    <w:p>
      <w:pPr>
        <w:pStyle w:val="BookText"/>
        <w:rPr/>
      </w:pPr>
      <w:r>
        <w:rPr>
          <w:rFonts w:ascii="Amiri" w:hAnsi="Amiri" w:eastAsia="Amiri" w:cs="Amiri"/>
          <w:color w:val="111111"/>
          <w:sz w:val="28"/>
          <w:sz w:val="28"/>
          <w:szCs w:val="28"/>
          <w:rtl w:val="true"/>
          <w:lang w:bidi="ar-SA"/>
        </w:rPr>
        <w:t>اجتماعي ترين قانوني است معجزآسا،</w:t>
      </w:r>
    </w:p>
    <w:p>
      <w:pPr>
        <w:pStyle w:val="BookText"/>
        <w:rPr/>
      </w:pPr>
      <w:r>
        <w:rPr>
          <w:rFonts w:ascii="IRNazanin" w:hAnsi="IRNazanin" w:eastAsia="IRNazanin"/>
          <w:color w:val="111111"/>
          <w:sz w:val="28"/>
          <w:sz w:val="28"/>
          <w:szCs w:val="28"/>
          <w:rtl w:val="true"/>
          <w:lang w:bidi="fa-IR"/>
        </w:rPr>
        <w:t>براي قانونگذاران؛</w:t>
      </w:r>
    </w:p>
    <w:p>
      <w:pPr>
        <w:pStyle w:val="BookText"/>
        <w:rPr/>
      </w:pPr>
      <w:r>
        <w:rPr>
          <w:rFonts w:ascii="Amiri" w:hAnsi="Amiri" w:eastAsia="Amiri" w:cs="Amiri"/>
          <w:color w:val="111111"/>
          <w:sz w:val="28"/>
          <w:sz w:val="28"/>
          <w:szCs w:val="28"/>
          <w:rtl w:val="true"/>
          <w:lang w:bidi="ar-SA"/>
        </w:rPr>
        <w:t>سياستي است بديع و بي سابقه،</w:t>
      </w:r>
    </w:p>
    <w:p>
      <w:pPr>
        <w:pStyle w:val="BookText"/>
        <w:rPr/>
      </w:pPr>
      <w:r>
        <w:rPr>
          <w:rFonts w:ascii="Amiri" w:hAnsi="Amiri" w:eastAsia="Amiri" w:cs="Amiri"/>
          <w:color w:val="111111"/>
          <w:sz w:val="28"/>
          <w:sz w:val="28"/>
          <w:szCs w:val="28"/>
          <w:rtl w:val="true"/>
          <w:lang w:bidi="ar-SA"/>
        </w:rPr>
        <w:t>براي سياستمداران؛</w:t>
      </w:r>
    </w:p>
    <w:p>
      <w:pPr>
        <w:pStyle w:val="BookText"/>
        <w:rPr/>
      </w:pPr>
      <w:r>
        <w:rPr>
          <w:rFonts w:ascii="Amiri" w:hAnsi="Amiri" w:eastAsia="Amiri" w:cs="Amiri"/>
          <w:color w:val="111111"/>
          <w:sz w:val="28"/>
          <w:sz w:val="28"/>
          <w:szCs w:val="28"/>
          <w:rtl w:val="true"/>
          <w:lang w:bidi="ar-SA"/>
        </w:rPr>
        <w:t xml:space="preserve">حكومتي است معجزه، براي 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معجزه اي است براي عالميان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حقايقي كه راهي به كشف آن ندارند مانند امور غيبي، اختلاف در حكم، و علم و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دعوي اعجاز از هر جهت براي خود مي كند، آن هم اعجاز براي تمامي افراد جن و انس، چه عامي و چه خواص، چه عالم و چه جاهل، چه مرد و چه زن، چه فاضل متبحر و چه غير فاضل، به شرطي كه اين قدر شعور داشته باشد كه حرف حساب سرش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فوق به روشني و صراحت تحدي شده است و ظهور در اين دارد كه به تمامي خصوصيات قرآن و صفات كمالي كه از نظر لفظ و معنا دارد، تحدي شده است، نه تنها به فصاحت و بلاغت لفظ آن، زيرا اگر منظور معجزه بودن لفظ آن بود، ديگر معني نداشت كه همة جن و انس را دخالت دهد، بلكه بايد مي فرمود كه اگر همة عرب جمع شوند، نمي توانند مثل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ظاهر آيه مي رساند كه تحدي مزبور مدت معيني ندارد، به شهادت اينكه مي بينيم در اين عصر هم كه اثري از فصحا و بلغاي آن روز عرب نمانده، قرآن بر اعجاز باقي مانده، و به بانگ بلند تحدي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آيه، خداي تعالي چنين سوگند مي خورد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كه ما در اين قرآن براي مردم مكرر مثل ها آورديم، كه حق را برايشان روشن مي كرد و ايشان را به ايمان به ما و شكر نعمت هاي ما دعوت مي نمود، و لكن بيشتر مردم جز راه كفران نپيمودند و شكر ما را نگزاردند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bookmarkStart w:id="1086" w:name="pg12828_152385"/>
    </w:p>
    <w:p>
      <w:pPr>
        <w:pStyle w:val="BookText"/>
        <w:rPr/>
      </w:pPr>
      <w:bookmarkEnd w:id="1086"/>
      <w:r>
        <w:rPr>
          <w:rStyle w:val="FootnoteAnchor"/>
          <w:rtl w:val="true"/>
        </w:rPr>
        <w:footnoteReference w:id="107"/>
      </w:r>
    </w:p>
    <w:p>
      <w:pPr>
        <w:pStyle w:val="Heading4"/>
        <w:numPr>
          <w:ilvl w:val="3"/>
          <w:numId w:val="1"/>
        </w:numPr>
        <w:rPr/>
      </w:pPr>
      <w:bookmarkStart w:id="1087" w:name="__RefHeading___Toc2017387_3224264995"/>
      <w:bookmarkStart w:id="1088" w:name="_Toc417"/>
      <w:bookmarkEnd w:id="1087"/>
      <w:r>
        <w:rPr>
          <w:rtl w:val="true"/>
        </w:rPr>
        <w:t>علم و معرفت، دليل اعجاز قرآن</w:t>
      </w:r>
      <w:bookmarkEnd w:id="1088"/>
    </w:p>
    <w:p>
      <w:pPr>
        <w:pStyle w:val="BookText"/>
        <w:rPr/>
      </w:pPr>
      <w:r>
        <w:rPr>
          <w:rFonts w:ascii="IRNazanin" w:hAnsi="IRNazanin" w:eastAsia="IRNazanin"/>
          <w:color w:val="111111"/>
          <w:sz w:val="28"/>
          <w:sz w:val="28"/>
          <w:szCs w:val="28"/>
          <w:rtl w:val="true"/>
          <w:lang w:bidi="fa-IR"/>
        </w:rPr>
        <w:t xml:space="preserve">تنها راه آوردن معجزه براي عموم بشر كه براي هميشه و در هر زماني ثابت باشد، اين است كه آن معجزه از 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غير از علم و معرفت هر چيز ديگري كه تصور شود كه سر و كارش با ساير قواي دراكه انسان باشد، ممكن نيست عموميت داشته باشد و ديدني اش را همه و براي هميشة تاريخ ببينند و شنيدني اش را همة بشر، در تمام ادوار تاريخ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موسي معجزه بود براي كساني كه در زمان خود آن را ديدند ولي نمي تواند براي انسانهاي بعد از عصر او كه آن را نديده اند، معجزه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و معرفت مي تواند براي همه و براي ابد معجزه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كرده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آسماني بودن آن شك داريد،</w:t>
      </w:r>
    </w:p>
    <w:p>
      <w:pPr>
        <w:pStyle w:val="BookText"/>
        <w:rPr/>
      </w:pPr>
      <w:r>
        <w:rPr>
          <w:rFonts w:ascii="Amiri" w:hAnsi="Amiri" w:eastAsia="Amiri" w:cs="Amiri"/>
          <w:color w:val="111111"/>
          <w:sz w:val="28"/>
          <w:sz w:val="28"/>
          <w:szCs w:val="28"/>
          <w:rtl w:val="true"/>
          <w:lang w:bidi="ar-SA"/>
        </w:rPr>
        <w:t>همه دست به دست هم بدهيد،</w:t>
      </w:r>
    </w:p>
    <w:p>
      <w:pPr>
        <w:pStyle w:val="BookText"/>
        <w:rPr/>
      </w:pPr>
      <w:r>
        <w:rPr>
          <w:rFonts w:ascii="Amiri" w:hAnsi="Amiri" w:eastAsia="Amiri" w:cs="Amiri"/>
          <w:color w:val="111111"/>
          <w:sz w:val="28"/>
          <w:sz w:val="28"/>
          <w:szCs w:val="28"/>
          <w:rtl w:val="true"/>
          <w:lang w:bidi="ar-SA"/>
        </w:rPr>
        <w:t>و كتابي درست كنيد كه از نظر علم و معرفت مانند قرآن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دربارة قرآن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نــَزَّ لنا عَلَيكَ الكِتابَ تـِبـياناً لِكُلِّ شَيءٍ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كتابي را كه بيان همه چيزهاست بر تو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 لا يابِسٍ اِلاّ في كِتابٍ مُبينٍ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 و خشكي نيست مگر آنكه در كتابي بيانگر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تعليمات عالية اسلام و كليات قرآن كريم و جزئيات آن در آيـــه هائي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چه رسول امر كرد انجام دهيد و از هر چه نهي كرد اجتناب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مثـــل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ميان مردم به آنچه خدا نشانت داده حكم كني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آياتي ديگر كه امور را به پيامبر اسلام حوالت داده و آن جناب بيان كرده، همه نشان مي دهند كه اسلام از معارف الهي فلسفي، اخلاق فاضله، قوانين ديني و فرعي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معاملات، سياسات اجتماعي و هر چيز ديگري كه انسانها در مرحلة عمل بدان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متعرض كليات و مهمات مسائل است بلكه جزئي ترين مسائل را نيز متعرض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 معارفش بر اساس فطرت و اصل توحيد بنا شده، به طوري كه تفاصيل و</w:t>
      </w:r>
      <w:bookmarkStart w:id="1089" w:name="pg12828_152386"/>
    </w:p>
    <w:p>
      <w:pPr>
        <w:pStyle w:val="BookText"/>
        <w:rPr/>
      </w:pPr>
      <w:bookmarkEnd w:id="1089"/>
      <w:r>
        <w:rPr>
          <w:rFonts w:ascii="IRNazanin" w:hAnsi="IRNazanin" w:eastAsia="IRNazanin"/>
          <w:color w:val="111111"/>
          <w:sz w:val="28"/>
          <w:sz w:val="28"/>
          <w:szCs w:val="28"/>
          <w:rtl w:val="true"/>
          <w:lang w:bidi="fa-IR"/>
        </w:rPr>
        <w:t>جزئيات احكامش، بعد از تحليل، به توحيد بر مي گردد، و اصل توحيدش بعد از تجزيه به همان تفاصيل بازگشت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همة معارفش را تضمين كرده است و آن را صالح براي تمامي نسل هاي بشر دانسته و فرموده است كه اين كتاب با مرور ايام و كرور ليــــالي كهنه نمي شود، كتابي است كه تا آخرين روز روزگار ناسخي هيچ حكمي از احكام آن را نسخ نمي كند و قانون تحول و تكامل آن را كهنه نمي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لَكِتابٌ عَزيزٌ، لايَأتيهِ الباطلُ مِن بَينِ يَدَيهِ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حَكيمٍ حَميدٍ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اِنـّا نَحنُ نَزَّلناَ الذِّكرَ وَ اِ نــّـا لَـهُ لــَحافِظوُنَ </w:t>
      </w:r>
      <w:r>
        <w:rPr>
          <w:rFonts w:eastAsia="Amiri" w:cs="Amiri" w:ascii="Amiri" w:hAnsi="Amiri"/>
          <w:color w:val="111111"/>
          <w:sz w:val="28"/>
          <w:szCs w:val="28"/>
          <w:rtl w:val="true"/>
          <w:lang w:bidi="ar-SA"/>
        </w:rPr>
        <w:t>! »</w:t>
      </w:r>
    </w:p>
    <w:p>
      <w:pPr>
        <w:pStyle w:val="BookText"/>
        <w:rPr/>
      </w:pPr>
      <w:r>
        <w:rPr>
          <w:rStyle w:val="FootnoteAnchor"/>
          <w:rtl w:val="true"/>
        </w:rPr>
        <w:footnoteReference w:id="108"/>
      </w:r>
    </w:p>
    <w:p>
      <w:pPr>
        <w:pStyle w:val="Heading4"/>
        <w:numPr>
          <w:ilvl w:val="3"/>
          <w:numId w:val="1"/>
        </w:numPr>
        <w:rPr/>
      </w:pPr>
      <w:bookmarkStart w:id="1090" w:name="__RefHeading___Toc2017389_3224264995"/>
      <w:bookmarkStart w:id="1091" w:name="_Toc418"/>
      <w:bookmarkEnd w:id="1090"/>
      <w:r>
        <w:rPr>
          <w:rtl w:val="true"/>
        </w:rPr>
        <w:t>زندگي پيامبر، دليل اعجاز قرآن</w:t>
      </w:r>
      <w:bookmarkEnd w:id="10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مي خواست اين قرآن را بر شما تلاوت نكنم نمي كردم،</w:t>
      </w:r>
    </w:p>
    <w:p>
      <w:pPr>
        <w:pStyle w:val="BookText"/>
        <w:rPr/>
      </w:pPr>
      <w:r>
        <w:rPr>
          <w:rFonts w:ascii="Amiri" w:hAnsi="Amiri" w:eastAsia="Amiri" w:cs="Amiri"/>
          <w:color w:val="111111"/>
          <w:sz w:val="28"/>
          <w:sz w:val="28"/>
          <w:szCs w:val="28"/>
          <w:rtl w:val="true"/>
          <w:lang w:bidi="ar-SA"/>
        </w:rPr>
        <w:t>و نه شما مي فهميديد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مي دانيد كه قبل از اين سالها در ميان شما بودم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باز هم تعقل نمي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بشر را به شخص رسول الله”ص“ كه آورندة آن است تحدي كرده و فرموده است كه آوردن شخص امّي و درس نخوانده و مربي نديده، كتابي را كه هم الفاظش معجزه است و هم معاني اش، امر طبيعي نيست و به جز با معـــــجزه صورت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سالها به عنوان مردي عادي در بين مردم زندگي كرد در حالي كه نه براي خود فضيلتي و فرقي با مردم قائل بود و نه سخني از علم به ميان آورده بود حتي احدي از معاصرينش يك بيت شعر يا نثر هم از او نشنيد، و در مدت چهل سال كه دو ثلث عمر او مي شود، آن جناب نه مقامي كسب كرد و نه يكي از عناوين اعتباري كه ملاك برتري و تقدم است، به دست آورد، و آنگاه در رأس چهل سالگي ناگهان طلوع كرد و كتابي آورد كه فحول و عقلاي قومش از آوردن مانند آن عاجز ماندند، و زبان بلغاء و فصحاء و شعراي سخن به لكنت افتاد و لال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آنكه كتابش در اقطار زمين منتشر گشت، احدي جرئت نكرد كه در مقام معارضه با آن برآيد، نه عاقلي اين فكر خام را در سر پرورانيد، نه فاضلي دانا چنين هوسي</w:t>
      </w:r>
      <w:bookmarkStart w:id="1092" w:name="pg12828_152387"/>
    </w:p>
    <w:p>
      <w:pPr>
        <w:pStyle w:val="BookText"/>
        <w:rPr/>
      </w:pPr>
      <w:bookmarkEnd w:id="1092"/>
      <w:r>
        <w:rPr>
          <w:rFonts w:ascii="IRNazanin" w:hAnsi="IRNazanin" w:eastAsia="IRNazanin"/>
          <w:color w:val="111111"/>
          <w:sz w:val="28"/>
          <w:sz w:val="28"/>
          <w:szCs w:val="28"/>
          <w:rtl w:val="true"/>
          <w:lang w:bidi="fa-IR"/>
        </w:rPr>
        <w:t>كرد، نه خردمندي در ياراي خود ديد و نه زيرك هوشياري اجازة چنين كاري به خود داد</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4"/>
        <w:numPr>
          <w:ilvl w:val="3"/>
          <w:numId w:val="1"/>
        </w:numPr>
        <w:rPr/>
      </w:pPr>
      <w:bookmarkStart w:id="1093" w:name="__RefHeading___Toc2017391_3224264995"/>
      <w:bookmarkStart w:id="1094" w:name="_Toc419"/>
      <w:bookmarkEnd w:id="1093"/>
      <w:r>
        <w:rPr>
          <w:rtl w:val="true"/>
        </w:rPr>
        <w:t>ساير دلايل اعجاز قرآن</w:t>
      </w:r>
      <w:bookmarkEnd w:id="1094"/>
    </w:p>
    <w:p>
      <w:pPr>
        <w:pStyle w:val="Heading5"/>
        <w:numPr>
          <w:ilvl w:val="4"/>
          <w:numId w:val="1"/>
        </w:numPr>
        <w:rPr/>
      </w:pPr>
      <w:bookmarkStart w:id="1095" w:name="__RefHeading___Toc2017393_3224264995"/>
      <w:bookmarkStart w:id="1096" w:name="_Toc420"/>
      <w:bookmarkEnd w:id="1095"/>
      <w:r>
        <w:rPr/>
        <w:t>1</w:t>
      </w:r>
      <w:r>
        <w:rPr>
          <w:rtl w:val="true"/>
        </w:rPr>
        <w:t xml:space="preserve">- </w:t>
      </w:r>
      <w:r>
        <w:rPr>
          <w:rtl w:val="true"/>
        </w:rPr>
        <w:t>اخبار غيبي از گذشتگان</w:t>
      </w:r>
      <w:bookmarkEnd w:id="1096"/>
    </w:p>
    <w:p>
      <w:pPr>
        <w:pStyle w:val="BookText"/>
        <w:rPr/>
      </w:pPr>
      <w:r>
        <w:rPr>
          <w:rFonts w:ascii="IRNazanin" w:hAnsi="IRNazanin" w:eastAsia="IRNazanin"/>
          <w:color w:val="111111"/>
          <w:sz w:val="28"/>
          <w:sz w:val="28"/>
          <w:szCs w:val="28"/>
          <w:rtl w:val="true"/>
          <w:lang w:bidi="fa-IR"/>
        </w:rPr>
        <w:t>قرآن كريم در آيات بسياري با خبرهاي غيبي خود تحدي كرده، يعني در ميان بشر اعلام نموده كه اگر در آسماني بودن اين كتاب ترديد داريد، كتابي نظير آن مشتمل بر اخبار غيبي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بعضي دربارة داستانهاي انبياء گذشته و امت هاي ايشان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من انباء الغيب نوحيها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خبرهاي غيبي است كه ما به تو وحي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و قومت هيچكدام از آن اطلاع نداشتيد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انباء الغيب نوحيه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خبرهاي غيبي است كه ما بر تو وحي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در آن ماجرا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نديدي كه چگونه حرف هاي خود را يكي كردند تا با يوسف نيرنگ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انباء الغيب نوحيه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خبرهاي غيبي است كه ما به تو وحي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تو آن روز نزد ايشان نبودي كه داشتند قرعه هاي خــــــــــــــود را مي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كدامشان سرپرستي مريم را بعهده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نبودي كه چگونه بر سر اين كار با هم مخاصمه مي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عيسي بن مريم قول الحق الذي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عيسي بن 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قول حقي كه درباره اش شك مي كنند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2017395_3224264995"/>
      <w:bookmarkStart w:id="1098" w:name="_Toc421"/>
      <w:bookmarkEnd w:id="1097"/>
      <w:r>
        <w:rPr/>
        <w:t>2</w:t>
      </w:r>
      <w:r>
        <w:rPr>
          <w:rtl w:val="true"/>
        </w:rPr>
        <w:t xml:space="preserve">- </w:t>
      </w:r>
      <w:r>
        <w:rPr>
          <w:rtl w:val="true"/>
        </w:rPr>
        <w:t>خبر از حوادث آينده</w:t>
      </w:r>
      <w:bookmarkEnd w:id="1098"/>
    </w:p>
    <w:p>
      <w:pPr>
        <w:pStyle w:val="BookText"/>
        <w:rPr/>
      </w:pPr>
      <w:r>
        <w:rPr>
          <w:rFonts w:ascii="IRNazanin" w:hAnsi="IRNazanin" w:eastAsia="IRNazanin"/>
          <w:color w:val="111111"/>
          <w:sz w:val="28"/>
          <w:sz w:val="28"/>
          <w:szCs w:val="28"/>
          <w:rtl w:val="true"/>
          <w:lang w:bidi="fa-IR"/>
        </w:rPr>
        <w:t>يك قسمت ديگر دربارة حوادث آينده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سپاه روم در سرزمين پائين تر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 ايشان بعد از شكستشان به زودي و در چند سال آتي غلبه خواهند يافت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فرض عليك القرآن لرادك الي المعاد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خدائي كه قرآن را نصيب تو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تو را بدانجا كه از آن جا جلاء وطن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گرداند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85</w:t>
      </w:r>
      <w:r>
        <w:rPr>
          <w:rFonts w:eastAsia="IRNazanin" w:cs="IRNazanin"/>
          <w:color w:val="111111"/>
          <w:sz w:val="28"/>
          <w:szCs w:val="28"/>
          <w:rtl w:val="true"/>
          <w:lang w:bidi="fa-IR"/>
        </w:rPr>
        <w:t>)</w:t>
      </w:r>
      <w:bookmarkStart w:id="1099" w:name="pg12828_152388"/>
    </w:p>
    <w:p>
      <w:pPr>
        <w:pStyle w:val="BookText"/>
        <w:rPr/>
      </w:pPr>
      <w:bookmarkEnd w:id="10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داخل مسجد الحرام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سر ها تراشيده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خوف و ترسي نداشته باشيد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المخلفون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زودي آنها كه از شركت در جهاد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گرفتن غنيمت روانه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خواهند كرد كه اجازه دهيد ما هم بيائيم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انا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ما خودمان ذكر را نازل كرده ايم و خودمان نيز به طور مسلم آن را حفظ خواهيم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تو را از شر مردم حفظ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بسياري ديگر كه مؤمنين را وعده ها داده و همان طور كه وعده داده بود،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باب است آيات ديگري كه دربارة امور غيبي است، نظير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علي قرية اهلكناها انهم لايرجعون حتي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مردم آن شهري كه ما نابودشان كرديم، و مقدر نموديم كه ديگر باز نگردند، اين كه باز گردند، مگر وقتي كه راه يأجوج و مأجوج باز شود، در حالي كه از هر پشته اي سرازير شوند، و وعدة حق نزديك شود، كه در آن هنگام ديدة آنان كه كافر شدند، از شدت تحير باز مي ماند و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 بر ما كه از اين آيندة خود در غفلت بوديم، بلكه حقيقت مطلب آن است كه ما ستمگر بوديم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وعدالله الذين آمنوا منكم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كساني از شما را كه ايمان آوردند و عمل صالح كردند وعده داده كه به زودي ايشان را جانشين در زمين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القادرعلي نبعث عليكم عذاباً من فوقكم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قادر است بر اينكه عذابي از بالاي سرتان بر شما مسلط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1100" w:name="__RefHeading___Toc2017397_3224264995"/>
      <w:bookmarkStart w:id="1101" w:name="_Toc422"/>
      <w:bookmarkEnd w:id="1100"/>
      <w:r>
        <w:rPr/>
        <w:t>3</w:t>
      </w:r>
      <w:r>
        <w:rPr>
          <w:rtl w:val="true"/>
        </w:rPr>
        <w:t xml:space="preserve">- </w:t>
      </w:r>
      <w:r>
        <w:rPr>
          <w:rtl w:val="true"/>
        </w:rPr>
        <w:t>بيان حقايق علمي</w:t>
      </w:r>
      <w:bookmarkEnd w:id="11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زير از حقايقي خبر داده كه در روزهاي نزول قرآن در هيچ جاي دنيا اثري</w:t>
      </w:r>
      <w:bookmarkStart w:id="1102" w:name="pg12828_152389"/>
    </w:p>
    <w:p>
      <w:pPr>
        <w:pStyle w:val="BookText"/>
        <w:rPr/>
      </w:pPr>
      <w:bookmarkEnd w:id="1102"/>
      <w:r>
        <w:rPr>
          <w:rFonts w:ascii="IRNazanin" w:hAnsi="IRNazanin" w:eastAsia="IRNazanin"/>
          <w:color w:val="111111"/>
          <w:sz w:val="28"/>
          <w:sz w:val="28"/>
          <w:szCs w:val="28"/>
          <w:rtl w:val="true"/>
          <w:lang w:bidi="fa-IR"/>
        </w:rPr>
        <w:t>از آن حقايق علمي وجود نداشته و بعد از چهارده قرن و بعد از بحث هاي علمي طولاني، بشر موفق به كشف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ارسلنا الرياح لواقح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باد ها را فرستاديم تا گياهان نر و ماده را تلقيح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انبتنا فيها من كل شيء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رويانديم در زمين از هر گياهي موزون كه هر يك وزن مخصوصي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 كوه ها را استخوانبندي زمين نكرديم؟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2017399_3224264995"/>
      <w:bookmarkStart w:id="1104" w:name="_Toc423"/>
      <w:bookmarkEnd w:id="1103"/>
      <w:r>
        <w:rPr/>
        <w:t>4</w:t>
      </w:r>
      <w:r>
        <w:rPr>
          <w:rtl w:val="true"/>
        </w:rPr>
        <w:t xml:space="preserve">- </w:t>
      </w:r>
      <w:r>
        <w:rPr>
          <w:rtl w:val="true"/>
        </w:rPr>
        <w:t>خبر حوادث آيندة اسلام</w:t>
      </w:r>
      <w:bookmarkEnd w:id="1104"/>
    </w:p>
    <w:p>
      <w:pPr>
        <w:pStyle w:val="BookText"/>
        <w:rPr/>
      </w:pPr>
      <w:r>
        <w:rPr>
          <w:rFonts w:ascii="Amiri" w:hAnsi="Amiri" w:eastAsia="Amiri" w:cs="Amiri"/>
          <w:color w:val="111111"/>
          <w:sz w:val="28"/>
          <w:sz w:val="28"/>
          <w:szCs w:val="28"/>
          <w:rtl w:val="true"/>
          <w:lang w:bidi="ar-SA"/>
        </w:rPr>
        <w:t>آيات زير از حوادث عظيم آيندة اسلام و يا آيندة دنيا خبر داده كه همه آن حوادث بعد از نزول قرآن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من يرتد عن دينه فسوف يأتي الله بقوم يحبهم و 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دين خود بر گردد ضرري به دين خدا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زودي خداوند مردماني خواهد آورد كه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نيز خدا را دوست مي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امتي رسولي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همينكه رسولشان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آن امت به عدالت حكم مي 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2017401_3224264995"/>
      <w:bookmarkStart w:id="1106" w:name="_Toc424"/>
      <w:bookmarkEnd w:id="1105"/>
      <w:r>
        <w:rPr/>
        <w:t>5</w:t>
      </w:r>
      <w:r>
        <w:rPr>
          <w:rtl w:val="true"/>
        </w:rPr>
        <w:t xml:space="preserve">- </w:t>
      </w:r>
      <w:r>
        <w:rPr>
          <w:rtl w:val="true"/>
        </w:rPr>
        <w:t>عدم اختلاف در معارف و نظم يكسان قرآن</w:t>
      </w:r>
      <w:bookmarkEnd w:id="1106"/>
    </w:p>
    <w:p>
      <w:pPr>
        <w:pStyle w:val="BookText"/>
        <w:rPr/>
      </w:pPr>
      <w:r>
        <w:rPr>
          <w:rFonts w:ascii="Amiri" w:hAnsi="Amiri" w:eastAsia="Amiri" w:cs="Amiri"/>
          <w:color w:val="111111"/>
          <w:sz w:val="28"/>
          <w:sz w:val="28"/>
          <w:szCs w:val="28"/>
          <w:rtl w:val="true"/>
          <w:lang w:bidi="ar-SA"/>
        </w:rPr>
        <w:t>قرآن كريم به اين معنا تحدي كرده كه در سراسر قرآن اختلافي در معارف آن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يتدبرون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نمي كنند؟ كه اگر از ناحية غيرخدا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هاي زيادي در آن مي يافتند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آسماني كه رسول خدا”ص“ آن را آورده، به تدريج نازل شده و قرائت آن به مردم به صورت پاره پاره و در مدت بيست و سه سال صورت گرفته در حاليكه در اين مدت حالات مختلف و شرايط متفاوتي پديد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اي از آن در مكه و پاره اي ديگر در مدينه، پاره اي در شب و پاره اي در روز، پاره اي در سفر و پاره اي در جنگ، طايفه اي در روزگار عسرت و شكست و برخي در لحظات پيروزي و پيشرفت، عده اي در حال امنيت و گروهي در حال ترس و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w:t>
      </w:r>
      <w:bookmarkStart w:id="1107" w:name="pg12828_152390"/>
    </w:p>
    <w:p>
      <w:pPr>
        <w:pStyle w:val="BookText"/>
        <w:rPr/>
      </w:pPr>
      <w:bookmarkEnd w:id="1107"/>
      <w:r>
        <w:rPr>
          <w:rFonts w:ascii="IRNazanin" w:hAnsi="IRNazanin" w:eastAsia="IRNazanin"/>
          <w:color w:val="111111"/>
          <w:sz w:val="28"/>
          <w:sz w:val="28"/>
          <w:szCs w:val="28"/>
          <w:rtl w:val="true"/>
          <w:lang w:bidi="fa-IR"/>
        </w:rPr>
        <w:t xml:space="preserve">آن هم نه اينكه براي يك منظور نازل شده باشد، بلكه هم براي القاء معارف الهي و هم براي تعليم اخلاق فاضله و تقنين قوانين و احكام ديني، آن هم درباره تمامي حوائج زندگي نازل شده است، ولي با اين حال در چنين كتابي كوچكترين اختلافي در نظم متشابه و يكسانش ديده نمي شود – كتاباً متشابهاً مثاني </w:t>
      </w:r>
      <w:r>
        <w:rPr>
          <w:rFonts w:eastAsia="IRNazanin" w:cs="IRNazanin"/>
          <w:color w:val="111111"/>
          <w:sz w:val="28"/>
          <w:szCs w:val="28"/>
          <w:rtl w:val="true"/>
          <w:lang w:bidi="fa-IR"/>
        </w:rPr>
        <w:t>!</w:t>
      </w:r>
    </w:p>
    <w:p>
      <w:pPr>
        <w:pStyle w:val="Heading5"/>
        <w:numPr>
          <w:ilvl w:val="4"/>
          <w:numId w:val="1"/>
        </w:numPr>
        <w:rPr/>
      </w:pPr>
      <w:bookmarkStart w:id="1108" w:name="__RefHeading___Toc2017403_3224264995"/>
      <w:bookmarkStart w:id="1109" w:name="_Toc425"/>
      <w:bookmarkEnd w:id="1108"/>
      <w:r>
        <w:rPr/>
        <w:t>6</w:t>
      </w:r>
      <w:r>
        <w:rPr>
          <w:rtl w:val="true"/>
        </w:rPr>
        <w:t xml:space="preserve">- </w:t>
      </w:r>
      <w:r>
        <w:rPr>
          <w:rtl w:val="true"/>
        </w:rPr>
        <w:t>عدم اختلاف در بيان اصول و معارف</w:t>
      </w:r>
      <w:bookmarkEnd w:id="1109"/>
    </w:p>
    <w:p>
      <w:pPr>
        <w:pStyle w:val="BookText"/>
        <w:rPr/>
      </w:pPr>
      <w:r>
        <w:rPr>
          <w:rFonts w:ascii="IRNazanin" w:hAnsi="IRNazanin" w:eastAsia="IRNazanin"/>
          <w:color w:val="111111"/>
          <w:sz w:val="28"/>
          <w:sz w:val="28"/>
          <w:szCs w:val="28"/>
          <w:rtl w:val="true"/>
          <w:lang w:bidi="fa-IR"/>
        </w:rPr>
        <w:t>از نظر معارف و اصولي كه قرآن كريم بيان كرده، اختلافي در آن وجود ندارد، و طوري نيست كه يكي از معارفش با يكي ديگر آن متناقض و متنافي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برخي برخي ديگر را تفسير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اي از آن بيان و مصدق جمله اي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 عليه السلام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قرآن ناطق به مفاد بعض ديگر و پاره اي از آن شاهد پاره اي ديگر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قرآن از ناحية غير خدا بود، هم نظم الفاظش از نظر حسن و بهــاء مختلف مي شد، و هم جمله اش از نظر فصاحت و بلاغت متفاوت مي گشت، و هم معنا و معارفش از نظر صحت و فساد و اتقان و متانت، متغاير مي شد</w:t>
      </w:r>
      <w:r>
        <w:rPr>
          <w:rFonts w:eastAsia="IRNazanin" w:cs="IRNazanin"/>
          <w:color w:val="111111"/>
          <w:sz w:val="28"/>
          <w:szCs w:val="28"/>
          <w:rtl w:val="true"/>
          <w:lang w:bidi="fa-IR"/>
        </w:rPr>
        <w:t>!</w:t>
      </w:r>
    </w:p>
    <w:p>
      <w:pPr>
        <w:pStyle w:val="Heading5"/>
        <w:numPr>
          <w:ilvl w:val="4"/>
          <w:numId w:val="1"/>
        </w:numPr>
        <w:rPr/>
      </w:pPr>
      <w:bookmarkStart w:id="1110" w:name="__RefHeading___Toc2017405_3224264995"/>
      <w:bookmarkStart w:id="1111" w:name="_Toc426"/>
      <w:bookmarkEnd w:id="1110"/>
      <w:r>
        <w:rPr/>
        <w:t>7</w:t>
      </w:r>
      <w:r>
        <w:rPr>
          <w:rtl w:val="true"/>
        </w:rPr>
        <w:t xml:space="preserve">- </w:t>
      </w:r>
      <w:r>
        <w:rPr>
          <w:rtl w:val="true"/>
        </w:rPr>
        <w:t>اعجاز در بلاغت قرآن</w:t>
      </w:r>
      <w:bookmarkEnd w:id="1111"/>
    </w:p>
    <w:p>
      <w:pPr>
        <w:pStyle w:val="BookText"/>
        <w:rPr/>
      </w:pPr>
      <w:r>
        <w:rPr>
          <w:rFonts w:ascii="IRNazanin" w:hAnsi="IRNazanin" w:eastAsia="IRNazanin"/>
          <w:color w:val="111111"/>
          <w:sz w:val="28"/>
          <w:sz w:val="28"/>
          <w:szCs w:val="28"/>
          <w:rtl w:val="true"/>
          <w:lang w:bidi="fa-IR"/>
        </w:rPr>
        <w:t>يكي ديگر از جهات اعجاز كه قرآن كريم بشر را با آن تحدي كرده، يعني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آسماني بودن اين كتاب شكي داريد، نظير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 بلاغت“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يقولون افتريه قل فاتوا بعشر سور مثله 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 گويند كه اين قرآن را وي به خدا افتراء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چيزي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سوره مثل آن را به خدا افتراء ببنديد 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غير خدا هركسي را هم كه مي توانيد به كمك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نتوانستيد اين پيشنهاد را عملي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بدانيد كه اين كتاب به علم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معبودي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باز هم تسليم نمي شويد؟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يقولون افتريه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فاتوا بسورة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گوئيد يك سوره مثل آن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هركسي را هم كه مي توانيد به كمك دعوت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اينها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اين است كه چيزي را كه احاطه علمي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تأويلش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مي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دو آيه مكي هستند و به ترتيب در سوره هود و سوره يونس آيه هاي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به نظم و بلاغت قرآن تحدي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بهره اي كه عرب آن روز از علم و فرهنگ داشتند و حقاً هم متخصص در آن بودند همين مسئلة سخنداني و بلاغت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طول مدت اين تحدي، در عصر نزولش كه بگذريم، در مدت چهارده قرن هم كه از عمر نزول قرآن گذشته، كسي نتوانسته كتابي نظير آن را بياورد، و حداقل كسي اين معنا را در خور قدرت خود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كسي در اين صدد بر آمده، خود را رسوا و مفتضح تاريخ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شده، آوردن مثل قرآن را بر بشر، فرد فرد بشر و يا دسته جمعي آن، محال سازد و قدرتش را بر اين كار نارسا گرداند، اين بوده كه – قرآن مشتمل بر تأويلي است كه چون بشر احاطه به آن نداشته، آن را تكذيب كرده و از آوردن نظيرش نيز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اگر كسي چيزي را درك نكند، نمي تواند مثل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خدا كسي علمي بدان ندارد، لاجرم احدي نمي تواند به معارضة خدا بر 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نساء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طرف غير خدا بود اختلاف زيادي در آن پيدا مي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تنها چيزي كه بشر را عاجز از آوردن مثل قرآن كرده اين است كه خود قرآن يعني الفاظ و معاني آن، اين خصوصيت را دارد كه اختلافي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عالم به كلامي بر بخوريم كه كلامي جدي و جداسازندة حق و باطل باشد، در عين حال اختلافي در آن نباشد، بايد يقين كنيم كه اين كلام آدمي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بالهزل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دائم در برگشت به نقطه اي است كه از آن حركت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بهاران براي برون كردن گياهان شكافته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جداسازنده ميان حق و باطل است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اين قرآن سخن باطل و هزل نيست </w:t>
      </w:r>
      <w:r>
        <w:rPr>
          <w:rFonts w:eastAsia="Amiri" w:cs="Amiri" w:ascii="Amiri" w:hAnsi="Amiri"/>
          <w:color w:val="111111"/>
          <w:sz w:val="28"/>
          <w:szCs w:val="28"/>
          <w:rtl w:val="true"/>
          <w:lang w:bidi="ar-SA"/>
        </w:rPr>
        <w:t>... ! »</w:t>
      </w:r>
      <w:bookmarkStart w:id="1112" w:name="pg12828_152392"/>
    </w:p>
    <w:p>
      <w:pPr>
        <w:pStyle w:val="BookText"/>
        <w:rPr/>
      </w:pPr>
      <w:bookmarkEnd w:id="111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قرآني است با مجد و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لوحي محفوظ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در ام الكتاب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نزد ما بلند مرتبه و فرزانه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خواندني هائي است بزرگوار و 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خواندني و ديدني در كتابي ناديدني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جز پاكان احدي با آن ارتباط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فوق و آياتي ديگر نظير آنها، همه حكايت از اين دارند كه قرآن كريم در معاني و معارفش، همه متكي بر حقايق ثابت و لايتغير است، نه خودش در معرض دگرگونگي است، و نه حقايق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عجايب قرآن كريم است، كه يك آيه از آيات آن ممكن نيست بدون دلالت و بي نتيجه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وقتي يكي از آيات آن با يكي ديگر، مناسب با آن، ضميمه مي شود، ممكن نيست كه از ضميمه شدن آن دو نكتة بكري از حقايق دست نيايد و همچنين وقتي آن دو آيه را با سومي ضميمه كنيم مشاهده مي كنيم كه سومي شاهد صدق آن نكتــــه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خصوصيت تنها در قرآن كريم است </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2017407_3224264995"/>
      <w:bookmarkStart w:id="1114" w:name="_Toc427"/>
      <w:bookmarkEnd w:id="1113"/>
      <w:r>
        <w:rPr>
          <w:rtl w:val="true"/>
        </w:rPr>
        <w:t>اخبارغيبي درقرآن</w:t>
      </w:r>
      <w:bookmarkEnd w:id="11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5" w:name="__RefHeading___Toc2017409_3224264995"/>
      <w:bookmarkStart w:id="1116" w:name="_Toc428"/>
      <w:bookmarkEnd w:id="1115"/>
      <w:r>
        <w:rPr>
          <w:rtl w:val="true"/>
        </w:rPr>
        <w:t>اشاره</w:t>
      </w:r>
      <w:bookmarkStart w:id="1117" w:name="pg12828_152393"/>
      <w:bookmarkEnd w:id="1116"/>
    </w:p>
    <w:p>
      <w:pPr>
        <w:pStyle w:val="BookText"/>
        <w:rPr/>
      </w:pPr>
      <w:bookmarkEnd w:id="111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 غُلِبَتِ الرّوُمُ في اَدنيَ الاَرضَ وَ هُم مِن بَعدِ غَلَبِهِم سَيَغلِبوُنَ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p>
    <w:p>
      <w:pPr>
        <w:pStyle w:val="Heading4"/>
        <w:numPr>
          <w:ilvl w:val="3"/>
          <w:numId w:val="1"/>
        </w:numPr>
        <w:rPr/>
      </w:pPr>
      <w:bookmarkStart w:id="1118" w:name="__RefHeading___Toc2017411_3224264995"/>
      <w:bookmarkStart w:id="1119" w:name="_Toc429"/>
      <w:bookmarkEnd w:id="1118"/>
      <w:r>
        <w:rPr>
          <w:rtl w:val="true"/>
        </w:rPr>
        <w:t>پيش گوئي تاريخي شكست و پيروزي روم</w:t>
      </w:r>
      <w:bookmarkEnd w:id="1119"/>
    </w:p>
    <w:p>
      <w:pPr>
        <w:pStyle w:val="BookText"/>
        <w:rPr/>
      </w:pPr>
      <w:r>
        <w:rPr>
          <w:rFonts w:ascii="IRNazanin" w:hAnsi="IRNazanin" w:eastAsia="IRNazanin"/>
          <w:color w:val="111111"/>
          <w:sz w:val="28"/>
          <w:sz w:val="28"/>
          <w:szCs w:val="28"/>
          <w:rtl w:val="true"/>
          <w:lang w:bidi="fa-IR"/>
        </w:rPr>
        <w:t>خداوند متعال سورة روم را با وعده اي از جانب خود آغاز مي كند و آن اين است كه به زودي امپراطوري روم كه در ايام نزول اين سوره از امپراطوري ايران شكست خورده بود بعد از چند سال بر آن امپراطوري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ذكر اين وعده منتقل مي شود به وعده گاه اكبر كه قيامت و يوم الوعدش گويند، روزي كه تمامي افراد و اقوام در آن روز به سوي خدا باز مي گردند، و آنگاه به استدلال بر مسئلة معاد پرداخته، و سپس وجهة كلام را به سوي آيات ربوبيت برگردانده و صفات خاص خداي متعال را بر مي شمارد و در آخرسوره، بيانات خود را با وعدة نصرت به رسول گرامي اسلام، ختــم مي كند، و در فرارسيدن اين وعده تأكيد بليغ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ذكر اين تاريخ در قرآن كريم اين است كه كلام الهي مسئلة وعدة غلبة روم در چند سال بعد را ذكر كرد، كه مؤمنين وقتي ديدند وعدة غلبة روم عملي شد، يقين كنند كه وعدة ديگر خداي سبحان نيز عملي خواهد شد و نيز يقين كنند كه وعدة آمدن قيامت هم مانند ساير وعده هايش عملي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روميان اقوامي هستند كه در ساحل مديترانه در غرب آسيا زندگي مي كنند و در آن ايام اين اقوام امپراطوري بزرگ و وسيعي را تشكيل داده بودند به طوري كه دامنة آن تا حدود شامات توسعه يافته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نزول اين سوره جنگي بين اين امپراطوري و امپراطوري ايران در سرزمين</w:t>
      </w:r>
      <w:bookmarkStart w:id="1120" w:name="pg12828_152394"/>
    </w:p>
    <w:p>
      <w:pPr>
        <w:pStyle w:val="BookText"/>
        <w:rPr/>
      </w:pPr>
      <w:bookmarkEnd w:id="1120"/>
      <w:r>
        <w:rPr>
          <w:rFonts w:ascii="IRNazanin" w:hAnsi="IRNazanin" w:eastAsia="IRNazanin"/>
          <w:color w:val="111111"/>
          <w:sz w:val="28"/>
          <w:sz w:val="28"/>
          <w:szCs w:val="28"/>
          <w:rtl w:val="true"/>
          <w:lang w:bidi="fa-IR"/>
        </w:rPr>
        <w:t>شام و حجاز در گرفته بود و روم از ايران شكست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در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روم غلبه مي كند مؤمنان به نصرت الهي – كه وعدة ديگر اوست – خوشحال مي شوند اين است كه با خود مي گويند خداي سبحان دو وعده داده بود، يكي پيشگوئي غلبة روم بود و دوم ياري شدن مؤمنان، اولي صورت واقعيت به خود گرفت پس معلوم مي شود آن ديگري هم عملي خواهد شد</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1121" w:name="__RefHeading___Toc2017413_3224264995"/>
      <w:bookmarkStart w:id="1122" w:name="_Toc430"/>
      <w:bookmarkEnd w:id="1121"/>
      <w:r>
        <w:rPr>
          <w:rtl w:val="true"/>
        </w:rPr>
        <w:t>پيش بيني تحولات اجتماعي</w:t>
      </w:r>
      <w:r>
        <w:rPr>
          <w:rtl w:val="true"/>
        </w:rPr>
        <w:t xml:space="preserve">- </w:t>
      </w:r>
      <w:r>
        <w:rPr>
          <w:rtl w:val="true"/>
        </w:rPr>
        <w:t>سياسي مسلمين</w:t>
      </w:r>
      <w:bookmarkEnd w:id="1122"/>
    </w:p>
    <w:p>
      <w:pPr>
        <w:pStyle w:val="BookText"/>
        <w:rPr/>
      </w:pPr>
      <w:r>
        <w:rPr>
          <w:rFonts w:ascii="IRNazanin" w:hAnsi="IRNazanin" w:eastAsia="IRNazanin"/>
          <w:color w:val="111111"/>
          <w:sz w:val="28"/>
          <w:sz w:val="28"/>
          <w:szCs w:val="28"/>
          <w:rtl w:val="true"/>
          <w:lang w:bidi="fa-IR"/>
        </w:rPr>
        <w:t>مسلمانان منافق كه مرض نفاق در دلهايشان جا گرفته و يهود و نصاري را به دوستي گرفته و جذب آنها گشته و رنگ اسلامي خود را باخته بودند، با يك خبر غيبي مورد عتاب قرار گرفتند؛ در برابر آنچه كه به دين اسلام در اثر تلون اين سست ايمانان، پناه بردن آنان به دشمنان اسلام، طلب عزت از دشمنان خـــدا و سستي در جـــــهاد، مي رسد؛ به زودي خداوند مردمي را مي آورد كه آنان را دوست دارد و آنان هم خداي سبحان را دوست دارند، در برابر مؤمنين كوچكند و به كفار عزت مي فروشند، و در راه خدا جهاد مي كنند و از سرزنش ملامتگران هراسي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شما از دين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زودي خداوند گروهي را بياورد،</w:t>
      </w:r>
    </w:p>
    <w:p>
      <w:pPr>
        <w:pStyle w:val="BookText"/>
        <w:rPr/>
      </w:pPr>
      <w:r>
        <w:rPr>
          <w:rFonts w:ascii="Amiri" w:hAnsi="Amiri" w:eastAsia="Amiri" w:cs="Amiri"/>
          <w:color w:val="111111"/>
          <w:sz w:val="28"/>
          <w:sz w:val="28"/>
          <w:szCs w:val="28"/>
          <w:rtl w:val="true"/>
          <w:lang w:bidi="ar-SA"/>
        </w:rPr>
        <w:t>كه دوستشان دارد،</w:t>
      </w:r>
    </w:p>
    <w:p>
      <w:pPr>
        <w:pStyle w:val="BookText"/>
        <w:rPr/>
      </w:pPr>
      <w:r>
        <w:rPr>
          <w:rFonts w:ascii="IRNazanin" w:hAnsi="IRNazanin" w:eastAsia="IRNazanin"/>
          <w:color w:val="111111"/>
          <w:sz w:val="28"/>
          <w:sz w:val="28"/>
          <w:szCs w:val="28"/>
          <w:rtl w:val="true"/>
          <w:lang w:bidi="fa-IR"/>
        </w:rPr>
        <w:t>و آنان هم خدا را دوست دارند،</w:t>
      </w:r>
    </w:p>
    <w:p>
      <w:pPr>
        <w:pStyle w:val="BookText"/>
        <w:rPr/>
      </w:pPr>
      <w:r>
        <w:rPr>
          <w:rFonts w:ascii="Amiri" w:hAnsi="Amiri" w:eastAsia="Amiri" w:cs="Amiri"/>
          <w:color w:val="111111"/>
          <w:sz w:val="28"/>
          <w:sz w:val="28"/>
          <w:szCs w:val="28"/>
          <w:rtl w:val="true"/>
          <w:lang w:bidi="ar-SA"/>
        </w:rPr>
        <w:t>با مؤمنين متواضع باشند و با كفار سركش،</w:t>
      </w:r>
    </w:p>
    <w:p>
      <w:pPr>
        <w:pStyle w:val="BookText"/>
        <w:rPr/>
      </w:pPr>
      <w:r>
        <w:rPr>
          <w:rFonts w:ascii="IRNazanin" w:hAnsi="IRNazanin" w:eastAsia="IRNazanin"/>
          <w:color w:val="111111"/>
          <w:sz w:val="28"/>
          <w:sz w:val="28"/>
          <w:szCs w:val="28"/>
          <w:rtl w:val="true"/>
          <w:lang w:bidi="fa-IR"/>
        </w:rPr>
        <w:t>در راه خدا پيكار كنند،</w:t>
      </w:r>
    </w:p>
    <w:p>
      <w:pPr>
        <w:pStyle w:val="BookText"/>
        <w:rPr/>
      </w:pPr>
      <w:r>
        <w:rPr>
          <w:rFonts w:ascii="IRNazanin" w:hAnsi="IRNazanin" w:eastAsia="IRNazanin"/>
          <w:color w:val="111111"/>
          <w:sz w:val="28"/>
          <w:sz w:val="28"/>
          <w:szCs w:val="28"/>
          <w:rtl w:val="true"/>
          <w:lang w:bidi="fa-IR"/>
        </w:rPr>
        <w:t>و از ملامت هيچ ملامتگري نهراسند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فضل الهي است،</w:t>
      </w:r>
    </w:p>
    <w:p>
      <w:pPr>
        <w:pStyle w:val="BookText"/>
        <w:rPr/>
      </w:pPr>
      <w:r>
        <w:rPr>
          <w:rFonts w:ascii="Amiri" w:hAnsi="Amiri" w:eastAsia="Amiri" w:cs="Amiri"/>
          <w:color w:val="111111"/>
          <w:sz w:val="28"/>
          <w:sz w:val="28"/>
          <w:szCs w:val="28"/>
          <w:rtl w:val="true"/>
          <w:lang w:bidi="ar-SA"/>
        </w:rPr>
        <w:t>كه خداوند به هركه بخواهد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گشايش دهنده و داناست</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خطاب هاي قرآني، كه قرآن خيلي بدانها اهميت داده و در تأكيد و تشديد گفتار دربارة آنها مبالغه مي كند، طرز گفتار خود دلالت دارد كه عوامل و اسباب موجود</w:t>
      </w:r>
    </w:p>
    <w:p>
      <w:pPr>
        <w:pStyle w:val="BookText"/>
        <w:rPr/>
      </w:pPr>
      <w:r>
        <w:rPr>
          <w:rFonts w:ascii="IRNazanin" w:hAnsi="IRNazanin" w:eastAsia="IRNazanin"/>
          <w:color w:val="111111"/>
          <w:sz w:val="28"/>
          <w:sz w:val="28"/>
          <w:szCs w:val="28"/>
          <w:rtl w:val="true"/>
          <w:lang w:bidi="fa-IR"/>
        </w:rPr>
        <w:t>دست به دست هم داده و مي خواهند مردم را به پرتگاه هاي سقوط و هلاكت كشانده و به غضب الهي مبتلا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خداوند تعالي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خاندان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از دوستي يهود و نصاري و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 هاي مهمي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وقتي يك سخنگوي دانا در مورد چيز كوچكي فرمان مي دهد و دربارة آن بي اندازه تأكيد مي كند و اصرار مي نمايد، نشان مي دهد كه عاقبت اين كار چيز ديگري است مثلاً يك عالم الهي را كه در راه زهد و عبادت پافشاري و استقامت دارد از ارتكاب رسواترين فجايع در حضور مردم برحذر دارد، مي رساند كه مورد بي چيز نبوده بلكه عواملي مقدمات كار را ترتيب خواهد داد؛ و جرياني مهم و مهلكه اي بزرگ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هائي از قرآن مجيد كه به اين روش بوده، حوادثي به دنبال داشته، كه آنچه را كه مورد اشاره، بلكه دلالت آن خطاب ها بوده، تصديق نموده است، گرچه شنوندگان هنگام نزول آن خطاب ها هيچگونه آگاهي و توجهي به آن اشارات و دلالت 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به محبت و دوستي خاندان پيامبر”ص“ دستور داده و درآن مبالغه نموده و آن را مزد رسالت و راه به خداوندش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ملت اسلام چنان ستم هائي به خاندان پيامبر نمودند كه اگر مأمور به ستم بودند، بيشتر از آن نمي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مؤمنين را از اختلاف نهي و بي اندازه تشديد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چنان شد كه امت به قدري متفرق شدند كه در اين باره از يهود و نصاري هم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بودند، نصاري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ولي 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اينها در مذاهب ديني و معارف علمي مذهبشان بود و گرنه در روش هاي اجتماعي و تأسيس حكومت ها كه اختلافشان اندازه نداشته 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حكم، به غير آنچه خدا فرستاده نهي شده و از اختلافات طبقاتي نهي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سركشي و پيروي هواي نفس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نهي شده و در اين باره تشديد هم شده است ولي شد آنچه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نهي از دوستي كفار و اهل كتاب هم نظير ساير نهي هاي اكيدي است كه در قرآن كريم وارد شده و بلكه مي توان گفت كه هيچ نهيي در هيچ يك از موارد مسائل فرعي شرعي به اندازة نهي از دوستي با كفار و اهل كتاب تشديد و تأكيد نشده است</w:t>
      </w:r>
      <w:r>
        <w:rPr>
          <w:rFonts w:eastAsia="IRNazanin" w:cs="IRNazanin"/>
          <w:color w:val="111111"/>
          <w:sz w:val="28"/>
          <w:szCs w:val="28"/>
          <w:rtl w:val="true"/>
          <w:lang w:bidi="fa-IR"/>
        </w:rPr>
        <w:t>.</w:t>
      </w:r>
      <w:bookmarkStart w:id="1123" w:name="pg12828_152396"/>
    </w:p>
    <w:p>
      <w:pPr>
        <w:pStyle w:val="BookText"/>
        <w:rPr/>
      </w:pPr>
      <w:bookmarkEnd w:id="1123"/>
      <w:r>
        <w:rPr>
          <w:rFonts w:ascii="Amiri" w:hAnsi="Amiri" w:eastAsia="Amiri" w:cs="Amiri"/>
          <w:color w:val="111111"/>
          <w:sz w:val="28"/>
          <w:sz w:val="28"/>
          <w:szCs w:val="28"/>
          <w:rtl w:val="true"/>
          <w:lang w:bidi="ar-SA"/>
        </w:rPr>
        <w:t>در اين باره كار به جائي رسيد كه خدا دوستان اهل كتاب و كفار را از ايشان دانسته است و بي نهايت مسلمانان را بر حذر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فوق به دست مي آيد كه به طور حتم و قطع آنچه در اين آيات نهي نموده – دوستي با كفار –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تعالي در سورة مائده مسلمانان را از ترس هائي كه از دشمنان داشتند، ايمني بخشيد ولي به جاي آن از خودش ترسانيد كه مبادا نورش را بگيرد و دينش را از آنان سلب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آياتي ديگر خداوند تذكر مي دهد كه تغيير نعمت بدون استحقاق خود مردم نبوده و پيرو تغييرات خود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اساس اين سيره منهدم شد و امر به معروف و نهي از منكر و ساير مظاهر آن كه حافظ معناي آن سيره است، مختل شد و شعائر عمومي اش سقوط كرد، سيرة كفار به جايش مي نشيند و دائمــــاً اركانش را مستحكم نموده و اساسش را ثابــــت مي سازد و اين همان حالي است كه اجتماع امروز مسلمانان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اگر در سيرة اسلامي همه جانبه اي كه كتاب و حديث تنظيم نموده و ميان مسلمانان مقرر مي دارد دقت نمائيد و سپس به اين سيرة فاسدي كه امروز بار مسلمانان شده، توجه كنيد و آنگاه توجه خود را به اين آيه معطوف 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زودي خدا مردمي را مي آورد كه دوستشان دارد و ايشان هم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خواهيد ديد، تمام رذايلي كه اجتماع ما مسلمانان را احاطه كرده و امروزه در ما حكومت مي كند، همان چيزهائي است كه از كفار اقتباس كرده ايم و آنگاه در ما نمو كرده و توليد مثل نموده است، كاملاً نكتة مقابل چيزهائي است كه خداوند سبحان در اين آيه در توصيف اين مردم،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معني كه تمام رذايل عملي ما در اين جمله خلاصه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امروز ما خدا را دوست ندارد و خدا هم اين اجتماع را دوست ندارد، اينان ذليل كفارند و سركش بر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جهاد نمي كنند و از هر سرزنشي جا مي خورند و مي هراسند</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2017415_3224264995"/>
      <w:bookmarkStart w:id="1125" w:name="_Toc431"/>
      <w:bookmarkEnd w:id="1124"/>
      <w:r>
        <w:rPr>
          <w:rtl w:val="true"/>
        </w:rPr>
        <w:t>اخبار غيبي قرآن از تحولات اجتماعي</w:t>
      </w:r>
      <w:bookmarkEnd w:id="112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بالا گفتيم همان چيزي است كه قرآن در پيشاني جمعيت فعلي مسلمين ديده است و به مفهوم ديگر، اين همان خبر غيبي است كه داناي بدان خبر داده است، كه به زودي اجتماع اسلامي از دين خود مرتد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ارتداد اصطلاحي،</w:t>
      </w:r>
      <w:r>
        <w:rPr>
          <w:rFonts w:eastAsia="IRNazanin" w:cs="IRNazanin"/>
          <w:color w:val="111111"/>
          <w:sz w:val="28"/>
          <w:szCs w:val="28"/>
          <w:rtl w:val="true"/>
          <w:lang w:bidi="fa-IR"/>
        </w:rPr>
        <w:t>)</w:t>
      </w:r>
      <w:bookmarkStart w:id="1126" w:name="pg12828_152397"/>
    </w:p>
    <w:p>
      <w:pPr>
        <w:pStyle w:val="BookText"/>
        <w:rPr/>
      </w:pPr>
      <w:bookmarkEnd w:id="1126"/>
      <w:r>
        <w:rPr>
          <w:rFonts w:ascii="Amiri" w:hAnsi="Amiri" w:eastAsia="Amiri" w:cs="Amiri"/>
          <w:color w:val="111111"/>
          <w:sz w:val="28"/>
          <w:sz w:val="28"/>
          <w:szCs w:val="28"/>
          <w:rtl w:val="true"/>
          <w:lang w:bidi="ar-SA"/>
        </w:rPr>
        <w:t>بلكه ارتداد تنزيلي، كه اين آيات قرآني بيان مي كند و آنان را به منزلة كفار مي 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شما ايشان را دوست بدارد از آنان است و خدا مردم ستمگر را هدايت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كه خداوند اجتماع اسلامي را چنين گرفتار وعده داده است، مردمي را خواهد آورد كه آنان را خدا دوست مي دارد و آنها هم خدا را دوست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مؤمنين خاضع و ذليلند و در برابر كفار سركشند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مي كنند و از سرزنش ملامتگر نمي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اوصافي كه براي آن مردم شمرده شده، يك دسته صفات و خصوصياتي است كه اجتماع اسلامي امروز فاقد آن مي باشد، و با دقت در آنها مي توان تفصيلاً رذايلي را كه آيه خبر از گرفتاري اجتماع مسلمانها بدانها مي دهد،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تاريخ نگارش اين تفسير درست روزهاي قبل از انقلاب جمهوري اسلامي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و قشر فاسدي كه دوست كفار و بيگانگان بود، رشد كرده، وابسته به آنها و حافظ منافع آنان شده بود و با راهنمائي آنها حركت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فرزندان انقلاب اسلامي ايران و پيروان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كه در راه خدا جهاد كردند و خدا را دوست داشتند و از ملامت هيچ ملامتگري نهراسيدند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حاضر نيز ملتهاي دربند ديگر از آنها پيروي مي كنند تا به خواست خدا وراثت زمين به تدريج به صالحان و دوستان خدا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p>
    <w:p>
      <w:pPr>
        <w:pStyle w:val="BookText"/>
        <w:rPr/>
      </w:pPr>
      <w:r>
        <w:rPr>
          <w:rStyle w:val="FootnoteAnchor"/>
          <w:rtl w:val="true"/>
        </w:rPr>
        <w:footnoteReference w:id="111"/>
      </w:r>
    </w:p>
    <w:p>
      <w:pPr>
        <w:pStyle w:val="Heading4"/>
        <w:numPr>
          <w:ilvl w:val="3"/>
          <w:numId w:val="1"/>
        </w:numPr>
        <w:rPr/>
      </w:pPr>
      <w:bookmarkStart w:id="1127" w:name="__RefHeading___Toc2017417_3224264995"/>
      <w:bookmarkStart w:id="1128" w:name="_Toc432"/>
      <w:bookmarkEnd w:id="1127"/>
      <w:r>
        <w:rPr>
          <w:rtl w:val="true"/>
        </w:rPr>
        <w:t>طبقه بندي بيانات غيبي پيامبر خاتم”ص“</w:t>
      </w:r>
      <w:bookmarkEnd w:id="1128"/>
    </w:p>
    <w:p>
      <w:pPr>
        <w:pStyle w:val="Heading5"/>
        <w:numPr>
          <w:ilvl w:val="4"/>
          <w:numId w:val="1"/>
        </w:numPr>
        <w:rPr/>
      </w:pPr>
      <w:bookmarkStart w:id="1129" w:name="__RefHeading___Toc2017419_3224264995"/>
      <w:bookmarkStart w:id="1130" w:name="_Toc433"/>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 xml:space="preserve">پاره اي از روايات غيبي كه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گرامي خدا”ص“ و از ائمة معصومين نقل شده، اين گرفتاري ها و تحولات اجتماعي و اخلاقي و حكومتي را مي شمارند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رواياتي است از كتابهاي قدما، كه بيش از هزار سال پيش از اين تاريخ نوشته شده، و نسبتشان به مؤلفين آنها مسلم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اين روايات از يك سلسله حوادث و وقايعي در تاريخ آيندة بشر و مسلمين سخن مي گويند</w:t>
      </w:r>
      <w:bookmarkStart w:id="1131" w:name="pg12828_152398"/>
    </w:p>
    <w:p>
      <w:pPr>
        <w:pStyle w:val="BookText"/>
        <w:rPr/>
      </w:pPr>
      <w:bookmarkEnd w:id="1131"/>
      <w:r>
        <w:rPr>
          <w:rFonts w:ascii="IRNazanin" w:hAnsi="IRNazanin" w:eastAsia="IRNazanin"/>
          <w:color w:val="111111"/>
          <w:sz w:val="28"/>
          <w:sz w:val="28"/>
          <w:szCs w:val="28"/>
          <w:rtl w:val="true"/>
          <w:lang w:bidi="fa-IR"/>
        </w:rPr>
        <w:t>كه در آن زمان تحقق پيدا نكرده بودند و حتي آن وقت انتظارش هم نبود لذا ما چاره اي جز اعتراف به صحت آنها و صادر شدن آنها از مركز وحي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بندي زير، خلاصه اي از بيانات غيبي پيامبر گرامي خدا”ص“ است كه در حجة الوداع فرموده، در حالي كه درب كعبه را گرفته و با صورت خود به سوي همراهان توجه نموده و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آخرالزمان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مخاطب اين بيانات سلمان فارسي بوده كه نزديك تر از همه به آن حضرت ايستاده بوده و درخواست مي كرده كه آن حضرت مطالب را قطع نكند و ادامه دهد</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2017421_3224264995"/>
      <w:bookmarkStart w:id="1133" w:name="_Toc434"/>
      <w:bookmarkEnd w:id="1132"/>
      <w:r>
        <w:rPr/>
        <w:t>1</w:t>
      </w:r>
      <w:r>
        <w:rPr>
          <w:rtl w:val="true"/>
        </w:rPr>
        <w:t xml:space="preserve">- </w:t>
      </w:r>
      <w:r>
        <w:rPr>
          <w:rtl w:val="true"/>
        </w:rPr>
        <w:t>وضع حكومت ها در زمانهاي پيش بيني شده</w:t>
      </w:r>
      <w:bookmarkEnd w:id="1133"/>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وقت فرماندهاني ستمگر، وزيران فاسق، عارفاني ظالم، امين هاي خائن بر ايشان حكومت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زنان فرمانده، و كنيزان طرف مشورت قرار مي گيرند، بچه ها روي منبر ها مي روند؛ دروغ زيبا، زكات ضرر، و ثروت مسلمين تاراج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وقت مردمي بر ايشان مسلط مي شوند كه اگر حرف بزنند آنـــان را مي كشند، اگر سكوت كنند و دم نزنند آنان را براي خود مباح مي كنند، و اموالشان را مي برند، و احترامشان را پايمال مي كنند، و دلهايشان را پر از ترس مي سازند، و همه شان را ترسناك و خائف و مرعوب مي بيني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چيزي از مشرق و از مغرب آورده مي شود به امتـــم سرپرستي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ضعيفان امتم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آنان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كوچك رحم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احترام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گنــــاهكاري نمي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خبرهايشان فحش و دروغ است، جسم شان جسم بشر و دلهايشان دلهاي شياطين است</w:t>
      </w:r>
      <w:r>
        <w:rPr>
          <w:rFonts w:eastAsia="IRNazanin" w:cs="IRNazanin"/>
          <w:color w:val="111111"/>
          <w:sz w:val="28"/>
          <w:szCs w:val="28"/>
          <w:rtl w:val="true"/>
          <w:lang w:bidi="fa-IR"/>
        </w:rPr>
        <w:t>!</w:t>
      </w:r>
    </w:p>
    <w:p>
      <w:pPr>
        <w:pStyle w:val="Heading5"/>
        <w:numPr>
          <w:ilvl w:val="4"/>
          <w:numId w:val="1"/>
        </w:numPr>
        <w:rPr/>
      </w:pPr>
      <w:bookmarkStart w:id="1134" w:name="__RefHeading___Toc2017423_3224264995"/>
      <w:bookmarkStart w:id="1135" w:name="_Toc435"/>
      <w:bookmarkEnd w:id="1134"/>
      <w:r>
        <w:rPr/>
        <w:t>2</w:t>
      </w:r>
      <w:r>
        <w:rPr>
          <w:rtl w:val="true"/>
        </w:rPr>
        <w:t xml:space="preserve">- </w:t>
      </w:r>
      <w:r>
        <w:rPr>
          <w:rtl w:val="true"/>
        </w:rPr>
        <w:t>وضع جامعه و اخلاق اجتماعي و خانواده در زمانهاي پيش بيني شده</w:t>
      </w:r>
      <w:bookmarkEnd w:id="1135"/>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علايم آن زمان، پيروي شهوت ها، ميل به هواها، بزرگداشت مال، و فروش دين به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وقت بد خوب، و خوب بد شده، و خائن مورد امانت قرار گيرد، و امين خيانت ورزد، و دروغگو تصديق و راستگو تكذيب مي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 به پدر و مادر خود جفا، و به دوستش نيكي مي كند</w:t>
      </w:r>
      <w:r>
        <w:rPr>
          <w:rFonts w:eastAsia="IRNazanin" w:cs="IRNazanin"/>
          <w:color w:val="111111"/>
          <w:sz w:val="28"/>
          <w:szCs w:val="28"/>
          <w:rtl w:val="true"/>
          <w:lang w:bidi="fa-IR"/>
        </w:rPr>
        <w:t>.</w:t>
      </w:r>
      <w:bookmarkStart w:id="1136" w:name="pg12828_152399"/>
    </w:p>
    <w:p>
      <w:pPr>
        <w:pStyle w:val="BookText"/>
        <w:rPr/>
      </w:pPr>
      <w:bookmarkEnd w:id="1136"/>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آنوقت زن با شوهرش در تجارت شركت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شرافتمندان به غضب مي آيند و مرد فقير اهانت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بازارها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نفروختم، و 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نبردم و مي بيني كه همه مذمت خدا را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وقت مردان به مردان و زنان به زنان اكتفاء مي كنند، همان طور كه بر دختر در خانة اهلش غيرت به خرج مي دهند، بر پسران نيز غيرت به خرج 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مردان خود را به زنان و زنان به مردان شبيه مي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ها به زين ها سوار مي شوند – بر اين دسته از امتم لعنت خدا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مردان امتم با طلا زينت مي كنند، و ابريشم و ديباج مي پوشند، و پوست پلنگ را روي سپرها مي 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هنگام ” ربا “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غيبت و رشوه معامله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زير پا و دنيا بلند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هنگام طلاق زياد مي شود، و براي خدا حدّي به پا نمي شود، و به خدا ضرري نمي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زنان آوازه خوان و ملاهي زياد مي شود، و بدان امتم بر ايشان مسلط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وقت است كه پردة حرام ها دريده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ها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 نيكان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زياد و لجاجت پيدا و فقر رايج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لباس ها با هم مباهات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وقت ثروتمند تنها از فقر مي ترسد، به طوري كه سائل از جمعه تا جمعه ديگر سؤال مي كند و كسي را نمي يابد كه چيزي در دستش بگذارد</w:t>
      </w:r>
      <w:r>
        <w:rPr>
          <w:rFonts w:eastAsia="IRNazanin" w:cs="IRNazanin"/>
          <w:color w:val="111111"/>
          <w:sz w:val="28"/>
          <w:szCs w:val="28"/>
          <w:rtl w:val="true"/>
          <w:lang w:bidi="fa-IR"/>
        </w:rPr>
        <w:t>.</w:t>
      </w:r>
    </w:p>
    <w:p>
      <w:pPr>
        <w:pStyle w:val="Heading5"/>
        <w:numPr>
          <w:ilvl w:val="4"/>
          <w:numId w:val="1"/>
        </w:numPr>
        <w:rPr/>
      </w:pPr>
      <w:bookmarkStart w:id="1137" w:name="__RefHeading___Toc2017425_3224264995"/>
      <w:bookmarkStart w:id="1138" w:name="_Toc436"/>
      <w:bookmarkEnd w:id="1137"/>
      <w:r>
        <w:rPr/>
        <w:t>3</w:t>
      </w:r>
      <w:r>
        <w:rPr>
          <w:rtl w:val="true"/>
        </w:rPr>
        <w:t xml:space="preserve">- </w:t>
      </w:r>
      <w:r>
        <w:rPr>
          <w:rtl w:val="true"/>
        </w:rPr>
        <w:t>وضع دين و دينداران در زمانهاي پيش بيني شده</w:t>
      </w:r>
      <w:bookmarkEnd w:id="1138"/>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علايم قيامت ضايع كردن نماز است، و پيروي شهوتها و ميل به هواها، بزرگداشت مال و فروش دين به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اندرون مؤمن از آن منكراتي كه مي بيند و نمي تواند تغيير دهد همچون نمك در آب گداخته، آب مي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مسجدها همانند كليساهاي يهود و نصاري زينت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زيور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 بلند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با دلهائي كينه توز و زبانهائي</w:t>
      </w:r>
      <w:bookmarkStart w:id="1139" w:name="pg12828_152400"/>
    </w:p>
    <w:p>
      <w:pPr>
        <w:pStyle w:val="BookText"/>
        <w:rPr/>
      </w:pPr>
      <w:bookmarkEnd w:id="1139"/>
      <w:r>
        <w:rPr>
          <w:rFonts w:ascii="IRNazanin" w:hAnsi="IRNazanin" w:eastAsia="IRNazanin"/>
          <w:color w:val="111111"/>
          <w:sz w:val="28"/>
          <w:sz w:val="28"/>
          <w:szCs w:val="28"/>
          <w:rtl w:val="true"/>
          <w:lang w:bidi="fa-IR"/>
        </w:rPr>
        <w:t>گوناگون زياد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ثروتمندان امتم براي تفريح به مكه مي روند و متوسطين ايشان براي تجارت و فقيرها براي نشان دادن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مردمي پيدا مي شوند كه قرآن را براي غير خدا ياد مي گيرند، و آن را مزمار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پيدا مي شوند كه براي غير خدا علم فقه دين مي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زنا بسيار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تغني و آوازه خواني مي كنند و به دنيا افتخار و مباهات مي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طبل و شيپور ها را بپسندند، امر به معروف و نهي از منكر را انكار كنند تا آنجا كه مؤمن در آن وقت ذليل ترين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عابدان و قاريانشان بدگوئي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ملكوت آسمانها پليد و نجس خوانده مي شوند،</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 رويبضه “ سخن مي 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رويبضه“ كسي است كه در امور مردم حرفي نمي زند</w:t>
      </w:r>
      <w:r>
        <w:rPr>
          <w:rFonts w:eastAsia="IRNazanin" w:cs="IRNazanin"/>
          <w:color w:val="111111"/>
          <w:sz w:val="28"/>
          <w:szCs w:val="28"/>
          <w:rtl w:val="true"/>
          <w:lang w:bidi="fa-IR"/>
        </w:rPr>
        <w:t>. )</w:t>
      </w:r>
    </w:p>
    <w:p>
      <w:pPr>
        <w:pStyle w:val="Heading5"/>
        <w:numPr>
          <w:ilvl w:val="4"/>
          <w:numId w:val="1"/>
        </w:numPr>
        <w:rPr/>
      </w:pPr>
      <w:bookmarkStart w:id="1140" w:name="__RefHeading___Toc2017427_3224264995"/>
      <w:bookmarkStart w:id="1141" w:name="_Toc437"/>
      <w:bookmarkEnd w:id="1140"/>
      <w:r>
        <w:rPr/>
        <w:t>4</w:t>
      </w:r>
      <w:r>
        <w:rPr>
          <w:rtl w:val="true"/>
        </w:rPr>
        <w:t xml:space="preserve">- </w:t>
      </w:r>
      <w:r>
        <w:rPr>
          <w:rtl w:val="true"/>
        </w:rPr>
        <w:t>وقوع حوادث طبيعي و ظهور علايم آخرالزمان</w:t>
      </w:r>
      <w:bookmarkEnd w:id="1141"/>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از علايم طبيعي قيامت و آخرالزمان، ظاهر شدن ستارة دنباله دار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باران در تابستان مي شود، و بي وقت بر آنها ببارد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جز اندكي درنگ نكنند كه زمين صدائي كند، و هر دسته اي گمان كنند در ناحية آنها صدا كرده، و آنگاه آنچه خدا خواهد، درنــــــگ مي كنند، و در آن مدت زمين را مي 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پاره هاي جـــگرخود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مي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طلا و نقره سودي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روايت مفصلي نيز از امام جعفر صادق عليه السلام نقل گرديده كه براي بررسي جزئيات آن، خواننده محقق را به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تفسير الميزان رجوع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طبقه بندي مطالب بالا تحرير مولف اين مجلد است</w:t>
      </w:r>
      <w:r>
        <w:rPr>
          <w:rFonts w:eastAsia="IRNazanin" w:cs="IRNazanin"/>
          <w:color w:val="111111"/>
          <w:sz w:val="28"/>
          <w:szCs w:val="28"/>
          <w:rtl w:val="true"/>
          <w:lang w:bidi="fa-IR"/>
        </w:rPr>
        <w:t>.)</w:t>
      </w:r>
    </w:p>
    <w:p>
      <w:pPr>
        <w:pStyle w:val="Heading3"/>
        <w:numPr>
          <w:ilvl w:val="2"/>
          <w:numId w:val="1"/>
        </w:numPr>
        <w:rPr/>
      </w:pPr>
      <w:bookmarkStart w:id="1142" w:name="__RefHeading___Toc2017429_3224264995"/>
      <w:bookmarkStart w:id="1143" w:name="_Toc438"/>
      <w:bookmarkEnd w:id="1142"/>
      <w:r>
        <w:rPr>
          <w:rtl w:val="true"/>
        </w:rPr>
        <w:t>تفسير قرآن، و تاريخ آن</w:t>
      </w:r>
      <w:bookmarkEnd w:id="114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4" w:name="__RefHeading___Toc2017431_3224264995"/>
      <w:bookmarkStart w:id="1145" w:name="_Toc439"/>
      <w:bookmarkEnd w:id="1144"/>
      <w:r>
        <w:rPr>
          <w:rtl w:val="true"/>
        </w:rPr>
        <w:t>اشاره</w:t>
      </w:r>
      <w:bookmarkStart w:id="1146" w:name="pg12828_152401"/>
      <w:bookmarkEnd w:id="1145"/>
    </w:p>
    <w:p>
      <w:pPr>
        <w:pStyle w:val="BookText"/>
        <w:rPr/>
      </w:pPr>
      <w:bookmarkEnd w:id="1146"/>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الميزان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p>
    <w:p>
      <w:pPr>
        <w:pStyle w:val="Heading4"/>
        <w:numPr>
          <w:ilvl w:val="3"/>
          <w:numId w:val="1"/>
        </w:numPr>
        <w:rPr/>
      </w:pPr>
      <w:bookmarkStart w:id="1147" w:name="__RefHeading___Toc2017433_3224264995"/>
      <w:bookmarkStart w:id="1148" w:name="_Toc440"/>
      <w:bookmarkEnd w:id="1147"/>
      <w:r>
        <w:rPr>
          <w:rtl w:val="true"/>
        </w:rPr>
        <w:t>تاريخ تفسير قرآن و تحولات آن</w:t>
      </w:r>
      <w:bookmarkEnd w:id="1148"/>
    </w:p>
    <w:p>
      <w:pPr>
        <w:pStyle w:val="Heading5"/>
        <w:numPr>
          <w:ilvl w:val="4"/>
          <w:numId w:val="1"/>
        </w:numPr>
        <w:rPr/>
      </w:pPr>
      <w:bookmarkStart w:id="1149" w:name="__RefHeading___Toc2017435_3224264995"/>
      <w:bookmarkStart w:id="1150" w:name="_Toc441"/>
      <w:bookmarkEnd w:id="1149"/>
      <w:r>
        <w:rPr>
          <w:rtl w:val="true"/>
        </w:rPr>
        <w:t>اشاره</w:t>
      </w:r>
      <w:bookmarkEnd w:id="1150"/>
    </w:p>
    <w:p>
      <w:pPr>
        <w:pStyle w:val="BookText"/>
        <w:rPr/>
      </w:pPr>
      <w:r>
        <w:rPr>
          <w:rFonts w:ascii="IRNazanin" w:hAnsi="IRNazanin" w:eastAsia="IRNazanin"/>
          <w:color w:val="111111"/>
          <w:sz w:val="28"/>
          <w:sz w:val="28"/>
          <w:szCs w:val="28"/>
          <w:rtl w:val="true"/>
          <w:lang w:bidi="fa-IR"/>
        </w:rPr>
        <w:t>اين مطالب از مقدمة جلد اول تفسيرگرانقدر الميزان به قلم مؤلف بزرگوار آن، علامه طباطبائي، نقل مي شود كه مرحوم علامه در اين مقدمه برخورد تاريخي علماي تفسير را در زمانهاي مختلف به نقد كشيده و در ضمن، نحوة كار خود را در تفسير الميزان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تدبر در اين مقدمه براي تمامي كساني كه باب آشنائي با قرآن مجيد را براي درك معاني و معارف آن باز كرده اند و همچنين براي رفع كليه شبهات تاريخي در اين زمينه، ضروري است</w:t>
      </w:r>
      <w:r>
        <w:rPr>
          <w:rFonts w:eastAsia="IRNazanin" w:cs="IRNazanin"/>
          <w:color w:val="111111"/>
          <w:sz w:val="28"/>
          <w:szCs w:val="28"/>
          <w:rtl w:val="true"/>
          <w:lang w:bidi="fa-IR"/>
        </w:rPr>
        <w:t>.</w:t>
      </w:r>
    </w:p>
    <w:p>
      <w:pPr>
        <w:pStyle w:val="Heading5"/>
        <w:numPr>
          <w:ilvl w:val="4"/>
          <w:numId w:val="1"/>
        </w:numPr>
        <w:rPr/>
      </w:pPr>
      <w:bookmarkStart w:id="1151" w:name="__RefHeading___Toc2017437_3224264995"/>
      <w:bookmarkStart w:id="1152" w:name="_Toc442"/>
      <w:bookmarkEnd w:id="1151"/>
      <w:r>
        <w:rPr/>
        <w:t>1</w:t>
      </w:r>
      <w:r>
        <w:rPr>
          <w:rtl w:val="true"/>
        </w:rPr>
        <w:t xml:space="preserve">- </w:t>
      </w:r>
      <w:r>
        <w:rPr>
          <w:rtl w:val="true"/>
        </w:rPr>
        <w:t>معناي تفسير</w:t>
      </w:r>
      <w:bookmarkEnd w:id="1152"/>
    </w:p>
    <w:p>
      <w:pPr>
        <w:pStyle w:val="BookText"/>
        <w:rPr/>
      </w:pPr>
      <w:r>
        <w:rPr>
          <w:rFonts w:ascii="Amiri" w:hAnsi="Amiri" w:eastAsia="Amiri" w:cs="Amiri"/>
          <w:color w:val="111111"/>
          <w:sz w:val="28"/>
          <w:sz w:val="28"/>
          <w:szCs w:val="28"/>
          <w:rtl w:val="true"/>
          <w:lang w:bidi="ar-SA"/>
        </w:rPr>
        <w:t>تفسير، كه به معناي بيان معاني آيات قرآني و كشف مقصد و مداليل آن است، از قديمي ترين اشتغالات علمي است، كه دانشمندان اسلامي را به خود جلب و مشغول كرده است</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2017439_3224264995"/>
      <w:bookmarkStart w:id="1154" w:name="_Toc443"/>
      <w:bookmarkEnd w:id="1153"/>
      <w:r>
        <w:rPr/>
        <w:t>2</w:t>
      </w:r>
      <w:r>
        <w:rPr>
          <w:rtl w:val="true"/>
        </w:rPr>
        <w:t xml:space="preserve">- </w:t>
      </w:r>
      <w:r>
        <w:rPr>
          <w:rtl w:val="true"/>
        </w:rPr>
        <w:t>تاريخ آغاز تفسير</w:t>
      </w:r>
      <w:bookmarkEnd w:id="11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اين نوع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نامش تفسير است، از عصر نزول قرآن مجيد آغاز شده است، كه با استفاده از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رسولي كه كتاب</w:t>
      </w:r>
      <w:bookmarkStart w:id="1155" w:name="pg12828_152402"/>
    </w:p>
    <w:p>
      <w:pPr>
        <w:pStyle w:val="BookText"/>
        <w:rPr/>
      </w:pPr>
      <w:bookmarkEnd w:id="1155"/>
      <w:r>
        <w:rPr>
          <w:rFonts w:ascii="IRNazanin" w:hAnsi="IRNazanin" w:eastAsia="IRNazanin"/>
          <w:color w:val="111111"/>
          <w:sz w:val="28"/>
          <w:sz w:val="28"/>
          <w:szCs w:val="28"/>
          <w:rtl w:val="true"/>
          <w:lang w:bidi="fa-IR"/>
        </w:rPr>
        <w:t xml:space="preserve">قرآن بدو نازل شده، آن كتاب را به شما تعليم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بدان پي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ارسلنا فيكم رسولاً منكم، يتلوا عليكم آياتنا و يزكيكم و يعلمكم الكتاب 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شما رسولي از خود شما فرستاديم، تا بر شما بخواند آيات ما را و تزكيه تان كند و كتاب و حكمت تان بياموزد</w:t>
      </w:r>
      <w:r>
        <w:rPr>
          <w:rFonts w:eastAsia="IRNazanin" w:cs="IRNazanin"/>
          <w:color w:val="111111"/>
          <w:sz w:val="28"/>
          <w:szCs w:val="28"/>
          <w:rtl w:val="true"/>
          <w:lang w:bidi="fa-IR"/>
        </w:rPr>
        <w:t>! »</w:t>
      </w:r>
    </w:p>
    <w:p>
      <w:pPr>
        <w:pStyle w:val="Heading5"/>
        <w:numPr>
          <w:ilvl w:val="4"/>
          <w:numId w:val="1"/>
        </w:numPr>
        <w:rPr/>
      </w:pPr>
      <w:bookmarkStart w:id="1156" w:name="__RefHeading___Toc2017441_3224264995"/>
      <w:bookmarkStart w:id="1157" w:name="_Toc444"/>
      <w:bookmarkEnd w:id="1156"/>
      <w:r>
        <w:rPr/>
        <w:t>3</w:t>
      </w:r>
      <w:r>
        <w:rPr>
          <w:rtl w:val="true"/>
        </w:rPr>
        <w:t xml:space="preserve">- </w:t>
      </w:r>
      <w:r>
        <w:rPr>
          <w:rtl w:val="true"/>
        </w:rPr>
        <w:t>طبقة اول مفسرين</w:t>
      </w:r>
      <w:bookmarkEnd w:id="1157"/>
    </w:p>
    <w:p>
      <w:pPr>
        <w:pStyle w:val="BookText"/>
        <w:rPr/>
      </w:pPr>
      <w:r>
        <w:rPr>
          <w:rFonts w:ascii="IRNazanin" w:hAnsi="IRNazanin" w:eastAsia="IRNazanin"/>
          <w:color w:val="111111"/>
          <w:sz w:val="28"/>
          <w:sz w:val="28"/>
          <w:szCs w:val="28"/>
          <w:rtl w:val="true"/>
          <w:lang w:bidi="fa-IR"/>
        </w:rPr>
        <w:t>طبقة اول از مفسرين اسلامي، جمعي از صحابه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مراد ما از صحابه غير از علي عليه السلام و ائمة اهل بيت عليهم السلامند – براي اينكه دربارة آن حضرت سخني جداگانه خواهيم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صحابه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عبدالله بن عمر، ابي و غير ايشان، كه دامن همت به كمر زده و دنبال اين كار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بحث از قرآن از چارچوب جهات ادبي آيات، و شأن نزول آنها و مختصري استدلال به آيات براي توضيح آياتي ديگر و اندكي تفسير به روايات وارده از رسول خدا”ص“ در باب قصص و معارف مبدأ و معاد و امثال آن، تجاوز نمي كرد</w:t>
      </w:r>
      <w:r>
        <w:rPr>
          <w:rFonts w:eastAsia="IRNazanin" w:cs="IRNazanin"/>
          <w:color w:val="111111"/>
          <w:sz w:val="28"/>
          <w:szCs w:val="28"/>
          <w:rtl w:val="true"/>
          <w:lang w:bidi="fa-IR"/>
        </w:rPr>
        <w:t>.</w:t>
      </w:r>
    </w:p>
    <w:p>
      <w:pPr>
        <w:pStyle w:val="Heading5"/>
        <w:numPr>
          <w:ilvl w:val="4"/>
          <w:numId w:val="1"/>
        </w:numPr>
        <w:rPr/>
      </w:pPr>
      <w:bookmarkStart w:id="1158" w:name="__RefHeading___Toc2017443_3224264995"/>
      <w:bookmarkStart w:id="1159" w:name="_Toc445"/>
      <w:bookmarkEnd w:id="1158"/>
      <w:r>
        <w:rPr/>
        <w:t>4</w:t>
      </w:r>
      <w:r>
        <w:rPr>
          <w:rtl w:val="true"/>
        </w:rPr>
        <w:t xml:space="preserve">- </w:t>
      </w:r>
      <w:r>
        <w:rPr>
          <w:rtl w:val="true"/>
        </w:rPr>
        <w:t>طبقة دوم مفسرين</w:t>
      </w:r>
      <w:bookmarkEnd w:id="1159"/>
    </w:p>
    <w:p>
      <w:pPr>
        <w:pStyle w:val="BookText"/>
        <w:rPr/>
      </w:pPr>
      <w:r>
        <w:rPr>
          <w:rFonts w:ascii="IRNazanin" w:hAnsi="IRNazanin" w:eastAsia="IRNazanin"/>
          <w:color w:val="111111"/>
          <w:sz w:val="28"/>
          <w:sz w:val="28"/>
          <w:szCs w:val="28"/>
          <w:rtl w:val="true"/>
          <w:lang w:bidi="fa-IR"/>
        </w:rPr>
        <w:t xml:space="preserve">در مفسرين طبقة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قتاده، ابن ابي ليلي، شعبي، سدي و ديگران نيز كه در قرن اول هجرت بودند، جريان به همين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 چيزي به آنچه مفسرين طبقة اول و صحابه، در تفسير سلوك كرده بودند، نيفزودند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به آن اضافه كردند، اين بود كه بيشتر از گذشتگان در تفسير خود روايت آوردند</w:t>
      </w:r>
      <w:r>
        <w:rPr>
          <w:rFonts w:eastAsia="IRNazanin" w:cs="IRNazanin"/>
          <w:color w:val="111111"/>
          <w:sz w:val="28"/>
          <w:szCs w:val="28"/>
          <w:rtl w:val="true"/>
          <w:lang w:bidi="fa-IR"/>
        </w:rPr>
        <w:t>.</w:t>
      </w:r>
    </w:p>
    <w:p>
      <w:pPr>
        <w:pStyle w:val="Heading5"/>
        <w:numPr>
          <w:ilvl w:val="4"/>
          <w:numId w:val="1"/>
        </w:numPr>
        <w:rPr/>
      </w:pPr>
      <w:bookmarkStart w:id="1160" w:name="__RefHeading___Toc2017445_3224264995"/>
      <w:bookmarkStart w:id="1161" w:name="_Toc446"/>
      <w:bookmarkEnd w:id="1160"/>
      <w:r>
        <w:rPr/>
        <w:t>5</w:t>
      </w:r>
      <w:r>
        <w:rPr>
          <w:rtl w:val="true"/>
        </w:rPr>
        <w:t xml:space="preserve">- </w:t>
      </w:r>
      <w:r>
        <w:rPr>
          <w:rtl w:val="true"/>
        </w:rPr>
        <w:t>روايات، و اسرائيليات</w:t>
      </w:r>
      <w:bookmarkEnd w:id="1161"/>
    </w:p>
    <w:p>
      <w:pPr>
        <w:pStyle w:val="BookText"/>
        <w:rPr/>
      </w:pPr>
      <w:r>
        <w:rPr>
          <w:rFonts w:ascii="IRNazanin" w:hAnsi="IRNazanin" w:eastAsia="IRNazanin"/>
          <w:color w:val="111111"/>
          <w:sz w:val="28"/>
          <w:sz w:val="28"/>
          <w:szCs w:val="28"/>
          <w:rtl w:val="true"/>
          <w:lang w:bidi="fa-IR"/>
        </w:rPr>
        <w:t>متأسفانه، در بين رواياتي كه مفسرين طبقة دوم وارد تفسير كردند، احاديثي بود كه يهوديان دسيسه و جعل كرده و داخل احاديث صحيح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بين قصص و معارف مربوط به آغاز خلقت، چگونگي ابتداء خلقت آسمانها، تكوين زمين، درياها، بهشت شداد، خطاهاي انبياء، تحريف قرآن و چيزهائي ديگر از اين قبيل بوده است كه هم اكنون در پاره اي روايات تفسيري و غير تفسيري از آن قبيل روايات ديده مي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2" w:name="__RefHeading___Toc2017447_3224264995"/>
      <w:bookmarkStart w:id="1163" w:name="_Toc447"/>
      <w:bookmarkEnd w:id="1162"/>
      <w:r>
        <w:rPr/>
        <w:t>6</w:t>
      </w:r>
      <w:r>
        <w:rPr>
          <w:rtl w:val="true"/>
        </w:rPr>
        <w:t xml:space="preserve">- </w:t>
      </w:r>
      <w:r>
        <w:rPr>
          <w:rtl w:val="true"/>
        </w:rPr>
        <w:t>بحث هاي كلامي</w:t>
      </w:r>
      <w:bookmarkStart w:id="1164" w:name="pg12828_152403"/>
      <w:bookmarkEnd w:id="1163"/>
    </w:p>
    <w:p>
      <w:pPr>
        <w:pStyle w:val="BookText"/>
        <w:rPr/>
      </w:pPr>
      <w:bookmarkEnd w:id="1164"/>
      <w:r>
        <w:rPr>
          <w:rFonts w:ascii="IRNazanin" w:hAnsi="IRNazanin" w:eastAsia="IRNazanin"/>
          <w:color w:val="111111"/>
          <w:sz w:val="28"/>
          <w:sz w:val="28"/>
          <w:szCs w:val="28"/>
          <w:rtl w:val="true"/>
          <w:lang w:bidi="fa-IR"/>
        </w:rPr>
        <w:t>بعد از رسول خدا”ص“ در عصر خلفاء، فتوحات اسلامي شروع مي شود و مسلمانان در بلاد فتح شده با فرقه هائي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امتهاي گوناگون و علماي اديان و مذاهب ديگر آشنا مي شوند و اين خلطه و آميزش سبب مي شود بحث هاي كلامي در بين مسلمانان شايع شود</w:t>
      </w:r>
      <w:r>
        <w:rPr>
          <w:rFonts w:eastAsia="IRNazanin" w:cs="IRNazanin"/>
          <w:color w:val="111111"/>
          <w:sz w:val="28"/>
          <w:szCs w:val="28"/>
          <w:rtl w:val="true"/>
          <w:lang w:bidi="fa-IR"/>
        </w:rPr>
        <w:t>.</w:t>
      </w:r>
    </w:p>
    <w:p>
      <w:pPr>
        <w:pStyle w:val="Heading5"/>
        <w:numPr>
          <w:ilvl w:val="4"/>
          <w:numId w:val="1"/>
        </w:numPr>
        <w:rPr/>
      </w:pPr>
      <w:bookmarkStart w:id="1165" w:name="__RefHeading___Toc2017449_3224264995"/>
      <w:bookmarkStart w:id="1166" w:name="_Toc448"/>
      <w:bookmarkEnd w:id="1165"/>
      <w:r>
        <w:rPr/>
        <w:t>7</w:t>
      </w:r>
      <w:r>
        <w:rPr>
          <w:rtl w:val="true"/>
        </w:rPr>
        <w:t xml:space="preserve">- </w:t>
      </w:r>
      <w:r>
        <w:rPr>
          <w:rtl w:val="true"/>
        </w:rPr>
        <w:t>فلسفة يونان</w:t>
      </w:r>
      <w:r>
        <w:rPr>
          <w:rtl w:val="true"/>
        </w:rPr>
        <w:t xml:space="preserve">, </w:t>
      </w:r>
      <w:r>
        <w:rPr>
          <w:rtl w:val="true"/>
        </w:rPr>
        <w:t>و مباحث عقلي</w:t>
      </w:r>
      <w:bookmarkEnd w:id="1166"/>
    </w:p>
    <w:p>
      <w:pPr>
        <w:pStyle w:val="BookText"/>
        <w:rPr/>
      </w:pPr>
      <w:r>
        <w:rPr>
          <w:rFonts w:ascii="IRNazanin" w:hAnsi="IRNazanin" w:eastAsia="IRNazanin"/>
          <w:color w:val="111111"/>
          <w:sz w:val="28"/>
          <w:sz w:val="28"/>
          <w:szCs w:val="28"/>
          <w:rtl w:val="true"/>
          <w:lang w:bidi="fa-IR"/>
        </w:rPr>
        <w:t>از سوي ديگر در اواخر سلطنت امويان و اوائل عباسيان يعني در اواخر قرن اول هجري، فلسفة يونان به زبان عربي ترجمه شده و در بين علماي اسلام انتشار يافت و همه جا مباحث عقلي ورد زبانها و نقل مجالس علما شد</w:t>
      </w:r>
      <w:r>
        <w:rPr>
          <w:rFonts w:eastAsia="IRNazanin" w:cs="IRNazanin"/>
          <w:color w:val="111111"/>
          <w:sz w:val="28"/>
          <w:szCs w:val="28"/>
          <w:rtl w:val="true"/>
          <w:lang w:bidi="fa-IR"/>
        </w:rPr>
        <w:t>.</w:t>
      </w:r>
    </w:p>
    <w:p>
      <w:pPr>
        <w:pStyle w:val="Heading5"/>
        <w:numPr>
          <w:ilvl w:val="4"/>
          <w:numId w:val="1"/>
        </w:numPr>
        <w:rPr/>
      </w:pPr>
      <w:bookmarkStart w:id="1167" w:name="__RefHeading___Toc2017451_3224264995"/>
      <w:bookmarkStart w:id="1168" w:name="_Toc449"/>
      <w:bookmarkEnd w:id="1167"/>
      <w:r>
        <w:rPr/>
        <w:t>8</w:t>
      </w:r>
      <w:r>
        <w:rPr>
          <w:rtl w:val="true"/>
        </w:rPr>
        <w:t xml:space="preserve">- </w:t>
      </w:r>
      <w:r>
        <w:rPr>
          <w:rtl w:val="true"/>
        </w:rPr>
        <w:t>مكاتب صوفيه</w:t>
      </w:r>
      <w:bookmarkEnd w:id="1168"/>
    </w:p>
    <w:p>
      <w:pPr>
        <w:pStyle w:val="BookText"/>
        <w:rPr/>
      </w:pPr>
      <w:r>
        <w:rPr>
          <w:rFonts w:ascii="IRNazanin" w:hAnsi="IRNazanin" w:eastAsia="IRNazanin"/>
          <w:color w:val="111111"/>
          <w:sz w:val="28"/>
          <w:sz w:val="28"/>
          <w:szCs w:val="28"/>
          <w:rtl w:val="true"/>
          <w:lang w:bidi="fa-IR"/>
        </w:rPr>
        <w:t>از جانب ديگر مقارن با انتشار بحث هاي فلسفي، مطالب عرفاني و تصوفي نيز در اسلام راه يافته و جمعي از مردم را به سوي خود متمايل كردند، تا به جاي برهان و استدلال فقهي، حقايق و معارف ديني را از طريق مجاهده و رياضت هاي نفساني دريابند</w:t>
      </w:r>
      <w:r>
        <w:rPr>
          <w:rFonts w:eastAsia="IRNazanin" w:cs="IRNazanin"/>
          <w:color w:val="111111"/>
          <w:sz w:val="28"/>
          <w:szCs w:val="28"/>
          <w:rtl w:val="true"/>
          <w:lang w:bidi="fa-IR"/>
        </w:rPr>
        <w:t>.</w:t>
      </w:r>
    </w:p>
    <w:p>
      <w:pPr>
        <w:pStyle w:val="Heading5"/>
        <w:numPr>
          <w:ilvl w:val="4"/>
          <w:numId w:val="1"/>
        </w:numPr>
        <w:rPr/>
      </w:pPr>
      <w:bookmarkStart w:id="1169" w:name="__RefHeading___Toc2017453_3224264995"/>
      <w:bookmarkStart w:id="1170" w:name="_Toc450"/>
      <w:bookmarkEnd w:id="1169"/>
      <w:r>
        <w:rPr/>
        <w:t>9</w:t>
      </w:r>
      <w:r>
        <w:rPr>
          <w:rtl w:val="true"/>
        </w:rPr>
        <w:t xml:space="preserve">- </w:t>
      </w:r>
      <w:r>
        <w:rPr>
          <w:rtl w:val="true"/>
        </w:rPr>
        <w:t>جمود فكري</w:t>
      </w:r>
      <w:bookmarkEnd w:id="1170"/>
    </w:p>
    <w:p>
      <w:pPr>
        <w:pStyle w:val="BookText"/>
        <w:rPr/>
      </w:pPr>
      <w:r>
        <w:rPr>
          <w:rFonts w:ascii="IRNazanin" w:hAnsi="IRNazanin" w:eastAsia="IRNazanin"/>
          <w:color w:val="111111"/>
          <w:sz w:val="28"/>
          <w:sz w:val="28"/>
          <w:szCs w:val="28"/>
          <w:rtl w:val="true"/>
          <w:lang w:bidi="fa-IR"/>
        </w:rPr>
        <w:t>از طرف ديگر، جمعي از مردم سطحي به همان تعبد صرف، كه در صدر اسلام نسبت به دستورات رسول خدا”ص“ داشتند، باقي ماندند، و بدون اينكه كاري به عقل و فكر خود داشته باشند در فهم آيات قرآن به احاديث اكتفاء نمودند و در فهم معناي حديث هم هيچگونه مداخله اي نكردند، بلكه به ظاهر آنها تعبد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احياناً بحثي از قرآن مي كردند، تنها از جهات ادبي آن بود و بس</w:t>
      </w:r>
      <w:r>
        <w:rPr>
          <w:rFonts w:eastAsia="IRNazanin" w:cs="IRNazanin"/>
          <w:color w:val="111111"/>
          <w:sz w:val="28"/>
          <w:szCs w:val="28"/>
          <w:rtl w:val="true"/>
          <w:lang w:bidi="fa-IR"/>
        </w:rPr>
        <w:t>!</w:t>
      </w:r>
    </w:p>
    <w:p>
      <w:pPr>
        <w:pStyle w:val="Heading5"/>
        <w:numPr>
          <w:ilvl w:val="4"/>
          <w:numId w:val="1"/>
        </w:numPr>
        <w:rPr/>
      </w:pPr>
      <w:bookmarkStart w:id="1171" w:name="__RefHeading___Toc2017455_3224264995"/>
      <w:bookmarkStart w:id="1172" w:name="_Toc451"/>
      <w:bookmarkEnd w:id="1171"/>
      <w:r>
        <w:rPr/>
        <w:t>10</w:t>
      </w:r>
      <w:r>
        <w:rPr>
          <w:rtl w:val="true"/>
        </w:rPr>
        <w:t xml:space="preserve">- </w:t>
      </w:r>
      <w:r>
        <w:rPr>
          <w:rtl w:val="true"/>
        </w:rPr>
        <w:t>اختلاف مذاهب</w:t>
      </w:r>
      <w:bookmarkEnd w:id="1172"/>
    </w:p>
    <w:p>
      <w:pPr>
        <w:pStyle w:val="BookText"/>
        <w:rPr/>
      </w:pPr>
      <w:r>
        <w:rPr>
          <w:rFonts w:ascii="IRNazanin" w:hAnsi="IRNazanin" w:eastAsia="IRNazanin"/>
          <w:color w:val="111111"/>
          <w:sz w:val="28"/>
          <w:sz w:val="28"/>
          <w:szCs w:val="28"/>
          <w:rtl w:val="true"/>
          <w:lang w:bidi="fa-IR"/>
        </w:rPr>
        <w:t>عوامل فوق الذكر باعث شد كه روش اهل علم در تفسير قرآن كريم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عوامل، عامل مهم ديگري كه در اين اختلاف اثر به سزائي داشت، اختلاف مذاهب بود، كه آن چنان در ميان مسلمين تفرقه افكنده بودند، كه ميان مذاهب اسلامي هيچ جامعي، كلمة واحدي نمانده بود، جز دو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گرنه در تمامي مسائل اسلامي اختلاف پديد آمده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3" w:name="__RefHeading___Toc2017457_3224264995"/>
      <w:bookmarkStart w:id="1174" w:name="_Toc452"/>
      <w:bookmarkEnd w:id="1173"/>
      <w:r>
        <w:rPr/>
        <w:t>11</w:t>
      </w:r>
      <w:r>
        <w:rPr>
          <w:rtl w:val="true"/>
        </w:rPr>
        <w:t xml:space="preserve">- </w:t>
      </w:r>
      <w:r>
        <w:rPr>
          <w:rtl w:val="true"/>
        </w:rPr>
        <w:t>اختلاف تفاسير</w:t>
      </w:r>
      <w:bookmarkStart w:id="1175" w:name="pg12828_152404"/>
      <w:bookmarkEnd w:id="1174"/>
    </w:p>
    <w:p>
      <w:pPr>
        <w:pStyle w:val="BookText"/>
        <w:rPr/>
      </w:pPr>
      <w:bookmarkEnd w:id="1175"/>
      <w:r>
        <w:rPr>
          <w:rFonts w:ascii="IRNazanin" w:hAnsi="IRNazanin" w:eastAsia="IRNazanin"/>
          <w:color w:val="111111"/>
          <w:sz w:val="28"/>
          <w:sz w:val="28"/>
          <w:szCs w:val="28"/>
          <w:rtl w:val="true"/>
          <w:lang w:bidi="fa-IR"/>
        </w:rPr>
        <w:t>در معناي اسماء خداي سبحان، در صفات و افعال او، در معناي آسمانها و آنچه در آن است، در زمين و آنچه بر آن است، قضا و قدر، جبر و تفويض، عقاب و ثواب، و نيز در مرگ و برزخ، در مسئلة بعث و بهشت و دوزخ؛ و كوتاه سخن آنكه، در تمامي مسائلي كه با حقايق و معارف ديني ارتباط داشت، حتي اگر كوچكترين ارتباطي هم داشت، اختلاف مذهبي در آن نيز راه يافته بود؛ و در نتيجه، در طريقة بحث از معاني آيات قرآني متفرق شدند و هر جمعيتي براي خود طريقه اي بر طبق طريقة مذهبي خود درست كردند</w:t>
      </w:r>
      <w:r>
        <w:rPr>
          <w:rFonts w:eastAsia="IRNazanin" w:cs="IRNazanin"/>
          <w:color w:val="111111"/>
          <w:sz w:val="28"/>
          <w:szCs w:val="28"/>
          <w:rtl w:val="true"/>
          <w:lang w:bidi="fa-IR"/>
        </w:rPr>
        <w:t>!</w:t>
      </w:r>
    </w:p>
    <w:p>
      <w:pPr>
        <w:pStyle w:val="Heading4"/>
        <w:numPr>
          <w:ilvl w:val="3"/>
          <w:numId w:val="1"/>
        </w:numPr>
        <w:rPr/>
      </w:pPr>
      <w:bookmarkStart w:id="1176" w:name="__RefHeading___Toc2017459_3224264995"/>
      <w:bookmarkStart w:id="1177" w:name="_Toc453"/>
      <w:bookmarkEnd w:id="1176"/>
      <w:r>
        <w:rPr>
          <w:rtl w:val="true"/>
        </w:rPr>
        <w:t>نقد و بررسي خطاهاي مفسرين مذاهب مختلف</w:t>
      </w:r>
      <w:bookmarkEnd w:id="1177"/>
    </w:p>
    <w:p>
      <w:pPr>
        <w:pStyle w:val="Heading5"/>
        <w:numPr>
          <w:ilvl w:val="4"/>
          <w:numId w:val="1"/>
        </w:numPr>
        <w:rPr/>
      </w:pPr>
      <w:bookmarkStart w:id="1178" w:name="__RefHeading___Toc2017461_3224264995"/>
      <w:bookmarkStart w:id="1179" w:name="_Toc454"/>
      <w:bookmarkEnd w:id="1178"/>
      <w:r>
        <w:rPr/>
        <w:t>1</w:t>
      </w:r>
      <w:r>
        <w:rPr>
          <w:rtl w:val="true"/>
        </w:rPr>
        <w:t xml:space="preserve">- </w:t>
      </w:r>
      <w:r>
        <w:rPr>
          <w:rtl w:val="true"/>
        </w:rPr>
        <w:t>نقد خطاي محدثين</w:t>
      </w:r>
      <w:bookmarkEnd w:id="1179"/>
    </w:p>
    <w:p>
      <w:pPr>
        <w:pStyle w:val="BookText"/>
        <w:rPr/>
      </w:pPr>
      <w:r>
        <w:rPr>
          <w:rFonts w:ascii="IRNazanin" w:hAnsi="IRNazanin" w:eastAsia="IRNazanin"/>
          <w:color w:val="111111"/>
          <w:sz w:val="28"/>
          <w:sz w:val="28"/>
          <w:szCs w:val="28"/>
          <w:rtl w:val="true"/>
          <w:lang w:bidi="fa-IR"/>
        </w:rPr>
        <w:t>آن عده كه به اصطلاح ” محدث“ يعني حديث شناس بودند، در فهم معناي آيات قرآن مجيد اكتفا كردند به آنچه از صحابه و تابعين روايت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صحابه در تفسير آيه چه گفته اند؟ و تابعين چه معنائي براي فلان آيه كرده اند؟ هرچه مي خواهد باشد، همين كه نامش روايت است كافي است، اما مضمون روايت چيست؟ و فلان صحابه در آن روايت چه گفته ؟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هم كه در تفسير آيه روايتي نرسيده بود، توقف مي كردند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آيه چيزي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نه الفاظش آن ظهوري را دارد كه احتياج به بحث و اعمال فكر نداشته باشد و نه روايتي در ذيلش رسيده كه آن را معنا كرده باشد پس بايد توقف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پروردگار است هرچند كه ما معنايش را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تمسك مي كردند به 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في العلم يقولون آمنا به كل من عند ربنا – راسخان در علم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ايمان داريم، همه اش از ناحية پروردگار ماست نه تنها آنهائي را كه ما مي فهميم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در اين روشي كه پيش گرفته اند خطا رفته اند، براي اينكه با اين روش كه پيش گرفته اند عملاً عقل و انديشه را از كار انداخته اند و در حقيقت گفته اند كه ما حق نداريم در فهم آيات قرآني عقل و شعور خود را به كار بنديم، تنها بايد ببينيم روايت از ابن عباس و يا فلان صحابة ديگر چه معنائي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اولاً قرآن كريم نه تنها عقل را از اعتبار نينداخته، بلكه معقول هم نيست كه آن را از اعتبار بيندازد،</w:t>
      </w:r>
      <w:bookmarkStart w:id="1180" w:name="pg12828_152405"/>
    </w:p>
    <w:p>
      <w:pPr>
        <w:pStyle w:val="BookText"/>
        <w:rPr/>
      </w:pPr>
      <w:bookmarkEnd w:id="1180"/>
      <w:r>
        <w:rPr>
          <w:rFonts w:ascii="Amiri" w:hAnsi="Amiri" w:eastAsia="Amiri" w:cs="Amiri"/>
          <w:color w:val="111111"/>
          <w:sz w:val="28"/>
          <w:sz w:val="28"/>
          <w:szCs w:val="28"/>
          <w:rtl w:val="true"/>
          <w:lang w:bidi="ar-SA"/>
        </w:rPr>
        <w:t xml:space="preserve">براي اينكه اعتبار قرآن و كلام خدا بودن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حتي وجود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وسيلة عقل براي ما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ثاني، قرآن كريم حجيتي براي كلام صحابه و تابعين و امثال ايشان ثابت نكرده و هيچ جا نفرموده است كه يا ايهاالناس هركس صحابي رسول خدا”ص“ باشد هرچه به شما گفت بپذيريد كه سخن صحابي او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حجت كند با اينكه ميان كلمات اصحاب اختلاف هاي فاحش هست، مگر آنكه بگوئي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بشر را به سفسطه، يعني قبول تناقض گوئي ها دعوت كرده، و حال آنكه چنين دعوتي را نكرده است، بلكه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تا در آياتش تدبر كنند، و عقل و فهم خود را در فهميدن آن به كار بندند، و به وسيلة تدبر، اختلافي كه ممكن است در آياتش به نظر رسد، برطرف نمايند، و ثابت كنند كه در آياتش اختلافي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خداي تعالي قرآن كريم خود را هدايت و نور و تبيان كل شيء معرفي كرده، آن وقت چگونه ممكن است چيزي كه خودش نور است، به وسيلة غير خودش، يعني قتاده و امثال او،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چطور تصور دارد چيزي كه هدايت است، خودش محتاج ابن عباس ها باشد تا او را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چيزي كه خودش بيان هر چيز است محتاج سدي ها باشد تا آن را بيان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181" w:name="__RefHeading___Toc2017463_3224264995"/>
      <w:bookmarkStart w:id="1182" w:name="_Toc455"/>
      <w:bookmarkEnd w:id="1181"/>
      <w:r>
        <w:rPr/>
        <w:t>2</w:t>
      </w:r>
      <w:r>
        <w:rPr>
          <w:rtl w:val="true"/>
        </w:rPr>
        <w:t xml:space="preserve">- </w:t>
      </w:r>
      <w:r>
        <w:rPr>
          <w:rtl w:val="true"/>
        </w:rPr>
        <w:t>نقد خطاي متكلمين</w:t>
      </w:r>
      <w:bookmarkEnd w:id="1182"/>
    </w:p>
    <w:p>
      <w:pPr>
        <w:pStyle w:val="BookText"/>
        <w:rPr/>
      </w:pPr>
      <w:r>
        <w:rPr>
          <w:rFonts w:ascii="IRNazanin" w:hAnsi="IRNazanin" w:eastAsia="IRNazanin"/>
          <w:color w:val="111111"/>
          <w:sz w:val="28"/>
          <w:sz w:val="28"/>
          <w:szCs w:val="28"/>
          <w:rtl w:val="true"/>
          <w:lang w:bidi="fa-IR"/>
        </w:rPr>
        <w:t>متكلمين كه اقوال مختلفي در مذهب داشتند، همين اختلاف مسلك وادارشان كرد كه در تفسير و فهم معاني آيت قرآني اسير آراء مذهبي خود باشند و آيات را طوري معنا كنند كه با آن آراء موافق باشد و اگر آيه اي مخالف يكي از آن آراء بود تأويل كنند، آنهم تأويلي كه مخالف ساير آراء مذهبي 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قسم بحث تفسيري را ” تطبيق“ گذاشتن مناسب است تا آن را ”تفسير“ بخوانيم، چون وقتي ذهن آدمي مشوب و پايبند نظريه هاي خاصي باشد، در حقيقت عينك رنگي در چشم دارد، كه قرآن را نيز به همان رنگ مي بيند و مي خواهد نظرية خود را بر قرآن تحميل كند و قرآن را با آن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را تطبيق ناميد نه تفسير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اينكه يك دانشمند، وقتي پيرامون آيه اي از آيات فكر و</w:t>
      </w:r>
      <w:bookmarkStart w:id="1183" w:name="pg12828_152406"/>
    </w:p>
    <w:p>
      <w:pPr>
        <w:pStyle w:val="BookText"/>
        <w:rPr/>
      </w:pPr>
      <w:bookmarkEnd w:id="1183"/>
      <w:r>
        <w:rPr>
          <w:rFonts w:ascii="IRNazanin" w:hAnsi="IRNazanin" w:eastAsia="IRNazanin"/>
          <w:color w:val="111111"/>
          <w:sz w:val="28"/>
          <w:sz w:val="28"/>
          <w:szCs w:val="28"/>
          <w:rtl w:val="true"/>
          <w:lang w:bidi="fa-IR"/>
        </w:rPr>
        <w:t>بحث مي كند، با خود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ببينم قرآن چه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به چه معنائي حمل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 كه مي خواهد بفهمد آية قرآن چه مي گويد، بايد تمامي معلومات و نظريه هاي علمي خود را موقتاً فراموش كند و به هيچ نظرية علمي تكيه نكند، ولي دومي نظريات خود را در مسئله دخالت داده، و بلكه بر اساس آن نظريـــــه ها بحث را شروع مي كند و معلوم است كه اين رقم بحث از معناي خود آيه نيست</w:t>
      </w:r>
      <w:r>
        <w:rPr>
          <w:rFonts w:eastAsia="IRNazanin" w:cs="IRNazanin"/>
          <w:color w:val="111111"/>
          <w:sz w:val="28"/>
          <w:szCs w:val="28"/>
          <w:rtl w:val="true"/>
          <w:lang w:bidi="fa-IR"/>
        </w:rPr>
        <w:t>!</w:t>
      </w:r>
    </w:p>
    <w:p>
      <w:pPr>
        <w:pStyle w:val="Heading5"/>
        <w:numPr>
          <w:ilvl w:val="4"/>
          <w:numId w:val="1"/>
        </w:numPr>
        <w:rPr/>
      </w:pPr>
      <w:bookmarkStart w:id="1184" w:name="__RefHeading___Toc2017465_3224264995"/>
      <w:bookmarkStart w:id="1185" w:name="_Toc456"/>
      <w:bookmarkEnd w:id="1184"/>
      <w:r>
        <w:rPr/>
        <w:t>3</w:t>
      </w:r>
      <w:r>
        <w:rPr>
          <w:rtl w:val="true"/>
        </w:rPr>
        <w:t xml:space="preserve">- </w:t>
      </w:r>
      <w:r>
        <w:rPr>
          <w:rtl w:val="true"/>
        </w:rPr>
        <w:t>نقد خطاي فلاسفه</w:t>
      </w:r>
      <w:bookmarkEnd w:id="1185"/>
    </w:p>
    <w:p>
      <w:pPr>
        <w:pStyle w:val="Heading6"/>
        <w:numPr>
          <w:ilvl w:val="5"/>
          <w:numId w:val="1"/>
        </w:numPr>
        <w:rPr/>
      </w:pPr>
      <w:bookmarkStart w:id="1186" w:name="__RefHeading___Toc2017467_3224264995"/>
      <w:bookmarkStart w:id="1187" w:name="_Toc457"/>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فلاسفه نيز به همان مشكل دچار شدند كه متكلمين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بحث در پيرامون قرآن پرداختند سر از تطبيق و تأويل آيات مخالف با آراء مسلم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فلسفه، فلسفه به معناي اخص آن يعني فلسفة الهي به تنهائي نيست، بلكه منظور فلسفه به معناي اعم آن است، كه شامل همة علوم رياضيات، طبيعيات و الهيات و حكمت عملي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عزيز توجه دارد كه فلسفه به دو مشرب جدا از هم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 مشرب مشاّء “ است كه بحث و تحقيق را تنها از راه استدلال معتبر مي داند و ديگري ” مشرب اشراق“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معارف را بايد از راه تهذيب نفس و جلأ دادن دل به وسيلة رياضت كشف كرد</w:t>
      </w:r>
      <w:r>
        <w:rPr>
          <w:rFonts w:eastAsia="IRNazanin" w:cs="IRNazanin"/>
          <w:color w:val="111111"/>
          <w:sz w:val="28"/>
          <w:szCs w:val="28"/>
          <w:rtl w:val="true"/>
          <w:lang w:bidi="fa-IR"/>
        </w:rPr>
        <w:t>.</w:t>
      </w:r>
    </w:p>
    <w:p>
      <w:pPr>
        <w:pStyle w:val="Heading6"/>
        <w:numPr>
          <w:ilvl w:val="5"/>
          <w:numId w:val="1"/>
        </w:numPr>
        <w:rPr/>
      </w:pPr>
      <w:bookmarkStart w:id="1188" w:name="__RefHeading___Toc2017469_3224264995"/>
      <w:bookmarkStart w:id="1189" w:name="_Toc458"/>
      <w:bookmarkEnd w:id="1188"/>
      <w:r>
        <w:rPr/>
        <w:t>1</w:t>
      </w:r>
      <w:r>
        <w:rPr>
          <w:rtl w:val="true"/>
        </w:rPr>
        <w:t>-</w:t>
      </w:r>
      <w:r>
        <w:rPr>
          <w:rtl w:val="true"/>
        </w:rPr>
        <w:t>مشائيان و قرآن</w:t>
      </w:r>
      <w:bookmarkEnd w:id="1189"/>
    </w:p>
    <w:p>
      <w:pPr>
        <w:pStyle w:val="BookText"/>
        <w:rPr/>
      </w:pPr>
      <w:r>
        <w:rPr>
          <w:rFonts w:ascii="IRNazanin" w:hAnsi="IRNazanin" w:eastAsia="IRNazanin"/>
          <w:color w:val="111111"/>
          <w:sz w:val="28"/>
          <w:sz w:val="28"/>
          <w:szCs w:val="28"/>
          <w:rtl w:val="true"/>
          <w:lang w:bidi="fa-IR"/>
        </w:rPr>
        <w:t>مشائيان وقتي به تحقيق در قرآن پرداختند هر چه از آيات قرآن دربارة حقايق ماوراء طبيعت، و نيز دربارة خلقت و حدوث آسمانها و زمين و برزخ و معاد بود، همه را تأويل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تأويل را آنقدر توسعه دادند كه به تأويل آياتي كه با مسلمات فلسفيان ناسازگار بود، قناعت نكرده و آياتي را هم كه با فرضياتشان ناسازگار بود، تأويل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طبيعيات، در باب نظام افلاك، تئوري و فرضيه هائي براي خود فرض كردند و روي اين اساس فرضي ديوارها چيدند و بالا بردند تا ببينند آيا فرو مي ريزد يا خير؟ كه در اصطلاح علمي اين فرضيه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افلاك كلي و جزئي فرض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را مبدأ پيدايش موجودات دانسته و بين آنها ترتيب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افلاك و عناصر احكامي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با اينكه</w:t>
      </w:r>
      <w:bookmarkStart w:id="1190" w:name="pg12828_152407"/>
    </w:p>
    <w:p>
      <w:pPr>
        <w:pStyle w:val="BookText"/>
        <w:rPr/>
      </w:pPr>
      <w:bookmarkEnd w:id="1190"/>
      <w:r>
        <w:rPr>
          <w:rFonts w:ascii="IRNazanin" w:hAnsi="IRNazanin" w:eastAsia="IRNazanin"/>
          <w:color w:val="111111"/>
          <w:sz w:val="28"/>
          <w:sz w:val="28"/>
          <w:szCs w:val="28"/>
          <w:rtl w:val="true"/>
          <w:lang w:bidi="fa-IR"/>
        </w:rPr>
        <w:t xml:space="preserve">خودشان تصريح كرده اند كه همة اين خشت ها روي پايه اي فرضي چيده شده و هيچ شاهد و دليل قطعي براي آن ندارند، با اين حال اگر آيه اي از قرآن مخالف همين فرضيه ها بود، تأويلش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زهي بي انصافي </w:t>
      </w:r>
      <w:r>
        <w:rPr>
          <w:rFonts w:eastAsia="IRNazanin" w:cs="IRNazanin"/>
          <w:color w:val="111111"/>
          <w:sz w:val="28"/>
          <w:szCs w:val="28"/>
          <w:rtl w:val="true"/>
          <w:lang w:bidi="fa-IR"/>
        </w:rPr>
        <w:t>!!)</w:t>
      </w:r>
    </w:p>
    <w:p>
      <w:pPr>
        <w:pStyle w:val="Heading6"/>
        <w:numPr>
          <w:ilvl w:val="5"/>
          <w:numId w:val="1"/>
        </w:numPr>
        <w:rPr/>
      </w:pPr>
      <w:bookmarkStart w:id="1191" w:name="__RefHeading___Toc2017471_3224264995"/>
      <w:bookmarkStart w:id="1192" w:name="_Toc459"/>
      <w:bookmarkEnd w:id="1191"/>
      <w:r>
        <w:rPr/>
        <w:t>2</w:t>
      </w:r>
      <w:r>
        <w:rPr>
          <w:rtl w:val="true"/>
        </w:rPr>
        <w:t>-</w:t>
      </w:r>
      <w:r>
        <w:rPr>
          <w:rtl w:val="true"/>
        </w:rPr>
        <w:t>متصوفه و قرآن</w:t>
      </w:r>
      <w:bookmarkEnd w:id="1192"/>
    </w:p>
    <w:p>
      <w:pPr>
        <w:pStyle w:val="BookText"/>
        <w:rPr/>
      </w:pPr>
      <w:r>
        <w:rPr>
          <w:rFonts w:ascii="IRNazanin" w:hAnsi="IRNazanin" w:eastAsia="IRNazanin"/>
          <w:color w:val="111111"/>
          <w:sz w:val="28"/>
          <w:sz w:val="28"/>
          <w:szCs w:val="28"/>
          <w:rtl w:val="true"/>
          <w:lang w:bidi="fa-IR"/>
        </w:rPr>
        <w:t>اما دستة ديگر از فلاسفه يعني ” اشراقيون“ كه متصوفه از آنها هستند، به خاطر اشتغالشان به تفكر و سير در باطن خلقت، و اعتنايشان به آيات انفسي، و بي توجهي شان به عالم ظاهر و آيات آفاقي، به طور كلي باب تنزيل، يعني ظاهر قرآن را رها كردند و تنها به تأويل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باعث شد كه مردم در تأويل آيات قرآني، جرأت يافته و ديگر مرزي و حدي براي آن نشناسند، و هركس هرچه دلش خواست بگويد، و مطالب شعري، كه جز در عالم خيال موطني ندارد، بر هم بافته، و آيات قرآني را با آن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هر چيزي و بر هر چيزي استدلال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جنايت خود را بدانجا كشاندند كه آيات قرآني را با حساب جمل و به اصطلاح بازتر و بيشتر و حروف نوراني و ظلماني تفسير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حروفي را نوراني و حروفي را ظلماني نام گذاشته، و حروف هر كلمه اي از آيات را به اين دو قسم حروف تقسيم كردند، و آنچه از احكام كه خودشان براي اين دو قسم حروف تراشيده بودند بر آن كلمه و آن آيه مترتب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قرآن كريم و شريف نازل نشد كه تنها اين صوفيان خيالباف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مخاطبين در آيات آن، تنها علماي علم اعداد و اوفاق و حروف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آن هم بر پاية حساب جمل، كه ساخته و پرداختة منجمين است، پي ريزي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شده باشد؟ و حال آنكه علم نجوم از سوقاتي هاي يونان است، كه به زبان عربي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از رسول خدا”ص“ و ائمة اهل بيت عليهم السلام رسيده، كه مثلاً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قرآن ظاهري و باطني است، و براي باطن آن باز باطن ديگري است تا هفت بطن و يا هفتاد بطن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منكر باطن قرآن نيستيم ولكن پيغمبر و ائمة اطهار هم به ظاهر قرآن پرداختند و هم به باطن آن، هم به تنزيل آن و هم به تأويل آن، نه چون نامبردگان كه به كلي ظاهر قرآن را رها كنند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بايد گفت ” تأويل“ در لسان پيامبر و ائمه عليهم السلام آن تأويلي نيست</w:t>
      </w:r>
      <w:bookmarkStart w:id="1193" w:name="pg12828_152408"/>
    </w:p>
    <w:p>
      <w:pPr>
        <w:pStyle w:val="BookText"/>
        <w:rPr/>
      </w:pPr>
      <w:bookmarkEnd w:id="1193"/>
      <w:r>
        <w:rPr>
          <w:rFonts w:ascii="IRNazanin" w:hAnsi="IRNazanin" w:eastAsia="IRNazanin"/>
          <w:color w:val="111111"/>
          <w:sz w:val="28"/>
          <w:sz w:val="28"/>
          <w:szCs w:val="28"/>
          <w:rtl w:val="true"/>
          <w:lang w:bidi="fa-IR"/>
        </w:rPr>
        <w:t>كه نامبردگان پيش گرفته اند، چون تأويل به اصطلاح آقايان، عبارت است از معنائي كه مخالف ظاهر كلام باشد، و يا با لغات و واژه هاي ساخته شده كه در زبان مسلمانان و بعد از نزول قرآن و انتشار اسلام رايج گشته، جور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 تأويلي“ كه منظور قرآن كريم است – و در آياتي از قرآن نامش برده شده – اصلاً از مقولة معنا و مفهوم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توضيح اين مطلب رجوع شود به فصل يازدهم همين بخش</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2017473_3224264995"/>
      <w:bookmarkStart w:id="1195" w:name="_Toc460"/>
      <w:bookmarkEnd w:id="1194"/>
      <w:r>
        <w:rPr>
          <w:rtl w:val="true"/>
        </w:rPr>
        <w:t>تفسير قرآن در عصر حاضر</w:t>
      </w:r>
      <w:bookmarkEnd w:id="1195"/>
    </w:p>
    <w:p>
      <w:pPr>
        <w:pStyle w:val="Heading5"/>
        <w:numPr>
          <w:ilvl w:val="4"/>
          <w:numId w:val="1"/>
        </w:numPr>
        <w:rPr/>
      </w:pPr>
      <w:bookmarkStart w:id="1196" w:name="__RefHeading___Toc2017475_3224264995"/>
      <w:bookmarkStart w:id="1197" w:name="_Toc461"/>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در قرن حاضر، مسلك تازه اي در تفسير پيدا شد و آن اين است كه جمعي كه خود را مسلمان مي دانند، در اثر فرورفتگي و غور در علوم طبيعي و امثال آن، كه اساسش ” حس و تجربه“ است، و نيز غور در مسائل اجتماعي، كه اساسش ” تجربه و آمارگيري“ است، روحية ” حسي گرائي“ پيدا كردند، يا به طرف مذاهب فلاسفة مادي و حسي سابق اروپائي تمايل پيدا كردند، و يا به سمت ” اصالت عمل“ ليز خوردند، مذهبي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ارزشي براي ادراكات انسان نيست، مگر آن ادراكاتي كه منشاء عمل باشد، آن هم عملي كه به درد حوائج زندگي مادي بخورد، حوائجي كه جبر زندگي آن را معين كند</w:t>
      </w:r>
      <w:r>
        <w:rPr>
          <w:rFonts w:eastAsia="IRNazanin" w:cs="IRNazanin"/>
          <w:color w:val="111111"/>
          <w:sz w:val="28"/>
          <w:szCs w:val="28"/>
          <w:rtl w:val="true"/>
          <w:lang w:bidi="fa-IR"/>
        </w:rPr>
        <w:t>!»</w:t>
      </w:r>
    </w:p>
    <w:p>
      <w:pPr>
        <w:pStyle w:val="Heading5"/>
        <w:numPr>
          <w:ilvl w:val="4"/>
          <w:numId w:val="1"/>
        </w:numPr>
        <w:rPr/>
      </w:pPr>
      <w:bookmarkStart w:id="1198" w:name="__RefHeading___Toc2017477_3224264995"/>
      <w:bookmarkStart w:id="1199" w:name="_Toc462"/>
      <w:bookmarkEnd w:id="1198"/>
      <w:r>
        <w:rPr/>
        <w:t>1</w:t>
      </w:r>
      <w:r>
        <w:rPr>
          <w:rtl w:val="true"/>
        </w:rPr>
        <w:t xml:space="preserve">- </w:t>
      </w:r>
      <w:r>
        <w:rPr>
          <w:rtl w:val="true"/>
        </w:rPr>
        <w:t>پيروان اصالت ماده، و قرآن</w:t>
      </w:r>
      <w:bookmarkEnd w:id="1199"/>
    </w:p>
    <w:p>
      <w:pPr>
        <w:pStyle w:val="BookText"/>
        <w:rPr/>
      </w:pPr>
      <w:r>
        <w:rPr>
          <w:rFonts w:ascii="IRNazanin" w:hAnsi="IRNazanin" w:eastAsia="IRNazanin"/>
          <w:color w:val="111111"/>
          <w:sz w:val="28"/>
          <w:sz w:val="28"/>
          <w:szCs w:val="28"/>
          <w:rtl w:val="true"/>
          <w:lang w:bidi="fa-IR"/>
        </w:rPr>
        <w:t>اين مذهب اصالت است كه پاره اي از مسلمان نما ها به سوي آن گرويده و در نتيجه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ديني نمي تواند مخالف با علم باشد، و علم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تنها مال ماده و خواص محسوس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دين و معارف آن هم هرچه كه از دائرة ماديات بيرون است و حس ما آن را لمس نمي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كرسي و لوح و قلم و امثال آن بايد به يك صورت تأويل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وجود هر چيزي خبر دهد كه علوم متعرض آن نيست، مانند وجود معاد و جزئيات آن، بايد با قوانين مادي توجيه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آنچه كه تشريع بر آن تكيه كرده،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فرشته، شيطان، نبوت، رسالت، امامت و امثال آن، همه امور روحي هستند كه به تناسب نام يكي را وحي و ديگري را ملك و غيره 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هم خودش پديده اي مادي و نوعي از خواص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مسئلة تشريع هم اساسش يك نبوغ خاص اجتماعي است كه مي تواند</w:t>
      </w:r>
      <w:bookmarkStart w:id="1200" w:name="pg12828_152409"/>
    </w:p>
    <w:p>
      <w:pPr>
        <w:pStyle w:val="BookText"/>
        <w:rPr/>
      </w:pPr>
      <w:bookmarkEnd w:id="1200"/>
      <w:r>
        <w:rPr>
          <w:rFonts w:ascii="IRNazanin" w:hAnsi="IRNazanin" w:eastAsia="IRNazanin"/>
          <w:color w:val="111111"/>
          <w:sz w:val="28"/>
          <w:sz w:val="28"/>
          <w:szCs w:val="28"/>
          <w:rtl w:val="true"/>
          <w:lang w:bidi="fa-IR"/>
        </w:rPr>
        <w:t>قوانين خود را بر پاية افكار صالح بنا كند تا اجتماعي صالح و راقي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آراء مسلمان نما هاي اعصار جديد است دربارة معارف قرآن و اما دربارة روايات مي گويند چون در ميان روايات احاديثي جعلي دسيسه شده و راه يافته، لذا به طور كلي به هيچ حديثي نمي توان اعتماد كرد مگر آن حديثي كه با كتاب يعني قرآن كريم موافق باشد، و كتاب هم بايد با آيات خودش و با راهنمائي علم تفسير شود، نه با آراء مذاهب سابق، كه اساسش استدلال از راه عقل است، چون علم همة آنها را باطل كرده، زيرا اساس علم حس و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ادعا كرده اند كه تفسير مفسرين قبلي تطبيق بوده و تفسير واقعي قرآن تفسير آنهاست، ولي عين ايراد مفسرين قبلي به خود آنان نيز وارد است، براي اينكه اگر آقايان مانند مفسرين سلف معلومات خود را بر قرآن تحميل نكرده اند، پس چرا نظريه هاي علمي را اصل مسلم گرفته اند و تجاوز از آن را جائز نمي دانند، پس اينان نيز در انحراف سلف شريكند، و چيزي را از آنچه آنان فاسد كردند، اصلاح نكرده اند</w:t>
      </w:r>
      <w:r>
        <w:rPr>
          <w:rFonts w:eastAsia="IRNazanin" w:cs="IRNazanin"/>
          <w:color w:val="111111"/>
          <w:sz w:val="28"/>
          <w:szCs w:val="28"/>
          <w:rtl w:val="true"/>
          <w:lang w:bidi="fa-IR"/>
        </w:rPr>
        <w:t>!</w:t>
      </w:r>
    </w:p>
    <w:p>
      <w:pPr>
        <w:pStyle w:val="Heading5"/>
        <w:numPr>
          <w:ilvl w:val="4"/>
          <w:numId w:val="1"/>
        </w:numPr>
        <w:rPr/>
      </w:pPr>
      <w:bookmarkStart w:id="1201" w:name="__RefHeading___Toc2017479_3224264995"/>
      <w:bookmarkStart w:id="1202" w:name="_Toc463"/>
      <w:bookmarkEnd w:id="1201"/>
      <w:r>
        <w:rPr/>
        <w:t>2</w:t>
      </w:r>
      <w:r>
        <w:rPr>
          <w:rtl w:val="true"/>
        </w:rPr>
        <w:t xml:space="preserve">- </w:t>
      </w:r>
      <w:r>
        <w:rPr>
          <w:rtl w:val="true"/>
        </w:rPr>
        <w:t>تحميل تئوري هاي علمي بر قرآن</w:t>
      </w:r>
      <w:bookmarkEnd w:id="1202"/>
    </w:p>
    <w:p>
      <w:pPr>
        <w:pStyle w:val="BookText"/>
        <w:rPr/>
      </w:pPr>
      <w:r>
        <w:rPr>
          <w:rFonts w:ascii="IRNazanin" w:hAnsi="IRNazanin" w:eastAsia="IRNazanin"/>
          <w:color w:val="111111"/>
          <w:sz w:val="28"/>
          <w:sz w:val="28"/>
          <w:szCs w:val="28"/>
          <w:rtl w:val="true"/>
          <w:lang w:bidi="fa-IR"/>
        </w:rPr>
        <w:t xml:space="preserve">اگر در اين مسلك هائي كه دربارة تفسير نقل شد دقت فرمائيد، خواهيد ديد كه همه در اين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نقص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شريكند، كه آنچه از ابحاث علمي و يا فلسفي به دست آورده اند، بر قرآن كريم تحميل كرده اند، بدون اينكه مداليل آيات بر آنها دلالت داشته باشد، و در نتيجه، تفسير اينان نيز تطبيق شده و تطبيق خود را تفسير نام نهاده اند و حقايق قرآن را به صورت مجاز در آورده و تنزيل عده اي از آيات را تأويل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لازمة اين انحراف آن شد كه قرآني كه خودش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نموده، هدايت نباشد مگر به كمك غير خودش، و به جاي نور مبين مستنير به غيرش باشد، از غير خودش نور بگيرد و به وسيلة غير خودش بيان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03" w:name="__RefHeading___Toc2017481_3224264995"/>
      <w:bookmarkStart w:id="1204" w:name="_Toc464"/>
      <w:bookmarkEnd w:id="1203"/>
      <w:r>
        <w:rPr>
          <w:rtl w:val="true"/>
        </w:rPr>
        <w:t>عدم اختلاف در معناي ظاهري آيات</w:t>
      </w:r>
      <w:bookmarkEnd w:id="120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اين اختلافاتي كه ذكر شد، منشاء آن اختلاف نظر در مفهوم لفظ آيه، و معناي لغوي و عرفي عربي مفرد آن، و جمله اش نبوده، براي اينكه هم كلمات قرآن، و هم جملات آن، و آياتش، كلامي است عربي، و آنهم عربي آشكار، آن چنانكه در فهم آن هيچ عرب و غير عرب كه عارف به لغات و اسلوب كلام عــــربي است، توقـف</w:t>
      </w:r>
      <w:bookmarkStart w:id="1205" w:name="pg12828_152410"/>
    </w:p>
    <w:p>
      <w:pPr>
        <w:pStyle w:val="BookText"/>
        <w:rPr/>
      </w:pPr>
      <w:bookmarkEnd w:id="1205"/>
      <w:r>
        <w:rPr>
          <w:rFonts w:ascii="Amiri" w:hAnsi="Amiri" w:eastAsia="Amiri" w:cs="Amiri"/>
          <w:color w:val="111111"/>
          <w:sz w:val="28"/>
          <w:sz w:val="28"/>
          <w:szCs w:val="28"/>
          <w:rtl w:val="true"/>
          <w:lang w:bidi="ar-SA"/>
        </w:rPr>
        <w:t>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همة آيات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چند هزار 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آيه نمي يابيم كه در مفهومش پيچيدگي و ابهام باشد، به طوري كه ذهن خواننده در فهم معناي آن دچار حيرت و سرگرداني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چنين نباشد؟ و حال آنكه قرآن فصيح ترين كلام عرب است، و ابتدائي ترين شرط فصاحت اين است كه اغلاق و تعقيد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آن آياتي هم كه جزو متشابهات قرآن كريم به شمار مي آيند، مانند آيات نسخ شده و امثال آن، در مفهومش غايت وضوح و روشني را دارد، و تشابهش به خاطر اين است كه مراد از آن را نمي دانيم، نه اينكه معناي ظاهرش نامعلوم باشد</w:t>
      </w:r>
      <w:r>
        <w:rPr>
          <w:rFonts w:eastAsia="IRNazanin" w:cs="IRNazanin"/>
          <w:color w:val="111111"/>
          <w:sz w:val="28"/>
          <w:szCs w:val="28"/>
          <w:rtl w:val="true"/>
          <w:lang w:bidi="fa-IR"/>
        </w:rPr>
        <w:t>.</w:t>
      </w:r>
    </w:p>
    <w:p>
      <w:pPr>
        <w:pStyle w:val="Heading4"/>
        <w:numPr>
          <w:ilvl w:val="3"/>
          <w:numId w:val="1"/>
        </w:numPr>
        <w:rPr/>
      </w:pPr>
      <w:bookmarkStart w:id="1206" w:name="__RefHeading___Toc2017483_3224264995"/>
      <w:bookmarkStart w:id="1207" w:name="_Toc465"/>
      <w:bookmarkEnd w:id="1206"/>
      <w:r>
        <w:rPr>
          <w:rtl w:val="true"/>
        </w:rPr>
        <w:t>اختلاف در مصاديق كلمات</w:t>
      </w:r>
      <w:bookmarkEnd w:id="1207"/>
    </w:p>
    <w:p>
      <w:pPr>
        <w:pStyle w:val="BookText"/>
        <w:rPr/>
      </w:pPr>
      <w:r>
        <w:rPr>
          <w:rFonts w:ascii="IRNazanin" w:hAnsi="IRNazanin" w:eastAsia="IRNazanin"/>
          <w:color w:val="111111"/>
          <w:sz w:val="28"/>
          <w:sz w:val="28"/>
          <w:szCs w:val="28"/>
          <w:rtl w:val="true"/>
          <w:lang w:bidi="fa-IR"/>
        </w:rPr>
        <w:t>اختلاف از معناي كلمات پيدا نشده، بلكه همة آنها از اختلاف در مصداق كلمات پيدا شده، و هر مذهب و مسلكي كلمات و جملات قرآن را به مصداقي حمل كرده اند كه آن ديگري قبول ندارد، اين از مدلول تصوري و تصديقي كلمه چيزي فهميده، و آن ديگري چيزي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اختلاف در مصاديق كلمات اين است كه انس و عادت باعث مي شود كه ذهن آدمي در هنگام شنيدن يك كلمه و يا يك جمله به معناي مادي آن سبقت جويد و قبل از هر معناي ديگر آن معناي مادي و يا لواحق آن به ذهن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در دنياي مادي زندگي مي كنيم، وقتي لفظ حيات، علم، قدرت، رضا، غضب، كلام، خلق و امر و امثال آن را مي شنويم فوراً معناي مادي آن ها به ذهـــن ما مي آيند، همان معنائي كه از اين كلمات در خود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 شنويم كه خدا عالم را خلق كرده و يا فلان كار را كرده و يا به فلان چيز عالِم است، همة اينها را مانند خلق و علم و ارادة خودمان مقيد به زمان مي كنيم، چون معهود در ذهن ما اين است كه مثلاً وقتي بگوئيم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 يا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گذشته و حال و آينده در نظرمان مي آيد لذا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همين فرق را 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وقتي خدا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لدينا مزيد – نزد ما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ذهن ما مي رسد كه كلمة ” نزد“ همان معنائي را درباره خدا مي دهد كه دربارة ما مي دهد و آن عبارت است از حضور در مكاني كه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چون براي تفهيم و تفاهم بين خود لفظ را وضع كرده است و براي زندگي اجتماعي و كارهاي اجتماعي هم كه همه مادي بود معاني مادي به كار برده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وقتي لفظي را وضع كرده به قصد اين بوده تا فائده اي از اين كار ببرد و تا</w:t>
      </w:r>
      <w:bookmarkStart w:id="1208" w:name="pg12828_152411"/>
    </w:p>
    <w:p>
      <w:pPr>
        <w:pStyle w:val="BookText"/>
        <w:rPr/>
      </w:pPr>
      <w:bookmarkEnd w:id="1208"/>
      <w:r>
        <w:rPr>
          <w:rFonts w:ascii="IRNazanin" w:hAnsi="IRNazanin" w:eastAsia="IRNazanin"/>
          <w:color w:val="111111"/>
          <w:sz w:val="28"/>
          <w:sz w:val="28"/>
          <w:szCs w:val="28"/>
          <w:rtl w:val="true"/>
          <w:lang w:bidi="fa-IR"/>
        </w:rPr>
        <w:t>اين فائده را داده و مي دهد از آن لفظ استفاده مي كند هر چند شكل و قيافه آن تغيير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كلمة ” چراغ“ كه زماني به ” پيه سوز“ و ” چراغ فتيله اي“ مي گفتند، حالا به لامپ برق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اسلحه كه قديم كارد و چماق بود، حالا توپ و تفنگ است ولي باز لفظ چراغ و اسلحه در مورد آنها به كار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مادام كه غرض نورگيري و دفاع و امثال آن باقي است نام چراغ و اسلحه نيز باقي است، پس ملاك در صادق بودن و نبودن يك اسم، موجود بودن غرض و موجود نبودن آن است، و نبايد به لفظ اسم جمود به خرج داد، و آن را نام يك صورت دانست و تا قيامت چراغ را فقط فتيله سوز اراده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جمود باعث شده تا مقلدين از اصحاب حديث مانند فرقة حشويه و مجسميه، به ظواهر آيات جمود كرده، و آيات را به همان ظواهر تفسير كنند، كه در واقع جمود بر انس و عادت است در تشخيص مصاديق </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2017485_3224264995"/>
      <w:bookmarkStart w:id="1210" w:name="_Toc466"/>
      <w:bookmarkEnd w:id="1209"/>
      <w:r>
        <w:rPr>
          <w:rtl w:val="true"/>
        </w:rPr>
        <w:t>اصول واقعي تفسير</w:t>
      </w:r>
      <w:bookmarkEnd w:id="1210"/>
    </w:p>
    <w:p>
      <w:pPr>
        <w:pStyle w:val="BookText"/>
        <w:rPr/>
      </w:pPr>
      <w:r>
        <w:rPr>
          <w:rFonts w:ascii="Amiri" w:hAnsi="Amiri" w:eastAsia="Amiri" w:cs="Amiri"/>
          <w:color w:val="111111"/>
          <w:sz w:val="28"/>
          <w:sz w:val="28"/>
          <w:szCs w:val="28"/>
          <w:rtl w:val="true"/>
          <w:lang w:bidi="ar-SA"/>
        </w:rPr>
        <w:t>در ظاهر آيات قرآن كريم، نمونه هائي هست كه ” جمود در ظاهر آيات“ را تخطئه مي كند و روشن مي سازد كه اعتماد كردن به انس و عادت در فهم معاني، مقصود اصلي آيه را مختل مي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آيات زير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 چيزي مانند و مثل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 الابصار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ديدگان او را نمي توانند ببينند و درك كنند ولي او ديدگان را درك مي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آنچه درباره خدا مي گويند منزه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اگر درك خدا چون درك ما بود، او مثل ما بود، در حالي كه آيــــة اولي مي گويد او 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جهت باعث شده كه ديگر مردم در درك معاني آيات به فهم عادي و مصداق هاي مأنوس در ذهن اكتفاء نكنند، همچنانكه دور بودن از خطا و به دست آوردن مجهولات، انسان را وادار كرده تا دست به دامان بحث هاي علمي شود، و تجويز كرد كه بحث را در فهم حقايق قرآن و تشخيص مقاصد عاليه آن دخالت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ناگزير بوده دنبال علم تفسير برود، و حقايق قرآن را با ذهني ساده، نه با عينك معلومات شخصي، موشكافي كند، و از سوي ديگر در فهم معاني آيات، به فهم عادي و مصداق مأنوس در ذهن خود قناعت ننموده، و در مثل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w:t>
      </w:r>
      <w:bookmarkStart w:id="1211" w:name="pg12828_152412"/>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دو راهي، كمتر كسي مي تواند راه ميانه 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علم را آنقدر در درك حقايق قرآن دخالت دهد كه سرانجام از علم ”ايقوف“ و ” زبر“ و ” بينه“ سر در بياورد و نه آن قدر به فكر سادة خود جمود بدهد كه تا روز قيامت ”چراغ“ را به ” پيه سوز“ و ” سلاح“ را به ” گرز و كمند“ 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در عين اينكه به ذيل ابحاث علمي متمسك مي شود، نتايج حاصله را بر قرآن تحميل نكند</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2017487_3224264995"/>
      <w:bookmarkStart w:id="1213" w:name="_Toc467"/>
      <w:bookmarkEnd w:id="1212"/>
      <w:r>
        <w:rPr>
          <w:rtl w:val="true"/>
        </w:rPr>
        <w:t>دو نوع طرز تفسير</w:t>
      </w:r>
      <w:bookmarkEnd w:id="1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اين راه را نمي پسندد كه ما در مسئله اي كه قرآن متعرض آن است، بحث علمي يا فلسفي را آغاز كنيم و دنبال كنيم تا حق مطلب براي ما روشن شود و آن وقت بگوئيم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قرآن هم همين را مي گويد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مورد پسند قرآن اين است كه براي فهم مسئله و تشخيص مقصود آيه، از نظاير آن آيه كمك گرفته و منظور آيه مورد نظر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اگر بگوئيم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 هم همين را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ندارد، و اين روشي است كه مي توان آن را ” تفسير“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را مي پسندد</w:t>
      </w:r>
      <w:r>
        <w:rPr>
          <w:rFonts w:eastAsia="IRNazanin" w:cs="IRNazanin"/>
          <w:color w:val="111111"/>
          <w:sz w:val="28"/>
          <w:szCs w:val="28"/>
          <w:rtl w:val="true"/>
          <w:lang w:bidi="fa-IR"/>
        </w:rPr>
        <w:t>!</w:t>
      </w:r>
    </w:p>
    <w:p>
      <w:pPr>
        <w:pStyle w:val="Heading4"/>
        <w:numPr>
          <w:ilvl w:val="3"/>
          <w:numId w:val="1"/>
        </w:numPr>
        <w:rPr/>
      </w:pPr>
      <w:bookmarkStart w:id="1214" w:name="__RefHeading___Toc2017489_3224264995"/>
      <w:bookmarkStart w:id="1215" w:name="_Toc468"/>
      <w:bookmarkEnd w:id="1214"/>
      <w:r>
        <w:rPr>
          <w:rtl w:val="true"/>
        </w:rPr>
        <w:t>طرز تفسير رسول الله”ص“ و اهل بيت ”ع“</w:t>
      </w:r>
      <w:bookmarkEnd w:id="1215"/>
    </w:p>
    <w:p>
      <w:pPr>
        <w:pStyle w:val="BookText"/>
        <w:rPr/>
      </w:pPr>
      <w:r>
        <w:rPr>
          <w:rFonts w:ascii="IRNazanin" w:hAnsi="IRNazanin" w:eastAsia="IRNazanin"/>
          <w:color w:val="111111"/>
          <w:sz w:val="28"/>
          <w:sz w:val="28"/>
          <w:szCs w:val="28"/>
          <w:rtl w:val="true"/>
          <w:lang w:bidi="fa-IR"/>
        </w:rPr>
        <w:t xml:space="preserve">حال ببينيم رسول خدا ”ص“ كه خدا قرآن را نخست به او تعليم كرده، و او را معلم سايرين قرار داده؛ و امامان اهل بيت، كه رسول خدا”ص“ ايشان را در حديث ”ثقلين“ منصوب براي چنين مقامي كرده، و خدا هم در آية ” تطهير“ تصديقش فرموده، و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علم به قرآن را به آنان مختص كرده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طريقي را در تفسير سلوك نموده اند؟</w:t>
      </w:r>
    </w:p>
    <w:p>
      <w:pPr>
        <w:pStyle w:val="BookText"/>
        <w:rPr/>
      </w:pPr>
      <w:r>
        <w:rPr>
          <w:rFonts w:ascii="IRNazanin" w:hAnsi="IRNazanin" w:eastAsia="IRNazanin"/>
          <w:color w:val="111111"/>
          <w:sz w:val="28"/>
          <w:sz w:val="28"/>
          <w:szCs w:val="28"/>
          <w:rtl w:val="true"/>
          <w:lang w:bidi="fa-IR"/>
        </w:rPr>
        <w:t>اين پيغمبر و اين امامان اهل بيت عليهم السلام، طريقه شان در تعليم و تفسير قرآن كريم، به طوري كه از احاديث تفسيري آنان بر مي آيد، همين طريقه اي است كه ما در بالا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اهل بحثي در آن همه روايات كه در اين زمينه وجود دارد، حتي به يك حديث بر نمي خورد كه رسول خدا”ص“ و يا ائمة اهل بيت عليهم السلام در تفسير آيه اي از حجت و برهاني علمي و نظري و يا فرضيه و تئوري علمي كمك گرفته باشند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الله”ص“ فرموده</w:t>
      </w:r>
      <w:r>
        <w:rPr>
          <w:rFonts w:eastAsia="IRNazanin" w:cs="IRNazanin"/>
          <w:color w:val="111111"/>
          <w:sz w:val="28"/>
          <w:szCs w:val="28"/>
          <w:rtl w:val="true"/>
          <w:lang w:bidi="fa-IR"/>
        </w:rPr>
        <w:t>:</w:t>
      </w:r>
      <w:bookmarkStart w:id="1216" w:name="pg12828_152413"/>
    </w:p>
    <w:p>
      <w:pPr>
        <w:pStyle w:val="BookText"/>
        <w:rPr/>
      </w:pPr>
      <w:bookmarkEnd w:id="12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فتنه ها چون پاره هاي شبي ديجور،</w:t>
      </w:r>
    </w:p>
    <w:p>
      <w:pPr>
        <w:pStyle w:val="BookText"/>
        <w:rPr/>
      </w:pPr>
      <w:r>
        <w:rPr>
          <w:rFonts w:ascii="Amiri" w:hAnsi="Amiri" w:eastAsia="Amiri" w:cs="Amiri"/>
          <w:color w:val="111111"/>
          <w:sz w:val="28"/>
          <w:sz w:val="28"/>
          <w:szCs w:val="28"/>
          <w:rtl w:val="true"/>
          <w:lang w:bidi="ar-SA"/>
        </w:rPr>
        <w:t>راه خدا و راه نجات را بر شما مشتبه كردند،</w:t>
      </w:r>
    </w:p>
    <w:p>
      <w:pPr>
        <w:pStyle w:val="BookText"/>
        <w:rPr/>
      </w:pPr>
      <w:r>
        <w:rPr>
          <w:rFonts w:ascii="IRNazanin" w:hAnsi="IRNazanin" w:eastAsia="IRNazanin"/>
          <w:color w:val="111111"/>
          <w:sz w:val="28"/>
          <w:sz w:val="28"/>
          <w:szCs w:val="28"/>
          <w:rtl w:val="true"/>
          <w:lang w:bidi="fa-IR"/>
        </w:rPr>
        <w:t xml:space="preserve">در آن هنگام بر شما باد به قرآن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قرآن دليلي است كه به سوي بهترين سبيل راه مي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كتاب تفصيل و جداسازي حق از باطل است،</w:t>
      </w:r>
    </w:p>
    <w:p>
      <w:pPr>
        <w:pStyle w:val="BookText"/>
        <w:rPr/>
      </w:pPr>
      <w:r>
        <w:rPr>
          <w:rFonts w:ascii="Amiri" w:hAnsi="Amiri" w:eastAsia="Amiri" w:cs="Amiri"/>
          <w:color w:val="111111"/>
          <w:sz w:val="28"/>
          <w:sz w:val="28"/>
          <w:szCs w:val="28"/>
          <w:rtl w:val="true"/>
          <w:lang w:bidi="ar-SA"/>
        </w:rPr>
        <w:t>كتاب بيان است، كه هر لحظه به تو سعادتي مي دهد،</w:t>
      </w:r>
    </w:p>
    <w:p>
      <w:pPr>
        <w:pStyle w:val="BookText"/>
        <w:rPr/>
      </w:pPr>
      <w:r>
        <w:rPr>
          <w:rFonts w:ascii="Amiri" w:hAnsi="Amiri" w:eastAsia="Amiri" w:cs="Amiri"/>
          <w:color w:val="111111"/>
          <w:sz w:val="28"/>
          <w:sz w:val="28"/>
          <w:szCs w:val="28"/>
          <w:rtl w:val="true"/>
          <w:lang w:bidi="ar-SA"/>
        </w:rPr>
        <w:t>كتاب فصل است، نه شوخي،</w:t>
      </w:r>
    </w:p>
    <w:p>
      <w:pPr>
        <w:pStyle w:val="BookText"/>
        <w:rPr/>
      </w:pPr>
      <w:r>
        <w:rPr>
          <w:rFonts w:ascii="Amiri" w:hAnsi="Amiri" w:eastAsia="Amiri" w:cs="Amiri"/>
          <w:color w:val="111111"/>
          <w:sz w:val="28"/>
          <w:sz w:val="28"/>
          <w:szCs w:val="28"/>
          <w:rtl w:val="true"/>
          <w:lang w:bidi="ar-SA"/>
        </w:rPr>
        <w:t>كتابي است كه ظاهري دارد و باطني،</w:t>
      </w:r>
    </w:p>
    <w:p>
      <w:pPr>
        <w:pStyle w:val="BookText"/>
        <w:rPr/>
      </w:pPr>
      <w:r>
        <w:rPr>
          <w:rFonts w:ascii="Amiri" w:hAnsi="Amiri" w:eastAsia="Amiri" w:cs="Amiri"/>
          <w:color w:val="111111"/>
          <w:sz w:val="28"/>
          <w:sz w:val="28"/>
          <w:szCs w:val="28"/>
          <w:rtl w:val="true"/>
          <w:lang w:bidi="ar-SA"/>
        </w:rPr>
        <w:t>ظاهرش همه حكمت است، و باطنش همه علم،</w:t>
      </w:r>
    </w:p>
    <w:p>
      <w:pPr>
        <w:pStyle w:val="BookText"/>
        <w:rPr/>
      </w:pPr>
      <w:r>
        <w:rPr>
          <w:rFonts w:ascii="IRNazanin" w:hAnsi="IRNazanin" w:eastAsia="IRNazanin"/>
          <w:color w:val="111111"/>
          <w:sz w:val="28"/>
          <w:sz w:val="28"/>
          <w:szCs w:val="28"/>
          <w:rtl w:val="true"/>
          <w:lang w:bidi="fa-IR"/>
        </w:rPr>
        <w:t xml:space="preserve">ظاهرش ظريف ولطيف است، و باطنش بسيار ژرف و عميق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قرآن داراي دلالت ها و علامت هاست،</w:t>
      </w:r>
    </w:p>
    <w:p>
      <w:pPr>
        <w:pStyle w:val="BookText"/>
        <w:rPr/>
      </w:pPr>
      <w:r>
        <w:rPr>
          <w:rFonts w:ascii="Amiri" w:hAnsi="Amiri" w:eastAsia="Amiri" w:cs="Amiri"/>
          <w:color w:val="111111"/>
          <w:sz w:val="28"/>
          <w:sz w:val="28"/>
          <w:szCs w:val="28"/>
          <w:rtl w:val="true"/>
          <w:lang w:bidi="ar-SA"/>
        </w:rPr>
        <w:t>دلالت هايش هم دلالاتي دارد،</w:t>
      </w:r>
    </w:p>
    <w:p>
      <w:pPr>
        <w:pStyle w:val="BookText"/>
        <w:rPr/>
      </w:pPr>
      <w:r>
        <w:rPr>
          <w:rFonts w:ascii="IRNazanin" w:hAnsi="IRNazanin" w:eastAsia="IRNazanin"/>
          <w:color w:val="111111"/>
          <w:sz w:val="28"/>
          <w:sz w:val="28"/>
          <w:szCs w:val="28"/>
          <w:rtl w:val="true"/>
          <w:lang w:bidi="fa-IR"/>
        </w:rPr>
        <w:t>عجايب قرآن را نمي توان شمرد، غرايب آن هرگز كهنه نمي شود،</w:t>
      </w:r>
    </w:p>
    <w:p>
      <w:pPr>
        <w:pStyle w:val="BookText"/>
        <w:rPr/>
      </w:pPr>
      <w:r>
        <w:rPr>
          <w:rFonts w:ascii="IRNazanin" w:hAnsi="IRNazanin" w:eastAsia="IRNazanin"/>
          <w:color w:val="111111"/>
          <w:sz w:val="28"/>
          <w:sz w:val="28"/>
          <w:szCs w:val="28"/>
          <w:rtl w:val="true"/>
          <w:lang w:bidi="fa-IR"/>
        </w:rPr>
        <w:t>در آن چراغ هاي هدايت، و مناره هاي حكمت است،</w:t>
      </w:r>
    </w:p>
    <w:p>
      <w:pPr>
        <w:pStyle w:val="BookText"/>
        <w:rPr/>
      </w:pPr>
      <w:r>
        <w:rPr>
          <w:rFonts w:ascii="IRNazanin" w:hAnsi="IRNazanin" w:eastAsia="IRNazanin"/>
          <w:color w:val="111111"/>
          <w:sz w:val="28"/>
          <w:sz w:val="28"/>
          <w:szCs w:val="28"/>
          <w:rtl w:val="true"/>
          <w:lang w:bidi="fa-IR"/>
        </w:rPr>
        <w:t>قرآن دليل بر هر پسنديده است نزد كسي كه انصاف داشته باشد،</w:t>
      </w:r>
    </w:p>
    <w:p>
      <w:pPr>
        <w:pStyle w:val="BookText"/>
        <w:rPr/>
      </w:pPr>
      <w:r>
        <w:rPr>
          <w:rFonts w:ascii="IRNazanin" w:hAnsi="IRNazanin" w:eastAsia="IRNazanin"/>
          <w:color w:val="111111"/>
          <w:sz w:val="28"/>
          <w:sz w:val="28"/>
          <w:szCs w:val="28"/>
          <w:rtl w:val="true"/>
          <w:lang w:bidi="fa-IR"/>
        </w:rPr>
        <w:t>بر هر كسي لازم است كه ديدگان خود را در آن بچراند،</w:t>
      </w:r>
    </w:p>
    <w:p>
      <w:pPr>
        <w:pStyle w:val="BookText"/>
        <w:rPr/>
      </w:pPr>
      <w:r>
        <w:rPr>
          <w:rFonts w:ascii="IRNazanin" w:hAnsi="IRNazanin" w:eastAsia="IRNazanin"/>
          <w:color w:val="111111"/>
          <w:sz w:val="28"/>
          <w:sz w:val="28"/>
          <w:szCs w:val="28"/>
          <w:rtl w:val="true"/>
          <w:lang w:bidi="fa-IR"/>
        </w:rPr>
        <w:t>ونظر خود را به اين صفات برساند تا دچار هلاكت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تفكر ماية حيات قلب شخص بصير است،</w:t>
      </w:r>
    </w:p>
    <w:p>
      <w:pPr>
        <w:pStyle w:val="BookText"/>
        <w:rPr/>
      </w:pPr>
      <w:r>
        <w:rPr>
          <w:rFonts w:ascii="IRNazanin" w:hAnsi="IRNazanin" w:eastAsia="IRNazanin"/>
          <w:color w:val="111111"/>
          <w:sz w:val="28"/>
          <w:sz w:val="28"/>
          <w:szCs w:val="28"/>
          <w:rtl w:val="true"/>
          <w:lang w:bidi="fa-IR"/>
        </w:rPr>
        <w:t>چنين كسي مانند چراغ بدستي است كه در تاريكي هاي شب نور دارد،</w:t>
      </w:r>
    </w:p>
    <w:p>
      <w:pPr>
        <w:pStyle w:val="BookText"/>
        <w:rPr/>
      </w:pPr>
      <w:r>
        <w:rPr>
          <w:rFonts w:ascii="Amiri" w:hAnsi="Amiri" w:eastAsia="Amiri" w:cs="Amiri"/>
          <w:color w:val="111111"/>
          <w:sz w:val="28"/>
          <w:sz w:val="28"/>
          <w:szCs w:val="28"/>
          <w:rtl w:val="true"/>
          <w:lang w:bidi="ar-SA"/>
        </w:rPr>
        <w:t>او به سهولت و به خوبي مي تواند از خطرهائي كه تاريكي مي آفريند، رهائي يابد، علاوه بر اينكه در مسير خود توقفي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در نهج البلاغه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چنين است كه پاره اي از آن پاره اي ديگر را بيان مي كند</w:t>
      </w:r>
    </w:p>
    <w:p>
      <w:pPr>
        <w:pStyle w:val="BookText"/>
        <w:rPr/>
      </w:pPr>
      <w:r>
        <w:rPr>
          <w:rFonts w:ascii="IRNazanin" w:hAnsi="IRNazanin" w:eastAsia="IRNazanin"/>
          <w:color w:val="111111"/>
          <w:sz w:val="28"/>
          <w:sz w:val="28"/>
          <w:szCs w:val="28"/>
          <w:rtl w:val="true"/>
          <w:lang w:bidi="fa-IR"/>
        </w:rPr>
        <w:t>و بعضي از آن شاهد بعضي ديگر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يگانه راه مستقيم و روش بي نقصي است كه معلمين قرآن و هاديان آن عليهم السلام پيموده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7" w:name="__RefHeading___Toc2017491_3224264995"/>
      <w:bookmarkStart w:id="1218" w:name="_Toc469"/>
      <w:bookmarkEnd w:id="1217"/>
      <w:r>
        <w:rPr>
          <w:rtl w:val="true"/>
        </w:rPr>
        <w:t>روش تفسير مرحوم علامة طباطبائي در الميزان</w:t>
      </w:r>
      <w:bookmarkStart w:id="1219" w:name="pg12828_152414"/>
      <w:bookmarkEnd w:id="1218"/>
    </w:p>
    <w:p>
      <w:pPr>
        <w:pStyle w:val="BookText"/>
        <w:rPr/>
      </w:pPr>
      <w:bookmarkEnd w:id="1219"/>
      <w:r>
        <w:rPr>
          <w:rFonts w:ascii="IRNazanin" w:hAnsi="IRNazanin" w:eastAsia="IRNazanin"/>
          <w:color w:val="111111"/>
          <w:sz w:val="28"/>
          <w:sz w:val="28"/>
          <w:szCs w:val="28"/>
          <w:rtl w:val="true"/>
          <w:lang w:bidi="fa-IR"/>
        </w:rPr>
        <w:t>علامه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 نيز به ياري خداي سبحان روش تفسيري خود را به هميــــن 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دهيم و از آيات قرآن در ضمن بياناتي بحث مي كنيم، و به هيچ بحثي نظري، فلسفي، يا به فرضيه اي علمي، يا مكاشفه اي عرفاني، تكيه نمي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جهات ادبي قرآن بيش از آن مقداري كه در فهم معني از اسلوب عربي محتاج بدان هستيم، و تا آن نكته را بيان نكنيم از اسلوب عربي كلام آن معنا را نمي فهميم، و يا مقدمه اي بديهي، و يا مقدمه اي علمي، كه فهم اشخاص در آن اختلاف ندارد، ذكر نمي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از آنچه تا كنون بيان كرديم به دست آمد كه ما در تفسير الميزان، به منظور اينكه به طريقة اهل بيت عليهم السلام تفسير كرده باشيم، تنها در جهات زير بحث مي كنيم</w:t>
      </w:r>
      <w:r>
        <w:rPr>
          <w:rFonts w:eastAsia="IRNazanin" w:cs="IRNazanin"/>
          <w:color w:val="111111"/>
          <w:sz w:val="28"/>
          <w:szCs w:val="28"/>
          <w:rtl w:val="true"/>
          <w:lang w:bidi="fa-IR"/>
        </w:rPr>
        <w:t>:</w:t>
      </w:r>
    </w:p>
    <w:p>
      <w:pPr>
        <w:pStyle w:val="Heading4"/>
        <w:numPr>
          <w:ilvl w:val="3"/>
          <w:numId w:val="1"/>
        </w:numPr>
        <w:rPr/>
      </w:pPr>
      <w:bookmarkStart w:id="1220" w:name="__RefHeading___Toc2017493_3224264995"/>
      <w:bookmarkStart w:id="1221" w:name="_Toc470"/>
      <w:bookmarkEnd w:id="1220"/>
      <w:r>
        <w:rPr>
          <w:rtl w:val="true"/>
        </w:rPr>
        <w:t>معارف قرآن در الميزان</w:t>
      </w:r>
      <w:bookmarkEnd w:id="1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مربوط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خداي سبحان و صفات او، از حيات، علم، قدرت، سمع، بصر، يكتائي و امثال آن؛ و اما ذات مقدس خداي عزوجل را قرآن كريم غني از بيان مي داند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مربوط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خداي تعالي،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امر، اراده، مشيت، هدايت، اضلال، قضاء، قدر، جبر، تفويض، رضا، غضب و امثال آن، از كارهاي متفرق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معارفي كه مربوط است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هائي كه بين خداي سبحان و انسان هستند،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ها، لوح، عرش، كرسي، بيت المعمور، آسمان، زمين، ملائك، شيطانها، جن و غيرذلك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معارفي كه مربوط است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در زندگي قبل از دنيا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معارفي كه مربوط است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پيدايش نوع او، خودشناسي، شناسائي اصول اجتماعي، مسئلة نبوت، رسالت، وحي، الهام، كتاب، دين،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باب است مقامات انبياء، كه از داستانهاي آنان استفــــاده مي شود، همان داستانهائي كه قرآن كريم از آن حضرات حكايت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مربوط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عوالم بعد از دنيا، يعني عالم برزخ و معاد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مربوط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و بد انسان، كه مقامات اولياء در صراط بندگي يعني اسلام و ايمان و احسان و اخبات و اخلاص و غير ذلك، مربوط به اين معارف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آياتي كه مربوط به احكام ديني است، مورد بحث قرار نگرفته است، زيرا بحث در پيرامون آنها مربوط مي شود به كتاب فقه نه 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اين طريق از تفسير، اين شده كه در تمامي الميزان و در تفسير همة آيات قرآني يك بار هم ديده نمي شود كه آيه اي بر معنائي خلاف ظاهر حمل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بسيار دارند، ديده نمي شود، الاّ تأويل به آن معنائي كه قرآن كريم در چند مورد اثباتش مي كند، كه آن تأويل اصلاً از قبيل معاني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الميزان، در هر چند آيه بعد از تمام شدن بحثها و بيانات تفسيري، بحث هائي متفرق از روايات قرار داده شده، و در آن به آن مقدار كه امكان داشته، از روايات منقول از رسول خدا”ص“ و ائمة اهل بيت سلام الله عليهم اجمعين، هم از طريق عامه و هم از طريق خاصه، ايراد گرديده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الميزان، رواياتي كه از مفسرين صحابه و تابعين چيزي نقل مي كند، نقل نشده است، براي اينكه صرف نظر از اينكه رواياتي است درهم و برهم، كلام صحابه و تابعين حجيتي براي مسلمانان ندارد، مگر رواياتي كه به عنوان </w:t>
      </w:r>
      <w:r>
        <w:rPr>
          <w:rFonts w:eastAsia="IRNazanin" w:cs="IRNazanin"/>
          <w:color w:val="111111"/>
          <w:sz w:val="28"/>
          <w:szCs w:val="28"/>
          <w:rtl w:val="true"/>
          <w:lang w:bidi="fa-IR"/>
        </w:rPr>
        <w:t>«</w:t>
      </w:r>
      <w:bookmarkStart w:id="1222" w:name="pg12828_152416"/>
    </w:p>
    <w:p>
      <w:pPr>
        <w:pStyle w:val="BookText"/>
        <w:rPr/>
      </w:pPr>
      <w:bookmarkEnd w:id="1222"/>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روايات نقل شده از ائمة اهل بيت عليهم السلام دقت بفرمائيد، ملاحظه خواهيد فرمود كه اين طريقه نويني كه بيانات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اساس نهاده شده، طريقه اي جديد نيست، بلكه قديمي ترين طريقه اي است كه در فن تفسير سلوك شده و طريقة معلمين تفسير است، سلام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كتاب الميزان، بحث هاي مختلف فلسفي، علمي، تاريخي، اجتماعي و اخلاقي وجود دارد كه در آنها به مقدار وسع بحث گرديده، و در همة اين بحث ها به ذكر آن مقدماتي كه سنخيت با بحث داشته، اكتفا شده است</w:t>
      </w:r>
      <w:r>
        <w:rPr>
          <w:rFonts w:eastAsia="IRNazanin" w:cs="IRNazanin"/>
          <w:color w:val="111111"/>
          <w:sz w:val="28"/>
          <w:szCs w:val="28"/>
          <w:rtl w:val="true"/>
          <w:lang w:bidi="fa-IR"/>
        </w:rPr>
        <w:t>.</w:t>
      </w:r>
    </w:p>
    <w:p>
      <w:pPr>
        <w:pStyle w:val="BookText"/>
        <w:rPr/>
      </w:pPr>
      <w:r>
        <w:rPr>
          <w:rStyle w:val="FootnoteAnchor"/>
          <w:rtl w:val="true"/>
        </w:rPr>
        <w:footnoteReference w:id="112"/>
      </w:r>
    </w:p>
    <w:p>
      <w:pPr>
        <w:pStyle w:val="Heading4"/>
        <w:numPr>
          <w:ilvl w:val="3"/>
          <w:numId w:val="1"/>
        </w:numPr>
        <w:rPr/>
      </w:pPr>
      <w:bookmarkStart w:id="1223" w:name="__RefHeading___Toc2017495_3224264995"/>
      <w:bookmarkStart w:id="1224" w:name="_Toc471"/>
      <w:bookmarkEnd w:id="1223"/>
      <w:r>
        <w:rPr>
          <w:rtl w:val="true"/>
        </w:rPr>
        <w:t>كليداصلي تفسيراخباري،</w:t>
      </w:r>
      <w:bookmarkEnd w:id="1224"/>
    </w:p>
    <w:p>
      <w:pPr>
        <w:pStyle w:val="Heading4"/>
        <w:numPr>
          <w:ilvl w:val="3"/>
          <w:numId w:val="1"/>
        </w:numPr>
        <w:rPr/>
      </w:pPr>
      <w:bookmarkStart w:id="1225" w:name="__RefHeading___Toc2017497_3224264995"/>
      <w:bookmarkStart w:id="1226" w:name="_Toc472"/>
      <w:bookmarkEnd w:id="1225"/>
      <w:r>
        <w:rPr>
          <w:rtl w:val="true"/>
        </w:rPr>
        <w:t>دوقاعده درمعارف قرآني</w:t>
      </w:r>
      <w:bookmarkEnd w:id="1226"/>
    </w:p>
    <w:p>
      <w:pPr>
        <w:pStyle w:val="BookText"/>
        <w:rPr/>
      </w:pPr>
      <w:r>
        <w:rPr>
          <w:rFonts w:ascii="IRNazanin" w:hAnsi="IRNazanin" w:eastAsia="IRNazanin"/>
          <w:color w:val="111111"/>
          <w:sz w:val="28"/>
          <w:sz w:val="28"/>
          <w:szCs w:val="28"/>
          <w:rtl w:val="true"/>
          <w:lang w:bidi="fa-IR"/>
        </w:rPr>
        <w:t>اگر آنطور كه بايد و شايد اخبار ائمة اهل بيت را در مورد ” عام و خاص“ و ”مطلق و مقيد “ آيه هاي قرآن مورد مطالعه قرار دهيم به موارد بسياري بر مي خوريم كه از هر كدام از آنها يك نوع ديگر در تفسير و احكام شرعي استفاده شده است، مثلاً جائي هست كه از عام آن استحباب يا كراهت، و از خاص آن وجوب يا حرمت استفاده شده است، و همچنين از مطلق حكمي، و از مقيد حكمي ديگر، صادر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يكي از كليدهاي اصلي تفسير اخباري است كه از آن حضرات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تعداد بي شماري از احاديث آن بزرگواران بر همين معناست و با در نظر داشتن آن، خواننده مي تواند در معارف قرآني دو تا قاعده استخراج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 از جملات قرآني به تنهائي حقيقتي را مي رسانند و با هر يك از قيودي كه دارد از حقيقتي ديگر خبر مي دهد، حقيقتي ثابت و لايتغير، و يا حكمي ثابت از 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شريفة زير كه چهار معنا از آن استفاده مي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في خَوضِهِم يَلعَبونَ </w:t>
      </w:r>
      <w:r>
        <w:rPr>
          <w:rFonts w:eastAsia="Amiri" w:cs="Amiri" w:ascii="Amiri" w:hAnsi="Amiri"/>
          <w:color w:val="111111"/>
          <w:sz w:val="28"/>
          <w:szCs w:val="28"/>
          <w:rtl w:val="true"/>
          <w:lang w:bidi="ar-SA"/>
        </w:rPr>
        <w:t>! »</w:t>
      </w:r>
      <w:bookmarkStart w:id="1227" w:name="pg12828_152417"/>
    </w:p>
    <w:p>
      <w:pPr>
        <w:pStyle w:val="BookText"/>
        <w:rPr/>
      </w:pPr>
      <w:bookmarkEnd w:id="1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اول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دوم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معناي سوم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في خَوضِهِم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معناي چهارم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في خَوضِهِم يَلعَبونَ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مي توان نظير اين جريان را تا آنجا كه ممكن است همه جا رعايت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ديديم دو قصه و يا دو معنا در يك جمله اي شركت دارند و آن جمله در هر دو قصه آمده است و يا چيز ديگري در هر دو ذكر شده، مي فهميم كه مرجع اين دو قصه به يك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قاعده دو سر از اسرار قرآني است كه در تحت آن اسراري ديگر است، و خدا راهنماست</w:t>
      </w:r>
      <w:r>
        <w:rPr>
          <w:rFonts w:eastAsia="IRNazanin" w:cs="IRNazanin"/>
          <w:color w:val="111111"/>
          <w:sz w:val="28"/>
          <w:szCs w:val="28"/>
          <w:rtl w:val="true"/>
          <w:lang w:bidi="fa-IR"/>
        </w:rPr>
        <w:t>!</w:t>
      </w:r>
    </w:p>
    <w:p>
      <w:pPr>
        <w:pStyle w:val="BookText"/>
        <w:rPr/>
      </w:pPr>
      <w:r>
        <w:rPr>
          <w:rStyle w:val="FootnoteAnchor"/>
          <w:rtl w:val="true"/>
        </w:rPr>
        <w:footnoteReference w:id="113"/>
      </w:r>
    </w:p>
    <w:p>
      <w:pPr>
        <w:pStyle w:val="Heading4"/>
        <w:numPr>
          <w:ilvl w:val="3"/>
          <w:numId w:val="1"/>
        </w:numPr>
        <w:rPr/>
      </w:pPr>
      <w:bookmarkStart w:id="1228" w:name="__RefHeading___Toc2017499_3224264995"/>
      <w:bookmarkStart w:id="1229" w:name="_Toc473"/>
      <w:bookmarkEnd w:id="1228"/>
      <w:r>
        <w:rPr>
          <w:rtl w:val="true"/>
        </w:rPr>
        <w:t>شأن نزول آيات و قابليت انطباق آن</w:t>
      </w:r>
      <w:bookmarkEnd w:id="1229"/>
    </w:p>
    <w:p>
      <w:pPr>
        <w:pStyle w:val="BookText"/>
        <w:rPr/>
      </w:pPr>
      <w:r>
        <w:rPr>
          <w:rFonts w:ascii="IRNazanin" w:hAnsi="IRNazanin" w:eastAsia="IRNazanin"/>
          <w:color w:val="111111"/>
          <w:sz w:val="28"/>
          <w:sz w:val="28"/>
          <w:szCs w:val="28"/>
          <w:rtl w:val="true"/>
          <w:lang w:bidi="fa-IR"/>
        </w:rPr>
        <w:t>سليقة ائمة اهل بيت عليهم السلام اين است كه همواره يك آيه از قرآن را بر هر موردي كه قابل انطباق باشد، تطبيق مي كنند، هرچند كه اصلاً ربطي به مورد يا شأن نزول آيه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 همين سليقه و روش را صحيح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قرآن به منظور هدايت همة انسانها، در همة ادوار نازل شده است، و نازل شده تا آنان را به سوي آنچه بايد بدان معتقد باشند، و آنچه بايد بدان متخلق گردند، و آنچه كه بايد عمل كنند؛ هدايت كند، چون معارف نظري قرآن مختص به يك عصر و زمان خاص، و يا يك حال مخصوص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قرآن فضيلت خوانده، در همة ادوار بشريت فضيلت است و آنچه را رذيلت خوانده، هميشه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احكام عملي تشريع نموده، نه مخصوص به عصر نزول است و نه به اشخاص آن عصر، بلكه تشريعي است عمومي و جهاني و ابدي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مي بينيم كه در شأن نزول آيات، رواياتي آمده كه مثلاً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آيه بعد از فلان جريان نازل شد، و يا فلان آيات دربارة فلان شخص يا فلان واقعه نازل گرديده، باري نبايد حكم آيه را مخصوص آن واقعه و يا آن شخص بدانيم، چون اگر اينطور فكر كنيم، بايد بعد از انقضاي آن واقعه و يا مرگ آن شخص، حكم آية قرآن نيز</w:t>
      </w:r>
      <w:bookmarkStart w:id="1230" w:name="pg12828_152418"/>
    </w:p>
    <w:p>
      <w:pPr>
        <w:pStyle w:val="BookText"/>
        <w:rPr/>
      </w:pPr>
      <w:bookmarkEnd w:id="1230"/>
      <w:r>
        <w:rPr>
          <w:rFonts w:ascii="Amiri" w:hAnsi="Amiri" w:eastAsia="Amiri" w:cs="Amiri"/>
          <w:color w:val="111111"/>
          <w:sz w:val="28"/>
          <w:sz w:val="28"/>
          <w:szCs w:val="28"/>
          <w:rtl w:val="true"/>
          <w:lang w:bidi="ar-SA"/>
        </w:rPr>
        <w:t>ساقط شود و حال آنكه حكم آيه مطلق است و وقتي براي حكم نامبرده تعليل مي آورد، علت آن را مطلق ذكر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در حق افرادي از مؤمنين مدحي مي كند به خاطر تقـــوي يا فضيلتي مي كند كه تا آخر دهر هر كسي داراي آن فضيلت باشد، مشمول حكم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لَكِتابٌ عَزيزٌ، لايَأتِيهِ الباطلُ مِن بَينِ يَدَيهِ وَ لا مِن خَلفِهِ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كتابي است عزيز، كه نه در عصر نزول آن باطل در آن رخنه مي كند و نه در اعصار بعد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2017501_3224264995"/>
      <w:bookmarkStart w:id="1232" w:name="_Toc474"/>
      <w:bookmarkEnd w:id="1231"/>
      <w:r>
        <w:rPr>
          <w:rtl w:val="true"/>
        </w:rPr>
        <w:t>تأويل قرآن و محكمات و متشابهات</w:t>
      </w:r>
      <w:bookmarkEnd w:id="12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3" w:name="__RefHeading___Toc2017503_3224264995"/>
      <w:bookmarkStart w:id="1234" w:name="_Toc475"/>
      <w:bookmarkEnd w:id="1233"/>
      <w:r>
        <w:rPr>
          <w:rtl w:val="true"/>
        </w:rPr>
        <w:t>اشاره</w:t>
      </w:r>
      <w:bookmarkStart w:id="1235" w:name="pg12828_152419"/>
      <w:bookmarkEnd w:id="1234"/>
    </w:p>
    <w:p>
      <w:pPr>
        <w:pStyle w:val="BookText"/>
        <w:rPr/>
      </w:pPr>
      <w:bookmarkEnd w:id="1235"/>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اَنزَلَ عَلَيكَ الكِتابَ مِنهُ آياتٌ مُحكَماتٌ هُنَّ اُمُّ الكِتابِ وَ اُخَرُ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p>
    <w:p>
      <w:pPr>
        <w:pStyle w:val="Heading4"/>
        <w:numPr>
          <w:ilvl w:val="3"/>
          <w:numId w:val="1"/>
        </w:numPr>
        <w:rPr/>
      </w:pPr>
      <w:bookmarkStart w:id="1236" w:name="__RefHeading___Toc2017505_3224264995"/>
      <w:bookmarkStart w:id="1237" w:name="_Toc476"/>
      <w:bookmarkEnd w:id="1236"/>
      <w:r>
        <w:rPr>
          <w:rtl w:val="true"/>
        </w:rPr>
        <w:t>مباحث تاريخي درمحكمات ومتشابهات وتأويل</w:t>
      </w:r>
      <w:bookmarkEnd w:id="1237"/>
    </w:p>
    <w:p>
      <w:pPr>
        <w:pStyle w:val="BookText"/>
        <w:rPr/>
      </w:pPr>
      <w:r>
        <w:rPr>
          <w:rFonts w:ascii="IRNazanin" w:hAnsi="IRNazanin" w:eastAsia="IRNazanin"/>
          <w:color w:val="111111"/>
          <w:sz w:val="28"/>
          <w:sz w:val="28"/>
          <w:szCs w:val="28"/>
          <w:rtl w:val="true"/>
          <w:lang w:bidi="fa-IR"/>
        </w:rPr>
        <w:t>مفسرين در بيان ” محكمات و متشابهات“ قرآن اختلاف شديدي كرده اند و دچار انحرافات دامنه داري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 و انحراف سابقة طولاني دارد و از زمان مفسرين صحابه و تابعين آغاز شده و تا اين دوره و زمان به سير خود ادامه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روشن و عمده اي كه اين انحراف را پديد و اين مشاجرات و منازعات را به وجود آورده، همانا خلط و اشتباهي است كه از آنان بين بحث و گفتگو در ” محكمات و متشابهات“ با بحث و گفتگو در ” تأويل“ شده، يعني آن دو بحث را جدا نكرده و با هم در آميخته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خلط و اشتباه، اختلاف عجيبي در طرز طرح مسئله و چگونگي بحث از آن و نتيجه اي كه از آن گرفته مي شود پديدار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كلية اين مباحث تاريخي را در چند مورد زير خلاصه و بيان مي كنيم</w:t>
      </w:r>
      <w:r>
        <w:rPr>
          <w:rFonts w:eastAsia="IRNazanin" w:cs="IRNazanin"/>
          <w:color w:val="111111"/>
          <w:sz w:val="28"/>
          <w:szCs w:val="28"/>
          <w:rtl w:val="true"/>
          <w:lang w:bidi="fa-IR"/>
        </w:rPr>
        <w:t>:</w:t>
      </w:r>
    </w:p>
    <w:p>
      <w:pPr>
        <w:pStyle w:val="Heading4"/>
        <w:numPr>
          <w:ilvl w:val="3"/>
          <w:numId w:val="1"/>
        </w:numPr>
        <w:rPr/>
      </w:pPr>
      <w:bookmarkStart w:id="1238" w:name="__RefHeading___Toc2017507_3224264995"/>
      <w:bookmarkStart w:id="1239" w:name="_Toc477"/>
      <w:bookmarkEnd w:id="1238"/>
      <w:r>
        <w:rPr>
          <w:rtl w:val="true"/>
        </w:rPr>
        <w:t>ماهيت آيات محكم و متشابه</w:t>
      </w:r>
      <w:bookmarkEnd w:id="123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0" w:name="__RefHeading___Toc2017509_3224264995"/>
      <w:bookmarkStart w:id="1241" w:name="_Toc478"/>
      <w:bookmarkEnd w:id="1240"/>
      <w:r>
        <w:rPr>
          <w:rtl w:val="true"/>
        </w:rPr>
        <w:t>اشاره</w:t>
      </w:r>
      <w:bookmarkStart w:id="1242" w:name="pg12828_152420"/>
      <w:bookmarkEnd w:id="1241"/>
    </w:p>
    <w:p>
      <w:pPr>
        <w:pStyle w:val="BookText"/>
        <w:rPr/>
      </w:pPr>
      <w:bookmarkEnd w:id="1242"/>
      <w:r>
        <w:rPr>
          <w:rFonts w:ascii="IRNazanin" w:hAnsi="IRNazanin" w:eastAsia="IRNazanin"/>
          <w:color w:val="111111"/>
          <w:sz w:val="28"/>
          <w:sz w:val="28"/>
          <w:szCs w:val="28"/>
          <w:rtl w:val="true"/>
          <w:lang w:bidi="fa-IR"/>
        </w:rPr>
        <w:t xml:space="preserve">آيات قرآني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به لحاظ مدلولي است كه هر يك از آيات، خود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به لحاظ مدلول شخصي تشابهي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متشابهات با رجوع به محكمات تشابه شان رفع شده و مراد از آنها مـعـــــلوم مي گردد</w:t>
      </w:r>
      <w:r>
        <w:rPr>
          <w:rFonts w:eastAsia="IRNazanin" w:cs="IRNazanin"/>
          <w:color w:val="111111"/>
          <w:sz w:val="28"/>
          <w:szCs w:val="28"/>
          <w:rtl w:val="true"/>
          <w:lang w:bidi="fa-IR"/>
        </w:rPr>
        <w:t>.</w:t>
      </w:r>
    </w:p>
    <w:p>
      <w:pPr>
        <w:pStyle w:val="Heading5"/>
        <w:numPr>
          <w:ilvl w:val="4"/>
          <w:numId w:val="1"/>
        </w:numPr>
        <w:rPr/>
      </w:pPr>
      <w:bookmarkStart w:id="1243" w:name="__RefHeading___Toc2017511_3224264995"/>
      <w:bookmarkStart w:id="1244" w:name="_Toc479"/>
      <w:bookmarkEnd w:id="1243"/>
      <w:r>
        <w:rPr/>
        <w:t>1</w:t>
      </w:r>
      <w:r>
        <w:rPr>
          <w:rtl w:val="true"/>
        </w:rPr>
        <w:t xml:space="preserve">- </w:t>
      </w:r>
      <w:r>
        <w:rPr>
          <w:rtl w:val="true"/>
        </w:rPr>
        <w:t>محكم</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 محكم“ همان اتقان و ثبات مخصوصي است كه در اين قبيل از آيات وجود دارد كه به واسطة آن در دلالت كردن به مدلول خود تشابهي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نحو از اتقان، مخصوص به يك دسته از آيات قرآني است، و تمامي آيات آن چنين احكامي را دارا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محكمات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پس اين دسته از آيات نسبت به آيات ديگر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تمامي آيات محكم در ميان خود اختلافي ندارند، يعني باهم در افادة معاني متفق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نمونة يك آية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مثل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شبيه چيزي نيست</w:t>
      </w:r>
      <w:r>
        <w:rPr>
          <w:rFonts w:eastAsia="IRNazanin" w:cs="IRNazanin"/>
          <w:color w:val="111111"/>
          <w:sz w:val="28"/>
          <w:szCs w:val="28"/>
          <w:rtl w:val="true"/>
          <w:lang w:bidi="fa-IR"/>
        </w:rPr>
        <w:t>! »</w:t>
      </w:r>
    </w:p>
    <w:p>
      <w:pPr>
        <w:pStyle w:val="Heading5"/>
        <w:numPr>
          <w:ilvl w:val="4"/>
          <w:numId w:val="1"/>
        </w:numPr>
        <w:rPr/>
      </w:pPr>
      <w:bookmarkStart w:id="1245" w:name="__RefHeading___Toc2017513_3224264995"/>
      <w:bookmarkStart w:id="1246" w:name="_Toc480"/>
      <w:bookmarkEnd w:id="1245"/>
      <w:r>
        <w:rPr/>
        <w:t>2</w:t>
      </w:r>
      <w:r>
        <w:rPr>
          <w:rtl w:val="true"/>
        </w:rPr>
        <w:t xml:space="preserve">- </w:t>
      </w:r>
      <w:r>
        <w:rPr>
          <w:rtl w:val="true"/>
        </w:rPr>
        <w:t>متشابه</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توافقي است كه بين اشياء مختلف در بعض اوصاف و كيفيات حاصل مي 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آياتي است كه در نظر ابتدائي مصداق و مدلول واقعي آن براي شنونده روشن نيست، يعني با مصاديق ديگر اشتباه مي شود، و اين تشابه به حال خود</w:t>
      </w:r>
    </w:p>
    <w:p>
      <w:pPr>
        <w:pStyle w:val="BookText"/>
        <w:rPr/>
      </w:pPr>
      <w:r>
        <w:rPr>
          <w:rFonts w:ascii="IRNazanin" w:hAnsi="IRNazanin" w:eastAsia="IRNazanin"/>
          <w:color w:val="111111"/>
          <w:sz w:val="28"/>
          <w:sz w:val="28"/>
          <w:szCs w:val="28"/>
          <w:rtl w:val="true"/>
          <w:lang w:bidi="fa-IR"/>
        </w:rPr>
        <w:t>هست تا وقتي كه آن ر ا به محكمات رجوع داده، و معاني واقعي هر يك را روشن كنيم، كه پس از معلوم شدن، خود اين آية متشابه برگشته و آيه اي محكم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كرسي قرار گرفته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كه در نظر ابتدائي براي شنونده ترديد حاصل مي شود و برايش معناي حقيقي آن روشن نيست، لكن وقتي به آية محكمي مانند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 خداوند شبيه چيزي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شد، معلوم مي شود كه استقرار خداوند بر عرش، نحوة استقرار جسماني كه تكيه بر مكان باشد، نيست، بلكه منظور تسلط و احاطه بر ملك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مانند آيه متشابه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رَبِّها ناظِرَة – به پروردگارش نظر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با شنيدن اين آيه انسان ترديد مي كند و منظور از نگاه كردن به خدا را نمي فهمد كه چگونه خواهد شد؟ ولي وقتي به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الاَبصارِ وَ هُوَ يُدرِكُ الاَبصارِ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مراجعه مي كند، معلوم مي شود كه مقصود از آن نگاه كردن جسماني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قسمتي از آيات و روايات در اين زمينه نقل مي شود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قرآن را بر تو فرستاد، كه برخي از آن كتاب، آيات محكمات است، كه آنها ” ام الكتاب“ و اصل و مرجع ديگر آيات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آياتي است متشابه، تا آنكه گروهي كه در دلهايشان ميل به باطل است، از پي متشابه رفته، تا به تأويل كردن آن در دين راه شبهه و فتنه گري پديد آورند؛ در صورتي كه تأويل آن را جز خدا كسي نمي داند، و ” راسخون در علم“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همة آن كتاب گرويديم، كه تمام محكمات و متشابه آن از جانب پروردگار ما آمده است، و به اين دانش، و بر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قرآن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به طور دائم و با تضرع به</w:t>
      </w:r>
      <w:bookmarkStart w:id="1247" w:name="pg12828_152422"/>
    </w:p>
    <w:p>
      <w:pPr>
        <w:pStyle w:val="BookText"/>
        <w:rPr/>
      </w:pPr>
      <w:bookmarkEnd w:id="1247"/>
      <w:r>
        <w:rPr>
          <w:rFonts w:ascii="IRNazanin" w:hAnsi="IRNazanin" w:eastAsia="IRNazanin"/>
          <w:color w:val="111111"/>
          <w:sz w:val="28"/>
          <w:sz w:val="28"/>
          <w:szCs w:val="28"/>
          <w:rtl w:val="true"/>
          <w:lang w:bidi="fa-IR"/>
        </w:rPr>
        <w:t>درگاه خدا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دلهاي ما را به باطل مايل مكن، بعد از آنكه هدايت كردي ما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را از جانب خويش رحمت فرست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تو بسيار بخشنده اي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محكمي دارد و متشابهي،</w:t>
      </w:r>
    </w:p>
    <w:p>
      <w:pPr>
        <w:pStyle w:val="BookText"/>
        <w:rPr/>
      </w:pPr>
      <w:r>
        <w:rPr>
          <w:rFonts w:ascii="IRNazanin" w:hAnsi="IRNazanin" w:eastAsia="IRNazanin"/>
          <w:color w:val="111111"/>
          <w:sz w:val="28"/>
          <w:sz w:val="28"/>
          <w:szCs w:val="28"/>
          <w:rtl w:val="true"/>
          <w:lang w:bidi="fa-IR"/>
        </w:rPr>
        <w:t>پس به محكم آن ايمان بياور، و عمل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به متشابه اش ايمان بياور و لكن عمل منما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گفتة خداست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دلهايشان از حق برگشته تنها آيات متشابه را دنبال مي كنند، تا باعث گمراهي مردم شوند، و از طرفي هم به خيال خود به تأويل قرآن نايل شوند، با اينكه جز خدا كسي تأويل آن را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راسخون در علم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 تمامي از نزد پروردگار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راسخون در علم همانا آل محمد”ص“ مي باشند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تفسير عياشي</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2017515_3224264995"/>
      <w:bookmarkStart w:id="1249" w:name="_Toc481"/>
      <w:bookmarkEnd w:id="1248"/>
      <w:r>
        <w:rPr>
          <w:rtl w:val="true"/>
        </w:rPr>
        <w:t>دليل وجود آيات متشابه در قرآن</w:t>
      </w:r>
      <w:bookmarkEnd w:id="1249"/>
    </w:p>
    <w:p>
      <w:pPr>
        <w:pStyle w:val="BookText"/>
        <w:rPr/>
      </w:pPr>
      <w:r>
        <w:rPr>
          <w:rFonts w:ascii="Amiri" w:hAnsi="Amiri" w:eastAsia="Amiri" w:cs="Amiri"/>
          <w:color w:val="111111"/>
          <w:sz w:val="28"/>
          <w:sz w:val="28"/>
          <w:szCs w:val="28"/>
          <w:rtl w:val="true"/>
          <w:lang w:bidi="ar-SA"/>
        </w:rPr>
        <w:t>وجود ” متشابه“ در قرآن حتمي و ضروري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ضرورت وجود ناشي از وجود ” تأويل“ است، همان تأويلي كه موجب شده بعض آيات قرآني مفسر و بيان كنندة بعض 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شريف تذكر داده كه اين كتاب داراي تأويلي است كه معارف و قوانين و احكام و ساير موضوعات قرآني به آن ارتباط دارند، ولي ضمناً يادآور شده كه توانائي درك آن را فقط نفوس مطهره دارند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تطهير الهي كه خداوند انسان را براي رسيدن به آن دعوت فرموده، فقط</w:t>
      </w:r>
    </w:p>
    <w:p>
      <w:pPr>
        <w:pStyle w:val="BookText"/>
        <w:rPr/>
      </w:pPr>
      <w:r>
        <w:rPr>
          <w:rFonts w:ascii="IRNazanin" w:hAnsi="IRNazanin" w:eastAsia="IRNazanin"/>
          <w:color w:val="111111"/>
          <w:sz w:val="28"/>
          <w:sz w:val="28"/>
          <w:szCs w:val="28"/>
          <w:rtl w:val="true"/>
          <w:lang w:bidi="fa-IR"/>
        </w:rPr>
        <w:t>در عدة معدودي پيدا مي شود، ولي مؤمنين ديگر هر يك به حسب مقام و درجة خود از آن بهره مندي دارند، البته به همان اندازه كه در قلوبشان وارد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راه رسيدن به اين سعادت عظمي را تنها از راه معرفت النفس ممكن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تربيت انسانها و ايجاد علم و عمل در آنها، آنها را با حقايق جهان – مبدأ و معاد و عالم وجود – آشنا مي سازد، تا معرفت حقيقي به نفس و وجود خود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عملي نيز قوانين اجتماعي براي آنها معين مي فرمايد تا با قلبي فارغ به جهان علم و عرفان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هاي ديني بر اساس علم و دانش و نفي تقليد كورانه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ابتدا حقايق معارف را به طور واضح شرح داده و سپس ارتباط خاص معارف با قوانين را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دسته از آيت قرآن به انسان مي فهماند كه او موجودي است كه خداوند سبحان با دست خود او را آفريده، در آفريدن و بقاي او ملائكه و مخلوقات ديگرش را از آسمان و زمين و نبات و حيوان و مكان و زمان و غيرآن واسطه قرار داده، و به او اعلام كرده كه خواه و ناخواه به سوي معاد و وعده گاهي كه در پيش دارد، سير خواهد كرد، و در آنجا به پاداش يا عذاب ناشي از اعمال و كردارش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عامة مردم فهمشان از حدود محسوسات تجاوز نكرده و به علم مافوق طبيعت نمي رسد، و فهماندن مفاهيم عالي هم به انسانها جز از راه معلومات ذهني كه در خلال حيات و زندگي دنيوي تحصيل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فهم ها و عمومي بودن موضوع هدايت از يك طرف، و وجود تأويل در قرآن، از طرف ديگر، تماماً نشان مي دهد كه – بيانات قرآني جنبة مثالي دارند براي رسانيدن حقايق به فهم هاي عمومي، از راه معلومات ذهني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به لحاظ مشتمل بودن بر معارف اصلي و يا ملاكها و مصالح احكام، مورد ” تشابه“ واقع مي گردند، ولي از نظر اشتمال بر خود احكام و قوانين به هيچ وجه محل تشابه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يايد معاني و معارف حقه را در قالب هاي مختلف بريزند و با امثلة گوناگون ايراد كنند، به طوري كه بعضي بعض ديگر را تفسير كند، تا در اين صورت به واسطة تدافع و اختلافي كه در بين آنهاست، مطالب روشن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آنها مثالهائي هستند كه در ماوراء خود حقايق مسلمي</w:t>
      </w:r>
      <w:bookmarkStart w:id="1250" w:name="pg12828_152424"/>
    </w:p>
    <w:p>
      <w:pPr>
        <w:pStyle w:val="BookText"/>
        <w:rPr/>
      </w:pPr>
      <w:bookmarkEnd w:id="1250"/>
      <w:r>
        <w:rPr>
          <w:rFonts w:ascii="Amiri" w:hAnsi="Amiri" w:eastAsia="Amiri" w:cs="Amiri"/>
          <w:color w:val="111111"/>
          <w:sz w:val="28"/>
          <w:sz w:val="28"/>
          <w:szCs w:val="28"/>
          <w:rtl w:val="true"/>
          <w:lang w:bidi="ar-SA"/>
        </w:rPr>
        <w:t>دارند، و مقصود اصلي فهماندن آن حقايق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مقدار لازم از خصوصيات را بايد طرح كرد، زيرا بعضي از مثلها بعض خصوصيات موجود در يكي ديگر را نفي مي كند، و آن يكي ديگر برخي از خصوصيات اين يكي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تشابهي كه در يك آيه واقع است با احكام و استوار بودن آية ديگري مرتفع خواهد شد</w:t>
      </w:r>
      <w:r>
        <w:rPr>
          <w:rFonts w:eastAsia="IRNazanin" w:cs="IRNazanin"/>
          <w:color w:val="111111"/>
          <w:sz w:val="28"/>
          <w:szCs w:val="28"/>
          <w:rtl w:val="true"/>
          <w:lang w:bidi="fa-IR"/>
        </w:rPr>
        <w:t>!</w:t>
      </w:r>
    </w:p>
    <w:p>
      <w:pPr>
        <w:pStyle w:val="Heading4"/>
        <w:numPr>
          <w:ilvl w:val="3"/>
          <w:numId w:val="1"/>
        </w:numPr>
        <w:rPr/>
      </w:pPr>
      <w:bookmarkStart w:id="1251" w:name="__RefHeading___Toc2017517_3224264995"/>
      <w:bookmarkStart w:id="1252" w:name="_Toc482"/>
      <w:bookmarkEnd w:id="1251"/>
      <w:r>
        <w:rPr>
          <w:rtl w:val="true"/>
        </w:rPr>
        <w:t>مفهوم تأويل قرآن</w:t>
      </w:r>
      <w:bookmarkEnd w:id="1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تمام قرآن، اعم از آيات محكم و متشابه، تأويل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تأويل از قبيل مفاهيم لفظي نيست، بلكه امور خارجي است، كه نسبت آن به معارف بيان شده، نسبت ” ممثل“ است به ” 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 معارف قرآن مثل هائي است كه براي تأويلي كه از آنها نزد خداوند متعال موجود است، زده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خود بيانات لفظي قرآني هم نسبت به معارف و مقاصدشان جنبة مثلي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مطهرين و پاكان به تأويل قرآن برسند و دانائي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مطهرين از جملة راسخين در علمند</w:t>
      </w:r>
      <w:r>
        <w:rPr>
          <w:rFonts w:eastAsia="IRNazanin" w:cs="IRNazanin"/>
          <w:color w:val="111111"/>
          <w:sz w:val="28"/>
          <w:szCs w:val="28"/>
          <w:rtl w:val="true"/>
          <w:lang w:bidi="fa-IR"/>
        </w:rPr>
        <w:t>.</w:t>
      </w:r>
    </w:p>
    <w:p>
      <w:pPr>
        <w:pStyle w:val="Heading4"/>
        <w:numPr>
          <w:ilvl w:val="3"/>
          <w:numId w:val="1"/>
        </w:numPr>
        <w:rPr/>
      </w:pPr>
      <w:bookmarkStart w:id="1253" w:name="__RefHeading___Toc2017519_3224264995"/>
      <w:bookmarkStart w:id="1254" w:name="_Toc483"/>
      <w:bookmarkEnd w:id="1253"/>
      <w:r>
        <w:rPr>
          <w:rtl w:val="true"/>
        </w:rPr>
        <w:t>نمونه تأويل حوادث در داستان خضر و موسي”ع“</w:t>
      </w:r>
      <w:bookmarkEnd w:id="1254"/>
    </w:p>
    <w:p>
      <w:pPr>
        <w:pStyle w:val="BookText"/>
        <w:rPr/>
      </w:pPr>
      <w:r>
        <w:rPr>
          <w:rFonts w:ascii="IRNazanin" w:hAnsi="IRNazanin" w:eastAsia="IRNazanin"/>
          <w:color w:val="111111"/>
          <w:sz w:val="28"/>
          <w:sz w:val="28"/>
          <w:szCs w:val="28"/>
          <w:rtl w:val="true"/>
          <w:lang w:bidi="fa-IR"/>
        </w:rPr>
        <w:t>براي روشن شدن مطلب داستان موسي”ع“ را نقل مي كنيم كه براي يادگيري تأويل حوادث از خضر”ع“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خداوند سبحان از زبان خضر عليه السلام، هنگامي كه با ايرادهاي موسي”ع“ مواجه مي شود، نقل مي فرمايد،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تأويل آنچه را كه بر تحملش صبر نداشتي براي تو خبر مي دهم</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پس از خاتمة بيان و تشريح عناوين قضايا باز نقل مي كند كه به او گفت</w:t>
      </w:r>
      <w:r>
        <w:rPr>
          <w:rFonts w:eastAsia="IRNazanin" w:cs="IRNazanin"/>
          <w:color w:val="111111"/>
          <w:sz w:val="28"/>
          <w:szCs w:val="28"/>
          <w:rtl w:val="true"/>
          <w:lang w:bidi="fa-IR"/>
        </w:rPr>
        <w:t>:</w:t>
      </w:r>
      <w:bookmarkStart w:id="1255" w:name="pg12828_152425"/>
    </w:p>
    <w:p>
      <w:pPr>
        <w:pStyle w:val="BookText"/>
        <w:rPr/>
      </w:pPr>
      <w:bookmarkEnd w:id="12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تأويل آن چيزهائي بود كه بر تحملش طاقت نداشتي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ملاحظه مي شود در اين دو جا كه لفظ ” تأويل“ استعمال شده، مقصود از آن بيان صور و عناوين اصلي است كه در سه مورد مربوط به سؤال بر حضرت موسي”ع“ مخفي بوده و از آن غفلت داشته است، كه به واسطة غفلت و توجه نداشتن به آنها عناوين ديگري را جايگزين آنها كرده بود و به آن سبب آنچه را در موارد سه گانه از حضرت خضر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ايرادش واقع شد</w:t>
      </w:r>
      <w:r>
        <w:rPr>
          <w:rFonts w:eastAsia="IRNazanin" w:cs="IRNazanin"/>
          <w:color w:val="111111"/>
          <w:sz w:val="28"/>
          <w:szCs w:val="28"/>
          <w:rtl w:val="true"/>
          <w:lang w:bidi="fa-IR"/>
        </w:rPr>
        <w:t>.</w:t>
      </w:r>
    </w:p>
    <w:p>
      <w:pPr>
        <w:pStyle w:val="Heading4"/>
        <w:numPr>
          <w:ilvl w:val="3"/>
          <w:numId w:val="1"/>
        </w:numPr>
        <w:rPr/>
      </w:pPr>
      <w:bookmarkStart w:id="1256" w:name="__RefHeading___Toc2017521_3224264995"/>
      <w:bookmarkStart w:id="1257" w:name="_Toc484"/>
      <w:bookmarkEnd w:id="1256"/>
      <w:r>
        <w:rPr>
          <w:rtl w:val="true"/>
        </w:rPr>
        <w:t>ظاهر حوادث در داستان موسي و خضر”ع“</w:t>
      </w:r>
      <w:bookmarkEnd w:id="1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اي است كه در آيه شريفه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رفتند، چون در كشتي نشستند، خضر آن كشتي را شكست و معيوب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از دريا گذشتند، در ساحل به پسري برخورد كردند و خضر”ع“ بي گفتگو آن پسر را به قتل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قريه اي شدند و از اهل آن طعام خواستند، ندادند و چون خواستند از آنجا خارج شوند، چشمشان به ديواري كه قريب به انهدام بود، افتاد، خضر آن ديوار را تعمير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ايرادهائي كه موسي عليه السلام بر ظاهر عملكرد حضرت خضر گرفت بدين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كشتي را شكستي تا اهلش را در دريا غرق كني؟ كار بدي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نفس محترمي را كه كسي را نكشته بود، بي گناه كشتي؟ همانا كه كار بسيار قبيحي را مرتكب شدي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بود كه تو اين زحمت را بيخود كشيدي؟ اگر اين كار را جاي ديگر مي كردي در برابر به مزدي نايل مي شدي</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8" w:name="__RefHeading___Toc2017523_3224264995"/>
      <w:bookmarkStart w:id="1259" w:name="_Toc485"/>
      <w:bookmarkEnd w:id="1258"/>
      <w:r>
        <w:rPr>
          <w:rtl w:val="true"/>
        </w:rPr>
        <w:t>تأويل حوادث از زبان خضر”ع“</w:t>
      </w:r>
      <w:bookmarkEnd w:id="1259"/>
    </w:p>
    <w:p>
      <w:pPr>
        <w:pStyle w:val="BookText"/>
        <w:rPr/>
      </w:pPr>
      <w:r>
        <w:rPr>
          <w:rFonts w:ascii="IRNazanin" w:hAnsi="IRNazanin" w:eastAsia="IRNazanin"/>
          <w:color w:val="111111"/>
          <w:sz w:val="28"/>
          <w:sz w:val="28"/>
          <w:szCs w:val="28"/>
          <w:rtl w:val="true"/>
          <w:lang w:bidi="fa-IR"/>
        </w:rPr>
        <w:t>تأويل هاي سه گانه اي كه حضرت خضر عليه السلام براي موسي”ع“ بيان كرد، و صور و عناوين حقيقي آنها را روشن و آشكار نمود، به شرح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كشتي را كه شكستم، صاحبانش فقيراني بودند كه با آن كسب و ارتزاق مي نمودند و چون پادشاه كشتي هاي بي عيب را غصب مي كرد، خواستم آن را معيوب كنم تا آن را غصب نكند و براي آنان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پدر و مادرش مؤمن بودند، ترسيديم اگر اين پسر باقي بماند آنها را فريب داده و از دين برگرداند، بدين جهت او را به قتل رساندم، كه ايمان آن دو محفوظ ماند، و خواستيم عوض دهد پروردگارشان فرزند بهتر و صالح تر از جهت طهارت باطني و ارحام دوستي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براي سومين ايراد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ديوار را كه تعمير كردم بدين جهت بود كه ديوار متعلق به دو طفل يتيمي در آن شهر بود و در زير آن گنجي از آنان نهفته بود، و پدرشان آدم صالحي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خواست تا آنان به حد رشد رسيده و به لطف و رحمت الهي گنجشان را استخراج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پس از بيان سه تأويل فوق، به طور يك بيان سربسته و كلي از جميع اعتراضات موسي”ع“ پاسخ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كارها را از پيش خود نكردم، بلكه تمامي به امر خداوندي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طوري كه از اين آيــــات بر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اصلي از ”تأويل“ رجوعي است كه ” شيء “ نسبت به صورت و عنوان خود پيدا مي 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مورد زير، نتيجة مباحث مربوط در اين زمينه مي باشد</w:t>
      </w:r>
      <w:r>
        <w:rPr>
          <w:rFonts w:eastAsia="Amiri" w:cs="Amiri" w:ascii="Amiri" w:hAnsi="Amiri"/>
          <w:color w:val="111111"/>
          <w:sz w:val="28"/>
          <w:szCs w:val="28"/>
          <w:rtl w:val="true"/>
          <w:lang w:bidi="ar-SA"/>
        </w:rPr>
        <w:t>:</w:t>
      </w:r>
      <w:bookmarkStart w:id="1260" w:name="pg12828_152427"/>
    </w:p>
    <w:p>
      <w:pPr>
        <w:pStyle w:val="BookText"/>
        <w:rPr/>
      </w:pPr>
      <w:bookmarkEnd w:id="126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اينكه آيه اي داراي ” تأويل“ باشد و به آن رجوع كند، غير آن است كه ” متشابه“ باشد و به آية محكم ديگري رجوع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داشتن مختص آيات متشابه نيست، بلكه تمامي آيات قرآني، اعم از محكم و متشابه، داراي تأويلند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از نوع مفاهيمي كه مدلول لفظ هستند نيست، بلكه از امور خارجي و عيني است</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2017525_3224264995"/>
      <w:bookmarkStart w:id="1262" w:name="_Toc486"/>
      <w:bookmarkEnd w:id="1261"/>
      <w:r>
        <w:rPr>
          <w:rtl w:val="true"/>
        </w:rPr>
        <w:t>آيا علم به تأويل مختص خداست؟</w:t>
      </w:r>
      <w:bookmarkEnd w:id="1262"/>
    </w:p>
    <w:p>
      <w:pPr>
        <w:pStyle w:val="BookText"/>
        <w:rPr/>
      </w:pPr>
      <w:r>
        <w:rPr>
          <w:rFonts w:ascii="Amiri" w:hAnsi="Amiri" w:eastAsia="Amiri" w:cs="Amiri"/>
          <w:color w:val="111111"/>
          <w:sz w:val="28"/>
          <w:sz w:val="28"/>
          <w:szCs w:val="28"/>
          <w:rtl w:val="true"/>
          <w:lang w:bidi="ar-SA"/>
        </w:rPr>
        <w:t>آية قرآني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كساني كه در دلهايشان ميل به باطل است، آيات متشابه را دنبال مي كنند تا فتنه برانگيزند، و تأويل آن را به دست آورند، با اينكه جز خدا كسي تأويل آن را نمي داند، و راسخون در علم مي گويند ايمان آورده ايم به آن كه تمامي از نزد پروردگار ماست، و تنها خردمندان آگاه به اين قسمتند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اينكه آيا غير از خدا كسان ديگر نيز تأويل قرآن را مي دانند يا نه، بين مفسرين مورد اختلاف شديدي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حرف ‹ واو› كه بين دو عبارت در آية زير واقع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الاّ الله ‹ و› الراسخون في العلم يقولون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منشأ تمامي اين اختلاف هاست، كه گروهي آن را واو عطف مي دانند و گروهي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قدماي مفسرين و طايفة شافعي و معظم مفسرين شيعه ‹ واو› را عطف دانسته اند، لذا معناي آيه را چنين فهميده اند كه راسخون در علم هم به تأويل آيات متشابه آشنائي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بيشتر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طايفة حنفي از اهل سنت، ‹ واو› را عطف ندانسته، و معتقدند علم تأويل مختص خداست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كنيم، ملاحظه مي شود كه در مسئلة مورد بحث اشتباهي شده، و خلطي روي داده است، و اين اشتباه سبب حرفهاي بي اساسي شده كه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اشتباه</w:t>
      </w:r>
      <w:bookmarkStart w:id="1263" w:name="pg12828_152428"/>
    </w:p>
    <w:p>
      <w:pPr>
        <w:pStyle w:val="BookText"/>
        <w:rPr/>
      </w:pPr>
      <w:bookmarkEnd w:id="1263"/>
      <w:r>
        <w:rPr>
          <w:rFonts w:ascii="IRNazanin" w:hAnsi="IRNazanin" w:eastAsia="IRNazanin"/>
          <w:color w:val="111111"/>
          <w:sz w:val="28"/>
          <w:sz w:val="28"/>
          <w:szCs w:val="28"/>
          <w:rtl w:val="true"/>
          <w:lang w:bidi="fa-IR"/>
        </w:rPr>
        <w:t xml:space="preserve">اين است كه طرفين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كرده، و هر دو را يكي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تأويل قرآن، آن حقايق خارجي است كه تكيه گاه آيات قرآن مي باشد</w:t>
      </w:r>
      <w:r>
        <w:rPr>
          <w:rFonts w:eastAsia="IRNazanin" w:cs="IRNazanin"/>
          <w:color w:val="111111"/>
          <w:sz w:val="28"/>
          <w:szCs w:val="28"/>
          <w:rtl w:val="true"/>
          <w:lang w:bidi="fa-IR"/>
        </w:rPr>
        <w:t>!</w:t>
      </w:r>
    </w:p>
    <w:p>
      <w:pPr>
        <w:pStyle w:val="Heading4"/>
        <w:numPr>
          <w:ilvl w:val="3"/>
          <w:numId w:val="1"/>
        </w:numPr>
        <w:rPr/>
      </w:pPr>
      <w:bookmarkStart w:id="1264" w:name="__RefHeading___Toc2017527_3224264995"/>
      <w:bookmarkStart w:id="1265" w:name="_Toc487"/>
      <w:bookmarkEnd w:id="1264"/>
      <w:r>
        <w:rPr>
          <w:rtl w:val="true"/>
        </w:rPr>
        <w:t>تجويز علم به تأويل به غير خداي تعالي</w:t>
      </w:r>
      <w:bookmarkEnd w:id="1265"/>
    </w:p>
    <w:p>
      <w:pPr>
        <w:pStyle w:val="BookText"/>
        <w:rPr/>
      </w:pPr>
      <w:r>
        <w:rPr>
          <w:rFonts w:ascii="IRNazanin" w:hAnsi="IRNazanin" w:eastAsia="IRNazanin"/>
          <w:color w:val="111111"/>
          <w:sz w:val="28"/>
          <w:sz w:val="28"/>
          <w:szCs w:val="28"/>
          <w:rtl w:val="true"/>
          <w:lang w:bidi="fa-IR"/>
        </w:rPr>
        <w:t>واقعيت اين است كه، قرآن شريف علم به تأويل را براي غير حق تـــعالي تجويز مي كند، اما نه به وسيلة اين آيه و ‹واو› وسط آن، زيرا در اين آيه در مقام تقسيم كتاب به ” محكم و متشابه،“ و مخصوصاً بيان حال مردم نسبت به اخذ و پيروي آن است، يعني روشن مي كند كه مردم در برابر ” محكم و متشابه“ قرآن دو تيره هستند، عده اي به واسطة انحراف و زيغ قلبي مايل به پيروي متشابه هستند، ولي دستة ديگر كه راسخون در علمند، به واسطة ثبات در علم از محكمات پيروي كرده، و به متشابهات تنها ايمان قلبي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قصد ابتدائي از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راسخون در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براي بيان حال آنها نسبت به قرآن است، و زائد بر آن از قصد نخستين آيه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خود اين آيه در صدد شركت دادن آنها در علم تأويل نيست و آية مزبور علم به تأويل را منحصر به ذات اقدس الهي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آيات ديگري هست كه به طور دليل منفصل، امكان علم تأويل را به راسخون در علم مي دهد، چون علم غيب كه در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خداوند كس ديگري از ساكنان آسمانها و زمين دانائي به غيب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خداي تعالي شمرده شده ولي در آية زير آن را به اذن الهي براي پيامبر كه مورد رضايت و خشنودي حضرتش مي باشد، ثابت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عالم و داناي به غيب است،</w:t>
      </w:r>
    </w:p>
    <w:p>
      <w:pPr>
        <w:pStyle w:val="BookText"/>
        <w:rPr/>
      </w:pPr>
      <w:r>
        <w:rPr>
          <w:rFonts w:ascii="IRNazanin" w:hAnsi="IRNazanin" w:eastAsia="IRNazanin"/>
          <w:color w:val="111111"/>
          <w:sz w:val="28"/>
          <w:sz w:val="28"/>
          <w:szCs w:val="28"/>
          <w:rtl w:val="true"/>
          <w:lang w:bidi="fa-IR"/>
        </w:rPr>
        <w:t>بر عالم غيبش كسي را مطلع نخواهد كرد،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را كه از رسولان برگزيده است </w:t>
      </w:r>
      <w:r>
        <w:rPr>
          <w:rFonts w:eastAsia="IRNazanin" w:cs="IRNazanin"/>
          <w:color w:val="111111"/>
          <w:sz w:val="28"/>
          <w:szCs w:val="28"/>
          <w:rtl w:val="true"/>
          <w:lang w:bidi="fa-IR"/>
        </w:rPr>
        <w:t>! »</w:t>
      </w:r>
    </w:p>
    <w:p>
      <w:pPr>
        <w:pStyle w:val="BookText"/>
        <w:rPr/>
      </w:pPr>
      <w:r>
        <w:rPr>
          <w:rStyle w:val="FootnoteAnchor"/>
          <w:rtl w:val="true"/>
        </w:rPr>
        <w:footnoteReference w:id="114"/>
      </w:r>
    </w:p>
    <w:p>
      <w:pPr>
        <w:pStyle w:val="Heading4"/>
        <w:numPr>
          <w:ilvl w:val="3"/>
          <w:numId w:val="1"/>
        </w:numPr>
        <w:rPr/>
      </w:pPr>
      <w:bookmarkStart w:id="1266" w:name="__RefHeading___Toc2017529_3224264995"/>
      <w:bookmarkStart w:id="1267" w:name="_Toc488"/>
      <w:bookmarkEnd w:id="1266"/>
      <w:r>
        <w:rPr>
          <w:rtl w:val="true"/>
        </w:rPr>
        <w:t>مفاسد طلب تأويل متشابهات و پيروي آنها</w:t>
      </w:r>
      <w:bookmarkEnd w:id="12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دلهايشان تمايل به باطل است، آيات متشابه را دنبال مي كنند تا فتنه بر انگيزند، و تأويل آن را به دست آورند، با اينكه جز خدا كسي</w:t>
      </w:r>
      <w:bookmarkStart w:id="1268" w:name="pg12828_152429"/>
    </w:p>
    <w:p>
      <w:pPr>
        <w:pStyle w:val="BookText"/>
        <w:rPr/>
      </w:pPr>
      <w:bookmarkEnd w:id="1268"/>
      <w:r>
        <w:rPr>
          <w:rFonts w:ascii="Amiri" w:hAnsi="Amiri" w:eastAsia="Amiri" w:cs="Amiri"/>
          <w:color w:val="111111"/>
          <w:sz w:val="28"/>
          <w:sz w:val="28"/>
          <w:szCs w:val="28"/>
          <w:rtl w:val="true"/>
          <w:lang w:bidi="ar-SA"/>
        </w:rPr>
        <w:t>تأويل آن را نمي داند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به طور كنايه متعرض حال منافقين و منحرفين قلبي شده، و ضمناً مسلمانان را به ثبات و استواري در آنچه از معارف دين فهميده اند، دعوت كرده است، و آنان را به ” تسليم و ايمان“ به چيزهائي كه برايشان روشن نشده و مشتبه است،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خاطر نشان ساخته كه اساس تمام مفاسدي كه در مجتمع مسلمانان پيش آمده، و نظام سعادت آنها را مختل ساخته، همانا پيروي متشابهات و خواستن تأويل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پيروي متشابهات و طلب تأويل آنها تنها چيزي است كه هدايت ديني را به گمراهي و ضلالت مبدل ساخته، و اجتماع مسلمانان را به افتراق، و اتحادشان را به دشمني تبديل كرده است</w:t>
      </w:r>
      <w:r>
        <w:rPr>
          <w:rFonts w:eastAsia="IRNazanin" w:cs="IRNazanin"/>
          <w:color w:val="111111"/>
          <w:sz w:val="28"/>
          <w:szCs w:val="28"/>
          <w:rtl w:val="true"/>
          <w:lang w:bidi="fa-IR"/>
        </w:rPr>
        <w:t>!</w:t>
      </w:r>
    </w:p>
    <w:p>
      <w:pPr>
        <w:pStyle w:val="Heading3"/>
        <w:numPr>
          <w:ilvl w:val="2"/>
          <w:numId w:val="1"/>
        </w:numPr>
        <w:rPr/>
      </w:pPr>
      <w:bookmarkStart w:id="1269" w:name="__RefHeading___Toc2017531_3224264995"/>
      <w:bookmarkStart w:id="1270" w:name="_Toc489"/>
      <w:bookmarkEnd w:id="1269"/>
      <w:r>
        <w:rPr>
          <w:rtl w:val="true"/>
        </w:rPr>
        <w:t>نفي تحريف و اختلاف در قرآن</w:t>
      </w:r>
      <w:bookmarkEnd w:id="127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1" w:name="__RefHeading___Toc2017533_3224264995"/>
      <w:bookmarkStart w:id="1272" w:name="_Toc490"/>
      <w:bookmarkEnd w:id="1271"/>
      <w:r>
        <w:rPr>
          <w:rtl w:val="true"/>
        </w:rPr>
        <w:t>اشاره</w:t>
      </w:r>
      <w:bookmarkStart w:id="1273" w:name="pg12828_152430"/>
      <w:bookmarkEnd w:id="1272"/>
    </w:p>
    <w:p>
      <w:pPr>
        <w:pStyle w:val="BookText"/>
        <w:rPr/>
      </w:pPr>
      <w:bookmarkEnd w:id="1273"/>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يَتَدَبَّروُنَ الْقُرآنَ وَلَو كانَ مِن عِندِ غَيرِ اللهِ لَوَجَدوُا فيهِ اِختِلافاً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p>
    <w:p>
      <w:pPr>
        <w:pStyle w:val="Heading4"/>
        <w:numPr>
          <w:ilvl w:val="3"/>
          <w:numId w:val="1"/>
        </w:numPr>
        <w:rPr/>
      </w:pPr>
      <w:bookmarkStart w:id="1274" w:name="__RefHeading___Toc2017535_3224264995"/>
      <w:bookmarkStart w:id="1275" w:name="_Toc491"/>
      <w:bookmarkEnd w:id="1274"/>
      <w:r>
        <w:rPr>
          <w:rtl w:val="true"/>
        </w:rPr>
        <w:t>عدم اختلاف در قرآن</w:t>
      </w:r>
      <w:bookmarkEnd w:id="1275"/>
    </w:p>
    <w:p>
      <w:pPr>
        <w:pStyle w:val="BookText"/>
        <w:rPr/>
      </w:pPr>
      <w:r>
        <w:rPr>
          <w:rFonts w:ascii="IRNazanin" w:hAnsi="IRNazanin" w:eastAsia="IRNazanin"/>
          <w:color w:val="111111"/>
          <w:sz w:val="28"/>
          <w:sz w:val="28"/>
          <w:szCs w:val="28"/>
          <w:rtl w:val="true"/>
          <w:lang w:bidi="fa-IR"/>
        </w:rPr>
        <w:t xml:space="preserve">قرآن مجيد دعوت مي كند كه مردم در آن تدبر، و در آيه به آية آن تأمل، و در احكام نازل شده يا حكمت بيان شده يا قصه و مؤعظه يا مطالب ديگر آن تحقيق كنند، و خلاصه به تمام آيات مربوط به آن اعم از مكي و مدني و محكم و متشابه، مراجعه كنند، و آيات را به يكديگر ضميمه نمايند، تا برايشان واضح شود كه اختلافي بين آيات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قرآن تدبر شود، روشن خواهد شد كه آيات جديد قرآن، آيات قديمي را تصديق مي كند؛ و بدون آنكه هيچ گونه اختلافي بين آيات فرض شود، آيات شاهد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هيچ وجه اختلاف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تناقض – كه يك عده از آيات عدة ديگر را نفي كنند و با يكديگر منافات و مدافعه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صورت تفاوت – كه مثلاً دو آيه از نظر تشابه بيان يا متانت معاني و مقاصد با هم ا ختلاف داشته باشند – كه بعضي از آيات از لحاظ پي ريزي و ريشه و اساس محكمتر و شديدتر از پاره اي ديگر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است كه آيات آن به هم شباهت، و حقايق مكرري دارد،</w:t>
      </w:r>
    </w:p>
    <w:p>
      <w:pPr>
        <w:pStyle w:val="BookText"/>
        <w:rPr/>
      </w:pPr>
      <w:r>
        <w:rPr>
          <w:rFonts w:ascii="IRNazanin" w:hAnsi="IRNazanin" w:eastAsia="IRNazanin"/>
          <w:color w:val="111111"/>
          <w:sz w:val="28"/>
          <w:sz w:val="28"/>
          <w:szCs w:val="28"/>
          <w:rtl w:val="true"/>
          <w:lang w:bidi="fa-IR"/>
        </w:rPr>
        <w:t>كه از شدت تأثير آن پوست بدن ها مي لرزد</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عدم اختلاف در قرآن، مردم را به اين مطلب رهبري مي كند كه قرآن</w:t>
      </w:r>
      <w:bookmarkStart w:id="1276" w:name="pg12828_152431"/>
    </w:p>
    <w:p>
      <w:pPr>
        <w:pStyle w:val="BookText"/>
        <w:rPr/>
      </w:pPr>
      <w:bookmarkEnd w:id="1276"/>
      <w:r>
        <w:rPr>
          <w:rFonts w:ascii="IRNazanin" w:hAnsi="IRNazanin" w:eastAsia="IRNazanin"/>
          <w:color w:val="111111"/>
          <w:sz w:val="28"/>
          <w:sz w:val="28"/>
          <w:szCs w:val="28"/>
          <w:rtl w:val="true"/>
          <w:lang w:bidi="fa-IR"/>
        </w:rPr>
        <w:t>كتابي است كه از طرف خداي تعالي نازل شده، و از طرف غير خدا نيست، چرا كه اگر از جانب غير خدا بود از اختلاف زياد سالم نمي ماند</w:t>
      </w:r>
      <w:r>
        <w:rPr>
          <w:rFonts w:eastAsia="IRNazanin" w:cs="IRNazanin"/>
          <w:color w:val="111111"/>
          <w:sz w:val="28"/>
          <w:szCs w:val="28"/>
          <w:rtl w:val="true"/>
          <w:lang w:bidi="fa-IR"/>
        </w:rPr>
        <w:t>!</w:t>
      </w:r>
    </w:p>
    <w:p>
      <w:pPr>
        <w:pStyle w:val="Heading4"/>
        <w:numPr>
          <w:ilvl w:val="3"/>
          <w:numId w:val="1"/>
        </w:numPr>
        <w:rPr/>
      </w:pPr>
      <w:bookmarkStart w:id="1277" w:name="__RefHeading___Toc2017537_3224264995"/>
      <w:bookmarkStart w:id="1278" w:name="_Toc492"/>
      <w:bookmarkEnd w:id="1277"/>
      <w:r>
        <w:rPr>
          <w:rtl w:val="true"/>
        </w:rPr>
        <w:t>شمول همه جانبة قرآن</w:t>
      </w:r>
      <w:bookmarkEnd w:id="1278"/>
    </w:p>
    <w:p>
      <w:pPr>
        <w:pStyle w:val="BookText"/>
        <w:rPr/>
      </w:pPr>
      <w:r>
        <w:rPr>
          <w:rFonts w:ascii="IRNazanin" w:hAnsi="IRNazanin" w:eastAsia="IRNazanin"/>
          <w:color w:val="111111"/>
          <w:sz w:val="28"/>
          <w:sz w:val="28"/>
          <w:szCs w:val="28"/>
          <w:rtl w:val="true"/>
          <w:lang w:bidi="fa-IR"/>
        </w:rPr>
        <w:t>هيچ شخص متدبر در قرآن نمي تواند بي درنگ از مشاهدة اين حقيقت صرف نظر نمايد كه قرآن كتابي است كه در تمام شئون مربوط به انسان مداخله كرده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معارف مبدأ، معاد، خلق و ايجاد،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فضايل اخلاقي عمومي انساني،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قوانين اجتماعي و فردي، كه حاكم بر نوع انسان است، و هيچ مطلب كوچك و بزرگ از نظرش مخفي نمانده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و مطالب عبرت انگيز، و مواعظ و نصايح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همة اين ها را با بياني معجز آسا آورده و همة مردم دنيا را دعوت كرده است كه مثل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معارف و حقايق، در ضمن آياتي نازل شده كه در مدت قريب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حالات مختلف، در شب و روز، در حضر و در سفر، در جنگ و صلح، در سختي و خوشي، در تنگي و گشايش نازل شده اند ولي با اين وصف، نه در بلاغت خارق العاده و معجز آسا، و نه در معارف عاليه و حكمت هاي بلندپايه، و نه در قوانين اجتماعي و فردي اين كتاب، در هيچ كدام اينها، هيچ گونه اختلافي وجود ندارد، و بلكه آخرين آيه منعطف به همان حقيقتي است كه اولين آيه تقرير كرده است، و شاخ و برگ ها و تفصيلات قرآن، برگشت به همان دارد كه در رگ و پي و ريشة آن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تفصيلات قانونگزاري و حكمتهاي قرآن، وقتي كه تجزيه و تحليل شود، همه به نكتة مركزي توحيد خالص برمي گردد، و توحيد خالص قرآن را هم وقتي به صورت تركيب درآوريم، عيناً همان مي شود كه از تفصيلات استفاده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خصوصيت و شأن خاص قرآن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قرآن تدبر كند، و آنطور كه بايد و شايد تدبر كند، و با شعور زنده و قضاوت فطري خود حكم خواهد كرد كه كسي كه اين سخنان را گفته از كساني نيست كه مرور ايام و تحول و تكاملي كه در موجودات مؤثر است، در او مؤثر باشد، بلكه گويندة</w:t>
      </w:r>
      <w:bookmarkStart w:id="1279" w:name="pg12828_152432"/>
    </w:p>
    <w:p>
      <w:pPr>
        <w:pStyle w:val="BookText"/>
        <w:rPr/>
      </w:pPr>
      <w:bookmarkEnd w:id="1279"/>
      <w:r>
        <w:rPr>
          <w:rFonts w:ascii="Amiri" w:hAnsi="Amiri" w:eastAsia="Amiri" w:cs="Amiri"/>
          <w:color w:val="111111"/>
          <w:sz w:val="28"/>
          <w:sz w:val="28"/>
          <w:szCs w:val="28"/>
          <w:rtl w:val="true"/>
          <w:lang w:bidi="ar-SA"/>
        </w:rPr>
        <w:t>آن خداي واحد قهار است</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2017539_3224264995"/>
      <w:bookmarkStart w:id="1281" w:name="_Toc493"/>
      <w:bookmarkEnd w:id="1280"/>
      <w:r>
        <w:rPr>
          <w:rtl w:val="true"/>
        </w:rPr>
        <w:t>جاودانگي و ثبات قرآن</w:t>
      </w:r>
      <w:bookmarkEnd w:id="1281"/>
    </w:p>
    <w:p>
      <w:pPr>
        <w:pStyle w:val="BookText"/>
        <w:rPr/>
      </w:pPr>
      <w:r>
        <w:rPr>
          <w:rFonts w:ascii="IRNazanin" w:hAnsi="IRNazanin" w:eastAsia="IRNazanin"/>
          <w:color w:val="111111"/>
          <w:sz w:val="28"/>
          <w:sz w:val="28"/>
          <w:szCs w:val="28"/>
          <w:rtl w:val="true"/>
          <w:lang w:bidi="fa-IR"/>
        </w:rPr>
        <w:t>از آية فوق چند مطلب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كتابي است كه فهم هاي عادي مي توانند آن را بفهمند، و به مطالب آن برسند،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مفسر يكديگرند،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كتابي است كه قابل نسخ و ابطال، يا تكميل و تهذيب نيست، و هيچ حاكمي به هيچ وجه نمي تواند بر آن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قابليت تكميل يا ابطال را داشته باشد ناچار و به حكم ضرورت بايد قابل يك نوع تحول و تغيير باشد، ولي قرآن كه داراي اختلاف نيست، پس تحول و تغيير در آن راه ندارد، و چون قابل تحول و تغيير نيست، نتيجه آن است كه قابل نسخ و ابطال و امثال آن نيز نمي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لازمة اين مطلب آن است كه شريعت اسلامي تا روز قيامت ادامه دارد</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p>
    <w:p>
      <w:pPr>
        <w:pStyle w:val="Heading4"/>
        <w:numPr>
          <w:ilvl w:val="3"/>
          <w:numId w:val="1"/>
        </w:numPr>
        <w:rPr/>
      </w:pPr>
      <w:bookmarkStart w:id="1282" w:name="__RefHeading___Toc2017541_3224264995"/>
      <w:bookmarkStart w:id="1283" w:name="_Toc494"/>
      <w:bookmarkEnd w:id="1282"/>
      <w:r>
        <w:rPr>
          <w:rtl w:val="true"/>
        </w:rPr>
        <w:t>عدم تحريف در قرآن به نقل روايات</w:t>
      </w:r>
      <w:bookmarkEnd w:id="1283"/>
    </w:p>
    <w:p>
      <w:pPr>
        <w:pStyle w:val="BookText"/>
        <w:rPr/>
      </w:pPr>
      <w:r>
        <w:rPr>
          <w:rFonts w:ascii="Amiri" w:hAnsi="Amiri" w:eastAsia="Amiri" w:cs="Amiri"/>
          <w:color w:val="111111"/>
          <w:sz w:val="28"/>
          <w:sz w:val="28"/>
          <w:szCs w:val="28"/>
          <w:rtl w:val="true"/>
          <w:lang w:bidi="ar-SA"/>
        </w:rPr>
        <w:t>اخبار بسياري از رسول خدا”ص“ از طريق شيعه وسني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فتنه ها، و براي حل مشكلات، به قرآن مراجعه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حديث دليل بر تحريف نشدن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آن حديث شريف ثقلين است، كه از شيعه و سني به حد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گرانقدر باقي مي 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عترتم، اهل بيتم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كه به آن دو تمسك جوئيد، هرگز گمراه نخواهيد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حديث دليل محكمي است بر اينكه قرآن كريم دستخوش تحريف نشده و نمي شود، چه اگر بنا بود قرآن كريم دستخوش تحريف شود، معني نداشت كه پيامبر گرامي خدا”ص“ مردم را به كتابي ارجاع دهد كه دست خورده و تحريف شده است، و با اين شدت تأكيد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هر وقت به آن دو تمسك جوئيد گمراه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اخبار بسياري از طريق رسول خدا”ص“ و ائمة اهل بيت عليهم السلام رسيده كه دستور داده اند اخبار و احاديث شان را عرضه به قرآن كنند، چه اگر كتاب الهي تحريف شده بود، معنائي براي اينگونه اخبار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عدم تحريف قرآن، رواياتي است كه در آنها خود امام هاي اهل بيت عليهم السلام آيات كريمة قرآن را در هر باب موافق و عين آنچه در اين قرآن موجود عصر ماست، قرائت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و ساير ائمة معصومين عليهم السلام وارد شده كه قرآن موجود همان قرآني است كه از ناحية خدا نازل شده است، و چيزي كه هست ترتيب سوره ها و آيات آن غير آن وضعي است كه در قرآن نوشته شده به خط حضرت اميرالمؤمنين علي بن ابيطالب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كه آن جناب نوشته بود ترتيب ديگري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نويسندگان قرآن در زمان ابي بكر، علي عليه السلام را شركت ندادند و همچنين در زمان عثمان، و از همين باب است اينكه به شيعيان خود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كما قرء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به همان طور بخوانيد كه مردم مي خوانند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مقتضاي اين روايات اين است كه اگر در آن روايات ديگر آمده كه قرآن علي ”ع“ مخالف قرآن موجود در دست مردم است، معنايش اين باشد كه گفتيم از نظر ترتيب بعضي سوره ها يا آيات تفاوت دارد، آن هم سوره يا آياتي كه به هم خوردن ترتيبش كمترين اثري در اختلال معناي آن ندارد، و آن اوصافي را كه گفتيم خداوند قرآن را بدان اوصاف توصيف فرموده، از بين نمي برد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مضامين اين اخبار مختلف است ولي مجموعاً دلالت دارند بر اينكه قرآني كه امروز در دست مردم است، همان قرآني است كه از ناحية خداي تعالي بر خاتم الانبياء ”ص“ نازل شده است، بدون اينكه چيزي از اوصاف كريمة و آثار و بركاتش از بين رفته باشد</w:t>
      </w:r>
      <w:r>
        <w:rPr>
          <w:rFonts w:eastAsia="IRNazanin" w:cs="IRNazanin"/>
          <w:color w:val="111111"/>
          <w:sz w:val="28"/>
          <w:szCs w:val="28"/>
          <w:rtl w:val="true"/>
          <w:lang w:bidi="fa-IR"/>
        </w:rPr>
        <w:t>!</w:t>
      </w:r>
      <w:bookmarkStart w:id="1284" w:name="pg12828_152434"/>
    </w:p>
    <w:p>
      <w:pPr>
        <w:pStyle w:val="BookText"/>
        <w:rPr/>
      </w:pPr>
      <w:bookmarkEnd w:id="1284"/>
      <w:r>
        <w:rPr>
          <w:rStyle w:val="FootnoteAnchor"/>
          <w:rtl w:val="true"/>
        </w:rPr>
        <w:footnoteReference w:id="116"/>
      </w:r>
    </w:p>
    <w:p>
      <w:pPr>
        <w:pStyle w:val="Heading4"/>
        <w:numPr>
          <w:ilvl w:val="3"/>
          <w:numId w:val="1"/>
        </w:numPr>
        <w:rPr/>
      </w:pPr>
      <w:bookmarkStart w:id="1285" w:name="__RefHeading___Toc2017543_3224264995"/>
      <w:bookmarkStart w:id="1286" w:name="_Toc495"/>
      <w:bookmarkEnd w:id="1285"/>
      <w:r>
        <w:rPr>
          <w:rtl w:val="true"/>
        </w:rPr>
        <w:t>طرفداران تحريف قرآن، و رد نظرات آنها</w:t>
      </w:r>
      <w:bookmarkEnd w:id="1286"/>
    </w:p>
    <w:p>
      <w:pPr>
        <w:pStyle w:val="BookText"/>
        <w:rPr/>
      </w:pPr>
      <w:r>
        <w:rPr>
          <w:rFonts w:ascii="IRNazanin" w:hAnsi="IRNazanin" w:eastAsia="IRNazanin"/>
          <w:color w:val="111111"/>
          <w:sz w:val="28"/>
          <w:sz w:val="28"/>
          <w:szCs w:val="28"/>
          <w:rtl w:val="true"/>
          <w:lang w:bidi="fa-IR"/>
        </w:rPr>
        <w:t>عده اي از محدثين شيعه و حشويه و محدثين اهل سنت را عقيده بر اين است كه قرآن كريم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معناي آن است كه چيزي از آن افتاده، و پاره اي از الفاظ آن تغيير يافته، و ترتيب آيات آن به هم خورده است، ولي تحريف به معناي زياد شدن يا قاطي شدن چيزي در آن مورد نظر آنان نبوده و هيچ يك از علماي اسلام، اعم از شيعه و سني، معتقد نيستند كه چيزي به قرآن اضافه شده يا قاطي شده باشد</w:t>
      </w:r>
      <w:r>
        <w:rPr>
          <w:rFonts w:eastAsia="IRNazanin" w:cs="IRNazanin"/>
          <w:color w:val="111111"/>
          <w:sz w:val="28"/>
          <w:szCs w:val="28"/>
          <w:rtl w:val="true"/>
          <w:lang w:bidi="fa-IR"/>
        </w:rPr>
        <w:t>!</w:t>
      </w:r>
    </w:p>
    <w:p>
      <w:pPr>
        <w:pStyle w:val="Heading4"/>
        <w:numPr>
          <w:ilvl w:val="3"/>
          <w:numId w:val="1"/>
        </w:numPr>
        <w:rPr/>
      </w:pPr>
      <w:bookmarkStart w:id="1287" w:name="__RefHeading___Toc2017545_3224264995"/>
      <w:bookmarkStart w:id="1288" w:name="_Toc496"/>
      <w:bookmarkEnd w:id="1287"/>
      <w:r>
        <w:rPr>
          <w:rtl w:val="true"/>
        </w:rPr>
        <w:t>جابجائي و عدم ثبت</w:t>
      </w:r>
      <w:bookmarkEnd w:id="1288"/>
    </w:p>
    <w:p>
      <w:pPr>
        <w:pStyle w:val="BookText"/>
        <w:rPr/>
      </w:pPr>
      <w:r>
        <w:rPr>
          <w:rFonts w:ascii="IRNazanin" w:hAnsi="IRNazanin" w:eastAsia="IRNazanin"/>
          <w:color w:val="111111"/>
          <w:sz w:val="28"/>
          <w:sz w:val="28"/>
          <w:szCs w:val="28"/>
          <w:rtl w:val="true"/>
          <w:lang w:bidi="fa-IR"/>
        </w:rPr>
        <w:t>گروهي از روايات دلالت دارند بر سقوط بعضي از سوره ها، يا بعضي آيات، يا برخي جملات، و يا قسمتي از جملات و كلمات و يا حروف قرآن، كه در همان صدر اسلام در موقع جمع آوري در زمان ابي بكر، و همچنين در موقع جمع آوري بار دوم در زمان عثمان،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دلالت دارند بر تغيير و جا به جا شدن آيات و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اهل حديث شيعه اين گونه روايات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نيز در صحاح خود مانند صحيح بخاري و مسلم، سنن ابي داود، نسائي، احمد، و ساير جوامع حديث و كتب تفسير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اند</w:t>
      </w:r>
      <w:r>
        <w:rPr>
          <w:rFonts w:eastAsia="IRNazanin" w:cs="IRNazanin"/>
          <w:color w:val="111111"/>
          <w:sz w:val="28"/>
          <w:szCs w:val="28"/>
          <w:rtl w:val="true"/>
          <w:lang w:bidi="fa-IR"/>
        </w:rPr>
        <w:t>.</w:t>
      </w:r>
    </w:p>
    <w:p>
      <w:pPr>
        <w:pStyle w:val="Heading4"/>
        <w:numPr>
          <w:ilvl w:val="3"/>
          <w:numId w:val="1"/>
        </w:numPr>
        <w:rPr/>
      </w:pPr>
      <w:bookmarkStart w:id="1289" w:name="__RefHeading___Toc2017547_3224264995"/>
      <w:bookmarkStart w:id="1290" w:name="_Toc497"/>
      <w:bookmarkEnd w:id="1289"/>
      <w:r>
        <w:rPr>
          <w:rtl w:val="true"/>
        </w:rPr>
        <w:t>اختلاف بين مصحف ها</w:t>
      </w:r>
      <w:bookmarkEnd w:id="1290"/>
    </w:p>
    <w:p>
      <w:pPr>
        <w:pStyle w:val="BookText"/>
        <w:rPr/>
      </w:pPr>
      <w:r>
        <w:rPr>
          <w:rFonts w:ascii="IRNazanin" w:hAnsi="IRNazanin" w:eastAsia="IRNazanin"/>
          <w:color w:val="111111"/>
          <w:sz w:val="28"/>
          <w:sz w:val="28"/>
          <w:szCs w:val="28"/>
          <w:rtl w:val="true"/>
          <w:lang w:bidi="fa-IR"/>
        </w:rPr>
        <w:t>آنچه گفته شد غير از موارد اختلافي است كه بين مصحف عبدالله بن مسعود با مصحف معروف در روايات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غير از موارد اختلاف مصحف ابي بن كعب با مصحف عثماني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ميان خود مصحف هاي عثماني است كه عثمان دستور داده بود بنويسند و به اقطار بلاد اسلامي آن روز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پنج يا هفت مصحف نوشته شده، و به شام، مكه، بصره، كوفه، يمن و بحرين فرستاده شده، و يكي نيز در مدينه نگهداري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روايات، همچنين اختلافي از نظر ترتيب ميان مصحف هاي زمان عثمان با مصحف هاي دورة ابي بكر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سورة انفال در زمان ابي بكر جزو سوره هاي مثاني و سورة برائت جزو سوره هاي مئين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زمان عثمان هر دو را جزو سوره هاي طوال قرار دادند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روايات، همچنين اختلافي در ترتيب سوره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حاكي است كه ترتيب سوره ها در مصحف عبدالله بن مسعود و مصحف ابي بن كعب غير از ترتيب در مصحف عثماني است</w:t>
      </w:r>
      <w:r>
        <w:rPr>
          <w:rFonts w:eastAsia="IRNazanin" w:cs="IRNazanin"/>
          <w:color w:val="111111"/>
          <w:sz w:val="28"/>
          <w:szCs w:val="28"/>
          <w:rtl w:val="true"/>
          <w:lang w:bidi="fa-IR"/>
        </w:rPr>
        <w:t>!</w:t>
      </w:r>
      <w:bookmarkStart w:id="1291" w:name="pg12828_152435"/>
    </w:p>
    <w:p>
      <w:pPr>
        <w:pStyle w:val="BookText"/>
        <w:rPr/>
      </w:pPr>
      <w:bookmarkEnd w:id="1291"/>
      <w:r>
        <w:rPr>
          <w:rFonts w:ascii="IRNazanin" w:hAnsi="IRNazanin" w:eastAsia="IRNazanin"/>
          <w:color w:val="111111"/>
          <w:sz w:val="28"/>
          <w:sz w:val="28"/>
          <w:szCs w:val="28"/>
          <w:rtl w:val="true"/>
          <w:lang w:bidi="fa-IR"/>
        </w:rPr>
        <w:t>مطابق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ديگري در ميان قرائت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قرائت هاي غير معروفي است كه از صحابه و تابعين روايت شده، كه با قرائت معروف اختلاف دارد</w:t>
      </w:r>
      <w:r>
        <w:rPr>
          <w:rFonts w:eastAsia="IRNazanin" w:cs="IRNazanin"/>
          <w:color w:val="111111"/>
          <w:sz w:val="28"/>
          <w:szCs w:val="28"/>
          <w:rtl w:val="true"/>
          <w:lang w:bidi="fa-IR"/>
        </w:rPr>
        <w:t>.</w:t>
      </w:r>
    </w:p>
    <w:p>
      <w:pPr>
        <w:pStyle w:val="Heading4"/>
        <w:numPr>
          <w:ilvl w:val="3"/>
          <w:numId w:val="1"/>
        </w:numPr>
        <w:rPr/>
      </w:pPr>
      <w:bookmarkStart w:id="1292" w:name="__RefHeading___Toc2017549_3224264995"/>
      <w:bookmarkStart w:id="1293" w:name="_Toc498"/>
      <w:bookmarkEnd w:id="1292"/>
      <w:r>
        <w:rPr>
          <w:rtl w:val="true"/>
        </w:rPr>
        <w:t>نظرات علامه طباطبائي در رد نظرية تحريف قرآن</w:t>
      </w:r>
      <w:bookmarkEnd w:id="1293"/>
    </w:p>
    <w:p>
      <w:pPr>
        <w:pStyle w:val="Heading5"/>
        <w:numPr>
          <w:ilvl w:val="4"/>
          <w:numId w:val="1"/>
        </w:numPr>
        <w:rPr/>
      </w:pPr>
      <w:bookmarkStart w:id="1294" w:name="__RefHeading___Toc2017551_3224264995"/>
      <w:bookmarkStart w:id="1295" w:name="_Toc499"/>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علامة فقيد در تفسير الميزان دربارة روايات بالا چنين اظهار نظر كرده است</w:t>
      </w:r>
      <w:r>
        <w:rPr>
          <w:rFonts w:eastAsia="IRNazanin" w:cs="IRNazanin"/>
          <w:color w:val="111111"/>
          <w:sz w:val="28"/>
          <w:szCs w:val="28"/>
          <w:rtl w:val="true"/>
          <w:lang w:bidi="fa-IR"/>
        </w:rPr>
        <w:t>:</w:t>
      </w:r>
    </w:p>
    <w:p>
      <w:pPr>
        <w:pStyle w:val="Heading5"/>
        <w:numPr>
          <w:ilvl w:val="4"/>
          <w:numId w:val="1"/>
        </w:numPr>
        <w:rPr/>
      </w:pPr>
      <w:bookmarkStart w:id="1296" w:name="__RefHeading___Toc2017553_3224264995"/>
      <w:bookmarkStart w:id="1297" w:name="_Toc500"/>
      <w:bookmarkEnd w:id="1296"/>
      <w:r>
        <w:rPr/>
        <w:t>1</w:t>
      </w:r>
      <w:r>
        <w:rPr>
          <w:rtl w:val="true"/>
        </w:rPr>
        <w:t>-</w:t>
      </w:r>
      <w:r>
        <w:rPr>
          <w:rtl w:val="true"/>
        </w:rPr>
        <w:t>فساد ناشي از تمسك به اخبار براي اثبات تحريف قرآن</w:t>
      </w:r>
      <w:bookmarkEnd w:id="1297"/>
    </w:p>
    <w:p>
      <w:pPr>
        <w:pStyle w:val="BookText"/>
        <w:rPr/>
      </w:pPr>
      <w:r>
        <w:rPr>
          <w:rFonts w:ascii="IRNazanin" w:hAnsi="IRNazanin" w:eastAsia="IRNazanin"/>
          <w:color w:val="111111"/>
          <w:sz w:val="28"/>
          <w:sz w:val="28"/>
          <w:szCs w:val="28"/>
          <w:rtl w:val="true"/>
          <w:lang w:bidi="fa-IR"/>
        </w:rPr>
        <w:t>تمسك به اخبار براي اثبات تحريف قرآن مستلزم حجيت نبودن خود آن اخبار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با تحريف شدن قرآن دليلي بر نبوت پيغمبر باقي نمي ماند تا چه رسد به امامان و حجيت اخبار ايشان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كسي كه به اخبار نامبرده استدلال مي كند، تنها مي تواند به عنوان يكي از مصادر تاريخ به آن تمسك جويد، و در تاريخ هم هيچ مصدري متواتر يا مصدري همراه با قراين قطعي كه مفيد علم و يقين شود، وجود ندارد، و عقل در هيچ يك از آن مصادر مجبور به قبول نيست، چون هرچه هست، همة اخبار آحاد است، كه يا ضعيف در سند است و يا قاصر در دلالت، و يا به فرض صحت سند و روشني دلالت كه در نايابي چون كبريت احمر است، تازه بيش از ظن چيزي افاده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فرض اينكه سندش صحيح و دلالتش روشن باشد، لكن ايمن از جعل و دسيسه نيست، چه اخباري كه به دست يهود در ميان اخبار مسلمين دسيسه شده، آنقدر ماهرانه دسيسه شده كه از اخبار واقعي خود ما قابل تميز نيست، و چنين خبري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سند آنها مراجعه شود، ديده مي شود يا مرسلند يا اصلاً سند ندارند و امثال آن</w:t>
      </w:r>
      <w:r>
        <w:rPr>
          <w:rFonts w:eastAsia="IRNazanin" w:cs="IRNazanin"/>
          <w:color w:val="111111"/>
          <w:sz w:val="28"/>
          <w:szCs w:val="28"/>
          <w:rtl w:val="true"/>
          <w:lang w:bidi="fa-IR"/>
        </w:rPr>
        <w:t>!</w:t>
      </w:r>
    </w:p>
    <w:p>
      <w:pPr>
        <w:pStyle w:val="Heading5"/>
        <w:numPr>
          <w:ilvl w:val="4"/>
          <w:numId w:val="1"/>
        </w:numPr>
        <w:rPr/>
      </w:pPr>
      <w:bookmarkStart w:id="1298" w:name="__RefHeading___Toc2017555_3224264995"/>
      <w:bookmarkStart w:id="1299" w:name="_Toc501"/>
      <w:bookmarkEnd w:id="1298"/>
      <w:r>
        <w:rPr/>
        <w:t>2</w:t>
      </w:r>
      <w:r>
        <w:rPr>
          <w:rtl w:val="true"/>
        </w:rPr>
        <w:t xml:space="preserve">- </w:t>
      </w:r>
      <w:r>
        <w:rPr>
          <w:rtl w:val="true"/>
        </w:rPr>
        <w:t>فساد ناشي از مخالفت اخبار با قرآن</w:t>
      </w:r>
      <w:bookmarkEnd w:id="129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اخبار آيه ها و سوره هائي را نشان مي دهند كه از قرآن افتاده به هيچ وجه شبيه به نظم قرآني نيست، و گذشته از اينكه به خاطر مخالفتش با قرآن مردود است</w:t>
      </w:r>
      <w:r>
        <w:rPr>
          <w:rFonts w:eastAsia="IRNazanin" w:cs="IRNazanin"/>
          <w:color w:val="111111"/>
          <w:sz w:val="28"/>
          <w:szCs w:val="28"/>
          <w:rtl w:val="true"/>
          <w:lang w:bidi="fa-IR"/>
        </w:rPr>
        <w:t>!</w:t>
      </w:r>
      <w:bookmarkStart w:id="1300" w:name="pg12828_152436"/>
    </w:p>
    <w:p>
      <w:pPr>
        <w:pStyle w:val="BookText"/>
        <w:rPr/>
      </w:pPr>
      <w:bookmarkEnd w:id="1300"/>
      <w:r>
        <w:rPr>
          <w:rFonts w:ascii="IRNazanin" w:hAnsi="IRNazanin" w:eastAsia="IRNazanin"/>
          <w:color w:val="111111"/>
          <w:sz w:val="28"/>
          <w:sz w:val="28"/>
          <w:szCs w:val="28"/>
          <w:rtl w:val="true"/>
          <w:lang w:bidi="fa-IR"/>
        </w:rPr>
        <w:t>مثلاً در بسياري از موارد، تفسير آيه را با خود آيه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امام عليه السلام آيه را خوانده براي تفسير عبارتي را اضافه كرده، ولي نگفته كه آيه چنين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حال آنكه روايت نمي خواهد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قرآن بوده، بلكه مي خواهد بفرمايد، آيه در حق آن جناب نازل شده است</w:t>
      </w:r>
      <w:r>
        <w:rPr>
          <w:rFonts w:eastAsia="IRNazanin" w:cs="IRNazanin"/>
          <w:color w:val="111111"/>
          <w:sz w:val="28"/>
          <w:szCs w:val="28"/>
          <w:rtl w:val="true"/>
          <w:lang w:bidi="fa-IR"/>
        </w:rPr>
        <w:t>.</w:t>
      </w:r>
    </w:p>
    <w:p>
      <w:pPr>
        <w:pStyle w:val="Heading5"/>
        <w:numPr>
          <w:ilvl w:val="4"/>
          <w:numId w:val="1"/>
        </w:numPr>
        <w:rPr/>
      </w:pPr>
      <w:bookmarkStart w:id="1301" w:name="__RefHeading___Toc2017557_3224264995"/>
      <w:bookmarkStart w:id="1302" w:name="_Toc502"/>
      <w:bookmarkEnd w:id="1301"/>
      <w:r>
        <w:rPr/>
        <w:t>3</w:t>
      </w:r>
      <w:r>
        <w:rPr>
          <w:rtl w:val="true"/>
        </w:rPr>
        <w:t xml:space="preserve">- </w:t>
      </w:r>
      <w:r>
        <w:rPr>
          <w:rtl w:val="true"/>
        </w:rPr>
        <w:t>فساد ناشي از نفوذ اسرائيليات</w:t>
      </w:r>
      <w:bookmarkEnd w:id="1302"/>
    </w:p>
    <w:p>
      <w:pPr>
        <w:pStyle w:val="BookText"/>
        <w:rPr/>
      </w:pPr>
      <w:r>
        <w:rPr>
          <w:rFonts w:ascii="IRNazanin" w:hAnsi="IRNazanin" w:eastAsia="IRNazanin"/>
          <w:color w:val="111111"/>
          <w:sz w:val="28"/>
          <w:sz w:val="28"/>
          <w:szCs w:val="28"/>
          <w:rtl w:val="true"/>
          <w:lang w:bidi="fa-IR"/>
        </w:rPr>
        <w:t>دسيسه و جعل چنان در روايات شايع بوده كه اگر كسي به روايات مربوط به خلقت و ايجاد و قصص انبياء سلف و امت هاي گذشته و همچنين به اخبار وارده در تفاسير آيات و حوادث صدر اسلام، مراجعه نمايد، هيـــــچ ترديدي درآن برايش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دشمنان خوب فهميده بودند كه اگر بتوانند به قرآن دستبردي بزنند، و حجيت اين قلعة حصين را كه جميع معارف ديني، و سند زنده و جاويد نبوت، و مواد دعوت در آن متحصن است، مختل سازند، امر نبوت حضرت خاتم الانبياء، بدون كمترين دردسري باطل مي شود، و شيرازة دين اسلام از هم مي گسلد، و ديگر بر بناي اسلام سنگي روي سنگ قرار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اينگونه علماي ساده انديش ديني كه در مقام استدلال بر تحريف قرآن بر مي آيند به رواياتي كه منسوب به صحابه يا ائمة اهل بيت احتجاج مي كنند، هيچ فكر نمي كنند كه چه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حجيت قرآن باطل شود، نبوت و معارف ديني همه باطل مي شود، و مي ماند قول يك صحابه كه بايد نبوت پيامبر و قرآنش را با آن قبول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303" w:name="__RefHeading___Toc2017559_3224264995"/>
      <w:bookmarkStart w:id="1304" w:name="_Toc503"/>
      <w:bookmarkEnd w:id="1303"/>
      <w:r>
        <w:rPr/>
        <w:t>4</w:t>
      </w:r>
      <w:r>
        <w:rPr>
          <w:rtl w:val="true"/>
        </w:rPr>
        <w:t xml:space="preserve">- </w:t>
      </w:r>
      <w:r>
        <w:rPr>
          <w:rtl w:val="true"/>
        </w:rPr>
        <w:t>فساد ناشي از سوره ها و آيه هاي ساختگي</w:t>
      </w:r>
      <w:bookmarkEnd w:id="1304"/>
    </w:p>
    <w:p>
      <w:pPr>
        <w:pStyle w:val="BookText"/>
        <w:rPr/>
      </w:pPr>
      <w:r>
        <w:rPr>
          <w:rFonts w:ascii="IRNazanin" w:hAnsi="IRNazanin" w:eastAsia="IRNazanin"/>
          <w:color w:val="111111"/>
          <w:sz w:val="28"/>
          <w:sz w:val="28"/>
          <w:szCs w:val="28"/>
          <w:rtl w:val="true"/>
          <w:lang w:bidi="fa-IR"/>
        </w:rPr>
        <w:t>روايات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سوره هائي را سواي قرآن اسم مي برد كه از نظر اسلوب و نظم هيچ شباهتي به نظم قرآن ندارند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خواننده خود مراجعه كند، بهتر 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سورة خلع، سورة حفد، سورة ولايت، و غيرآن، كه پاره اي از روايات آن را آورده اند، اقاويل و پريشان گوئي هائي است كه سازنده اش از نظم قرآني تقليد كرده، و نتيجه اش اين شده كه اسلوب عربي مألوف و معمولي را هم از دست داده است، و چيزي گفته كه هر طبع و ذوقي از شنيدن آن دچار</w:t>
      </w:r>
      <w:bookmarkStart w:id="1305" w:name="pg12828_152437"/>
    </w:p>
    <w:p>
      <w:pPr>
        <w:pStyle w:val="BookText"/>
        <w:rPr/>
      </w:pPr>
      <w:bookmarkEnd w:id="1305"/>
      <w:r>
        <w:rPr>
          <w:rFonts w:ascii="Amiri" w:hAnsi="Amiri" w:eastAsia="Amiri" w:cs="Amiri"/>
          <w:color w:val="111111"/>
          <w:sz w:val="28"/>
          <w:sz w:val="28"/>
          <w:szCs w:val="28"/>
          <w:rtl w:val="true"/>
          <w:lang w:bidi="ar-SA"/>
        </w:rPr>
        <w:t>تهوع مي شود</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2017561_3224264995"/>
      <w:bookmarkStart w:id="1307" w:name="_Toc504"/>
      <w:bookmarkEnd w:id="1306"/>
      <w:r>
        <w:rPr>
          <w:rtl w:val="true"/>
        </w:rPr>
        <w:t>موضوع قرآن علي عليه السلام</w:t>
      </w:r>
      <w:bookmarkEnd w:id="1307"/>
    </w:p>
    <w:p>
      <w:pPr>
        <w:pStyle w:val="Heading5"/>
        <w:numPr>
          <w:ilvl w:val="4"/>
          <w:numId w:val="1"/>
        </w:numPr>
        <w:rPr/>
      </w:pPr>
      <w:bookmarkStart w:id="1308" w:name="__RefHeading___Toc2017563_3224264995"/>
      <w:bookmarkStart w:id="1309" w:name="_Toc505"/>
      <w:bookmarkEnd w:id="1308"/>
      <w:r>
        <w:rPr>
          <w:rtl w:val="true"/>
        </w:rPr>
        <w:t>اشاره</w:t>
      </w:r>
      <w:bookmarkEnd w:id="1309"/>
    </w:p>
    <w:p>
      <w:pPr>
        <w:pStyle w:val="BookText"/>
        <w:rPr/>
      </w:pPr>
      <w:r>
        <w:rPr>
          <w:rFonts w:ascii="IRNazanin" w:hAnsi="IRNazanin" w:eastAsia="IRNazanin"/>
          <w:color w:val="111111"/>
          <w:sz w:val="28"/>
          <w:sz w:val="28"/>
          <w:szCs w:val="28"/>
          <w:rtl w:val="true"/>
          <w:lang w:bidi="fa-IR"/>
        </w:rPr>
        <w:t>طرفداران تحريف قرآن، روايتي را مورد استدلال خود قرار داده اند كه از عامه و خاصه نقل شده است، كه علي عليه السلام بعد از رحلت رسول خدا”ص“ از مردم كناره گيري كرد و بيرون نيامد مگر براي نماز، تا آنكه قرآن را جمع آوري كرد، و آنگاه آن را از خانه بيرون آورد و به مردم ارائه داد، و اعلام كرد كه اين آن قرآني است كه خداوند تعالي بر پيغمبرش نازل فرموده است، و من آن را جمع آوري كردم، مردم او را رد كردند، و قرآن او را نپذيرفتند، و به قرآني كه ” زيد بن ثابت“ جمع كرده بود اكتفاء كردند</w:t>
      </w:r>
      <w:r>
        <w:rPr>
          <w:rFonts w:eastAsia="IRNazanin" w:cs="IRNazanin"/>
          <w:color w:val="111111"/>
          <w:sz w:val="28"/>
          <w:szCs w:val="28"/>
          <w:rtl w:val="true"/>
          <w:lang w:bidi="fa-IR"/>
        </w:rPr>
        <w:t>.</w:t>
      </w:r>
    </w:p>
    <w:p>
      <w:pPr>
        <w:pStyle w:val="Heading5"/>
        <w:numPr>
          <w:ilvl w:val="4"/>
          <w:numId w:val="1"/>
        </w:numPr>
        <w:rPr/>
      </w:pPr>
      <w:bookmarkStart w:id="1310" w:name="__RefHeading___Toc2017565_3224264995"/>
      <w:bookmarkStart w:id="1311" w:name="_Toc506"/>
      <w:bookmarkEnd w:id="1310"/>
      <w:r>
        <w:rPr>
          <w:rtl w:val="true"/>
        </w:rPr>
        <w:t>فساد ناشي از قبول نظرية رد قرآن علي</w:t>
      </w:r>
      <w:bookmarkEnd w:id="1311"/>
    </w:p>
    <w:p>
      <w:pPr>
        <w:pStyle w:val="BookText"/>
        <w:rPr/>
      </w:pPr>
      <w:r>
        <w:rPr>
          <w:rFonts w:ascii="IRNazanin" w:hAnsi="IRNazanin" w:eastAsia="IRNazanin"/>
          <w:color w:val="111111"/>
          <w:sz w:val="28"/>
          <w:sz w:val="28"/>
          <w:szCs w:val="28"/>
          <w:rtl w:val="true"/>
          <w:lang w:bidi="fa-IR"/>
        </w:rPr>
        <w:t>مرحوم علامة طباطبائي در الميزان اين نظريه را چنين رد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جمع آوري اميرالمؤمنين علي عليه السلام قرآن كريم را، و عرضه داشتن بر اصحاب و نپذيرفتن آنان، دليل نمي شود بر اينكه قرآني كه آن جناب جمع آوري كرده بود، مخالف با قرآن ديگران بوده است، و از حقايق اصولي دين و يا فرعي آن چيزي اضافه داشته است، و بيش از اين احتمال نمي رود كه قرآن آن جناب از نظر ترتيب سوره ها و يا آيه هاي يك سوره، كه به تدريج نازل شده است، با قرآن سايرين مخالفت داشته است، آن هم مخالفتي كه به هيچ يك از حقايق ديني برخورد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غير از اين بود، و واقعاً قرآن آن حضرت حكمي يا احكامي از دين خدا را مشتمل بوده كه در قرآن هاي ديگر افتاده بوده است، اميرالمؤمنـــين به آن سادگي از آن دست بر مي داشت؟ نه بلكه به طور قطع با آن محاجه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احتجاجات اميرالمؤمنين كه نقل شده، حتي يك مورد هم نقل نشده كه آن جناب دربارة امر ولايت و خلافت خود ويا در امر ديگري آيه و يا سوره اي خوانده باشد كه در قرآن هاي خود آنان نبوده باشد، و آن جناب ايشان را به خيانت در قرآن متهم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12" w:name="__RefHeading___Toc2017567_3224264995"/>
      <w:bookmarkStart w:id="1313" w:name="_Toc507"/>
      <w:bookmarkEnd w:id="1312"/>
      <w:r>
        <w:rPr>
          <w:rtl w:val="true"/>
        </w:rPr>
        <w:t>قرآن و تأئيد صاحبان مصحف</w:t>
      </w:r>
      <w:bookmarkEnd w:id="131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به غير آن قرآني كه زيد بن ثابت به امر ابوبكر و در نوبت دوم به امر عثمان نوشت، قرآن ديگري داشتند، مانند علي عليه السلام، ابي بن كعب، عبدالله بن</w:t>
      </w:r>
      <w:bookmarkStart w:id="1314" w:name="pg12828_152438"/>
    </w:p>
    <w:p>
      <w:pPr>
        <w:pStyle w:val="BookText"/>
        <w:rPr/>
      </w:pPr>
      <w:bookmarkEnd w:id="1314"/>
      <w:r>
        <w:rPr>
          <w:rFonts w:ascii="IRNazanin" w:hAnsi="IRNazanin" w:eastAsia="IRNazanin"/>
          <w:color w:val="111111"/>
          <w:sz w:val="28"/>
          <w:sz w:val="28"/>
          <w:szCs w:val="28"/>
          <w:rtl w:val="true"/>
          <w:lang w:bidi="fa-IR"/>
        </w:rPr>
        <w:t>مسعود؛ چيزي را از آنچه كه در قرآن دائر در ميان مردم بود، انكار نكردند، و نگفتند كه فلان چيز غير قرآن و يا داخل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چيزي كه از نامبردگان در مخالفت با آن قرآن رسيده، اين است كه از ابن مسعود نقل شده كه او در قرآن خود، معوذتين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قل اعوذ،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ننوشــته بود و مي گفت اينها دو حرز بودند كه جبرئيل براي رسول خدا”ص“ آورد تا حسن و حسين را با آن حرز كند و از گزند حوادث بيمه سازد ولي بقية اصحاب هم اين سخن را از ابن مسعود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اهل بيت عليهم السلام به طور متواتر تصريح شده كه اين دو سوره از قرآن است</w:t>
      </w:r>
      <w:r>
        <w:rPr>
          <w:rFonts w:eastAsia="IRNazanin" w:cs="IRNazanin"/>
          <w:color w:val="111111"/>
          <w:sz w:val="28"/>
          <w:szCs w:val="28"/>
          <w:rtl w:val="true"/>
          <w:lang w:bidi="fa-IR"/>
        </w:rPr>
        <w:t>!</w:t>
      </w:r>
    </w:p>
    <w:p>
      <w:pPr>
        <w:pStyle w:val="Heading4"/>
        <w:numPr>
          <w:ilvl w:val="3"/>
          <w:numId w:val="1"/>
        </w:numPr>
        <w:rPr/>
      </w:pPr>
      <w:bookmarkStart w:id="1315" w:name="__RefHeading___Toc2017569_3224264995"/>
      <w:bookmarkStart w:id="1316" w:name="_Toc508"/>
      <w:bookmarkEnd w:id="1315"/>
      <w:r>
        <w:rPr>
          <w:rtl w:val="true"/>
        </w:rPr>
        <w:t>تحريف يا فراموشي</w:t>
      </w:r>
      <w:bookmarkEnd w:id="1316"/>
    </w:p>
    <w:p>
      <w:pPr>
        <w:pStyle w:val="BookText"/>
        <w:rPr/>
      </w:pPr>
      <w:r>
        <w:rPr>
          <w:rFonts w:ascii="IRNazanin" w:hAnsi="IRNazanin" w:eastAsia="IRNazanin"/>
          <w:color w:val="111111"/>
          <w:sz w:val="28"/>
          <w:sz w:val="28"/>
          <w:szCs w:val="28"/>
          <w:rtl w:val="true"/>
          <w:lang w:bidi="fa-IR"/>
        </w:rPr>
        <w:t xml:space="preserve">بحث ديگري وجود دارد كه آن را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انساء – از ياد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طريق عامه دربارة نسخ و انساء در قرآن وارد شده است، كه روايات تحريف به معناي نقصان و تغيير قرآن را حمل بر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آنها روايتي است كه از ابن عباس نقل كرده 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آنجائي كه بعضي از آنچه در شب بر رسول خدا”ص“ وحي مي شد، او در روز فراموش مي كرد، آية – مانَنسَخْ مِن آيَةٍ اَوْ نُنسِها نَأتِ بخِيرٍ مِنها اَو مِثلِها –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بن ابي وقاص روايت كرده اند كه وقتي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ماننسخ من آية 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آية او ننسأها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اعتراض كرد كه سعيد بن مسيب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 تو چرا چنين خواندي؟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بر مسيب و خاندان او نازل نشده، مگر نشنيده اي كه خداي تعالي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سنقرئك فلا تنسي – به زودي برايت مي خوانيم تا فراموش نكني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واذكر ربك اذا نسيت – به ياد آر پروردگارت را هرگاه كه فراموش كردي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طباطبائي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سعد از اشتهاد به اين دو آيه اين بوده كه خداوند نسيان را از پيغمبر برداشته و ديگر در حق او ” ننسها “ معني ندارد، بدين جهت من آن را ” ننسأها “ خواندم كه از مادة ” نسي“ به معناي ترك و تأخير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ماننسخ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آيه را از كار بيندازيم، نه اينكه</w:t>
      </w:r>
      <w:bookmarkStart w:id="1317" w:name="pg12828_152439"/>
    </w:p>
    <w:p>
      <w:pPr>
        <w:pStyle w:val="BookText"/>
        <w:rPr/>
      </w:pPr>
      <w:bookmarkEnd w:id="1317"/>
      <w:r>
        <w:rPr>
          <w:rFonts w:ascii="IRNazanin" w:hAnsi="IRNazanin" w:eastAsia="IRNazanin"/>
          <w:color w:val="111111"/>
          <w:sz w:val="28"/>
          <w:sz w:val="28"/>
          <w:szCs w:val="28"/>
          <w:rtl w:val="true"/>
          <w:lang w:bidi="fa-IR"/>
        </w:rPr>
        <w:t>تلاوتش را نسخ كنيم، و اين چنين نسخ در آيات قرآني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صدقه دادن براي نجوا و بيخ گوشي صحبت كردن، كه عملش نسخ شده، و ديگر صدقه دادن واجب نيست، ولي تلاوتش باقي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معني ” او ننسأها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آيه را به كلي ترك كنيم، يعني از ميان آنان براندازيم، هم عمل به آن و هم تلاوت آن را متروك سازيم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برخي روايات استفاده مي شود كه نسخ را در حكم مي دانند يعني حكمش از بين رفته و خودش باقي مانده است، ولي رواياتي كه تلاوت آيه را از بين رفته مي دانند، مخالف صريح قرآنند</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2017571_3224264995"/>
      <w:bookmarkStart w:id="1319" w:name="_Toc509"/>
      <w:bookmarkEnd w:id="1318"/>
      <w:r>
        <w:rPr>
          <w:rtl w:val="true"/>
        </w:rPr>
        <w:t>ناسخ و منسوخ در قرآن</w:t>
      </w:r>
      <w:bookmarkEnd w:id="131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0" w:name="__RefHeading___Toc2017573_3224264995"/>
      <w:bookmarkStart w:id="1321" w:name="_Toc510"/>
      <w:bookmarkEnd w:id="1320"/>
      <w:r>
        <w:rPr>
          <w:rtl w:val="true"/>
        </w:rPr>
        <w:t>اشاره</w:t>
      </w:r>
      <w:bookmarkStart w:id="1322" w:name="pg12828_152440"/>
      <w:bookmarkEnd w:id="1321"/>
    </w:p>
    <w:p>
      <w:pPr>
        <w:pStyle w:val="BookText"/>
        <w:rPr/>
      </w:pPr>
      <w:bookmarkEnd w:id="1322"/>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مانَنسَخْ مِن آيَةٍ اَوْ نُنسِها نَأتِ بخَيرٍ مِنها اَو مِثلِها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p>
    <w:p>
      <w:pPr>
        <w:pStyle w:val="Heading4"/>
        <w:numPr>
          <w:ilvl w:val="3"/>
          <w:numId w:val="1"/>
        </w:numPr>
        <w:rPr/>
      </w:pPr>
      <w:bookmarkStart w:id="1323" w:name="__RefHeading___Toc2017575_3224264995"/>
      <w:bookmarkStart w:id="1324" w:name="_Toc511"/>
      <w:bookmarkEnd w:id="1323"/>
      <w:r>
        <w:rPr>
          <w:rtl w:val="true"/>
        </w:rPr>
        <w:t>نسخ يا تمام شدن عمر حكمي از احكام</w:t>
      </w:r>
      <w:bookmarkEnd w:id="1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آيتي را نسخ نمي كنيم و از يادها نمي بريم، مگر آنكه بهتر از آن و يا مثل آن را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اي كه خدا بر هر چيزي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ندانسته اي كه ملك آسمانها و زمين از خداست،</w:t>
      </w:r>
    </w:p>
    <w:p>
      <w:pPr>
        <w:pStyle w:val="BookText"/>
        <w:rPr/>
      </w:pPr>
      <w:r>
        <w:rPr>
          <w:rFonts w:ascii="IRNazanin" w:hAnsi="IRNazanin" w:eastAsia="IRNazanin"/>
          <w:color w:val="111111"/>
          <w:sz w:val="28"/>
          <w:sz w:val="28"/>
          <w:szCs w:val="28"/>
          <w:rtl w:val="true"/>
          <w:lang w:bidi="fa-IR"/>
        </w:rPr>
        <w:t>و شما به غير از خدا هيچ سرپرست و ياوري نداريد؟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آيه مربوط به مسئلة ”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 نسخ“ به آن معنائي كه در اصطلاح فقها معروف است، از اين آيه گرفته شده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از تمام شدن عمر حكمي از احكام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آية نامبرده، نسخ باعث نمي شود كه خود ” آيت“ نسخ شده و به كلي از عالم هستي نابود گردد، بلكه ” حكم“ در آن عمرش كوتاه است، چون به وضعي وابسته است كه با نسخ، آن صفت از بين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صفت، ” صفت آيت“ و ” علامت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اين صفت به همراه مطلب آخر آيه به ما مي فهماند كه مراد به ” نسخ“ از بين بردن اثر آيت، از جهت آيت بودنش است، يعني از بين بردن علامت بودنش، با حفظ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نسخ ” اثر آن آيت“ از بين مي رود، و اما ” خود آن آيت“ باقي است، حال اثر آن يا تكليف شرعي است، و يا هر چيز ديگر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فوق كلمة ” نسخ“ و ” نسيان“ را كنار هم قرار داده است، و چنين معـــني مي دهد كه ما عين يك آيت را به كلي از بين نمي بريم، و يا آنكه يادش را از دلهاي شما</w:t>
      </w:r>
      <w:bookmarkStart w:id="1325" w:name="pg12828_152441"/>
    </w:p>
    <w:p>
      <w:pPr>
        <w:pStyle w:val="BookText"/>
        <w:rPr/>
      </w:pPr>
      <w:bookmarkEnd w:id="1325"/>
      <w:r>
        <w:rPr>
          <w:rFonts w:ascii="IRNazanin" w:hAnsi="IRNazanin" w:eastAsia="IRNazanin"/>
          <w:color w:val="111111"/>
          <w:sz w:val="28"/>
          <w:sz w:val="28"/>
          <w:szCs w:val="28"/>
          <w:rtl w:val="true"/>
          <w:lang w:bidi="fa-IR"/>
        </w:rPr>
        <w:t>نمي بريم مگر اينكه آيتي بهتر از آن يا مثل آن را مي آوريم</w:t>
      </w:r>
      <w:r>
        <w:rPr>
          <w:rFonts w:eastAsia="IRNazanin" w:cs="IRNazanin"/>
          <w:color w:val="111111"/>
          <w:sz w:val="28"/>
          <w:szCs w:val="28"/>
          <w:rtl w:val="true"/>
          <w:lang w:bidi="fa-IR"/>
        </w:rPr>
        <w:t>!</w:t>
      </w:r>
    </w:p>
    <w:p>
      <w:pPr>
        <w:pStyle w:val="Heading4"/>
        <w:numPr>
          <w:ilvl w:val="3"/>
          <w:numId w:val="1"/>
        </w:numPr>
        <w:rPr/>
      </w:pPr>
      <w:bookmarkStart w:id="1326" w:name="__RefHeading___Toc2017577_3224264995"/>
      <w:bookmarkStart w:id="1327" w:name="_Toc512"/>
      <w:bookmarkEnd w:id="1326"/>
      <w:r>
        <w:rPr>
          <w:rtl w:val="true"/>
        </w:rPr>
        <w:t>آيت چيست؟</w:t>
      </w:r>
      <w:bookmarkEnd w:id="1327"/>
    </w:p>
    <w:p>
      <w:pPr>
        <w:pStyle w:val="BookText"/>
        <w:rPr/>
      </w:pPr>
      <w:r>
        <w:rPr>
          <w:rFonts w:ascii="IRNazanin" w:hAnsi="IRNazanin" w:eastAsia="IRNazanin"/>
          <w:color w:val="111111"/>
          <w:sz w:val="28"/>
          <w:sz w:val="28"/>
          <w:szCs w:val="28"/>
          <w:rtl w:val="true"/>
          <w:lang w:bidi="fa-IR"/>
        </w:rPr>
        <w:t>و اما اينكه آيت بودن يك آيت به چيست؟ بايد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ها “ مختلفند،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حيثيات “ مختلفند،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 نيز مختلفند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 از قرآن آيتي است براي خداي سبحان، به اعتبار اينكه بشر از آوردن مثل آن عاجز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ديگر كه احكام و تكاليف الهي را بيان مي كند، آيات اويند، بدان جهت كه در انسانها ايجاد تقوي مي كنند، و آنان را به خدا نزديك مي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خارجي نيز آيات او هستند، بدان جهت كه با هستي خود، وجود صانع خود را با خصوصيات وجودي شان از خصوصيات صفات و اسماء حسناي صانعشان حكايت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 خدا و اولياء او نيز آيات او هستند، بدان جهت كه هم با زبان و هم با عمل خود، بشر را به سوي خدا دعوت مي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مفهومي دارد كه داراي ” شدت و ضعف “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 آيات در آيت بودن اثر بيشتري دارند، و بعضي اثر كمتر،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آيات از بعض ديگر در آيت بودن بزرگتر هستند –</w:t>
      </w:r>
    </w:p>
    <w:p>
      <w:pPr>
        <w:pStyle w:val="BookText"/>
        <w:rPr/>
      </w:pPr>
      <w:r>
        <w:rPr>
          <w:rFonts w:ascii="Amiri" w:hAnsi="Amiri" w:eastAsia="Amiri" w:cs="Amiri"/>
          <w:color w:val="111111"/>
          <w:sz w:val="28"/>
          <w:sz w:val="28"/>
          <w:szCs w:val="28"/>
          <w:rtl w:val="true"/>
          <w:lang w:bidi="ar-SA"/>
        </w:rPr>
        <w:t xml:space="preserve">وَلَقَد رَآي مِن آياتِ رَبِّهِ الكُبري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اختلاف آيات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آيات در آيت بودن تنها يك جهت دارند، يعني از يك جهت نمايشگر و يادآورندة صانع خويشند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ديگر از آيات داراي جهات بسيارند</w:t>
      </w:r>
      <w:r>
        <w:rPr>
          <w:rFonts w:eastAsia="IRNazanin" w:cs="IRNazanin"/>
          <w:color w:val="111111"/>
          <w:sz w:val="28"/>
          <w:szCs w:val="28"/>
          <w:rtl w:val="true"/>
          <w:lang w:bidi="fa-IR"/>
        </w:rPr>
        <w:t>!</w:t>
      </w:r>
    </w:p>
    <w:p>
      <w:pPr>
        <w:pStyle w:val="Heading4"/>
        <w:numPr>
          <w:ilvl w:val="3"/>
          <w:numId w:val="1"/>
        </w:numPr>
        <w:rPr/>
      </w:pPr>
      <w:bookmarkStart w:id="1328" w:name="__RefHeading___Toc2017579_3224264995"/>
      <w:bookmarkStart w:id="1329" w:name="_Toc513"/>
      <w:bookmarkEnd w:id="1328"/>
      <w:r>
        <w:rPr>
          <w:rtl w:val="true"/>
        </w:rPr>
        <w:t>نسخ جهات آيت</w:t>
      </w:r>
      <w:bookmarkEnd w:id="1329"/>
    </w:p>
    <w:p>
      <w:pPr>
        <w:pStyle w:val="BookText"/>
        <w:rPr/>
      </w:pPr>
      <w:r>
        <w:rPr>
          <w:rFonts w:ascii="Amiri" w:hAnsi="Amiri" w:eastAsia="Amiri" w:cs="Amiri"/>
          <w:color w:val="111111"/>
          <w:sz w:val="28"/>
          <w:sz w:val="28"/>
          <w:szCs w:val="28"/>
          <w:rtl w:val="true"/>
          <w:lang w:bidi="ar-SA"/>
        </w:rPr>
        <w:t xml:space="preserve">با توجه به توضيحات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دو جور است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يك آيت به همان يك ” جهت “ كه دارد، مثل اينكه به كلي آن را</w:t>
      </w:r>
      <w:bookmarkStart w:id="1330" w:name="pg12828_152442"/>
    </w:p>
    <w:p>
      <w:pPr>
        <w:pStyle w:val="BookText"/>
        <w:rPr/>
      </w:pPr>
      <w:bookmarkEnd w:id="1330"/>
      <w:r>
        <w:rPr>
          <w:rFonts w:ascii="Amiri" w:hAnsi="Amiri" w:eastAsia="Amiri" w:cs="Amiri"/>
          <w:color w:val="111111"/>
          <w:sz w:val="28"/>
          <w:sz w:val="28"/>
          <w:szCs w:val="28"/>
          <w:rtl w:val="true"/>
          <w:lang w:bidi="ar-SA"/>
        </w:rPr>
        <w:t>نابود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آيتي كه از چند جهت آيت است، فقط از يك جهت خاص نسخ مي شود، و جهت ديگرش را به آيت بودن باقي بگذارد، مانند آيات قرآني، كه هم از نظر بلاغت آيت و معجزه است، و هم از نظر حكم، آنگاه ” جهت حكمي “ آن را نسخ كند، و جهت ديگرش همچنان آيت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منسوخ نوعاً لحني دارند كه به طور اشاره مي فهمانند كه به زودي نسخ خواهند شد، و حكم در آن براي ابد دوام ندارد، مانند 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حتي يأتي الله بامره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عفو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امر خود را بفرستد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به روشني مي فهماند كه حكم عفو، گذشت دائمي نيست، و به زودي حكم ديگر خواهد آمد، كه بعدها به صورت حكم جهاد آمد</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1331" w:name="__RefHeading___Toc2017581_3224264995"/>
      <w:bookmarkStart w:id="1332" w:name="_Toc514"/>
      <w:bookmarkEnd w:id="1331"/>
      <w:r>
        <w:rPr>
          <w:rtl w:val="true"/>
        </w:rPr>
        <w:t>توضيح علي عليه السلام از آيات ناسخ و منسوخ</w:t>
      </w:r>
      <w:bookmarkEnd w:id="1332"/>
    </w:p>
    <w:p>
      <w:pPr>
        <w:pStyle w:val="BookText"/>
        <w:rPr/>
      </w:pPr>
      <w:r>
        <w:rPr>
          <w:rFonts w:ascii="Amiri" w:hAnsi="Amiri" w:eastAsia="Amiri" w:cs="Amiri"/>
          <w:color w:val="111111"/>
          <w:sz w:val="28"/>
          <w:sz w:val="28"/>
          <w:szCs w:val="28"/>
          <w:rtl w:val="true"/>
          <w:lang w:bidi="ar-SA"/>
        </w:rPr>
        <w:t>اميرالمؤمنين علي عليه السلام بعد از معرفي عده اي از آيات منسوخ، و آياتي كه آنها را نسخ كرده،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ليعبدون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نيافريدم مگر براي اينكه ”عبادتم“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آمدن آيه زير نسخ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 الاّ من رحم ربك، و لذلك خلقهم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لايزال در اختلافند، مگر آنهائي كه پروردگارت به آنها ” رحم“ كرده باشد، و به همين منظور هم خلق شان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تفسير 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ملاحظه مي شود كه در آية اولي ” هدف خلقت“ را ”عبادت“ معرفي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دومي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از خلقت آنها، رحم كردن،“ به آنهاست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اولي غرض از خلقت را ” پرستش خدا“ معرفي مي كرد، در حــــــالي كه مي بينيم بسياري از مردم از عبادت او سر باز مي زنند، و از سوي ديگر خداي تعالي</w:t>
      </w:r>
      <w:bookmarkStart w:id="1333" w:name="pg12828_152443"/>
    </w:p>
    <w:p>
      <w:pPr>
        <w:pStyle w:val="BookText"/>
        <w:rPr/>
      </w:pPr>
      <w:bookmarkEnd w:id="1333"/>
      <w:r>
        <w:rPr>
          <w:rFonts w:ascii="IRNazanin" w:hAnsi="IRNazanin" w:eastAsia="IRNazanin"/>
          <w:color w:val="111111"/>
          <w:sz w:val="28"/>
          <w:sz w:val="28"/>
          <w:szCs w:val="28"/>
          <w:rtl w:val="true"/>
          <w:lang w:bidi="fa-IR"/>
        </w:rPr>
        <w:t>هيچگاه در هدف هاي خود مغلوب نمي شود، پس چرا در اين آيه غرض از خلقت همگي را عبادت دانسته است؟</w:t>
      </w:r>
    </w:p>
    <w:p>
      <w:pPr>
        <w:pStyle w:val="BookText"/>
        <w:rPr/>
      </w:pPr>
      <w:r>
        <w:rPr>
          <w:rFonts w:ascii="Amiri" w:hAnsi="Amiri" w:eastAsia="Amiri" w:cs="Amiri"/>
          <w:color w:val="111111"/>
          <w:sz w:val="28"/>
          <w:sz w:val="28"/>
          <w:szCs w:val="28"/>
          <w:rtl w:val="true"/>
          <w:lang w:bidi="ar-SA"/>
        </w:rPr>
        <w:t>آية دوم توضيح مي دهد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را بر اساس امكان اختلاف آفريده است، و در نتيجه لايزال در مسئلة هدايت يافتن و گمراه شدن مختلف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دامنگير همة آنان مي شود، مگر آن عده اي كه عنايت خاص خدائي دستگيرشان شود، و ” رحمت هدايتش“ شامل حالشان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همين ” رحمت هدايت“ خلقشان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آية دوم براي خلقت، غايت و غرض و هدفي اثبات مي كند، و آن عبارت است از ” رحمت مقارن با عبادت و اهتداء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اين هدف، تنها در بعضي از بندگان حاصل است، نه در همه، با اينكه آية اول عبادت را هدف از خلقت همه مي دانست، در نتيجه جمع بين دو آيه اين مي شود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غايت و هدف خلقت همه مردم بدين جهت عبادت است كه خلقت بعضي از بندگان به خاطر خلقت بعضي ديگر است، باز آن بعض ديگر هم خلقتش براي بعض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 اهل عبادت“ منتهي شود، يعني كساني كه براي عبادت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صحيح است كه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غرض از خلقت همه است</w:t>
      </w:r>
      <w:r>
        <w:rPr>
          <w:rFonts w:eastAsia="IRNazanin" w:cs="IRNazanin"/>
          <w:color w:val="111111"/>
          <w:sz w:val="28"/>
          <w:szCs w:val="28"/>
          <w:rtl w:val="true"/>
          <w:lang w:bidi="fa-IR"/>
        </w:rPr>
        <w:t>!»</w:t>
      </w:r>
    </w:p>
    <w:p>
      <w:pPr>
        <w:pStyle w:val="BookText"/>
        <w:rPr/>
      </w:pPr>
      <w:r>
        <w:rPr>
          <w:rStyle w:val="FootnoteAnchor"/>
          <w:rtl w:val="true"/>
        </w:rPr>
        <w:footnoteReference w:id="118"/>
      </w:r>
    </w:p>
    <w:p>
      <w:pPr>
        <w:pStyle w:val="Heading4"/>
        <w:numPr>
          <w:ilvl w:val="3"/>
          <w:numId w:val="1"/>
        </w:numPr>
        <w:rPr/>
      </w:pPr>
      <w:bookmarkStart w:id="1334" w:name="__RefHeading___Toc2017583_3224264995"/>
      <w:bookmarkStart w:id="1335" w:name="_Toc515"/>
      <w:bookmarkEnd w:id="1334"/>
      <w:r>
        <w:rPr>
          <w:rtl w:val="true"/>
        </w:rPr>
        <w:t>ناسخ و منسوخ، و قضا و بداء</w:t>
      </w:r>
      <w:bookmarkEnd w:id="1335"/>
    </w:p>
    <w:p>
      <w:pPr>
        <w:pStyle w:val="BookText"/>
        <w:rPr/>
      </w:pPr>
      <w:r>
        <w:rPr>
          <w:rFonts w:ascii="IRNazanin" w:hAnsi="IRNazanin" w:eastAsia="IRNazanin"/>
          <w:color w:val="111111"/>
          <w:sz w:val="28"/>
          <w:sz w:val="28"/>
          <w:szCs w:val="28"/>
          <w:rtl w:val="true"/>
          <w:lang w:bidi="fa-IR"/>
        </w:rPr>
        <w:t>ادامة روايات اسلامي دربارة آيات ناسخ و منسوخ در قرآن، به موضوع بسيار با اهميت ديگر مي پردازد، كه در آن چگونگي ورود انسانها به بهشت و دوزخ مشخص گرديده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منكم الاّ واردها كان علي ربك حتماً مقضياً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 از شما نيست مگر آنكه به دوزخ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قضاي حتمي پروردگار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شده به وسيلة 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منّا الحسني اولئك عنها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لايسمعون حسيسها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فيما اشتهت انفسهم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يحزنهم الفزع الاكبر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از ما بر ايشان احسان تقدير شده،</w:t>
      </w:r>
    </w:p>
    <w:p>
      <w:pPr>
        <w:pStyle w:val="BookText"/>
        <w:rPr/>
      </w:pPr>
      <w:r>
        <w:rPr>
          <w:rFonts w:ascii="IRNazanin" w:hAnsi="IRNazanin" w:eastAsia="IRNazanin"/>
          <w:color w:val="111111"/>
          <w:sz w:val="28"/>
          <w:sz w:val="28"/>
          <w:szCs w:val="28"/>
          <w:rtl w:val="true"/>
          <w:lang w:bidi="fa-IR"/>
        </w:rPr>
        <w:t>آنان از دوزخ به دورند،</w:t>
      </w:r>
    </w:p>
    <w:p>
      <w:pPr>
        <w:pStyle w:val="BookText"/>
        <w:rPr/>
      </w:pPr>
      <w:r>
        <w:rPr>
          <w:rFonts w:ascii="Amiri" w:hAnsi="Amiri" w:eastAsia="Amiri" w:cs="Amiri"/>
          <w:color w:val="111111"/>
          <w:sz w:val="28"/>
          <w:sz w:val="28"/>
          <w:szCs w:val="28"/>
          <w:rtl w:val="true"/>
          <w:lang w:bidi="ar-SA"/>
        </w:rPr>
        <w:t>و حتي صداي آن را هم نمي شنوند،</w:t>
      </w:r>
    </w:p>
    <w:p>
      <w:pPr>
        <w:pStyle w:val="BookText"/>
        <w:rPr/>
      </w:pPr>
      <w:r>
        <w:rPr>
          <w:rFonts w:ascii="IRNazanin" w:hAnsi="IRNazanin" w:eastAsia="IRNazanin"/>
          <w:color w:val="111111"/>
          <w:sz w:val="28"/>
          <w:sz w:val="28"/>
          <w:szCs w:val="28"/>
          <w:rtl w:val="true"/>
          <w:lang w:bidi="fa-IR"/>
        </w:rPr>
        <w:t>و ايشان در آنچه دوست بدارند جاودانه اند،</w:t>
      </w:r>
    </w:p>
    <w:p>
      <w:pPr>
        <w:pStyle w:val="BookText"/>
        <w:rPr/>
      </w:pPr>
      <w:r>
        <w:rPr>
          <w:rFonts w:ascii="Amiri" w:hAnsi="Amiri" w:eastAsia="Amiri" w:cs="Amiri"/>
          <w:color w:val="111111"/>
          <w:sz w:val="28"/>
          <w:sz w:val="28"/>
          <w:szCs w:val="28"/>
          <w:rtl w:val="true"/>
          <w:lang w:bidi="ar-SA"/>
        </w:rPr>
        <w:t>و فزع اكبر هم اندوهناكشان نمي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از تفسير 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توهم نشود كه آية اولي به طور عموم همه را محكوم مي داند به اين كه داخل دوزخ شوند و آية دومي اين عموم را تخصيص مي زند و حكم آن را مخصوص كساني مي كند كه قلم تقدير بر ايشان احسان ننوشته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آية اولي حكم خود را قضاي حتمي خداي تعالي مي داند و قضاي حتمي قابل رفع نيست و نمي شود ابطالش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دليل ناسخ فقط قابل بيان و توجيه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تفسير آية فوق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آية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از تفصيل آن مي گذريم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قسم از نسخ ” بداء “ است كه آية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يمحواالله مايشاء و يثبت و عنده ام الكتاب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مشتمل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داستان نجات قوم يونس از اين قرار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نقل از تفسير عياشي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مطلب فوق واضح است، چون نسخ هم در تشريع و احكام است، و هم در تكوين، و نسخ در تكوين، همان ” بداء “ است، كه امام فرمود – نجات قوم يونس يكي از مصاديق آن است</w:t>
      </w:r>
      <w:r>
        <w:rPr>
          <w:rFonts w:eastAsia="IRNazanin" w:cs="IRNazanin"/>
          <w:color w:val="111111"/>
          <w:sz w:val="28"/>
          <w:szCs w:val="28"/>
          <w:rtl w:val="true"/>
          <w:lang w:bidi="fa-IR"/>
        </w:rPr>
        <w:t>.</w:t>
      </w:r>
      <w:bookmarkStart w:id="1336" w:name="pg12828_152445"/>
    </w:p>
    <w:p>
      <w:pPr>
        <w:pStyle w:val="BookText"/>
        <w:rPr/>
      </w:pPr>
      <w:bookmarkEnd w:id="133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اخبار از ائمة اهل بيت عليهم السلام رسيده كه مرگ امام قبلي و قيام امام بعدي در جاي او را، نسخ خوانده اند</w:t>
      </w:r>
      <w:r>
        <w:rPr>
          <w:rFonts w:eastAsia="IRNazanin" w:cs="IRNazanin"/>
          <w:color w:val="111111"/>
          <w:sz w:val="28"/>
          <w:szCs w:val="28"/>
          <w:rtl w:val="true"/>
          <w:lang w:bidi="fa-IR"/>
        </w:rPr>
        <w:t>.</w:t>
      </w:r>
    </w:p>
    <w:p>
      <w:pPr>
        <w:pStyle w:val="Heading2"/>
        <w:numPr>
          <w:ilvl w:val="1"/>
          <w:numId w:val="1"/>
        </w:numPr>
        <w:rPr/>
      </w:pPr>
      <w:bookmarkStart w:id="1337" w:name="__RefHeading___Toc2017585_3224264995"/>
      <w:bookmarkStart w:id="1338" w:name="_Toc516"/>
      <w:bookmarkEnd w:id="1337"/>
      <w:r>
        <w:rPr>
          <w:rtl w:val="true"/>
        </w:rPr>
        <w:t>آخرين شريعت</w:t>
      </w:r>
      <w:r>
        <w:rPr>
          <w:rtl w:val="true"/>
        </w:rPr>
        <w:t>.</w:t>
      </w:r>
      <w:r>
        <w:rPr>
          <w:rtl w:val="true"/>
        </w:rPr>
        <w:t>كمال تمدن الهي</w:t>
      </w:r>
      <w:bookmarkEnd w:id="1338"/>
    </w:p>
    <w:p>
      <w:pPr>
        <w:pStyle w:val="Heading3"/>
        <w:numPr>
          <w:ilvl w:val="2"/>
          <w:numId w:val="1"/>
        </w:numPr>
        <w:rPr/>
      </w:pPr>
      <w:bookmarkStart w:id="1339" w:name="__RefHeading___Toc2017587_3224264995"/>
      <w:bookmarkStart w:id="1340" w:name="_Toc517"/>
      <w:bookmarkEnd w:id="1339"/>
      <w:r>
        <w:rPr>
          <w:rtl w:val="true"/>
        </w:rPr>
        <w:t>دين اسلام و مشخصات و امتيازات آن</w:t>
      </w:r>
      <w:bookmarkEnd w:id="134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1" w:name="__RefHeading___Toc2017589_3224264995"/>
      <w:bookmarkStart w:id="1342" w:name="_Toc518"/>
      <w:bookmarkEnd w:id="1341"/>
      <w:r>
        <w:rPr>
          <w:rtl w:val="true"/>
        </w:rPr>
        <w:t>اشاره</w:t>
      </w:r>
      <w:bookmarkEnd w:id="1342"/>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الله، خدائي كه قرآن معرفي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شريف اسم خاص خدا و رب العالمين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نزول قرآن نيز بر سر زبانها دائر بود و عرب جاهليت نيز آن را مي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قرآني زير دلالت بر اين امر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سئلتهم من خلقهم؟ ليقولن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هذا لِلّه بزعمهم، وهذا لشركائنا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لفظ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 براي ذات واجب الوجودي كه داراي تمامي صفات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كه نام خداي تعالي است بر هيچ چيز ديگر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پرستش يا تحيّر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 كلمه در اثر غلبة استعمال ” اسم خاص خدا “ شده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اينكه اين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خداست،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به تمامي اسماء حسنايش و همة افعالي كه از اين اسماء منتــــزع و گرفته شده، توصيف مي شود، ولي با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نمي شود</w:t>
      </w:r>
      <w:r>
        <w:rPr>
          <w:rFonts w:eastAsia="IRNazanin" w:cs="IRNazanin"/>
          <w:color w:val="111111"/>
          <w:sz w:val="28"/>
          <w:szCs w:val="28"/>
          <w:rtl w:val="true"/>
          <w:lang w:bidi="fa-IR"/>
        </w:rPr>
        <w:t>.</w:t>
      </w:r>
      <w:bookmarkStart w:id="1343" w:name="pg12828_152448"/>
    </w:p>
    <w:p>
      <w:pPr>
        <w:pStyle w:val="BookText"/>
        <w:rPr/>
      </w:pPr>
      <w:bookmarkEnd w:id="1343"/>
      <w:r>
        <w:rPr>
          <w:rStyle w:val="FootnoteAnchor"/>
          <w:rtl w:val="true"/>
        </w:rPr>
        <w:footnoteReference w:id="119"/>
      </w:r>
    </w:p>
    <w:p>
      <w:pPr>
        <w:pStyle w:val="Heading4"/>
        <w:numPr>
          <w:ilvl w:val="3"/>
          <w:numId w:val="1"/>
        </w:numPr>
        <w:rPr/>
      </w:pPr>
      <w:bookmarkStart w:id="1344" w:name="__RefHeading___Toc2017591_3224264995"/>
      <w:bookmarkStart w:id="1345" w:name="_Toc519"/>
      <w:bookmarkEnd w:id="1344"/>
      <w:r>
        <w:rPr>
          <w:rtl w:val="true"/>
        </w:rPr>
        <w:t>معني اسلام، و چهار مرتبة آن</w:t>
      </w:r>
      <w:bookmarkEnd w:id="1345"/>
    </w:p>
    <w:p>
      <w:pPr>
        <w:pStyle w:val="Heading5"/>
        <w:numPr>
          <w:ilvl w:val="4"/>
          <w:numId w:val="1"/>
        </w:numPr>
        <w:rPr/>
      </w:pPr>
      <w:bookmarkStart w:id="1346" w:name="__RefHeading___Toc2017593_3224264995"/>
      <w:bookmarkStart w:id="1347" w:name="_Toc520"/>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كلمة اسلام و تسليم به معني آن است كه كسي و يا چيزي در برابر كس ديگر حالتي داشته باشد كه هرگز او را نافرماني نكند و او را از خود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”اسلام “، ” تسليم “، يا ” استسلام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انسان براي خداي تعالي، وصف رام بودن و پذيرش انسان است نسبت به هر سرنوشتي كه از ناحية خداي سبحان برايش تنظيم مي شود، چه سرنوشت تكويني، و چه سرنوشت تشريعي، از اوامر و نواهي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مي توان گفت، مراتب تسليم بر حسب شدت و ضعف حوادث وارده، و يا آساني و سختي پيش آمدها، مختلف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برابر پيش آمدهاي ناگوارتر و تكاليف دشوارتر تسليم مي شود، اسلامش قوي تر است از اسلام كسي كه در برابر ناگواري ها و تكاليف آسان تري تسليم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براي اسلام مراتبي است به شرح زير</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2017595_3224264995"/>
      <w:bookmarkStart w:id="1349" w:name="_Toc521"/>
      <w:bookmarkEnd w:id="1348"/>
      <w:r>
        <w:rPr/>
        <w:t>1</w:t>
      </w:r>
      <w:r>
        <w:rPr>
          <w:rtl w:val="true"/>
        </w:rPr>
        <w:t>-</w:t>
      </w:r>
      <w:r>
        <w:rPr>
          <w:rtl w:val="true"/>
        </w:rPr>
        <w:t>مرتبة اول اسلام</w:t>
      </w:r>
      <w:bookmarkEnd w:id="1349"/>
    </w:p>
    <w:p>
      <w:pPr>
        <w:pStyle w:val="BookText"/>
        <w:rPr/>
      </w:pPr>
      <w:r>
        <w:rPr>
          <w:rFonts w:ascii="IRNazanin" w:hAnsi="IRNazanin" w:eastAsia="IRNazanin"/>
          <w:color w:val="111111"/>
          <w:sz w:val="28"/>
          <w:sz w:val="28"/>
          <w:szCs w:val="28"/>
          <w:rtl w:val="true"/>
          <w:lang w:bidi="fa-IR"/>
        </w:rPr>
        <w:t>مرتبة اول اسلام، پذيرفتن ” ظواهر“ اوامر و نواحي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با زبان ” شهادتين“ را بگويد، چه اينكه قلباً هم موافق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جهت شناسائي اين افراد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نياورده ايد، ولكن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آورديم، چون هنوز ايمان داخل در قلب تان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ايمان چنين انساني كه در اين مرحله از اسلام قرار دارد، ابتدائي ترين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مرتبة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در اين مرحله عبارت است از اذعان و باور قلبي به مضمون اجمالي شهادتين، كه لازمه اش عمل به اغلب فروعات دين است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0" w:name="__RefHeading___Toc2017597_3224264995"/>
      <w:bookmarkStart w:id="1351" w:name="_Toc522"/>
      <w:bookmarkEnd w:id="1350"/>
      <w:r>
        <w:rPr/>
        <w:t>2</w:t>
      </w:r>
      <w:r>
        <w:rPr>
          <w:rtl w:val="true"/>
        </w:rPr>
        <w:t>-</w:t>
      </w:r>
      <w:r>
        <w:rPr>
          <w:rtl w:val="true"/>
        </w:rPr>
        <w:t>مرتبة دوم اسلام</w:t>
      </w:r>
      <w:bookmarkStart w:id="1352" w:name="pg12828_152449"/>
      <w:bookmarkEnd w:id="1351"/>
    </w:p>
    <w:p>
      <w:pPr>
        <w:pStyle w:val="BookText"/>
        <w:rPr/>
      </w:pPr>
      <w:bookmarkEnd w:id="1352"/>
      <w:r>
        <w:rPr>
          <w:rFonts w:ascii="IRNazanin" w:hAnsi="IRNazanin" w:eastAsia="IRNazanin"/>
          <w:color w:val="111111"/>
          <w:sz w:val="28"/>
          <w:sz w:val="28"/>
          <w:szCs w:val="28"/>
          <w:rtl w:val="true"/>
          <w:lang w:bidi="fa-IR"/>
        </w:rPr>
        <w:t>مرتبة دوم اسلام را قرآن مجيد چنين مشخص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كساني كه ايمان آورديد، داخل در سلم شويد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حكم اين آيه، مرتبه اي از اسلام هست كه بعد از ايمان پيدا مي شود، و اين اسلام كه در آية فوق بدان اشاره مي كند، بعد از ايمان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مرتبة دوم از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مرحله كه ادامة همان مرحلة قبلي است، ايمان به معناي اعتقاد تفصيلي به حقايق ديني است، كه اعمال صالحه اي را به 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مرحله، در بعضي موارد، فرد مرتكب گناهاني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مشخصات و تكاليف اين مرحله را چنين تعيين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به آيات ما ايمان آوردند، و مسلمان بودند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آنهائي هستند كه به خدا و رسولش ايمان آورده، و سپس ترديد نكردند، و با اموال و نفوس خود در راه خدا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در دعوي خود صادقند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آورديد، آيا مي خواهيد شما را به تجارتي راهنمائي كنم كه از عذاب دردناك نجاتتان دهد؟ به خدا و رسولش ايمان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با اموال و جانهاي خود جهاد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آيات بالا ملاحظه مي شود كه دارندگان ايمان را مجدداً به داشتن ايمان ارشاد مي فرمايد، پس معلوم مي شود كه ايمان دوم آنها، غير از ايمان اولي است</w:t>
      </w:r>
      <w:r>
        <w:rPr>
          <w:rFonts w:eastAsia="IRNazanin" w:cs="IRNazanin"/>
          <w:color w:val="111111"/>
          <w:sz w:val="28"/>
          <w:szCs w:val="28"/>
          <w:rtl w:val="true"/>
          <w:lang w:bidi="fa-IR"/>
        </w:rPr>
        <w:t>!</w:t>
      </w:r>
    </w:p>
    <w:p>
      <w:pPr>
        <w:pStyle w:val="Heading5"/>
        <w:numPr>
          <w:ilvl w:val="4"/>
          <w:numId w:val="1"/>
        </w:numPr>
        <w:rPr/>
      </w:pPr>
      <w:bookmarkStart w:id="1353" w:name="__RefHeading___Toc2017599_3224264995"/>
      <w:bookmarkStart w:id="1354" w:name="_Toc523"/>
      <w:bookmarkEnd w:id="1353"/>
      <w:r>
        <w:rPr/>
        <w:t>3</w:t>
      </w:r>
      <w:r>
        <w:rPr>
          <w:rtl w:val="true"/>
        </w:rPr>
        <w:t xml:space="preserve">- </w:t>
      </w:r>
      <w:r>
        <w:rPr>
          <w:rtl w:val="true"/>
        </w:rPr>
        <w:t>مرتبة سوم اسلام</w:t>
      </w:r>
      <w:bookmarkEnd w:id="1354"/>
    </w:p>
    <w:p>
      <w:pPr>
        <w:pStyle w:val="BookText"/>
        <w:rPr/>
      </w:pPr>
      <w:r>
        <w:rPr>
          <w:rFonts w:ascii="IRNazanin" w:hAnsi="IRNazanin" w:eastAsia="IRNazanin"/>
          <w:color w:val="111111"/>
          <w:sz w:val="28"/>
          <w:sz w:val="28"/>
          <w:szCs w:val="28"/>
          <w:rtl w:val="true"/>
          <w:lang w:bidi="fa-IR"/>
        </w:rPr>
        <w:t>مرتبة سوم اسلام، دنبالة و لازمة همان مرتبة دوم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آدمي وقتي با ايمان نامبرده انس گرفت، و متخلق به اخلاق آن شد، خود به خود ساير قواي منافي و مخالف با آن، از قبيل قواي حيواني و درندگي، براي نفس، رام و منقاد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قوائي كه متمايل به هوس هاي دنيوي و زخارف فاني و ناپايــــدارش مي شوند، رام گشته، و نفس به آساني مي تواند از سركشي آنها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آدمي آن چنان خدا را بندگي مي كند كه گوئي او را مي بيند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هم او خدا را نمي بيند ولي اين يقين را دارد كه خدا او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355" w:name="pg12828_152450"/>
    </w:p>
    <w:p>
      <w:pPr>
        <w:pStyle w:val="BookText"/>
        <w:rPr/>
      </w:pPr>
      <w:bookmarkEnd w:id="1355"/>
      <w:r>
        <w:rPr>
          <w:rFonts w:ascii="IRNazanin" w:hAnsi="IRNazanin" w:eastAsia="IRNazanin"/>
          <w:color w:val="111111"/>
          <w:sz w:val="28"/>
          <w:sz w:val="28"/>
          <w:szCs w:val="28"/>
          <w:rtl w:val="true"/>
          <w:lang w:bidi="fa-IR"/>
        </w:rPr>
        <w:t>چنين كسي ديگر در باطن و سرخود هيچ نيروي سركشي كه مطيع امر و نهي الهي نباشد، و يا از قضا و قدر الهي به خشم در آيد، نمي بيند، و سراپاي وجودش تسليم خدا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وصف اين مرحله را در آية زير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پروردگارت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آنها كامل نمي شود، مگر وقتي هم كه تو را در اختلاف خود حكم كنند، و وقتي تو حكم راندي در دل هيچ گونه ناراحتي از حكم تو احساس نكنند، و به تمام معني تسليم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اسلام در مرتبة سوم است، كه در مقابلش ايمان مرتبة سوم قرار دارد، آنجا كه خداي تعالي در سورة مؤمنون شرح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الذين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زماني كه به ابراهيم نبي مرسل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اسلمتُ لرب العالمين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ضمناً اخلاق فاضله از رضا و تسليم و سوداگري با خدا، و صبر به خواست خدا، و زهد به تمام معني، و تقوي، و حب و بغض به خاطر خدا؛ همه از لوازم اين مرتبه از ايمان است</w:t>
      </w:r>
      <w:r>
        <w:rPr>
          <w:rFonts w:eastAsia="IRNazanin" w:cs="IRNazanin"/>
          <w:color w:val="111111"/>
          <w:sz w:val="28"/>
          <w:szCs w:val="28"/>
          <w:rtl w:val="true"/>
          <w:lang w:bidi="fa-IR"/>
        </w:rPr>
        <w:t>.</w:t>
      </w:r>
    </w:p>
    <w:p>
      <w:pPr>
        <w:pStyle w:val="Heading5"/>
        <w:numPr>
          <w:ilvl w:val="4"/>
          <w:numId w:val="1"/>
        </w:numPr>
        <w:rPr/>
      </w:pPr>
      <w:bookmarkStart w:id="1356" w:name="__RefHeading___Toc2017601_3224264995"/>
      <w:bookmarkStart w:id="1357" w:name="_Toc524"/>
      <w:bookmarkEnd w:id="1356"/>
      <w:r>
        <w:rPr/>
        <w:t>4</w:t>
      </w:r>
      <w:r>
        <w:rPr>
          <w:rtl w:val="true"/>
        </w:rPr>
        <w:t xml:space="preserve">- </w:t>
      </w:r>
      <w:r>
        <w:rPr>
          <w:rtl w:val="true"/>
        </w:rPr>
        <w:t>مرتبة چهارم اسلام</w:t>
      </w:r>
      <w:bookmarkEnd w:id="1357"/>
    </w:p>
    <w:p>
      <w:pPr>
        <w:pStyle w:val="BookText"/>
        <w:rPr/>
      </w:pPr>
      <w:r>
        <w:rPr>
          <w:rFonts w:ascii="IRNazanin" w:hAnsi="IRNazanin" w:eastAsia="IRNazanin"/>
          <w:color w:val="111111"/>
          <w:sz w:val="28"/>
          <w:sz w:val="28"/>
          <w:szCs w:val="28"/>
          <w:rtl w:val="true"/>
          <w:lang w:bidi="fa-IR"/>
        </w:rPr>
        <w:t>مرتبة چهارم اسلام دنباله و لازمة همان مرحلة سوم از ايمان است، چون انساني كه در مرتبة قبلي بود، حالش در برابر پروردگارش حال عبد مملوك است در برابر مولاي مالكش، يعني دائماً مشغول انجام وظيفة عبوديت است، آن هم به طور شايسته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عبوديت شايسته همان ” تسليم صرف “ بودن در برابر ارادة مولي و محبوب او، و رضاي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حالت كه گفتيم مربوط مي شود به عبوديت عبد در برابر مالك عرفي و بشري، اما عبوديت در ملك خداي رب العالمين عظيم تر و باز هم عظيم تر از آن است، براي اينكه ملك خدا حقيقت ملك است، كه در برابر آن هيچ موجودي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استقلال ذاتي، و نه استقلال عملي و صفتي</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 كه در اين مرتبه قرار مي گيرد به كوشش و اختيار خود نيست، بلكه در</w:t>
      </w:r>
      <w:bookmarkStart w:id="1358" w:name="pg12828_152451"/>
    </w:p>
    <w:p>
      <w:pPr>
        <w:pStyle w:val="BookText"/>
        <w:rPr/>
      </w:pPr>
      <w:bookmarkEnd w:id="1358"/>
      <w:r>
        <w:rPr>
          <w:rFonts w:ascii="IRNazanin" w:hAnsi="IRNazanin" w:eastAsia="IRNazanin"/>
          <w:color w:val="111111"/>
          <w:sz w:val="28"/>
          <w:sz w:val="28"/>
          <w:szCs w:val="28"/>
          <w:rtl w:val="true"/>
          <w:lang w:bidi="fa-IR"/>
        </w:rPr>
        <w:t>همان حال قبلي كه بوده، عنايت رباني شامل حالش مي گردد، و اين موضوع برايش روشن مي گردد كه ملك تنها براي خداست، وغير خدا، مالك خويش، و هيچ چيز خودش، نيست، مگر آنكه خدا تمليكش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ربي هم سواي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معنائي است موهبتي، و افاضه اي است الهي، كه ديگر خواست انسان در به دست آوردنش دخالتي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مرحله از اسلام، مرتبة چهارم ” ايمان“ قرار دارد، و آن عبارت است از اينكه اين حالت كه دارد تمامي وجود آدمي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مرحله است كه قرآن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ولا هم يحزنون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در اين مرحله، مؤمن بايد اين يقين را داشته باشد كه غير از خدا هيچ كس و هيچ چيز استقلال از خود ندارد، لذا از چيزي نمي ترسد، و از فقدان چيزي نيز ناراحت و محزون نمي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اوليآء الله، لا خوف عليهم و لا هم يحزنون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ايمان وقتي در قلب كسي پيدا مي شود كه داراي اسلام مرتبة چهارم باشد</w:t>
      </w:r>
      <w:r>
        <w:rPr>
          <w:rFonts w:eastAsia="IRNazanin" w:cs="IRNazanin"/>
          <w:color w:val="111111"/>
          <w:sz w:val="28"/>
          <w:szCs w:val="28"/>
          <w:rtl w:val="true"/>
          <w:lang w:bidi="fa-IR"/>
        </w:rPr>
        <w:t>.</w:t>
      </w:r>
    </w:p>
    <w:p>
      <w:pPr>
        <w:pStyle w:val="BookText"/>
        <w:rPr/>
      </w:pPr>
      <w:r>
        <w:rPr>
          <w:rStyle w:val="FootnoteAnchor"/>
          <w:rtl w:val="true"/>
        </w:rPr>
        <w:footnoteReference w:id="120"/>
      </w:r>
    </w:p>
    <w:p>
      <w:pPr>
        <w:pStyle w:val="Heading4"/>
        <w:numPr>
          <w:ilvl w:val="3"/>
          <w:numId w:val="1"/>
        </w:numPr>
        <w:rPr/>
      </w:pPr>
      <w:bookmarkStart w:id="1359" w:name="__RefHeading___Toc2017603_3224264995"/>
      <w:bookmarkStart w:id="1360" w:name="_Toc525"/>
      <w:bookmarkEnd w:id="1359"/>
      <w:r>
        <w:rPr>
          <w:rtl w:val="true"/>
        </w:rPr>
        <w:t>تماميت كلمة الهي، و ظهور دين اسلام</w:t>
      </w:r>
      <w:bookmarkEnd w:id="1360"/>
    </w:p>
    <w:p>
      <w:pPr>
        <w:pStyle w:val="BookText"/>
        <w:rPr/>
      </w:pPr>
      <w:r>
        <w:rPr>
          <w:rFonts w:ascii="IRNazanin" w:hAnsi="IRNazanin" w:eastAsia="IRNazanin"/>
          <w:color w:val="111111"/>
          <w:sz w:val="28"/>
          <w:sz w:val="28"/>
          <w:szCs w:val="28"/>
          <w:rtl w:val="true"/>
          <w:lang w:bidi="fa-IR"/>
        </w:rPr>
        <w:t xml:space="preserve">ظاهر سياق آية فوق مي رساند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دعوت اسلامي بوده باشد، با آنچه لازم آن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محمد”ص“ و نزول قرآن، كه به همة كتابهاي آسماني محيط و مسلط است، و به عموم معارف الهي و كليات شرايع ديني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كلمه يعني ظهور دعوت اسلامي با نبوت محمد ”ص“ و نزول قرآن، كه مافوق همه كتابهاي آسماني است، پس از آنكه روزگاري دراز در مسير تدريجي، نبوت پس از نبوت و شريعت پس از شريعـــت، سير مي كرد؛ به مرتبة ثبوت رسيده، و در قرارگاه تحقق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بيان روشن شد كه مراد از ” تماميت كلمه “ رسيدن شرايع آسماني از مراحل نقص و ناتمامي به مرحلة كمال، و مصداقش همين دين محمدي است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تماميت اين كلمه الهي از جهت ” صدق “ اين است كه آنچنانكه گفته شده تحقق پذيرد</w:t>
      </w:r>
      <w:r>
        <w:rPr>
          <w:rFonts w:eastAsia="IRNazanin" w:cs="IRNazanin"/>
          <w:color w:val="111111"/>
          <w:sz w:val="28"/>
          <w:szCs w:val="28"/>
          <w:rtl w:val="true"/>
          <w:lang w:bidi="fa-IR"/>
        </w:rPr>
        <w:t>.</w:t>
      </w:r>
      <w:bookmarkStart w:id="1361" w:name="pg12828_152452"/>
    </w:p>
    <w:p>
      <w:pPr>
        <w:pStyle w:val="BookText"/>
        <w:rPr/>
      </w:pPr>
      <w:bookmarkEnd w:id="1361"/>
      <w:r>
        <w:rPr>
          <w:rFonts w:ascii="IRNazanin" w:hAnsi="IRNazanin" w:eastAsia="IRNazanin"/>
          <w:color w:val="111111"/>
          <w:sz w:val="28"/>
          <w:sz w:val="28"/>
          <w:szCs w:val="28"/>
          <w:rtl w:val="true"/>
          <w:lang w:bidi="fa-IR"/>
        </w:rPr>
        <w:t>و تماميت آن از جهت ” عدل “ اين است كه مواد و اجزاي آن يكنواخت باشد، بدون اينكه به تضاد و تناقض مشتمل شود، و هر چيز را آن طور كه شايد و بايد بسنجد، بدون حيف و ميل</w:t>
      </w:r>
      <w:r>
        <w:rPr>
          <w:rFonts w:eastAsia="IRNazanin" w:cs="IRNazanin"/>
          <w:color w:val="111111"/>
          <w:sz w:val="28"/>
          <w:szCs w:val="28"/>
          <w:rtl w:val="true"/>
          <w:lang w:bidi="fa-IR"/>
        </w:rPr>
        <w:t>!</w:t>
      </w:r>
    </w:p>
    <w:p>
      <w:pPr>
        <w:pStyle w:val="BookText"/>
        <w:rPr/>
      </w:pPr>
      <w:r>
        <w:rPr>
          <w:rStyle w:val="FootnoteAnchor"/>
          <w:rtl w:val="true"/>
        </w:rPr>
        <w:footnoteReference w:id="121"/>
      </w:r>
    </w:p>
    <w:p>
      <w:pPr>
        <w:pStyle w:val="Heading4"/>
        <w:numPr>
          <w:ilvl w:val="3"/>
          <w:numId w:val="1"/>
        </w:numPr>
        <w:rPr/>
      </w:pPr>
      <w:bookmarkStart w:id="1362" w:name="__RefHeading___Toc2017605_3224264995"/>
      <w:bookmarkStart w:id="1363" w:name="_Toc526"/>
      <w:bookmarkEnd w:id="1362"/>
      <w:r>
        <w:rPr>
          <w:rtl w:val="true"/>
        </w:rPr>
        <w:t>اسلام، تنها دين نزد خدا</w:t>
      </w:r>
      <w:bookmarkEnd w:id="1363"/>
    </w:p>
    <w:p>
      <w:pPr>
        <w:pStyle w:val="BookText"/>
        <w:rPr/>
      </w:pPr>
      <w:r>
        <w:rPr>
          <w:rFonts w:ascii="IRNazanin" w:hAnsi="IRNazanin" w:eastAsia="IRNazanin"/>
          <w:color w:val="111111"/>
          <w:sz w:val="28"/>
          <w:sz w:val="28"/>
          <w:szCs w:val="28"/>
          <w:rtl w:val="true"/>
          <w:lang w:bidi="fa-IR"/>
        </w:rPr>
        <w:t>دين در نزد خداوند متعال يكي بيش نبوده و اختلافي در آن نيست، و بندگانش را جز به آن دين مأمور نساخته، و در تمام كتابهائي كه بر پيغمبرانش فرستاده جز همان را بيان نكرده، و آن دين، همانا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كه عبارت است از تسليم شدن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اعتقاد، و حق در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آن تسليمي است كه بنده در برابر بياني كه از مقام ربوبي صادر شده، بايد داشته باشد – اعم از اينكه آن بيان مربوط به معارف باشد، يا مربوط به 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معارف و احكام گرچه از لحاظ كميت و كيفيت در اديان مختلف است، لكن واقع و حقيقت همه يك موضوع بيش نيست، يعني اختلاف بين شرايع به حسب كمال و نقص است، نه آنكه اختلاف آنها به نحو تضاد و تنافي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را يك معني – كه همان تسليم و اطاعت فرمان الهي بر طبق بيان پيغمبرانش باشد، جمع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تسليم و اطاعتي همانا ديني است كه خداوند از بندگانش خواسته و براي آنان بيان داشته است، كه لازمه اش آن است كه آدمي آنچه را از معارف برايش بيان شده و روشن گشته، بگيرد، و در برابر متشابهات بدون آنكه تصرفي از پيش خود در آن بكند، توقف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اختلافي كه اهل كتاب يعني يهود و نصاري در دين الهي پديد آورده اند، چنان نيست كه از روي جهل و ناداني به مطلب باشد، بلكه آنان اختلاف را از روي ظلم و بدون عذر موجه پديد آورده و آن راه را پيموده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كتاب آسماني آنان بيان داشته كه دين يكي بيش نيست، و آن هر آينه اسلام و تسليم 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و نصاري به خدا معترفند و كافر نيستند، بلكه كفر آنان نسبت به ايات الهي است، آن آياتي كه حقيقت امر را برايشان آشكار نموده است</w:t>
      </w:r>
      <w:r>
        <w:rPr>
          <w:rFonts w:eastAsia="Amiri" w:cs="Amiri" w:ascii="Amiri" w:hAnsi="Amiri"/>
          <w:color w:val="111111"/>
          <w:sz w:val="28"/>
          <w:szCs w:val="28"/>
          <w:rtl w:val="true"/>
          <w:lang w:bidi="ar-SA"/>
        </w:rPr>
        <w:t>.</w:t>
      </w:r>
      <w:bookmarkStart w:id="1364" w:name="pg12828_152453"/>
    </w:p>
    <w:p>
      <w:pPr>
        <w:pStyle w:val="BookText"/>
        <w:rPr/>
      </w:pPr>
      <w:bookmarkEnd w:id="1364"/>
      <w:r>
        <w:rPr>
          <w:rFonts w:ascii="Amiri" w:hAnsi="Amiri" w:eastAsia="Amiri" w:cs="Amiri"/>
          <w:color w:val="111111"/>
          <w:sz w:val="28"/>
          <w:sz w:val="28"/>
          <w:szCs w:val="28"/>
          <w:rtl w:val="true"/>
          <w:lang w:bidi="ar-SA"/>
        </w:rPr>
        <w:t>معني و مقصود از عبارت ” دين نزد خدا “ حضور تشريعي دين است، يعني اديان از نظر شرع يكي بوده و اختلافي جز از حيث كمال و نقص ندارند، و آن هم در اثر اختلافي است كه در استعداد هاي امتهاي سابق و لاحق بوده، نه آنكه مقصود اين باشد كه دين از نظر تكوين و ساختمان آفرينش يكي است، و در فطرت انسانيت به يك نحو و روش جريان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نسبت اسلام را چنان بيان دارم كه كسي قبل از من و يا بعد از من بيان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 همانا تسليم، و” تسليم“ عبارت است از يقين، و ” يقين“ هم تصديق كردن دين، و ” تصديق“ آن عبارت از اقرار و اعتراف به ثبوت آن است؛ و ” اقرار“ به دين هم اداء وظايف معين آن مي باشد، و ” اداء “ همان عمل است و بس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دين خود را از پروردگارش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مؤمن را از كردار و عملش بايد فهميد،</w:t>
      </w:r>
    </w:p>
    <w:p>
      <w:pPr>
        <w:pStyle w:val="BookText"/>
        <w:rPr/>
      </w:pPr>
      <w:r>
        <w:rPr>
          <w:rFonts w:ascii="IRNazanin" w:hAnsi="IRNazanin" w:eastAsia="IRNazanin"/>
          <w:color w:val="111111"/>
          <w:sz w:val="28"/>
          <w:sz w:val="28"/>
          <w:szCs w:val="28"/>
          <w:rtl w:val="true"/>
          <w:lang w:bidi="fa-IR"/>
        </w:rPr>
        <w:t>چنانكه به كفر كافر از انكارش بايد پي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مردم بر شما باد كه دست از دين خود بر نداريد،</w:t>
      </w:r>
    </w:p>
    <w:p>
      <w:pPr>
        <w:pStyle w:val="BookText"/>
        <w:rPr/>
      </w:pPr>
      <w:r>
        <w:rPr>
          <w:rFonts w:ascii="IRNazanin" w:hAnsi="IRNazanin" w:eastAsia="IRNazanin"/>
          <w:color w:val="111111"/>
          <w:sz w:val="28"/>
          <w:sz w:val="28"/>
          <w:szCs w:val="28"/>
          <w:rtl w:val="true"/>
          <w:lang w:bidi="fa-IR"/>
        </w:rPr>
        <w:t>گناه با آن بهتر از حسنه با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گناه در آن آمرزيده مي شود،</w:t>
      </w:r>
    </w:p>
    <w:p>
      <w:pPr>
        <w:pStyle w:val="BookText"/>
        <w:rPr/>
      </w:pPr>
      <w:r>
        <w:rPr>
          <w:rFonts w:ascii="Amiri" w:hAnsi="Amiri" w:eastAsia="Amiri" w:cs="Amiri"/>
          <w:color w:val="111111"/>
          <w:sz w:val="28"/>
          <w:sz w:val="28"/>
          <w:szCs w:val="28"/>
          <w:rtl w:val="true"/>
          <w:lang w:bidi="ar-SA"/>
        </w:rPr>
        <w:t>ولي حسنه در غير آن قبول نخواهد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نقل ابن شهرآشوب </w:t>
      </w:r>
      <w:r>
        <w:rPr>
          <w:rFonts w:eastAsia="Amiri" w:cs="Amiri" w:ascii="Amiri" w:hAnsi="Amiri"/>
          <w:color w:val="111111"/>
          <w:sz w:val="28"/>
          <w:szCs w:val="28"/>
          <w:rtl w:val="true"/>
          <w:lang w:bidi="ar-SA"/>
        </w:rPr>
        <w:t>)</w:t>
      </w:r>
    </w:p>
    <w:p>
      <w:pPr>
        <w:pStyle w:val="BookText"/>
        <w:rPr/>
      </w:pPr>
      <w:r>
        <w:rPr>
          <w:rStyle w:val="FootnoteAnchor"/>
          <w:rtl w:val="true"/>
        </w:rPr>
        <w:footnoteReference w:id="122"/>
      </w:r>
    </w:p>
    <w:p>
      <w:pPr>
        <w:pStyle w:val="Heading4"/>
        <w:numPr>
          <w:ilvl w:val="3"/>
          <w:numId w:val="1"/>
        </w:numPr>
        <w:rPr/>
      </w:pPr>
      <w:bookmarkStart w:id="1365" w:name="__RefHeading___Toc2017607_3224264995"/>
      <w:bookmarkStart w:id="1366" w:name="_Toc527"/>
      <w:bookmarkEnd w:id="1365"/>
      <w:r>
        <w:rPr>
          <w:rtl w:val="true"/>
        </w:rPr>
        <w:t>اهميت زندگي اسلامي</w:t>
      </w:r>
      <w:bookmarkEnd w:id="1366"/>
    </w:p>
    <w:p>
      <w:pPr>
        <w:pStyle w:val="BookText"/>
        <w:rPr/>
      </w:pPr>
      <w:r>
        <w:rPr>
          <w:rFonts w:ascii="IRNazanin" w:hAnsi="IRNazanin" w:eastAsia="IRNazanin"/>
          <w:color w:val="111111"/>
          <w:sz w:val="28"/>
          <w:sz w:val="28"/>
          <w:szCs w:val="28"/>
          <w:rtl w:val="true"/>
          <w:lang w:bidi="fa-IR"/>
        </w:rPr>
        <w:t>اهميت اسلام و زندگي اسلامي براي انسان نزد خدا چنان عظيم است كه ” مرگ بدون اسلام“ را موضوع اختياري انسان فرض كرده، و از آن نهي نموده است، يعني به طور كنايه ملازم شدن با اسلام را در جميع حالات دستور داده، تا مرگ كه خواه نا خواه در يكي از آنها پيش مي آيد، در حالت اسلام واقع شده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قابل ذكر است كه “ مرگ “ از امور تكويني است، و خارج از حدود اختيار آدمي مي باشد، و روي اين جهت امر و نهي متعلق به اين قبيل امور، به ناچار امر و نهي تكويني خواهد بود، لكن گاهي يك امر غير اختياري را با امر اختياري ديگر جفت</w:t>
      </w:r>
      <w:bookmarkStart w:id="1367" w:name="pg12828_152454"/>
    </w:p>
    <w:p>
      <w:pPr>
        <w:pStyle w:val="BookText"/>
        <w:rPr/>
      </w:pPr>
      <w:bookmarkEnd w:id="1367"/>
      <w:r>
        <w:rPr>
          <w:rFonts w:ascii="Amiri" w:hAnsi="Amiri" w:eastAsia="Amiri" w:cs="Amiri"/>
          <w:color w:val="111111"/>
          <w:sz w:val="28"/>
          <w:sz w:val="28"/>
          <w:szCs w:val="28"/>
          <w:rtl w:val="true"/>
          <w:lang w:bidi="ar-SA"/>
        </w:rPr>
        <w:t>كرده و هيئت تركيبي آن را تحت اختيار دانسته و امر و نهي اعتباري به آن متــــوجه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شريفة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اهل 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شايستة خداترس بودن است، از خدا بترسيد،</w:t>
      </w:r>
    </w:p>
    <w:p>
      <w:pPr>
        <w:pStyle w:val="BookText"/>
        <w:rPr/>
      </w:pPr>
      <w:r>
        <w:rPr>
          <w:rFonts w:ascii="Amiri" w:hAnsi="Amiri" w:eastAsia="Amiri" w:cs="Amiri"/>
          <w:color w:val="111111"/>
          <w:sz w:val="28"/>
          <w:sz w:val="28"/>
          <w:szCs w:val="28"/>
          <w:rtl w:val="true"/>
          <w:lang w:bidi="ar-SA"/>
        </w:rPr>
        <w:t>و نميريد جز به دين مبين اسلام</w:t>
      </w:r>
      <w:r>
        <w:rPr>
          <w:rFonts w:eastAsia="Amiri" w:cs="Amiri" w:ascii="Amiri" w:hAnsi="Amiri"/>
          <w:color w:val="111111"/>
          <w:sz w:val="28"/>
          <w:szCs w:val="28"/>
          <w:rtl w:val="true"/>
          <w:lang w:bidi="ar-SA"/>
        </w:rPr>
        <w:t>! »</w:t>
      </w:r>
    </w:p>
    <w:p>
      <w:pPr>
        <w:pStyle w:val="BookText"/>
        <w:rPr/>
      </w:pPr>
      <w:r>
        <w:rPr>
          <w:rStyle w:val="FootnoteAnchor"/>
          <w:rtl w:val="true"/>
        </w:rPr>
        <w:footnoteReference w:id="123"/>
      </w:r>
    </w:p>
    <w:p>
      <w:pPr>
        <w:pStyle w:val="Heading4"/>
        <w:numPr>
          <w:ilvl w:val="3"/>
          <w:numId w:val="1"/>
        </w:numPr>
        <w:rPr/>
      </w:pPr>
      <w:bookmarkStart w:id="1368" w:name="__RefHeading___Toc2017609_3224264995"/>
      <w:bookmarkStart w:id="1369" w:name="_Toc528"/>
      <w:bookmarkEnd w:id="1368"/>
      <w:r>
        <w:rPr>
          <w:rtl w:val="true"/>
        </w:rPr>
        <w:t>مراحل جهاني شدن دين اسلام</w:t>
      </w:r>
      <w:bookmarkEnd w:id="1369"/>
    </w:p>
    <w:p>
      <w:pPr>
        <w:pStyle w:val="BookText"/>
        <w:rPr/>
      </w:pPr>
      <w:r>
        <w:rPr>
          <w:rFonts w:ascii="IRNazanin" w:hAnsi="IRNazanin" w:eastAsia="IRNazanin"/>
          <w:color w:val="111111"/>
          <w:sz w:val="28"/>
          <w:sz w:val="28"/>
          <w:szCs w:val="28"/>
          <w:rtl w:val="true"/>
          <w:lang w:bidi="fa-IR"/>
        </w:rPr>
        <w:t>در اين آية شريفه منظور از ” ام القري“ مكة مكرمه است، و مراد به ” و من حولها، “ ساير نقاط عربستان است، يعني آنهائي كه در خارج مكه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معني كلمة ” عربياً “ است، چون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قرآن را عربي نازل كرديم كه عربي زبانها را انذار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اين چنين به سويت وحي كرديم قرآني عربي را،</w:t>
      </w:r>
    </w:p>
    <w:p>
      <w:pPr>
        <w:pStyle w:val="BookText"/>
        <w:rPr/>
      </w:pPr>
      <w:r>
        <w:rPr>
          <w:rFonts w:ascii="IRNazanin" w:hAnsi="IRNazanin" w:eastAsia="IRNazanin"/>
          <w:color w:val="111111"/>
          <w:sz w:val="28"/>
          <w:sz w:val="28"/>
          <w:szCs w:val="28"/>
          <w:rtl w:val="true"/>
          <w:lang w:bidi="fa-IR"/>
        </w:rPr>
        <w:t xml:space="preserve">تا مردم مكه و پيرامون آن را انذار كني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اين سؤال پيش مي آيد كه اگر غرض از نازل كردن قرآن انذار خصوصي عربي زبانها باشد، با جهاني بودن قرآن نمي سازد؟</w:t>
      </w:r>
    </w:p>
    <w:p>
      <w:pPr>
        <w:pStyle w:val="BookText"/>
        <w:rPr/>
      </w:pPr>
      <w:r>
        <w:rPr>
          <w:rFonts w:ascii="IRNazanin" w:hAnsi="IRNazanin" w:eastAsia="IRNazanin"/>
          <w:color w:val="111111"/>
          <w:sz w:val="28"/>
          <w:sz w:val="28"/>
          <w:szCs w:val="28"/>
          <w:rtl w:val="true"/>
          <w:lang w:bidi="fa-IR"/>
        </w:rPr>
        <w:t>جوابش اين است كه دعوت پيامبر اسلام در جهاني بودنش تدريجي و مرحله به مرحله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مرحلة اول، به حكم آية شريفة ” وانذر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بوده تنها فاميل خود را دعوت كند،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مرحلة دوم، به حكم آية شريفة ”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شده آن را به عموم عرب ابلاغ كند،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مرحلة سوم، به حكم آية شريفة ” و انزل الي هذا القرآن لانذركم به و من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 شده آن را به عموم مردم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ادله اي كه مي رساند چنين مراتبي در دعوت اسلام بوده است، آية شريفة ” قل ما اسئلكم عليه 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براي اينكه از سياق سوره ”ص“ كه آية فوق در آن است، بر مي آيد، خطاب در آن به كفــار قريش است، و مي فرمايد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هدايت و تذكر براي تمام عالميان است، و اختصاص به يك</w:t>
      </w:r>
      <w:bookmarkStart w:id="1370" w:name="pg12828_152455"/>
    </w:p>
    <w:p>
      <w:pPr>
        <w:pStyle w:val="BookText"/>
        <w:rPr/>
      </w:pPr>
      <w:bookmarkEnd w:id="1370"/>
      <w:r>
        <w:rPr>
          <w:rFonts w:ascii="IRNazanin" w:hAnsi="IRNazanin" w:eastAsia="IRNazanin"/>
          <w:color w:val="111111"/>
          <w:sz w:val="28"/>
          <w:sz w:val="28"/>
          <w:szCs w:val="28"/>
          <w:rtl w:val="true"/>
          <w:lang w:bidi="fa-IR"/>
        </w:rPr>
        <w:t>قوم و يا دو قوم ندارد، و چون كتابي است همگاني، ديگر معني ندارد كه رسول الله از عرب مطالبة اجر و پاداش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اين معنا هيچ حرفي نيست، كه دعوت اسلام شامل اهل كتاب و مخصوصاً يهود و نصاري نيز مي شود، چون در قرآن بارها به اهل كتاب خطاب ها كرده و ايشان را به پذيرفتن دعوت دين،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مسلم تاريخ است كه رجالي از غير عرب اسلام را پذيرفته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بلال حبشي، و صهيب رومي </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Heading4"/>
        <w:numPr>
          <w:ilvl w:val="3"/>
          <w:numId w:val="1"/>
        </w:numPr>
        <w:rPr/>
      </w:pPr>
      <w:bookmarkStart w:id="1371" w:name="__RefHeading___Toc2017611_3224264995"/>
      <w:bookmarkStart w:id="1372" w:name="_Toc529"/>
      <w:bookmarkEnd w:id="1371"/>
      <w:r>
        <w:rPr>
          <w:rtl w:val="true"/>
        </w:rPr>
        <w:t>جهاني بودن رسالت پيامبر اسلام</w:t>
      </w:r>
      <w:bookmarkEnd w:id="1372"/>
    </w:p>
    <w:p>
      <w:pPr>
        <w:pStyle w:val="BookText"/>
        <w:rPr/>
      </w:pPr>
      <w:r>
        <w:rPr>
          <w:rFonts w:ascii="IRNazanin" w:hAnsi="IRNazanin" w:eastAsia="IRNazanin"/>
          <w:color w:val="111111"/>
          <w:sz w:val="28"/>
          <w:sz w:val="28"/>
          <w:szCs w:val="28"/>
          <w:rtl w:val="true"/>
          <w:lang w:bidi="fa-IR"/>
        </w:rPr>
        <w:t>آيات كريمة سورة فوق پيرامون اوصاف قرآن نازل بر پيغمبر اسلام ”ص“ بحث مي كند و آن را به اوصاف زير معرفي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آيت و معجزه و نشانة رسالت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مردم را ازظلمت ها به بيرون مي كشد، و نيز مردم را به سوي راه مستقيم هدايت و راهنمائي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 بيرون مي كشد مردم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 سياق آيه نشان مي دهد كه منظور ” عموم مردم “ است، نه خصوص بستگان رسول خدا”ص“، و نه خصوص مؤمنين از ايشان، چه در ظاهر و لفظ آيه هيچ دليلي بر اين دو خصوصيت نيست، و كلام خداي تعالي هم صريح است در اينكه رسالت رسول خدا”ص“ رسالتي است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للعالمين نذيرا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اي است در سوره فرقان، كه نشان مي دهد قرآن براي همة اهل عالم نذير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ديگري نيز بر همين معني دلالت مي كند،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هشدار دهم شما و هر كه را كه اين قرآن به گوشش برسد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اي مردم من فرستادة خدايم به سوي همگي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ديگري نيز در قرآن بر اين امر اشعار دارد، مانند آيات صريحي كه يهود و عموم اهل كتاب را دعوت مي 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عمل خود آن حضرت كه همة اقوام و ملت ها را دعوت مي كرد، و هركه از هر قوم و ملتي ايمان مي آورد، ايمانش را مي پذيرفت، و نمي فرمود كه من تنها</w:t>
      </w:r>
      <w:bookmarkStart w:id="1373" w:name="pg12828_152456"/>
    </w:p>
    <w:p>
      <w:pPr>
        <w:pStyle w:val="BookText"/>
        <w:rPr/>
      </w:pPr>
      <w:bookmarkEnd w:id="1373"/>
      <w:r>
        <w:rPr>
          <w:rFonts w:ascii="IRNazanin" w:hAnsi="IRNazanin" w:eastAsia="IRNazanin"/>
          <w:color w:val="111111"/>
          <w:sz w:val="28"/>
          <w:sz w:val="28"/>
          <w:szCs w:val="28"/>
          <w:rtl w:val="true"/>
          <w:lang w:bidi="fa-IR"/>
        </w:rPr>
        <w:t>مبعوث به قوم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اينكه اسلام عبدالله بن سلام يهودي، سلمان فارسي، بلال حبشي و صهيب رومي و امثال ايشان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آخرين آية همين سوره كه در مقابل اولين آيه آن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بلاغ للناس و لينذروا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ابلاغ رسالتي است به نفع مردم، تا همين مردم ” ديگران “ را نيز انذار نموده و به وسيله اين قرآن هشدار دهند، و نيز تا دانا گرداند و بفهمند كه معبود يكتا تنها اوست، و تا صاحبان خرد متذكر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مؤيد همان معناست كه نشان مي دهد مقصود از ” مردم “ تنها همان افرادي نيست كه در زمان رسول الله ”ص“ ايمان آورده و از ظلمات به سوي نور بيرون آمدند، بلكه عموم افراد بشر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25"/>
      </w:r>
    </w:p>
    <w:p>
      <w:pPr>
        <w:pStyle w:val="Heading4"/>
        <w:numPr>
          <w:ilvl w:val="3"/>
          <w:numId w:val="1"/>
        </w:numPr>
        <w:rPr/>
      </w:pPr>
      <w:bookmarkStart w:id="1374" w:name="__RefHeading___Toc2017613_3224264995"/>
      <w:bookmarkStart w:id="1375" w:name="_Toc530"/>
      <w:bookmarkEnd w:id="1374"/>
      <w:r>
        <w:rPr>
          <w:rtl w:val="true"/>
        </w:rPr>
        <w:t>دين حقي كه بر دنيا غلبه خواهد كرد</w:t>
      </w:r>
      <w:r>
        <w:rPr>
          <w:rtl w:val="true"/>
        </w:rPr>
        <w:t>!</w:t>
      </w:r>
      <w:bookmarkEnd w:id="1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 كسي است كه رسول خود محمد”ص“ را با هدايت و با آيات و معجزات و با ديني فرستاد،</w:t>
      </w:r>
    </w:p>
    <w:p>
      <w:pPr>
        <w:pStyle w:val="BookText"/>
        <w:rPr/>
      </w:pPr>
      <w:r>
        <w:rPr>
          <w:rFonts w:ascii="Amiri" w:hAnsi="Amiri" w:eastAsia="Amiri" w:cs="Amiri"/>
          <w:color w:val="111111"/>
          <w:sz w:val="28"/>
          <w:sz w:val="28"/>
          <w:szCs w:val="28"/>
          <w:rtl w:val="true"/>
          <w:lang w:bidi="ar-SA"/>
        </w:rPr>
        <w:t>كه با فطرت و حقيقت آفرينش منطبق است،</w:t>
      </w:r>
    </w:p>
    <w:p>
      <w:pPr>
        <w:pStyle w:val="BookText"/>
        <w:rPr/>
      </w:pPr>
      <w:r>
        <w:rPr>
          <w:rFonts w:ascii="Amiri" w:hAnsi="Amiri" w:eastAsia="Amiri" w:cs="Amiri"/>
          <w:color w:val="111111"/>
          <w:sz w:val="28"/>
          <w:sz w:val="28"/>
          <w:szCs w:val="28"/>
          <w:rtl w:val="true"/>
          <w:lang w:bidi="ar-SA"/>
        </w:rPr>
        <w:t>فرستاد، تا آن را بر ساير اديان غلبه دهد، و ياري كند،</w:t>
      </w:r>
    </w:p>
    <w:p>
      <w:pPr>
        <w:pStyle w:val="BookText"/>
        <w:rPr/>
      </w:pPr>
      <w:r>
        <w:rPr>
          <w:rFonts w:ascii="IRNazanin" w:hAnsi="IRNazanin" w:eastAsia="IRNazanin"/>
          <w:color w:val="111111"/>
          <w:sz w:val="28"/>
          <w:sz w:val="28"/>
          <w:szCs w:val="28"/>
          <w:rtl w:val="true"/>
          <w:lang w:bidi="fa-IR"/>
        </w:rPr>
        <w:t>هرچند مشركان نخواهند، و ناراحت هم بشوند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خواسته است كه دين اسلام در عالم بشريت انتشار يابد، و معلوم است كه چنين امر به سعي و مجاهده نيازمند است، و چون اهل كتاب سد راه مجاهدات مسلمين شده و مي خواستند با دهن هاي خود اين نور را خاموش سازند، لذا هيچ چاره اي از قتال با آنان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مخالفين با خواست خدا يا بايد از بين بروند و يا زير دست حكومت مسلمين باشند، و جزيه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آنجائي كه خداي تعالي خواسته است كه اين دين بر ساير اديان غالب آيد، لذا مسلمانان بايد بدانند كه هر فتنه اي به پا شود، به مشيت خدا و به نفع ايشان و به ضرر دشمنان ايشان تمام خواهد شد، و با اين حال ديگر سزاوار نيست سستي و نگراني به خود راه دهند و در امر قتال كوتاه بيايند، چه بايد بدانند كه اگر ايمان داشته باشند، خدا خواسته دست بالا قرار گيرند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فوق دين اسلام و عقايد و احكام آن را دين حق ناميده، كه با واقع و حق</w:t>
      </w:r>
      <w:bookmarkStart w:id="1376" w:name="pg12828_152457"/>
    </w:p>
    <w:p>
      <w:pPr>
        <w:pStyle w:val="BookText"/>
        <w:rPr/>
      </w:pPr>
      <w:bookmarkEnd w:id="1376"/>
      <w:r>
        <w:rPr>
          <w:rFonts w:ascii="IRNazanin" w:hAnsi="IRNazanin" w:eastAsia="IRNazanin"/>
          <w:color w:val="111111"/>
          <w:sz w:val="28"/>
          <w:sz w:val="28"/>
          <w:szCs w:val="28"/>
          <w:rtl w:val="true"/>
          <w:lang w:bidi="fa-IR"/>
        </w:rPr>
        <w:t>انطباق دارد</w:t>
      </w:r>
      <w:r>
        <w:rPr>
          <w:rFonts w:eastAsia="IRNazanin" w:cs="IRNazanin"/>
          <w:color w:val="111111"/>
          <w:sz w:val="28"/>
          <w:szCs w:val="28"/>
          <w:rtl w:val="true"/>
          <w:lang w:bidi="fa-IR"/>
        </w:rPr>
        <w:t>!</w:t>
      </w:r>
    </w:p>
    <w:p>
      <w:pPr>
        <w:pStyle w:val="BookText"/>
        <w:rPr/>
      </w:pPr>
      <w:r>
        <w:rPr>
          <w:rStyle w:val="FootnoteAnchor"/>
          <w:rtl w:val="true"/>
        </w:rPr>
        <w:footnoteReference w:id="126"/>
      </w:r>
    </w:p>
    <w:p>
      <w:pPr>
        <w:pStyle w:val="Heading4"/>
        <w:numPr>
          <w:ilvl w:val="3"/>
          <w:numId w:val="1"/>
        </w:numPr>
        <w:rPr/>
      </w:pPr>
      <w:bookmarkStart w:id="1377" w:name="__RefHeading___Toc2017615_3224264995"/>
      <w:bookmarkStart w:id="1378" w:name="_Toc531"/>
      <w:bookmarkEnd w:id="1377"/>
      <w:r>
        <w:rPr>
          <w:rtl w:val="true"/>
        </w:rPr>
        <w:t>فراگير بودن دين قيّمه اسلام</w:t>
      </w:r>
      <w:bookmarkEnd w:id="1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دين قيّمه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 دين قيّمه “ به تفسير مفسرين، دين كتب قيّمه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كتب قيّمه اگر همه كتابهاي آسماني، يعني كتاب نوح و پائينتر از او از ساير انبياء عليهم السلام باشد، معنا آيه اين مي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دعوت محمدي كه بشر به پذيرفتن آن مأمور شده،</w:t>
      </w:r>
    </w:p>
    <w:p>
      <w:pPr>
        <w:pStyle w:val="BookText"/>
        <w:rPr/>
      </w:pPr>
      <w:r>
        <w:rPr>
          <w:rFonts w:ascii="Amiri" w:hAnsi="Amiri" w:eastAsia="Amiri" w:cs="Amiri"/>
          <w:color w:val="111111"/>
          <w:sz w:val="28"/>
          <w:sz w:val="28"/>
          <w:szCs w:val="28"/>
          <w:rtl w:val="true"/>
          <w:lang w:bidi="ar-SA"/>
        </w:rPr>
        <w:t>ديني است كه در همة كتابهاي قيّمه آسماني مكلف بدان بودند،</w:t>
      </w:r>
    </w:p>
    <w:p>
      <w:pPr>
        <w:pStyle w:val="BookText"/>
        <w:rPr/>
      </w:pPr>
      <w:r>
        <w:rPr>
          <w:rFonts w:ascii="Amiri" w:hAnsi="Amiri" w:eastAsia="Amiri" w:cs="Amiri"/>
          <w:color w:val="111111"/>
          <w:sz w:val="28"/>
          <w:sz w:val="28"/>
          <w:szCs w:val="28"/>
          <w:rtl w:val="true"/>
          <w:lang w:bidi="ar-SA"/>
        </w:rPr>
        <w:t>و دين نوظهوري نيست،</w:t>
      </w:r>
    </w:p>
    <w:p>
      <w:pPr>
        <w:pStyle w:val="BookText"/>
        <w:rPr/>
      </w:pPr>
      <w:r>
        <w:rPr>
          <w:rFonts w:ascii="IRNazanin" w:hAnsi="IRNazanin" w:eastAsia="IRNazanin"/>
          <w:color w:val="111111"/>
          <w:sz w:val="28"/>
          <w:sz w:val="28"/>
          <w:szCs w:val="28"/>
          <w:rtl w:val="true"/>
          <w:lang w:bidi="fa-IR"/>
        </w:rPr>
        <w:t>چون دين خدا يكي بوده است،</w:t>
      </w:r>
    </w:p>
    <w:p>
      <w:pPr>
        <w:pStyle w:val="BookText"/>
        <w:rPr/>
      </w:pPr>
      <w:r>
        <w:rPr>
          <w:rFonts w:ascii="IRNazanin" w:hAnsi="IRNazanin" w:eastAsia="IRNazanin"/>
          <w:color w:val="111111"/>
          <w:sz w:val="28"/>
          <w:sz w:val="28"/>
          <w:szCs w:val="28"/>
          <w:rtl w:val="true"/>
          <w:lang w:bidi="fa-IR"/>
        </w:rPr>
        <w:t>پس به ناچار بايد به آن بگروند،</w:t>
      </w:r>
    </w:p>
    <w:p>
      <w:pPr>
        <w:pStyle w:val="BookText"/>
        <w:rPr/>
      </w:pPr>
      <w:r>
        <w:rPr>
          <w:rFonts w:ascii="Amiri" w:hAnsi="Amiri" w:eastAsia="Amiri" w:cs="Amiri"/>
          <w:color w:val="111111"/>
          <w:sz w:val="28"/>
          <w:sz w:val="28"/>
          <w:szCs w:val="28"/>
          <w:rtl w:val="true"/>
          <w:lang w:bidi="ar-SA"/>
        </w:rPr>
        <w:t>براي اينكه قيم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مراد به كتب قيّمه معارفي است كه رسول خدا”ص“ از صحف مطهره براي آنان خوانده است، معناي آيه چنين مي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دعوت اسلامي مأمور نشده اند،</w:t>
      </w:r>
    </w:p>
    <w:p>
      <w:pPr>
        <w:pStyle w:val="BookText"/>
        <w:rPr/>
      </w:pPr>
      <w:r>
        <w:rPr>
          <w:rFonts w:ascii="IRNazanin" w:hAnsi="IRNazanin" w:eastAsia="IRNazanin"/>
          <w:color w:val="111111"/>
          <w:sz w:val="28"/>
          <w:sz w:val="28"/>
          <w:szCs w:val="28"/>
          <w:rtl w:val="true"/>
          <w:lang w:bidi="fa-IR"/>
        </w:rPr>
        <w:t>مگر به احكامي قيم، و قضاهاي قيم،</w:t>
      </w:r>
    </w:p>
    <w:p>
      <w:pPr>
        <w:pStyle w:val="BookText"/>
        <w:rPr/>
      </w:pPr>
      <w:r>
        <w:rPr>
          <w:rFonts w:ascii="Amiri" w:hAnsi="Amiri" w:eastAsia="Amiri" w:cs="Amiri"/>
          <w:color w:val="111111"/>
          <w:sz w:val="28"/>
          <w:sz w:val="28"/>
          <w:szCs w:val="28"/>
          <w:rtl w:val="true"/>
          <w:lang w:bidi="ar-SA"/>
        </w:rPr>
        <w:t>احكام و قضايائي كه مصالح مجتمع انساني را تأمين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در نظر گرفتن اين معنا بر مردم واجب است به اين دعوت ايمان بياورند و به آن متدين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شريفه در هر حال اشاره دارد به اينكه دين 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قرآن كريم متضمن آن است، قرآني كه مصدق كتب آسماني قبل از خود بوده و به حكم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 مهيمن و مافوق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دستوراتي كه به مجتمع بشري مي دهد، قائم به امر آنان و حافظ مصالح حياتشان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آيه زير اين معنا را با وافي ترين بيان خاطر نشان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دل خود به سوي خدا كن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از تمايل به افراط و تفريط پرهيز مي كني،</w:t>
      </w:r>
      <w:bookmarkStart w:id="1379" w:name="pg12828_152458"/>
    </w:p>
    <w:p>
      <w:pPr>
        <w:pStyle w:val="BookText"/>
        <w:rPr/>
      </w:pPr>
      <w:bookmarkEnd w:id="1379"/>
      <w:r>
        <w:rPr>
          <w:rFonts w:ascii="Amiri" w:hAnsi="Amiri" w:eastAsia="Amiri" w:cs="Amiri"/>
          <w:color w:val="111111"/>
          <w:sz w:val="28"/>
          <w:sz w:val="28"/>
          <w:szCs w:val="28"/>
          <w:rtl w:val="true"/>
          <w:lang w:bidi="ar-SA"/>
        </w:rPr>
        <w:t>و متمايل به راه وسط باشي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فطرت خدا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فطرتي كه خدا مردم را بر آن فطرت خلق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خلقت خدا تبديلي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است دين 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روم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آيه بيان عموميت رسالت رسول خدا ”ص“ و شمول و فراگيري دعوت اسلام براي عموم بشر تكميل مي شود</w:t>
      </w:r>
      <w:r>
        <w:rPr>
          <w:rFonts w:eastAsia="IRNazanin" w:cs="IRNazanin"/>
          <w:color w:val="111111"/>
          <w:sz w:val="28"/>
          <w:szCs w:val="28"/>
          <w:rtl w:val="true"/>
          <w:lang w:bidi="fa-IR"/>
        </w:rPr>
        <w:t>!</w:t>
      </w:r>
    </w:p>
    <w:p>
      <w:pPr>
        <w:pStyle w:val="BookText"/>
        <w:rPr/>
      </w:pPr>
      <w:r>
        <w:rPr>
          <w:rStyle w:val="FootnoteAnchor"/>
          <w:rtl w:val="true"/>
        </w:rPr>
        <w:footnoteReference w:id="127"/>
      </w:r>
    </w:p>
    <w:p>
      <w:pPr>
        <w:pStyle w:val="Heading4"/>
        <w:numPr>
          <w:ilvl w:val="3"/>
          <w:numId w:val="1"/>
        </w:numPr>
        <w:rPr/>
      </w:pPr>
      <w:bookmarkStart w:id="1380" w:name="__RefHeading___Toc2017617_3224264995"/>
      <w:bookmarkStart w:id="1381" w:name="_Toc532"/>
      <w:bookmarkEnd w:id="1380"/>
      <w:r>
        <w:rPr>
          <w:rtl w:val="true"/>
        </w:rPr>
        <w:t>نفوذ اسلام به دنياي موجودات ديگر</w:t>
      </w:r>
      <w:bookmarkEnd w:id="1381"/>
    </w:p>
    <w:p>
      <w:pPr>
        <w:pStyle w:val="BookText"/>
        <w:rPr/>
      </w:pPr>
      <w:r>
        <w:rPr>
          <w:rFonts w:ascii="Amiri" w:hAnsi="Amiri" w:eastAsia="Amiri" w:cs="Amiri"/>
          <w:color w:val="111111"/>
          <w:sz w:val="28"/>
          <w:sz w:val="28"/>
          <w:szCs w:val="28"/>
          <w:rtl w:val="true"/>
          <w:lang w:bidi="ar-SA"/>
        </w:rPr>
        <w:t>قرآن مجيد جن را يكي از مخلوقات قبل از خلقت بشر معرفي مي كند، و در آيات متعددي جزئياتي در اين باره روشن مي سازد، كه در اين زمينه به جلد سوم همين مجلدات، تحت 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ملائكه و جن و شيطان“ مراجعه شود، كه مفصلاً موضوع جن و ساير مخلوقات قبل از انسان از نظر قرآن كريم، در آنجا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فوق يكي از وقايع تاريخي زمان ظهور پيامبر گرامي اسلام را كه مرتبط با اسلام آوردن طائفه اي از جن است، بيان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آر آن زمان را كه،</w:t>
      </w:r>
    </w:p>
    <w:p>
      <w:pPr>
        <w:pStyle w:val="BookText"/>
        <w:rPr/>
      </w:pPr>
      <w:r>
        <w:rPr>
          <w:rFonts w:ascii="Amiri" w:hAnsi="Amiri" w:eastAsia="Amiri" w:cs="Amiri"/>
          <w:color w:val="111111"/>
          <w:sz w:val="28"/>
          <w:sz w:val="28"/>
          <w:szCs w:val="28"/>
          <w:rtl w:val="true"/>
          <w:lang w:bidi="ar-SA"/>
        </w:rPr>
        <w:t>ما عده اي از جن را متوجه به سوي تو كرديم،</w:t>
      </w:r>
    </w:p>
    <w:p>
      <w:pPr>
        <w:pStyle w:val="BookText"/>
        <w:rPr/>
      </w:pPr>
      <w:r>
        <w:rPr>
          <w:rFonts w:ascii="Amiri" w:hAnsi="Amiri" w:eastAsia="Amiri" w:cs="Amiri"/>
          <w:color w:val="111111"/>
          <w:sz w:val="28"/>
          <w:sz w:val="28"/>
          <w:szCs w:val="28"/>
          <w:rtl w:val="true"/>
          <w:lang w:bidi="ar-SA"/>
        </w:rPr>
        <w:t>عده اي كه مي شنيدند قرآن را،</w:t>
      </w:r>
    </w:p>
    <w:p>
      <w:pPr>
        <w:pStyle w:val="BookText"/>
        <w:rPr/>
      </w:pPr>
      <w:r>
        <w:rPr>
          <w:rFonts w:ascii="Amiri" w:hAnsi="Amiri" w:eastAsia="Amiri" w:cs="Amiri"/>
          <w:color w:val="111111"/>
          <w:sz w:val="28"/>
          <w:sz w:val="28"/>
          <w:szCs w:val="28"/>
          <w:rtl w:val="true"/>
          <w:lang w:bidi="ar-SA"/>
        </w:rPr>
        <w:t>وقتي حاضر شدند در جائي كه قرآن تلاوت مي شد،</w:t>
      </w:r>
    </w:p>
    <w:p>
      <w:pPr>
        <w:pStyle w:val="BookText"/>
        <w:rPr/>
      </w:pPr>
      <w:r>
        <w:rPr>
          <w:rFonts w:ascii="IRNazanin" w:hAnsi="IRNazanin" w:eastAsia="IRNazanin"/>
          <w:color w:val="111111"/>
          <w:sz w:val="28"/>
          <w:sz w:val="28"/>
          <w:szCs w:val="28"/>
          <w:rtl w:val="true"/>
          <w:lang w:bidi="fa-IR"/>
        </w:rPr>
        <w:t>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تا آن طور كه بايد خوب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قرائت قرآن تمام شد و پيامبر از آن فارغ گشت،</w:t>
      </w:r>
    </w:p>
    <w:p>
      <w:pPr>
        <w:pStyle w:val="BookText"/>
        <w:rPr/>
      </w:pPr>
      <w:r>
        <w:rPr>
          <w:rFonts w:ascii="IRNazanin" w:hAnsi="IRNazanin" w:eastAsia="IRNazanin"/>
          <w:color w:val="111111"/>
          <w:sz w:val="28"/>
          <w:sz w:val="28"/>
          <w:szCs w:val="28"/>
          <w:rtl w:val="true"/>
          <w:lang w:bidi="fa-IR"/>
        </w:rPr>
        <w:t>جنيان به سوي قوم خود برگشتند،</w:t>
      </w:r>
    </w:p>
    <w:p>
      <w:pPr>
        <w:pStyle w:val="BookText"/>
        <w:rPr/>
      </w:pPr>
      <w:r>
        <w:rPr>
          <w:rFonts w:ascii="Amiri" w:hAnsi="Amiri" w:eastAsia="Amiri" w:cs="Amiri"/>
          <w:color w:val="111111"/>
          <w:sz w:val="28"/>
          <w:sz w:val="28"/>
          <w:szCs w:val="28"/>
          <w:rtl w:val="true"/>
          <w:lang w:bidi="ar-SA"/>
        </w:rPr>
        <w:t>در حالي كه بيم رسان ايشان از عذاب خدا بودند،</w:t>
      </w:r>
    </w:p>
    <w:p>
      <w:pPr>
        <w:pStyle w:val="BookText"/>
        <w:rPr/>
      </w:pPr>
      <w:r>
        <w:rPr>
          <w:rFonts w:ascii="IRNazanin" w:hAnsi="IRNazanin" w:eastAsia="IRNazanin"/>
          <w:color w:val="111111"/>
          <w:sz w:val="28"/>
          <w:sz w:val="28"/>
          <w:szCs w:val="28"/>
          <w:rtl w:val="true"/>
          <w:lang w:bidi="fa-IR"/>
        </w:rPr>
        <w:t>خطاب به قوم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كتابي را به گوش خود شنيديم كه بعد از موسي نازل شده،</w:t>
      </w:r>
    </w:p>
    <w:p>
      <w:pPr>
        <w:pStyle w:val="BookText"/>
        <w:rPr/>
      </w:pPr>
      <w:r>
        <w:rPr>
          <w:rFonts w:ascii="Amiri" w:hAnsi="Amiri" w:eastAsia="Amiri" w:cs="Amiri"/>
          <w:color w:val="111111"/>
          <w:sz w:val="28"/>
          <w:sz w:val="28"/>
          <w:szCs w:val="28"/>
          <w:rtl w:val="true"/>
          <w:lang w:bidi="ar-SA"/>
        </w:rPr>
        <w:t>و كتب آسماني قبل را تصديق مي كند،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سوي حق و طريق مستقيم هدايت مي كند</w:t>
      </w:r>
      <w:r>
        <w:rPr>
          <w:rFonts w:eastAsia="Amiri" w:cs="Amiri" w:ascii="Amiri" w:hAnsi="Amiri"/>
          <w:color w:val="111111"/>
          <w:sz w:val="28"/>
          <w:szCs w:val="28"/>
          <w:rtl w:val="true"/>
          <w:lang w:bidi="ar-SA"/>
        </w:rPr>
        <w:t>! »</w:t>
      </w:r>
      <w:bookmarkStart w:id="1382" w:name="pg12828_152459"/>
    </w:p>
    <w:p>
      <w:pPr>
        <w:pStyle w:val="BookText"/>
        <w:rPr/>
      </w:pPr>
      <w:bookmarkEnd w:id="1382"/>
      <w:r>
        <w:rPr>
          <w:rFonts w:ascii="Amiri" w:hAnsi="Amiri" w:eastAsia="Amiri" w:cs="Amiri"/>
          <w:color w:val="111111"/>
          <w:sz w:val="28"/>
          <w:sz w:val="28"/>
          <w:szCs w:val="28"/>
          <w:rtl w:val="true"/>
          <w:lang w:bidi="ar-SA"/>
        </w:rPr>
        <w:t>اين قسمت از آيات، حكايت دعوت جنيان است در برابر قومشان كه ايشان را به اسلام مي خواندند و انذار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به كتاب نازل شده بعد از موسي، 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دلالت دارد بر اينكه جنيان نامبرده مؤمن به دين موسي”ع“ و كتاب آنجناب بوده اند، و اين جنيان متوجه شده اند كه قرآن، تورات و يا همة كتابهاي قبل را تصديق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از اين به بعد گفتگوي آنها را با قوم خود تعريف مي كند، كه آنها به قوم خود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اجيبوا داعي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قوم ما، بيائيد و دعوت اين داعي به سوي الله را بپذيريد،</w:t>
      </w:r>
    </w:p>
    <w:p>
      <w:pPr>
        <w:pStyle w:val="BookText"/>
        <w:rPr/>
      </w:pPr>
      <w:r>
        <w:rPr>
          <w:rFonts w:ascii="IRNazanin" w:hAnsi="IRNazanin" w:eastAsia="IRNazanin"/>
          <w:color w:val="111111"/>
          <w:sz w:val="28"/>
          <w:sz w:val="28"/>
          <w:szCs w:val="28"/>
          <w:rtl w:val="true"/>
          <w:lang w:bidi="fa-IR"/>
        </w:rPr>
        <w:t>و به وي ايمان بياوريد، تا خداوند گناهانتان را بيامرزد،</w:t>
      </w:r>
    </w:p>
    <w:p>
      <w:pPr>
        <w:pStyle w:val="BookText"/>
        <w:rPr/>
      </w:pPr>
      <w:r>
        <w:rPr>
          <w:rFonts w:ascii="IRNazanin" w:hAnsi="IRNazanin" w:eastAsia="IRNazanin"/>
          <w:color w:val="111111"/>
          <w:sz w:val="28"/>
          <w:sz w:val="28"/>
          <w:szCs w:val="28"/>
          <w:rtl w:val="true"/>
          <w:lang w:bidi="fa-IR"/>
        </w:rPr>
        <w:t>و از عذابي دردناك پناهتان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اگر كسي دعوت داعي به سوي الله را اجابت نكند،</w:t>
      </w:r>
    </w:p>
    <w:p>
      <w:pPr>
        <w:pStyle w:val="BookText"/>
        <w:rPr/>
      </w:pPr>
      <w:r>
        <w:rPr>
          <w:rFonts w:ascii="Amiri" w:hAnsi="Amiri" w:eastAsia="Amiri" w:cs="Amiri"/>
          <w:color w:val="111111"/>
          <w:sz w:val="28"/>
          <w:sz w:val="28"/>
          <w:szCs w:val="28"/>
          <w:rtl w:val="true"/>
          <w:lang w:bidi="ar-SA"/>
        </w:rPr>
        <w:t>نمي تواند خداي را در زمين عاجز كند،</w:t>
      </w:r>
    </w:p>
    <w:p>
      <w:pPr>
        <w:pStyle w:val="BookText"/>
        <w:rPr/>
      </w:pPr>
      <w:r>
        <w:rPr>
          <w:rFonts w:ascii="IRNazanin" w:hAnsi="IRNazanin" w:eastAsia="IRNazanin"/>
          <w:color w:val="111111"/>
          <w:sz w:val="28"/>
          <w:sz w:val="28"/>
          <w:szCs w:val="28"/>
          <w:rtl w:val="true"/>
          <w:lang w:bidi="fa-IR"/>
        </w:rPr>
        <w:t>و به جز خدا هيچ وليّ و سرپرستي ندارد،</w:t>
      </w:r>
    </w:p>
    <w:p>
      <w:pPr>
        <w:pStyle w:val="BookText"/>
        <w:rPr/>
      </w:pPr>
      <w:r>
        <w:rPr>
          <w:rFonts w:ascii="IRNazanin" w:hAnsi="IRNazanin" w:eastAsia="IRNazanin"/>
          <w:color w:val="111111"/>
          <w:sz w:val="28"/>
          <w:sz w:val="28"/>
          <w:szCs w:val="28"/>
          <w:rtl w:val="true"/>
          <w:lang w:bidi="fa-IR"/>
        </w:rPr>
        <w:t>و چنين كساني در ضلالتي آشكارند</w:t>
      </w:r>
      <w:r>
        <w:rPr>
          <w:rFonts w:eastAsia="IRNazanin" w:cs="IRNazanin"/>
          <w:color w:val="111111"/>
          <w:sz w:val="28"/>
          <w:szCs w:val="28"/>
          <w:rtl w:val="true"/>
          <w:lang w:bidi="fa-IR"/>
        </w:rPr>
        <w:t>! »</w:t>
      </w:r>
    </w:p>
    <w:p>
      <w:pPr>
        <w:pStyle w:val="BookText"/>
        <w:rPr/>
      </w:pPr>
      <w:r>
        <w:rPr>
          <w:rStyle w:val="FootnoteAnchor"/>
          <w:rtl w:val="true"/>
        </w:rPr>
        <w:footnoteReference w:id="128"/>
      </w:r>
    </w:p>
    <w:p>
      <w:pPr>
        <w:pStyle w:val="Heading4"/>
        <w:numPr>
          <w:ilvl w:val="3"/>
          <w:numId w:val="1"/>
        </w:numPr>
        <w:rPr/>
      </w:pPr>
      <w:bookmarkStart w:id="1383" w:name="__RefHeading___Toc2017619_3224264995"/>
      <w:bookmarkStart w:id="1384" w:name="_Toc533"/>
      <w:bookmarkEnd w:id="1383"/>
      <w:r>
        <w:rPr>
          <w:rtl w:val="true"/>
        </w:rPr>
        <w:t>دين خالص</w:t>
      </w:r>
      <w:bookmarkEnd w:id="1384"/>
    </w:p>
    <w:p>
      <w:pPr>
        <w:pStyle w:val="BookText"/>
        <w:rPr/>
      </w:pPr>
      <w:r>
        <w:rPr>
          <w:rFonts w:ascii="IRNazanin" w:hAnsi="IRNazanin" w:eastAsia="IRNazanin"/>
          <w:color w:val="111111"/>
          <w:sz w:val="28"/>
          <w:sz w:val="28"/>
          <w:szCs w:val="28"/>
          <w:rtl w:val="true"/>
          <w:lang w:bidi="fa-IR"/>
        </w:rPr>
        <w:t>از خلال آيات سورة زمر بر مي آيد كه مشركين معاصر رسول الله”ص“ از آنجناب درخواست كرده اند كه از دعوتش به سوي توحيد و از تعرض به خدايان آنها دست بردارد، و گرنه نفرين خدايان گريبانش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اين سوره نازل شده و به آن جناب تأكيد كرده كه دين خود را خالص براي خداي سبحان كند، و اعتنائي به خدايان مشركين نكند، و علاوه بر آن به مشركين اعلام نمايد كه مأمور به دين توحيد و اخلاص دين است، توحيد و اخلاصي كه آيات و ادلة وحي و عقل همه بر آن تواتر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مي بينيم خداي سبحان در خلال سوره چند نوبت كلام را متوجه اين مسئله مي سازد و يك جا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فاعبدالله مخلصاً له الذين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w:t>
      </w:r>
      <w:bookmarkStart w:id="1385" w:name="pg12828_152460"/>
    </w:p>
    <w:p>
      <w:pPr>
        <w:pStyle w:val="BookText"/>
        <w:rPr/>
      </w:pPr>
      <w:bookmarkEnd w:id="13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لله الدين الخالص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اني امرت ان اعبد الله مخلصاً له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اعبد مخلصاً له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آنگاه آيات ديگري را متذكر مي شود، كه اشاره است به همين مطلب خواسته شده از طرف مشركين، كه رسول الله”ص“ دست از دين خود و دعوت به توحيد بردارد،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اغيرالله تأمروني اعبد، ايها الجاهلون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دستوري را كه جهت خالص كردن دين به رسول خدا”ص“ داده بود با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لله الدين الخالص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تعميم مي دهد،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وحي كرديم كه دين را خالص براي خدا كني،</w:t>
      </w:r>
    </w:p>
    <w:p>
      <w:pPr>
        <w:pStyle w:val="BookText"/>
        <w:rPr/>
      </w:pPr>
      <w:r>
        <w:rPr>
          <w:rFonts w:ascii="IRNazanin" w:hAnsi="IRNazanin" w:eastAsia="IRNazanin"/>
          <w:color w:val="111111"/>
          <w:sz w:val="28"/>
          <w:sz w:val="28"/>
          <w:szCs w:val="28"/>
          <w:rtl w:val="true"/>
          <w:lang w:bidi="fa-IR"/>
        </w:rPr>
        <w:t>مخصوص شخص تو نبود،</w:t>
      </w:r>
    </w:p>
    <w:p>
      <w:pPr>
        <w:pStyle w:val="BookText"/>
        <w:rPr/>
      </w:pPr>
      <w:r>
        <w:rPr>
          <w:rFonts w:ascii="Amiri" w:hAnsi="Amiri" w:eastAsia="Amiri" w:cs="Amiri"/>
          <w:color w:val="111111"/>
          <w:sz w:val="28"/>
          <w:sz w:val="28"/>
          <w:szCs w:val="28"/>
          <w:rtl w:val="true"/>
          <w:lang w:bidi="ar-SA"/>
        </w:rPr>
        <w:t xml:space="preserve">بلكه اين وظيفه اي است بر هر كس كه اين ندا را مي شنود </w:t>
      </w:r>
      <w:r>
        <w:rPr>
          <w:rFonts w:eastAsia="Amiri" w:cs="Amiri" w:ascii="Amiri" w:hAnsi="Amiri"/>
          <w:color w:val="111111"/>
          <w:sz w:val="28"/>
          <w:szCs w:val="28"/>
          <w:rtl w:val="true"/>
          <w:lang w:bidi="ar-SA"/>
        </w:rPr>
        <w:t>! »</w:t>
      </w:r>
    </w:p>
    <w:p>
      <w:pPr>
        <w:pStyle w:val="Heading4"/>
        <w:numPr>
          <w:ilvl w:val="3"/>
          <w:numId w:val="1"/>
        </w:numPr>
        <w:rPr/>
      </w:pPr>
      <w:bookmarkStart w:id="1386" w:name="__RefHeading___Toc2017621_3224264995"/>
      <w:bookmarkStart w:id="1387" w:name="_Toc534"/>
      <w:bookmarkEnd w:id="1386"/>
      <w:r>
        <w:rPr>
          <w:rtl w:val="true"/>
        </w:rPr>
        <w:t>تفاوت پيامبر و ديگران در خلوص دين</w:t>
      </w:r>
      <w:bookmarkEnd w:id="1387"/>
    </w:p>
    <w:p>
      <w:pPr>
        <w:pStyle w:val="BookText"/>
        <w:rPr/>
      </w:pPr>
      <w:r>
        <w:rPr>
          <w:rFonts w:ascii="IRNazanin" w:hAnsi="IRNazanin" w:eastAsia="IRNazanin"/>
          <w:color w:val="111111"/>
          <w:sz w:val="28"/>
          <w:sz w:val="28"/>
          <w:szCs w:val="28"/>
          <w:rtl w:val="true"/>
          <w:lang w:bidi="fa-IR"/>
        </w:rPr>
        <w:t>معناي خالص بودن دين براي خدا اين است كه خداي تعالي عبادت آن كسي را كه هم خدا را عبادت مي كند، و هم غير خدا را، نمي پذيرد، حال چه اينكه هر دو را بپرستد و چه اينكه اصلاً غير خدا را بپرستد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مأمور شده ام كه خداي را بپرستم،</w:t>
      </w:r>
    </w:p>
    <w:p>
      <w:pPr>
        <w:pStyle w:val="BookText"/>
        <w:rPr/>
      </w:pPr>
      <w:r>
        <w:rPr>
          <w:rFonts w:ascii="Amiri" w:hAnsi="Amiri" w:eastAsia="Amiri" w:cs="Amiri"/>
          <w:color w:val="111111"/>
          <w:sz w:val="28"/>
          <w:sz w:val="28"/>
          <w:szCs w:val="28"/>
          <w:rtl w:val="true"/>
          <w:lang w:bidi="ar-SA"/>
        </w:rPr>
        <w:t>و دين را خالص براي او بدانم،</w:t>
      </w:r>
    </w:p>
    <w:p>
      <w:pPr>
        <w:pStyle w:val="BookText"/>
        <w:rPr/>
      </w:pPr>
      <w:r>
        <w:rPr>
          <w:rFonts w:ascii="Amiri" w:hAnsi="Amiri" w:eastAsia="Amiri" w:cs="Amiri"/>
          <w:color w:val="111111"/>
          <w:sz w:val="28"/>
          <w:sz w:val="28"/>
          <w:szCs w:val="28"/>
          <w:rtl w:val="true"/>
          <w:lang w:bidi="ar-SA"/>
        </w:rPr>
        <w:t xml:space="preserve">و نيز مأمورم كه اولين مسلمان باشم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آية بالا به رسول گرامي تكليف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آنچه من بر شما تلاوت كردم، كه بايد خداي را بپرستم، و دين خدا را خالص كنم، هرچند خطاب متوجه من است، و لكن چنين نيست كه شما را به آن دعوت كنم و خودم فقط شنونده باشم و مأمور باشم كه خطاب خدا را به شما برسانم و خودم هيچ وظيفه اي نداشته باشم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من نيز مانند شما مأمورم او را عبادت كنم و دين را خالص براي او سازم، و باز تكليف من به همين جا ختم نمي شود، بلكه مأمورم كه قبل از همة شما، و در حقيقت اولين كسي باشم كه در برابر آنچه بر من نازل شده تسليم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w:t>
      </w:r>
      <w:bookmarkStart w:id="1388" w:name="pg12828_152461"/>
    </w:p>
    <w:p>
      <w:pPr>
        <w:pStyle w:val="BookText"/>
        <w:rPr/>
      </w:pPr>
      <w:bookmarkEnd w:id="1388"/>
      <w:r>
        <w:rPr>
          <w:rFonts w:ascii="IRNazanin" w:hAnsi="IRNazanin" w:eastAsia="IRNazanin"/>
          <w:color w:val="111111"/>
          <w:sz w:val="28"/>
          <w:sz w:val="28"/>
          <w:szCs w:val="28"/>
          <w:rtl w:val="true"/>
          <w:lang w:bidi="fa-IR"/>
        </w:rPr>
        <w:t>جهت قبل از همة شما من تسليم شده ام، و اينك بعد از تسليم شدن خودم دارم به شما ابلاغ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از پروردگارم مي ترسم، و اورا به اخلاص مي پرستم، و به او ايمان آورده ام، چه اينكه شما ايمان بياوريد يا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طمعي در من نبنديد</w:t>
      </w:r>
      <w:r>
        <w:rPr>
          <w:rFonts w:eastAsia="IRNazanin" w:cs="IRNazanin"/>
          <w:color w:val="111111"/>
          <w:sz w:val="28"/>
          <w:szCs w:val="28"/>
          <w:rtl w:val="true"/>
          <w:lang w:bidi="fa-IR"/>
        </w:rPr>
        <w:t>!</w:t>
      </w:r>
    </w:p>
    <w:p>
      <w:pPr>
        <w:pStyle w:val="Heading4"/>
        <w:numPr>
          <w:ilvl w:val="3"/>
          <w:numId w:val="1"/>
        </w:numPr>
        <w:rPr/>
      </w:pPr>
      <w:bookmarkStart w:id="1389" w:name="__RefHeading___Toc2017623_3224264995"/>
      <w:bookmarkStart w:id="1390" w:name="_Toc535"/>
      <w:bookmarkEnd w:id="1389"/>
      <w:r>
        <w:rPr>
          <w:rtl w:val="true"/>
        </w:rPr>
        <w:t>تفاوت دين كامل با انسان كامل</w:t>
      </w:r>
      <w:bookmarkEnd w:id="1390"/>
    </w:p>
    <w:p>
      <w:pPr>
        <w:pStyle w:val="BookText"/>
        <w:rPr/>
      </w:pPr>
      <w:r>
        <w:rPr>
          <w:rFonts w:ascii="IRNazanin" w:hAnsi="IRNazanin" w:eastAsia="IRNazanin"/>
          <w:color w:val="111111"/>
          <w:sz w:val="28"/>
          <w:sz w:val="28"/>
          <w:szCs w:val="28"/>
          <w:rtl w:val="true"/>
          <w:lang w:bidi="fa-IR"/>
        </w:rPr>
        <w:t>هرچند كه دين اسلام از دين نوح و موسي و عيسي عليهم السلام كاملتر است، آيا يك فرد مسلمان معمولي، از نظر كمالات معنوي، به پاية نوح و موسي و عيسي عليهم السلام مي رسد، يانه؟ قطعاً مي دانيم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نيست مگر به خاطر اينكه حكم شرايع و عمل به آنها غير حكم ولايتي است، كه از تمكن در آن شرايع و تخلق به آن اخلاق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دارندة مقام توحيد كامل و خالص، هر چند از اهل شريعت هاي گذشته باشد، كاملتر و برتر است از كسي كه به آن مرتبه از توحيد و اخلاص نرسيده، و حيات معرفت در روح و جانش جايگزين نگشته، و نور هدايت الهي در قلبش راه نيافته است، هر چند كه او از اهل شريعت محمدي”ص“، يعني كامل ترين و وسيع ترين شريعت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صحيح است چنين فردي از خدا درخواست كند كه او را به راه صراط مستقيم، صراط بزرگان از شرايع گذشته، هدايت فرمايد، هرچند شريعت خود او كاملتر از شريعت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Style w:val="FootnoteAnchor"/>
          <w:rtl w:val="true"/>
        </w:rPr>
        <w:footnoteReference w:id="129"/>
      </w:r>
    </w:p>
    <w:p>
      <w:pPr>
        <w:pStyle w:val="Heading4"/>
        <w:numPr>
          <w:ilvl w:val="3"/>
          <w:numId w:val="1"/>
        </w:numPr>
        <w:rPr/>
      </w:pPr>
      <w:bookmarkStart w:id="1391" w:name="__RefHeading___Toc2017625_3224264995"/>
      <w:bookmarkStart w:id="1392" w:name="_Toc536"/>
      <w:bookmarkEnd w:id="1391"/>
      <w:r>
        <w:rPr>
          <w:rtl w:val="true"/>
        </w:rPr>
        <w:t>تفاوت پيروان اسلام با اهل كتاب</w:t>
      </w:r>
      <w:bookmarkEnd w:id="1392"/>
    </w:p>
    <w:p>
      <w:pPr>
        <w:pStyle w:val="BookText"/>
        <w:rPr/>
      </w:pPr>
      <w:r>
        <w:rPr>
          <w:rFonts w:ascii="IRNazanin" w:hAnsi="IRNazanin" w:eastAsia="IRNazanin"/>
          <w:color w:val="111111"/>
          <w:sz w:val="28"/>
          <w:sz w:val="28"/>
          <w:szCs w:val="28"/>
          <w:rtl w:val="true"/>
          <w:lang w:bidi="fa-IR"/>
        </w:rPr>
        <w:t>قرآن مجيد تمامي آنچه را كه از تخلفات صاحبان اديان گذشته از دستورات الهي و راهنمائي رسولان خدا، و آنچه را كه از صفات مؤمنين واقعي صدر اسلام، در طولاني ترين سورة قرآن يعني سورة بقره، شمرده و نقل فرموده، در دو آية آخر اين سوره خلاصه گيري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سورة بقره بيان اين معنا بوده كه حق عبادت خداي تعالي را مشخص كند، كه عبد به تمامي آنچه او بر بندگانش، و به زبان پيامبرانش، نازل فرموده، ايمان آورند، بدون اينكه ميان پيامبران او فرقي بگذارند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غرض، همان هدفي است كه آية بالا آن را ايفاد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 قصص خود، مخالفت با اين دستور را از بنــــي اسرائيل حكايت مي كند، كه با اينكه انواعي از نعمت ها،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نبوت و ملك و غير آن به ايشان داده بود، ايشان اين نعمت ها را با عصيان و تمرد و شكستن ميثاق ها و كفرشان تلافي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سورة بقره را با صفتي شروع مي كند كه واجب است بر هر صاحب تقوائي كه متصف به آن صفت بوده باشد، و آن صفت عبارت است از اينكه بندة خدا واجب است از عهدة حق ربوبيت خدا برآيد، مي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متقين از بندگان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غيب ايمان دارند،</w:t>
      </w:r>
    </w:p>
    <w:p>
      <w:pPr>
        <w:pStyle w:val="BookText"/>
        <w:rPr/>
      </w:pPr>
      <w:r>
        <w:rPr>
          <w:rFonts w:ascii="IRNazanin" w:hAnsi="IRNazanin" w:eastAsia="IRNazanin"/>
          <w:color w:val="111111"/>
          <w:sz w:val="28"/>
          <w:sz w:val="28"/>
          <w:szCs w:val="28"/>
          <w:rtl w:val="true"/>
          <w:lang w:bidi="fa-IR"/>
        </w:rPr>
        <w:t>و نماز را به پا مي دارند،</w:t>
      </w:r>
    </w:p>
    <w:p>
      <w:pPr>
        <w:pStyle w:val="BookText"/>
        <w:rPr/>
      </w:pPr>
      <w:r>
        <w:rPr>
          <w:rFonts w:ascii="IRNazanin" w:hAnsi="IRNazanin" w:eastAsia="IRNazanin"/>
          <w:color w:val="111111"/>
          <w:sz w:val="28"/>
          <w:sz w:val="28"/>
          <w:szCs w:val="28"/>
          <w:rtl w:val="true"/>
          <w:lang w:bidi="fa-IR"/>
        </w:rPr>
        <w:t>و از آنچه خدا روزي شان فرموده، انفاق مي كنند،</w:t>
      </w:r>
    </w:p>
    <w:p>
      <w:pPr>
        <w:pStyle w:val="BookText"/>
        <w:rPr/>
      </w:pPr>
      <w:r>
        <w:rPr>
          <w:rFonts w:ascii="IRNazanin" w:hAnsi="IRNazanin" w:eastAsia="IRNazanin"/>
          <w:color w:val="111111"/>
          <w:sz w:val="28"/>
          <w:sz w:val="28"/>
          <w:szCs w:val="28"/>
          <w:rtl w:val="true"/>
          <w:lang w:bidi="fa-IR"/>
        </w:rPr>
        <w:t>و به آنچه بر پيامبر اسلام،</w:t>
      </w:r>
    </w:p>
    <w:p>
      <w:pPr>
        <w:pStyle w:val="BookText"/>
        <w:rPr/>
      </w:pPr>
      <w:r>
        <w:rPr>
          <w:rFonts w:ascii="IRNazanin" w:hAnsi="IRNazanin" w:eastAsia="IRNazanin"/>
          <w:color w:val="111111"/>
          <w:sz w:val="28"/>
          <w:sz w:val="28"/>
          <w:szCs w:val="28"/>
          <w:rtl w:val="true"/>
          <w:lang w:bidi="fa-IR"/>
        </w:rPr>
        <w:t>و به آنچه بر ساير رسولان،</w:t>
      </w:r>
    </w:p>
    <w:p>
      <w:pPr>
        <w:pStyle w:val="BookText"/>
        <w:rPr/>
      </w:pPr>
      <w:r>
        <w:rPr>
          <w:rFonts w:ascii="Amiri" w:hAnsi="Amiri" w:eastAsia="Amiri" w:cs="Amiri"/>
          <w:color w:val="111111"/>
          <w:sz w:val="28"/>
          <w:sz w:val="28"/>
          <w:szCs w:val="28"/>
          <w:rtl w:val="true"/>
          <w:lang w:bidi="ar-SA"/>
        </w:rPr>
        <w:t>نازل فرموده، ايمان مي آورند،</w:t>
      </w:r>
    </w:p>
    <w:p>
      <w:pPr>
        <w:pStyle w:val="BookText"/>
        <w:rPr/>
      </w:pPr>
      <w:r>
        <w:rPr>
          <w:rFonts w:ascii="Amiri" w:hAnsi="Amiri" w:eastAsia="Amiri" w:cs="Amiri"/>
          <w:color w:val="111111"/>
          <w:sz w:val="28"/>
          <w:sz w:val="28"/>
          <w:szCs w:val="28"/>
          <w:rtl w:val="true"/>
          <w:lang w:bidi="ar-SA"/>
        </w:rPr>
        <w:t xml:space="preserve">و به آخرت يقين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دنبال چنين صفاتي است كه خدا آنان را مورد انعام قرار داد، و هدايت قرآن را روزيشان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اين مطلب به شرح حال كفار و منافقين پرداخت، و سپس به طور مفصل وضع اهل كتاب و مخصوصاً يهود را بيان كرد و فرمود كه خداي تعالي با لطايفي از هدايت بر ايشان منت نهاد، ولي در مقام تلافي جز با طغيان و عصيان خدا و كفران نعمت هاي او، و رد بر خدا و رسولانش، و دشمني با فرشتگانش، و تفرقه انداختن ميان رسولان و كتب او، عكس العملي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هم اين طور با آنان مقابله كرد كه با هر تكاليفي دشوار و احكامي سخت،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افتادن و يكديگر را كشتن، و به صورت ميمون و خوك مسخ شدن، و با صاعقه و عذاب آسماني معذب نمودن؛ محكومشان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سورة بقره به همين مطالب برگشته، و بعد از بيان وصف رسول و مؤمنون به وي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بر خلاف آنان هستند،</w:t>
      </w:r>
      <w:bookmarkStart w:id="1393" w:name="pg12828_152463"/>
    </w:p>
    <w:p>
      <w:pPr>
        <w:pStyle w:val="BookText"/>
        <w:rPr/>
      </w:pPr>
      <w:bookmarkEnd w:id="1393"/>
      <w:r>
        <w:rPr>
          <w:rFonts w:ascii="Amiri" w:hAnsi="Amiri" w:eastAsia="Amiri" w:cs="Amiri"/>
          <w:color w:val="111111"/>
          <w:sz w:val="28"/>
          <w:sz w:val="28"/>
          <w:szCs w:val="28"/>
          <w:rtl w:val="true"/>
          <w:lang w:bidi="ar-SA"/>
        </w:rPr>
        <w:t>اينان هدايت و ارشاد خدا را تلقي به قبول و اطاعت كردند،</w:t>
      </w:r>
    </w:p>
    <w:p>
      <w:pPr>
        <w:pStyle w:val="BookText"/>
        <w:rPr/>
      </w:pPr>
      <w:r>
        <w:rPr>
          <w:rFonts w:ascii="Amiri" w:hAnsi="Amiri" w:eastAsia="Amiri" w:cs="Amiri"/>
          <w:color w:val="111111"/>
          <w:sz w:val="28"/>
          <w:sz w:val="28"/>
          <w:szCs w:val="28"/>
          <w:rtl w:val="true"/>
          <w:lang w:bidi="ar-SA"/>
        </w:rPr>
        <w:t>و به خدا و ملائكه و كتب و رسولان او ايمان آوردند،</w:t>
      </w:r>
    </w:p>
    <w:p>
      <w:pPr>
        <w:pStyle w:val="BookText"/>
        <w:rPr/>
      </w:pPr>
      <w:r>
        <w:rPr>
          <w:rFonts w:ascii="IRNazanin" w:hAnsi="IRNazanin" w:eastAsia="IRNazanin"/>
          <w:color w:val="111111"/>
          <w:sz w:val="28"/>
          <w:sz w:val="28"/>
          <w:szCs w:val="28"/>
          <w:rtl w:val="true"/>
          <w:lang w:bidi="fa-IR"/>
        </w:rPr>
        <w:t>بدون اينكه ميان احدي از پيامبران فرق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آمن بالله و ملائكته و كتبه و رسله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شرح مي دهد كه كتاب نازل بر رسول خدا”ص“ مردم را به سوي ايمان و تصديق همة كتب آسماني و همة رسولان و ملائكة خداي تعالي دعوت مي كند، و هركس بدانچه بر پيامبر اسلام نازل شده، ايمان داشته باشد، در حقيقت به صحيح همة مطالب نامبرده ايمان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اَحَدٌمِن رُسُل </w:t>
      </w:r>
      <w:r>
        <w:rPr>
          <w:rFonts w:eastAsia="Amiri" w:cs="Amiri" w:ascii="Amiri" w:hAnsi="Amiri"/>
          <w:color w:val="111111"/>
          <w:sz w:val="28"/>
          <w:szCs w:val="28"/>
          <w:rtl w:val="true"/>
          <w:lang w:bidi="ar-SA"/>
        </w:rPr>
        <w:t>! »</w:t>
      </w:r>
    </w:p>
    <w:p>
      <w:pPr>
        <w:pStyle w:val="BookText"/>
        <w:rPr/>
      </w:pPr>
      <w:r>
        <w:rPr>
          <w:rStyle w:val="FootnoteAnchor"/>
          <w:rtl w:val="true"/>
        </w:rPr>
        <w:footnoteReference w:id="130"/>
      </w:r>
    </w:p>
    <w:p>
      <w:pPr>
        <w:pStyle w:val="Heading4"/>
        <w:numPr>
          <w:ilvl w:val="3"/>
          <w:numId w:val="1"/>
        </w:numPr>
        <w:rPr/>
      </w:pPr>
      <w:bookmarkStart w:id="1394" w:name="__RefHeading___Toc2017627_3224264995"/>
      <w:bookmarkStart w:id="1395" w:name="_Toc537"/>
      <w:bookmarkEnd w:id="1394"/>
      <w:r>
        <w:rPr>
          <w:rtl w:val="true"/>
        </w:rPr>
        <w:t>همآهنگي ايمان و عمل در اسلام</w:t>
      </w:r>
      <w:bookmarkEnd w:id="1395"/>
    </w:p>
    <w:p>
      <w:pPr>
        <w:pStyle w:val="BookText"/>
        <w:rPr/>
      </w:pPr>
      <w:r>
        <w:rPr>
          <w:rFonts w:ascii="IRNazanin" w:hAnsi="IRNazanin" w:eastAsia="IRNazanin"/>
          <w:color w:val="111111"/>
          <w:sz w:val="28"/>
          <w:sz w:val="28"/>
          <w:szCs w:val="28"/>
          <w:rtl w:val="true"/>
          <w:lang w:bidi="fa-IR"/>
        </w:rPr>
        <w:t>شارع مقدس اسلام در تعليم گروندگان خود اكتفاء به بيان كليات عقلي و قوانين عمومي نكرد، بلكه مسلمين را از همان ابتداي تشرف به اسلام به ” عمل“ واداشت، و سپس به بيان لفظي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مسلماني كه در فراگرفتن معارف ديني و شرايع آن از لحاظ نظري به كمال مي رسيد، با توجه به اينكه از ابتداء با عمل شروع كرده بود، عملاً نيز به كمال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مجهز به هر عمل صالح بودند، از توشة تقوي و فضيلت نيز غني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آنها بدين جهت موفق بود كه خودش نيز به گفته ها و دستورات خود عمل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 او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يهدي الي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به حق و حقيقت راه يافته سزاوارتر است به اينكه پيرويش كنند يا كسي كه راه خود را نيافته و ديگران بايد او را هدايت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اتمرون الناس بالبر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را به نيكي و احسان دعوت مي كنيد و خود را از ياد مي بريد؟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خداي تعالي مشتمل است بر حكايت و نقل فصولي از ادب الهي متجلي در اعمال انبياء و فرستادگان براي رعايت اين نكته، يعني نشان دادن عمل در تعليم و تربيت، چه در اقسام عبادت ها، و چه در طرز معاشرت و برخورد پيامبران با مردم</w:t>
      </w:r>
      <w:r>
        <w:rPr>
          <w:rFonts w:eastAsia="IRNazanin" w:cs="IRNazanin"/>
          <w:color w:val="111111"/>
          <w:sz w:val="28"/>
          <w:szCs w:val="28"/>
          <w:rtl w:val="true"/>
          <w:lang w:bidi="fa-IR"/>
        </w:rPr>
        <w:t>.</w:t>
      </w:r>
    </w:p>
    <w:p>
      <w:pPr>
        <w:pStyle w:val="Heading3"/>
        <w:numPr>
          <w:ilvl w:val="2"/>
          <w:numId w:val="1"/>
        </w:numPr>
        <w:rPr/>
      </w:pPr>
      <w:bookmarkStart w:id="1396" w:name="__RefHeading___Toc2017629_3224264995"/>
      <w:bookmarkStart w:id="1397" w:name="_Toc538"/>
      <w:bookmarkEnd w:id="1396"/>
      <w:r>
        <w:rPr>
          <w:rtl w:val="true"/>
        </w:rPr>
        <w:t>قانون و شريعت اسلام و امتيازات آن</w:t>
      </w:r>
      <w:bookmarkEnd w:id="13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8" w:name="__RefHeading___Toc2017631_3224264995"/>
      <w:bookmarkStart w:id="1399" w:name="_Toc539"/>
      <w:bookmarkEnd w:id="1398"/>
      <w:r>
        <w:rPr>
          <w:rtl w:val="true"/>
        </w:rPr>
        <w:t>اشاره</w:t>
      </w:r>
      <w:bookmarkStart w:id="1400" w:name="pg12828_152464"/>
      <w:bookmarkEnd w:id="1399"/>
    </w:p>
    <w:p>
      <w:pPr>
        <w:pStyle w:val="BookText"/>
        <w:rPr/>
      </w:pPr>
      <w:bookmarkEnd w:id="140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مندرج در متن الميزان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p>
    <w:p>
      <w:pPr>
        <w:pStyle w:val="Heading4"/>
        <w:numPr>
          <w:ilvl w:val="3"/>
          <w:numId w:val="1"/>
        </w:numPr>
        <w:rPr/>
      </w:pPr>
      <w:bookmarkStart w:id="1401" w:name="__RefHeading___Toc2017633_3224264995"/>
      <w:bookmarkStart w:id="1402" w:name="_Toc540"/>
      <w:bookmarkEnd w:id="1401"/>
      <w:r>
        <w:rPr>
          <w:rtl w:val="true"/>
        </w:rPr>
        <w:t>اصول دعوت شارع اسلام</w:t>
      </w:r>
      <w:bookmarkEnd w:id="1402"/>
    </w:p>
    <w:p>
      <w:pPr>
        <w:pStyle w:val="BookText"/>
        <w:rPr/>
      </w:pPr>
      <w:r>
        <w:rPr>
          <w:rFonts w:ascii="IRNazanin" w:hAnsi="IRNazanin" w:eastAsia="IRNazanin"/>
          <w:color w:val="111111"/>
          <w:sz w:val="28"/>
          <w:sz w:val="28"/>
          <w:szCs w:val="28"/>
          <w:rtl w:val="true"/>
          <w:lang w:bidi="fa-IR"/>
        </w:rPr>
        <w:t>در آن هنگام كه بار سنگين دعوت اسلامي پيامبر را رنج مي داد، خداوند سبحان وي را دستور مي فرمود تا با مدارا و به طور تدريج وظيفة خود را انجام دهد، و اين مدارا و تدريج هم در خود دعوت، و هم در مورد دعوت شوندگان، و هم در مورد آنچه كه بدان دعوت مي شدند، از سه جهت نمودار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معارف و قوانيني كه براي ريشه كن كردن مفاسد و اصلاح شئون جامعة انساني، در دستگاه ديني وجود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تدريج از نظر انتخاب كساني كه دعوت شده، و ترتيبي كه در مورد آن به كار رفته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مراتبي كه از نظر نحوة دعوت و اجراي آن به كار رفته است، و اين مراتب عبارتند از تبليغات، مقاومت منفي، و جهاد</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2017635_3224264995"/>
      <w:bookmarkStart w:id="1404" w:name="_Toc541"/>
      <w:bookmarkEnd w:id="1403"/>
      <w:r>
        <w:rPr>
          <w:rtl w:val="true"/>
        </w:rPr>
        <w:t>نزول تدريجي قوانين اسلام</w:t>
      </w:r>
      <w:bookmarkEnd w:id="14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دعوت به عقايد حقه را يكجا در اول آشكار كرد، ولي دستورات و قوانين</w:t>
      </w:r>
    </w:p>
    <w:p>
      <w:pPr>
        <w:pStyle w:val="BookText"/>
        <w:rPr/>
      </w:pPr>
      <w:r>
        <w:rPr>
          <w:rFonts w:ascii="Amiri" w:hAnsi="Amiri" w:eastAsia="Amiri" w:cs="Amiri"/>
          <w:color w:val="111111"/>
          <w:sz w:val="28"/>
          <w:sz w:val="28"/>
          <w:szCs w:val="28"/>
          <w:rtl w:val="true"/>
          <w:lang w:bidi="ar-SA"/>
        </w:rPr>
        <w:t>خود را رفته رفته و يكي يكي اظهار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اوايل دوران ” رسالت“ و بعد از ايام ” نبوت“ آيات زير فرو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خلاصه اي از توحيد و معاد و امر به تقوي و عبادت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الاِنسانَ لَيَطغي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انسان از طغيان دست بر نمي دارد،</w:t>
      </w:r>
    </w:p>
    <w:p>
      <w:pPr>
        <w:pStyle w:val="BookText"/>
        <w:rPr/>
      </w:pPr>
      <w:r>
        <w:rPr>
          <w:rFonts w:ascii="IRNazanin" w:hAnsi="IRNazanin" w:eastAsia="IRNazanin"/>
          <w:color w:val="111111"/>
          <w:sz w:val="28"/>
          <w:sz w:val="28"/>
          <w:szCs w:val="28"/>
          <w:rtl w:val="true"/>
          <w:lang w:bidi="fa-IR"/>
        </w:rPr>
        <w:t>و اين هنگامي است كه خود را بي نياز ببيند،</w:t>
      </w:r>
    </w:p>
    <w:p>
      <w:pPr>
        <w:pStyle w:val="BookText"/>
        <w:rPr/>
      </w:pPr>
      <w:r>
        <w:rPr>
          <w:rFonts w:ascii="IRNazanin" w:hAnsi="IRNazanin" w:eastAsia="IRNazanin"/>
          <w:color w:val="111111"/>
          <w:sz w:val="28"/>
          <w:sz w:val="28"/>
          <w:szCs w:val="28"/>
          <w:rtl w:val="true"/>
          <w:lang w:bidi="fa-IR"/>
        </w:rPr>
        <w:t>محققاً بازگشت به سوي پروردگارت مي باشد،</w:t>
      </w:r>
    </w:p>
    <w:p>
      <w:pPr>
        <w:pStyle w:val="BookText"/>
        <w:rPr/>
      </w:pPr>
      <w:r>
        <w:rPr>
          <w:rFonts w:ascii="IRNazanin" w:hAnsi="IRNazanin" w:eastAsia="IRNazanin"/>
          <w:color w:val="111111"/>
          <w:sz w:val="28"/>
          <w:sz w:val="28"/>
          <w:szCs w:val="28"/>
          <w:rtl w:val="true"/>
          <w:lang w:bidi="fa-IR"/>
        </w:rPr>
        <w:t>آيا ديدي آن كس را كه هرگاه بنده اي نماز مي گذارد، او را نهي مي كرد؟</w:t>
      </w:r>
    </w:p>
    <w:p>
      <w:pPr>
        <w:pStyle w:val="BookText"/>
        <w:rPr/>
      </w:pPr>
      <w:r>
        <w:rPr>
          <w:rFonts w:ascii="IRNazanin" w:hAnsi="IRNazanin" w:eastAsia="IRNazanin"/>
          <w:color w:val="111111"/>
          <w:sz w:val="28"/>
          <w:sz w:val="28"/>
          <w:szCs w:val="28"/>
          <w:rtl w:val="true"/>
          <w:lang w:bidi="fa-IR"/>
        </w:rPr>
        <w:t>آيا ديدي كه اگر بر هدايت بوده و امر به تقوي كند؟</w:t>
      </w:r>
    </w:p>
    <w:p>
      <w:pPr>
        <w:pStyle w:val="BookText"/>
        <w:rPr/>
      </w:pPr>
      <w:r>
        <w:rPr>
          <w:rFonts w:ascii="IRNazanin" w:hAnsi="IRNazanin" w:eastAsia="IRNazanin"/>
          <w:color w:val="111111"/>
          <w:sz w:val="28"/>
          <w:sz w:val="28"/>
          <w:szCs w:val="28"/>
          <w:rtl w:val="true"/>
          <w:lang w:bidi="fa-IR"/>
        </w:rPr>
        <w:t>آيا ديدي آنگاه كه حق را تكذيب و از آن رو بگرداند؟</w:t>
      </w:r>
    </w:p>
    <w:p>
      <w:pPr>
        <w:pStyle w:val="BookText"/>
        <w:rPr/>
      </w:pPr>
      <w:r>
        <w:rPr>
          <w:rFonts w:ascii="Amiri" w:hAnsi="Amiri" w:eastAsia="Amiri" w:cs="Amiri"/>
          <w:color w:val="111111"/>
          <w:sz w:val="28"/>
          <w:sz w:val="28"/>
          <w:szCs w:val="28"/>
          <w:rtl w:val="true"/>
          <w:lang w:bidi="ar-SA"/>
        </w:rPr>
        <w:t>آيا نمي داند كه خدا مي بيند؟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مكي قرآن كريم به يك سلسله امور مجمل و كلي دعوت مي كنند، و آيات مدني آن را تفصيل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خود آيات مدني هم از خاصيت تدريج بر كنار نيست، حتي احكام و قوانين در مدينه نيز به طور تدريج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نمونة بارز اين آيات، قانون تحريم شراب و شرابخواري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زير در مكه نازل شده و به موضوع شراب اشاره مي كند، ولي اظهار نظر صريحي دربارة آن نمي فرمايد، مگر همين كه با جملة ” رزقاً حسناً “ اشاره مي كند كه خمر، روزي و رزق خوبي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هاي درخت خرما و انگور شراب مستي آور، و همچنين رزق نيكو به دست مي آوريد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آيه زير در مكه نازل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كارهاي زشت را چه در ملاء عام و چه در پنهاني، وهمچنين گناه را حرام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طور صريح ” اثم – گناه“ را حرام مي كند، ولي بيان نمي دارد كه شرب خمر ” اثم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 جهت است كه مي خواهد با ملايمت مردم را دعوت كند تا از عادت بدي كه شهواتشان آنان را بدان كشانده، و گوشتشان بدان روئيده، و استخوانشان بدان سخت شده، دست بردارند</w:t>
      </w:r>
      <w:r>
        <w:rPr>
          <w:rFonts w:eastAsia="IRNazanin" w:cs="IRNazanin"/>
          <w:color w:val="111111"/>
          <w:sz w:val="28"/>
          <w:szCs w:val="28"/>
          <w:rtl w:val="true"/>
          <w:lang w:bidi="fa-IR"/>
        </w:rPr>
        <w:t>.</w:t>
      </w:r>
      <w:bookmarkStart w:id="1405" w:name="pg12828_152466"/>
    </w:p>
    <w:p>
      <w:pPr>
        <w:pStyle w:val="BookText"/>
        <w:rPr/>
      </w:pPr>
      <w:bookmarkEnd w:id="1405"/>
      <w:r>
        <w:rPr>
          <w:rFonts w:ascii="IRNazanin" w:hAnsi="IRNazanin" w:eastAsia="IRNazanin"/>
          <w:color w:val="111111"/>
          <w:sz w:val="28"/>
          <w:sz w:val="28"/>
          <w:szCs w:val="28"/>
          <w:rtl w:val="true"/>
          <w:lang w:bidi="fa-IR"/>
        </w:rPr>
        <w:t>بعداً آية زير در مدينه نازل مي شود و بيان مي دارد كه شرب خمر از نوع همان ”اثم – گناه“ است، كه در آية سورة اعراف تحريم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اين آيه زبان ملايمت و نصيحت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شراب و قمار از تو مي پرسند،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گناهي بس بزرگ است، و فوائدي هم براي مردم دارد، ولي گناه آن از نفع آن بيشتر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نهايتاً در مدينه آية زير نازل مي شود و در آن ماجــــراي تحريم شراب را پايان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قمار، بت پرستي، و شرط بندي با تيرهاي مخصوص؛</w:t>
      </w:r>
    </w:p>
    <w:p>
      <w:pPr>
        <w:pStyle w:val="BookText"/>
        <w:rPr/>
      </w:pPr>
      <w:r>
        <w:rPr>
          <w:rFonts w:ascii="IRNazanin" w:hAnsi="IRNazanin" w:eastAsia="IRNazanin"/>
          <w:color w:val="111111"/>
          <w:sz w:val="28"/>
          <w:sz w:val="28"/>
          <w:szCs w:val="28"/>
          <w:rtl w:val="true"/>
          <w:lang w:bidi="fa-IR"/>
        </w:rPr>
        <w:t>پليد و از عمل شيطان است،</w:t>
      </w:r>
    </w:p>
    <w:p>
      <w:pPr>
        <w:pStyle w:val="BookText"/>
        <w:rPr/>
      </w:pPr>
      <w:r>
        <w:rPr>
          <w:rFonts w:ascii="IRNazanin" w:hAnsi="IRNazanin" w:eastAsia="IRNazanin"/>
          <w:color w:val="111111"/>
          <w:sz w:val="28"/>
          <w:sz w:val="28"/>
          <w:szCs w:val="28"/>
          <w:rtl w:val="true"/>
          <w:lang w:bidi="fa-IR"/>
        </w:rPr>
        <w:t>حتماً از آن اجتناب كنيد، 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مي خواهد كه با شراب و قمار در بين شما دشمني و بغض بيندازد، و از راه حق و نماز بازتان دارد،</w:t>
      </w:r>
    </w:p>
    <w:p>
      <w:pPr>
        <w:pStyle w:val="BookText"/>
        <w:rPr/>
      </w:pPr>
      <w:r>
        <w:rPr>
          <w:rFonts w:ascii="Amiri" w:hAnsi="Amiri" w:eastAsia="Amiri" w:cs="Amiri"/>
          <w:color w:val="111111"/>
          <w:sz w:val="28"/>
          <w:sz w:val="28"/>
          <w:szCs w:val="28"/>
          <w:rtl w:val="true"/>
          <w:lang w:bidi="ar-SA"/>
        </w:rPr>
        <w:t>آيا از اين اعمال دست بر نمي داريد؟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2017637_3224264995"/>
      <w:bookmarkStart w:id="1407" w:name="_Toc542"/>
      <w:bookmarkEnd w:id="1406"/>
      <w:r>
        <w:rPr>
          <w:rtl w:val="true"/>
        </w:rPr>
        <w:t>انتشار تدريجي يك دين جهاني</w:t>
      </w:r>
      <w:bookmarkEnd w:id="1407"/>
    </w:p>
    <w:p>
      <w:pPr>
        <w:pStyle w:val="BookText"/>
        <w:rPr/>
      </w:pPr>
      <w:r>
        <w:rPr>
          <w:rFonts w:ascii="IRNazanin" w:hAnsi="IRNazanin" w:eastAsia="IRNazanin"/>
          <w:color w:val="111111"/>
          <w:sz w:val="28"/>
          <w:sz w:val="28"/>
          <w:szCs w:val="28"/>
          <w:rtl w:val="true"/>
          <w:lang w:bidi="fa-IR"/>
        </w:rPr>
        <w:t>پيامبر اسلام”ص“ به سوي تمام بشر برانگيخته شد، و دعوت وي اختصاص به گروه خاص و يا زمان و مكان خاصي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شريف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فرستادة خدايم به سوي همة شما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اَرسَلناكَ اِلاّ رَحمَةً لِلعالَمينَ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شبهه اي نيست كه آن حضرت در زمان خود، نبوتي عام و مأموريتي همگاني داشته است، و عموميتي كه در آيات بالا وجود دارد، تمام زمان ها و مكان ها را شامل مي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آن كس كه درست به وسعت معارف و قوانين اسلامي پي برده باشد، و از طرفي ظلمت جهل و سركشي و فسادي كه دنياي آن روز را فراگرفته بود، در نظر آورد،</w:t>
      </w:r>
      <w:bookmarkStart w:id="1408" w:name="pg12828_152467"/>
    </w:p>
    <w:p>
      <w:pPr>
        <w:pStyle w:val="BookText"/>
        <w:rPr/>
      </w:pPr>
      <w:bookmarkEnd w:id="1408"/>
      <w:r>
        <w:rPr>
          <w:rFonts w:ascii="IRNazanin" w:hAnsi="IRNazanin" w:eastAsia="IRNazanin"/>
          <w:color w:val="111111"/>
          <w:sz w:val="28"/>
          <w:sz w:val="28"/>
          <w:szCs w:val="28"/>
          <w:rtl w:val="true"/>
          <w:lang w:bidi="fa-IR"/>
        </w:rPr>
        <w:t>به خوبي مي فهمد كه ممكن نبود پيغمبر يك دفعه با تمام جهانيان به مبارزه بر خاسته و با شرك و فساد ستيزه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مصلحت اين بود كه مردم را به طور تدريج دعوت نموده و برنامة كار را از قوم و قبيلة خود شروع كند، تا با نفوذ و ثبات دين در بين آنان بتواند بر ديگران دست يابد، و همين طور هم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خويشاوندان نزديكت را انذار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به رسول گرامي خود دستور فرمود تا پس از قيام به اصل دعوت، ابتداء قبيلة خود را انذار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امر پروردگار را اطاعت كرد و نزديكان خود را فراخواند و آنان را به آنچه كه براي آن برانگيخته شده بود، دعوت كرد، و به آنها وعده داد كه اول كسي كه وي را جواب گويد، جانشين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اين دعوت را پذيرفت و پيغمبر هم از او تشكر كرد، ولي ديگران به طوري كه در روايات صحيح و كتب تاريخ وارد شده، پيغمبر را به باد استهزاء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جمعي ديگر از خويشانش نيز به او ايمان آوردند،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كه زن او بود؛ و عمويش حمزة بن عبدالمطلب 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طوري كه از روايات شيعه استفاده مي شود، عموي ديگرش ابوطالب نيز به او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بعداز آن خداوند متعال وي را فرمان داد تا دعوت را به قوم خود توسعه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قرآن عربي را بر تو وحي كرديم تا به وسيلة آن مكه و حومة آن را انذار كني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شوري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دعوت مخصوص آنان نبوده ولي اين از باب مصلحت بود كه از آنها شروع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سبحان وي را فرمان داد تا دعوت خويش را به تمام دنيا توسعه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اِنّي رَسوُلُ اللهِ اِلَيكُم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فرستادة خدايم به سوي همة شما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2017639_3224264995"/>
      <w:bookmarkStart w:id="1410" w:name="_Toc543"/>
      <w:bookmarkEnd w:id="1409"/>
      <w:r>
        <w:rPr>
          <w:rtl w:val="true"/>
        </w:rPr>
        <w:t>مراتب اجراي دعوت اسلامي</w:t>
      </w:r>
      <w:bookmarkEnd w:id="1410"/>
    </w:p>
    <w:p>
      <w:pPr>
        <w:pStyle w:val="Heading5"/>
        <w:numPr>
          <w:ilvl w:val="4"/>
          <w:numId w:val="1"/>
        </w:numPr>
        <w:rPr/>
      </w:pPr>
      <w:bookmarkStart w:id="1411" w:name="__RefHeading___Toc2017641_3224264995"/>
      <w:bookmarkStart w:id="1412" w:name="_Toc544"/>
      <w:bookmarkEnd w:id="1411"/>
      <w:r>
        <w:rPr>
          <w:rtl w:val="true"/>
        </w:rPr>
        <w:t>اشاره</w:t>
      </w:r>
      <w:bookmarkEnd w:id="1412"/>
    </w:p>
    <w:p>
      <w:pPr>
        <w:pStyle w:val="BookText"/>
        <w:rPr/>
      </w:pPr>
      <w:r>
        <w:rPr>
          <w:rFonts w:ascii="Amiri" w:hAnsi="Amiri" w:eastAsia="Amiri" w:cs="Amiri"/>
          <w:color w:val="111111"/>
          <w:sz w:val="28"/>
          <w:sz w:val="28"/>
          <w:szCs w:val="28"/>
          <w:rtl w:val="true"/>
          <w:lang w:bidi="ar-SA"/>
        </w:rPr>
        <w:t>مراتبي كه از نظر نحوة دعوت و اجراي آن به كار رفته،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مقاومت منفي،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3" w:name="__RefHeading___Toc2017643_3224264995"/>
      <w:bookmarkStart w:id="1414" w:name="_Toc545"/>
      <w:bookmarkEnd w:id="1413"/>
      <w:r>
        <w:rPr/>
        <w:t>1</w:t>
      </w:r>
      <w:r>
        <w:rPr>
          <w:rtl w:val="true"/>
        </w:rPr>
        <w:t xml:space="preserve">- </w:t>
      </w:r>
      <w:r>
        <w:rPr>
          <w:rtl w:val="true"/>
        </w:rPr>
        <w:t>تبليغات</w:t>
      </w:r>
      <w:bookmarkStart w:id="1415" w:name="pg12828_152468"/>
      <w:bookmarkEnd w:id="1414"/>
    </w:p>
    <w:p>
      <w:pPr>
        <w:pStyle w:val="BookText"/>
        <w:rPr/>
      </w:pPr>
      <w:bookmarkEnd w:id="1415"/>
      <w:r>
        <w:rPr>
          <w:rFonts w:ascii="IRNazanin" w:hAnsi="IRNazanin" w:eastAsia="IRNazanin"/>
          <w:color w:val="111111"/>
          <w:sz w:val="28"/>
          <w:sz w:val="28"/>
          <w:szCs w:val="28"/>
          <w:rtl w:val="true"/>
          <w:lang w:bidi="fa-IR"/>
        </w:rPr>
        <w:t>قرآن مجيد پيامبر گرامي اسلام را فرمان مي دهد تا با رعايت كرامات انساني و اخلاقي نيكو، تبليغات خود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بشري هستم مثل شما،</w:t>
      </w:r>
    </w:p>
    <w:p>
      <w:pPr>
        <w:pStyle w:val="BookText"/>
        <w:rPr/>
      </w:pPr>
      <w:r>
        <w:rPr>
          <w:rFonts w:ascii="Amiri" w:hAnsi="Amiri" w:eastAsia="Amiri" w:cs="Amiri"/>
          <w:color w:val="111111"/>
          <w:sz w:val="28"/>
          <w:sz w:val="28"/>
          <w:szCs w:val="28"/>
          <w:rtl w:val="true"/>
          <w:lang w:bidi="ar-SA"/>
        </w:rPr>
        <w:t>كه به من وحي مي 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مؤمنين تواضع و نرم خوئي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 را به آنچه بهتر است پاسخ گوي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كسي را كه بين تو و او دشمني است،</w:t>
      </w:r>
    </w:p>
    <w:p>
      <w:pPr>
        <w:pStyle w:val="BookText"/>
        <w:rPr/>
      </w:pPr>
      <w:r>
        <w:rPr>
          <w:rFonts w:ascii="Amiri" w:hAnsi="Amiri" w:eastAsia="Amiri" w:cs="Amiri"/>
          <w:color w:val="111111"/>
          <w:sz w:val="28"/>
          <w:sz w:val="28"/>
          <w:szCs w:val="28"/>
          <w:rtl w:val="true"/>
          <w:lang w:bidi="ar-SA"/>
        </w:rPr>
        <w:t>دوستي نزديك خواهي يافت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حم سجده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كريم به پيامبر مي آموزد كه از تمام فنون بيان بر حسب اختلاف فهم و استعداد اشخاص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حكمت و پند نيك به راه پروردگارت بخوان،</w:t>
      </w:r>
    </w:p>
    <w:p>
      <w:pPr>
        <w:pStyle w:val="BookText"/>
        <w:rPr/>
      </w:pPr>
      <w:r>
        <w:rPr>
          <w:rFonts w:ascii="Amiri" w:hAnsi="Amiri" w:eastAsia="Amiri" w:cs="Amiri"/>
          <w:color w:val="111111"/>
          <w:sz w:val="28"/>
          <w:sz w:val="28"/>
          <w:szCs w:val="28"/>
          <w:rtl w:val="true"/>
          <w:lang w:bidi="ar-SA"/>
        </w:rPr>
        <w:t xml:space="preserve">و با بهترين روش ها به مناظره با آنها برخيز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2017645_3224264995"/>
      <w:bookmarkStart w:id="1417" w:name="_Toc546"/>
      <w:bookmarkEnd w:id="1416"/>
      <w:r>
        <w:rPr/>
        <w:t>2</w:t>
      </w:r>
      <w:r>
        <w:rPr>
          <w:rtl w:val="true"/>
        </w:rPr>
        <w:t xml:space="preserve">- </w:t>
      </w:r>
      <w:r>
        <w:rPr>
          <w:rtl w:val="true"/>
        </w:rPr>
        <w:t>دعوت منفي</w:t>
      </w:r>
      <w:bookmarkEnd w:id="1417"/>
    </w:p>
    <w:p>
      <w:pPr>
        <w:pStyle w:val="BookText"/>
        <w:rPr/>
      </w:pPr>
      <w:r>
        <w:rPr>
          <w:rFonts w:ascii="IRNazanin" w:hAnsi="IRNazanin" w:eastAsia="IRNazanin"/>
          <w:color w:val="111111"/>
          <w:sz w:val="28"/>
          <w:sz w:val="28"/>
          <w:szCs w:val="28"/>
          <w:rtl w:val="true"/>
          <w:lang w:bidi="fa-IR"/>
        </w:rPr>
        <w:t>دعوت منفي بدين شكل بود كه مؤمنين از نظر دين و رفتار از كفار كناره گيري كرده و جامعة اسلامي خاصي به وجود آورند، كه از هرگونه عقايد شرك آميز كفار بركنار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آنها با غير مسلمين صرفاً در حدودي باشد كه ضروريات زندگي ايجاب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شما براي شما، و دين من هم براي خودم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قرآن آيات زيادي در خصوص كناره گيري و بيزاري از دشمنان دين وجود دارد</w:t>
      </w:r>
      <w:r>
        <w:rPr>
          <w:rFonts w:eastAsia="IRNazanin" w:cs="IRNazanin"/>
          <w:color w:val="111111"/>
          <w:sz w:val="28"/>
          <w:szCs w:val="28"/>
          <w:rtl w:val="true"/>
          <w:lang w:bidi="fa-IR"/>
        </w:rPr>
        <w:t>.</w:t>
      </w:r>
    </w:p>
    <w:p>
      <w:pPr>
        <w:pStyle w:val="Heading5"/>
        <w:numPr>
          <w:ilvl w:val="4"/>
          <w:numId w:val="1"/>
        </w:numPr>
        <w:rPr/>
      </w:pPr>
      <w:bookmarkStart w:id="1418" w:name="__RefHeading___Toc2017647_3224264995"/>
      <w:bookmarkStart w:id="1419" w:name="_Toc547"/>
      <w:bookmarkEnd w:id="1418"/>
      <w:r>
        <w:rPr/>
        <w:t>3</w:t>
      </w:r>
      <w:r>
        <w:rPr>
          <w:rtl w:val="true"/>
        </w:rPr>
        <w:t xml:space="preserve">- </w:t>
      </w:r>
      <w:r>
        <w:rPr>
          <w:rtl w:val="true"/>
        </w:rPr>
        <w:t>جهاد</w:t>
      </w:r>
      <w:bookmarkEnd w:id="141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با مراتبي كه دارد از مزاياي دين اسلام و از افتخارات آن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تبليغات و دعوت منفي در ضمن جهاد نيز بايد به كار رود</w:t>
      </w:r>
      <w:r>
        <w:rPr>
          <w:rFonts w:eastAsia="Amiri" w:cs="Amiri" w:ascii="Amiri" w:hAnsi="Amiri"/>
          <w:color w:val="111111"/>
          <w:sz w:val="28"/>
          <w:szCs w:val="28"/>
          <w:rtl w:val="true"/>
          <w:lang w:bidi="ar-SA"/>
        </w:rPr>
        <w:t>.</w:t>
      </w:r>
      <w:bookmarkStart w:id="1420" w:name="pg12828_152469"/>
    </w:p>
    <w:p>
      <w:pPr>
        <w:pStyle w:val="BookText"/>
        <w:rPr/>
      </w:pPr>
      <w:bookmarkEnd w:id="1420"/>
      <w:r>
        <w:rPr>
          <w:rFonts w:ascii="IRNazanin" w:hAnsi="IRNazanin" w:eastAsia="IRNazanin"/>
          <w:color w:val="111111"/>
          <w:sz w:val="28"/>
          <w:sz w:val="28"/>
          <w:szCs w:val="28"/>
          <w:rtl w:val="true"/>
          <w:lang w:bidi="fa-IR"/>
        </w:rPr>
        <w:t>روش پيامبر گرامي اسلام در غزواتش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دستور الهي قبل از شروع جنگ دشمن را دعوت مي كرد و نصيحت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چنين دستور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روي گرداندند، آنوقت اجازه تان داديم كه بر عدالت بجنگيد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اسلام ديني است مبتني بر عقيده، و قرآن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اِكراهَ في الدّينِ قَد تَبَيَّنَ الرُّشدُ مِنَ الغَيّْ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اجباري در دين نيست، چه آنكه رشد از گمراهي نمايان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در مقابل ستمگراني كه با برهان و استدلال قانع نشده و به راه عناد و لجاج مي رفتند، اسلحه به كار برده است، و نيرو و قدرت را تنها در مقابل آنانكه سنگ راهش مي شدند، به كار مي انداخت، و اين هم براي آن بوده كه شر آنها را دفع كند، نه آنكه آنان را داخل حوزة اسلامي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حَتّي لاتَكوُنَ فِـتــنَةً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آنان را تا دگر فتنه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از روي اختيار دست به جنگ نزده است، و اين دشمنان بودند كه آتش جنگ را بر مي افروختند، و اسلام ناچار به دفاع مي شد، و در اين راه هم از ابزارهاي شريف استفاده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و صلح؛ تخريب، آتش سوزي، استفاده از سموم، منع آب از دشمنان را حرام، و كشتن زنان و اطفال و اسيران را منع فرموده، و رفتار نيك و مدارا با آنها را سفارش كرده است</w:t>
      </w:r>
      <w:r>
        <w:rPr>
          <w:rFonts w:eastAsia="IRNazanin" w:cs="IRNazanin"/>
          <w:color w:val="111111"/>
          <w:sz w:val="28"/>
          <w:szCs w:val="28"/>
          <w:rtl w:val="true"/>
          <w:lang w:bidi="fa-IR"/>
        </w:rPr>
        <w:t>!</w:t>
      </w:r>
    </w:p>
    <w:p>
      <w:pPr>
        <w:pStyle w:val="BookText"/>
        <w:rPr/>
      </w:pPr>
      <w:r>
        <w:rPr>
          <w:rStyle w:val="FootnoteAnchor"/>
          <w:rtl w:val="true"/>
        </w:rPr>
        <w:footnoteReference w:id="131"/>
      </w:r>
    </w:p>
    <w:p>
      <w:pPr>
        <w:pStyle w:val="Heading4"/>
        <w:numPr>
          <w:ilvl w:val="3"/>
          <w:numId w:val="1"/>
        </w:numPr>
        <w:rPr/>
      </w:pPr>
      <w:bookmarkStart w:id="1421" w:name="__RefHeading___Toc2017649_3224264995"/>
      <w:bookmarkStart w:id="1422" w:name="_Toc548"/>
      <w:bookmarkEnd w:id="1421"/>
      <w:r>
        <w:rPr>
          <w:rtl w:val="true"/>
        </w:rPr>
        <w:t>جامعيت شريعت محمدي”ص“</w:t>
      </w:r>
      <w:bookmarkEnd w:id="1422"/>
    </w:p>
    <w:p>
      <w:pPr>
        <w:pStyle w:val="Heading5"/>
        <w:numPr>
          <w:ilvl w:val="4"/>
          <w:numId w:val="1"/>
        </w:numPr>
        <w:rPr/>
      </w:pPr>
      <w:bookmarkStart w:id="1423" w:name="__RefHeading___Toc2017651_3224264995"/>
      <w:bookmarkStart w:id="1424" w:name="_Toc549"/>
      <w:bookmarkEnd w:id="1423"/>
      <w:r>
        <w:rPr>
          <w:rtl w:val="true"/>
        </w:rPr>
        <w:t>اشاره</w:t>
      </w:r>
      <w:bookmarkEnd w:id="142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از دين همان را تشريع كرد كه نوح را بدان توصيه فرمود، و آنچه ما به تو وحي كرديم، و به ابراهيم و موسي و عيسي توصيه نموديم، اين بود كه </w:t>
      </w:r>
      <w:r>
        <w:rPr>
          <w:rFonts w:eastAsia="IRNazanin" w:cs="IRNazanin"/>
          <w:color w:val="111111"/>
          <w:sz w:val="28"/>
          <w:szCs w:val="28"/>
          <w:rtl w:val="true"/>
          <w:lang w:bidi="fa-IR"/>
        </w:rPr>
        <w:t>:</w:t>
      </w:r>
      <w:bookmarkStart w:id="1425" w:name="pg12828_152470"/>
    </w:p>
    <w:p>
      <w:pPr>
        <w:pStyle w:val="BookText"/>
        <w:rPr/>
      </w:pPr>
      <w:bookmarkEnd w:id="1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به پا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آن تفرقه راه نيندازيد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ترتيبي كه در بردن نام اين پيغمبران گرامي به كار رفته ترتيب ذكري است، لكن مطابق با ترتيب زماني، چون اول نوح بود، و بعد ابراهيم، و بعد موسي و عيسي عليهم السلام، و اگر نام رسول الله”ص“ را مقدم بر سايرين ذكر كرد به منظور برتري دادن بوده است، و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حرمتي بيشتر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شريفة سورة احزاب نيز اين ترتيب به چشم مي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آن زمان را كه ما از انبياء ميثاق گرفتيم،</w:t>
      </w:r>
    </w:p>
    <w:p>
      <w:pPr>
        <w:pStyle w:val="BookText"/>
        <w:rPr/>
      </w:pPr>
      <w:r>
        <w:rPr>
          <w:rFonts w:ascii="Amiri" w:hAnsi="Amiri" w:eastAsia="Amiri" w:cs="Amiri"/>
          <w:color w:val="111111"/>
          <w:sz w:val="28"/>
          <w:sz w:val="28"/>
          <w:szCs w:val="28"/>
          <w:rtl w:val="true"/>
          <w:lang w:bidi="ar-SA"/>
        </w:rPr>
        <w:t xml:space="preserve">و از تو، و از نوح و ابراهيم و موسي و عيسي بن مريم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آياتي كه اول نام شريعت نوح را مي برد براي اين است كه بفهماند قديمي ترين شريعت ها، شريعت نوح بوده است، كه عهدي طولاني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آية شريف چند نكته استفاده مي شود</w:t>
      </w:r>
      <w:r>
        <w:rPr>
          <w:rFonts w:eastAsia="IRNazanin" w:cs="IRNazanin"/>
          <w:color w:val="111111"/>
          <w:sz w:val="28"/>
          <w:szCs w:val="28"/>
          <w:rtl w:val="true"/>
          <w:lang w:bidi="fa-IR"/>
        </w:rPr>
        <w:t>:</w:t>
      </w:r>
    </w:p>
    <w:p>
      <w:pPr>
        <w:pStyle w:val="Heading5"/>
        <w:numPr>
          <w:ilvl w:val="4"/>
          <w:numId w:val="1"/>
        </w:numPr>
        <w:rPr/>
      </w:pPr>
      <w:bookmarkStart w:id="1426" w:name="__RefHeading___Toc2017653_3224264995"/>
      <w:bookmarkStart w:id="1427" w:name="_Toc550"/>
      <w:bookmarkEnd w:id="1426"/>
      <w:r>
        <w:rPr/>
        <w:t>1</w:t>
      </w:r>
      <w:r>
        <w:rPr>
          <w:rtl w:val="true"/>
        </w:rPr>
        <w:t>-</w:t>
      </w:r>
      <w:r>
        <w:rPr>
          <w:rtl w:val="true"/>
        </w:rPr>
        <w:t>جامع بودن شريعت محمدي”ص“</w:t>
      </w:r>
      <w:bookmarkEnd w:id="1427"/>
    </w:p>
    <w:p>
      <w:pPr>
        <w:pStyle w:val="BookText"/>
        <w:rPr/>
      </w:pPr>
      <w:r>
        <w:rPr>
          <w:rFonts w:ascii="IRNazanin" w:hAnsi="IRNazanin" w:eastAsia="IRNazanin"/>
          <w:color w:val="111111"/>
          <w:sz w:val="28"/>
          <w:sz w:val="28"/>
          <w:szCs w:val="28"/>
          <w:rtl w:val="true"/>
          <w:lang w:bidi="fa-IR"/>
        </w:rPr>
        <w:t xml:space="preserve">سياق آيه اين معنا را افاده مي كند كه شريعت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مشرعها آلاف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همة شريعت هاي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نشود كه جامع بودن اين شريعت با آية سورة مائده منافات دارد، آنجــــــا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يك از شما شريعت و طريقه اي قرار داديم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خاص بودن يك شريعت با جامعيت آن منافات ندارد</w:t>
      </w:r>
      <w:r>
        <w:rPr>
          <w:rFonts w:eastAsia="IRNazanin" w:cs="IRNazanin"/>
          <w:color w:val="111111"/>
          <w:sz w:val="28"/>
          <w:szCs w:val="28"/>
          <w:rtl w:val="true"/>
          <w:lang w:bidi="fa-IR"/>
        </w:rPr>
        <w:t>.</w:t>
      </w:r>
    </w:p>
    <w:p>
      <w:pPr>
        <w:pStyle w:val="Heading5"/>
        <w:numPr>
          <w:ilvl w:val="4"/>
          <w:numId w:val="1"/>
        </w:numPr>
        <w:rPr/>
      </w:pPr>
      <w:bookmarkStart w:id="1428" w:name="__RefHeading___Toc2017655_3224264995"/>
      <w:bookmarkStart w:id="1429" w:name="_Toc551"/>
      <w:bookmarkEnd w:id="1428"/>
      <w:r>
        <w:rPr/>
        <w:t>2</w:t>
      </w:r>
      <w:r>
        <w:rPr>
          <w:rtl w:val="true"/>
        </w:rPr>
        <w:t>-</w:t>
      </w:r>
      <w:r>
        <w:rPr>
          <w:rtl w:val="true"/>
        </w:rPr>
        <w:t>پنج شريعت ديگر</w:t>
      </w:r>
      <w:bookmarkEnd w:id="1429"/>
    </w:p>
    <w:p>
      <w:pPr>
        <w:pStyle w:val="BookText"/>
        <w:rPr/>
      </w:pPr>
      <w:r>
        <w:rPr>
          <w:rFonts w:ascii="IRNazanin" w:hAnsi="IRNazanin" w:eastAsia="IRNazanin"/>
          <w:color w:val="111111"/>
          <w:sz w:val="28"/>
          <w:sz w:val="28"/>
          <w:szCs w:val="28"/>
          <w:rtl w:val="true"/>
          <w:lang w:bidi="fa-IR"/>
        </w:rPr>
        <w:t>نكتة دوم اينكه شرايع الهي و آن ادياني كه مستند به وحي هستند تنها همين شرايع نامبرده اند، يعني شريعت نوح و ابراهيم و موسي و عيسي و محمد صلوات الله عليهم، چون اگر شريعت ديگري مي بود بايد در اين مقام كه مقام بيان جامعيت شريعت اسلام است، نام برده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لازمة اين نكته آن است كه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قبل از نوح شريعتي، يعني قوانين حاكمه اي در جوامع بشري آن روز</w:t>
      </w:r>
      <w:bookmarkStart w:id="1430" w:name="pg12828_152471"/>
    </w:p>
    <w:p>
      <w:pPr>
        <w:pStyle w:val="BookText"/>
        <w:rPr/>
      </w:pPr>
      <w:bookmarkEnd w:id="1430"/>
      <w:r>
        <w:rPr>
          <w:rFonts w:ascii="IRNazanin" w:hAnsi="IRNazanin" w:eastAsia="IRNazanin"/>
          <w:color w:val="111111"/>
          <w:sz w:val="28"/>
          <w:sz w:val="28"/>
          <w:szCs w:val="28"/>
          <w:rtl w:val="true"/>
          <w:lang w:bidi="fa-IR"/>
        </w:rPr>
        <w:t>وجود نداشته است تا در رفع اختلافات اجتماعي كه پيش مي آمده، به كار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انبيائي كه بعد از نوح و تا زمان ابراهيم مبعوث شده اند، همه پيرو شريعت نوح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انبيائي كه بعد از ابراهيم و قبل از موسي مبعوث شده اند، تابع و پيرو شريعت ابراهيم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انبياء بعد از موسي و قبل از عيسي پيرو شريعت موسي،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انبياء بعد از عيسي تابع شريعت آنجناب بوده اند</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2017657_3224264995"/>
      <w:bookmarkStart w:id="1432" w:name="_Toc552"/>
      <w:bookmarkEnd w:id="1431"/>
      <w:r>
        <w:rPr/>
        <w:t>3</w:t>
      </w:r>
      <w:r>
        <w:rPr>
          <w:rtl w:val="true"/>
        </w:rPr>
        <w:t>-</w:t>
      </w:r>
      <w:r>
        <w:rPr>
          <w:rtl w:val="true"/>
        </w:rPr>
        <w:t>پنج پيامبر اولواالعزم</w:t>
      </w:r>
      <w:bookmarkEnd w:id="1432"/>
    </w:p>
    <w:p>
      <w:pPr>
        <w:pStyle w:val="BookText"/>
        <w:rPr/>
      </w:pPr>
      <w:r>
        <w:rPr>
          <w:rFonts w:ascii="IRNazanin" w:hAnsi="IRNazanin" w:eastAsia="IRNazanin"/>
          <w:color w:val="111111"/>
          <w:sz w:val="28"/>
          <w:sz w:val="28"/>
          <w:szCs w:val="28"/>
          <w:rtl w:val="true"/>
          <w:lang w:bidi="fa-IR"/>
        </w:rPr>
        <w:t>اينكه انبياء صاحب شريعت كه قرآن كريم آنها را ” اولواالعزم“ خوانده است، تنها همين پنج نفرند، چون اگر پيغمبر اولوا العزم ديگري مي بود، بايد در اين مقام كه مقام مقايسه شريعت اسلام با ساير شرايع است، نامش برده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پنج تن بزرگان انبياء هستند</w:t>
      </w:r>
      <w:r>
        <w:rPr>
          <w:rFonts w:eastAsia="IRNazanin" w:cs="IRNazanin"/>
          <w:color w:val="111111"/>
          <w:sz w:val="28"/>
          <w:szCs w:val="28"/>
          <w:rtl w:val="true"/>
          <w:lang w:bidi="fa-IR"/>
        </w:rPr>
        <w:t>!</w:t>
      </w:r>
    </w:p>
    <w:p>
      <w:pPr>
        <w:pStyle w:val="BookText"/>
        <w:rPr/>
      </w:pPr>
      <w:r>
        <w:rPr>
          <w:rStyle w:val="FootnoteAnchor"/>
          <w:rtl w:val="true"/>
        </w:rPr>
        <w:footnoteReference w:id="132"/>
      </w:r>
    </w:p>
    <w:p>
      <w:pPr>
        <w:pStyle w:val="Heading4"/>
        <w:numPr>
          <w:ilvl w:val="3"/>
          <w:numId w:val="1"/>
        </w:numPr>
        <w:rPr/>
      </w:pPr>
      <w:bookmarkStart w:id="1433" w:name="__RefHeading___Toc2017659_3224264995"/>
      <w:bookmarkStart w:id="1434" w:name="_Toc553"/>
      <w:bookmarkEnd w:id="1433"/>
      <w:r>
        <w:rPr>
          <w:rtl w:val="true"/>
        </w:rPr>
        <w:t>بصيرت هاي دين اسلام براي مردم</w:t>
      </w:r>
      <w:bookmarkEnd w:id="1434"/>
    </w:p>
    <w:p>
      <w:pPr>
        <w:pStyle w:val="BookText"/>
        <w:rPr/>
      </w:pPr>
      <w:r>
        <w:rPr>
          <w:rFonts w:ascii="IRNazanin" w:hAnsi="IRNazanin" w:eastAsia="IRNazanin"/>
          <w:color w:val="111111"/>
          <w:sz w:val="28"/>
          <w:sz w:val="28"/>
          <w:szCs w:val="28"/>
          <w:rtl w:val="true"/>
          <w:lang w:bidi="fa-IR"/>
        </w:rPr>
        <w:t>شريعت اسلام، بصيرت هائي براي مردم است، كه با آن تشخيص مي دهند كه چه راهي از راه هاي زندگي را طي كنند تا به حيات پاك در دنيا و سعادت زندگي آخرت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شريعت اسلام هدايت و رحمتي است براي مردمي كه به آيات خدا يقين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شريعت را بصيرت ها خواند، بدين جهت است كه شريعت متضمن احكام و قوانيني است كه يك يك آنها راهنماي سعادت آدمي است، پس شريعت عبارت است از بصيرت هائي چند، نه يك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شريعتي كه تشريع شده، و يا اين قرآني كه مشتمل بر شريعت است، وظايف عملي را تعيين كرده كه اگر مردم به آن عمل كنند، يك يك آنها مردم را بينا مي سازند،</w:t>
      </w:r>
      <w:bookmarkStart w:id="1435" w:name="pg12828_152472"/>
    </w:p>
    <w:p>
      <w:pPr>
        <w:pStyle w:val="BookText"/>
        <w:rPr/>
      </w:pPr>
      <w:bookmarkEnd w:id="1435"/>
      <w:r>
        <w:rPr>
          <w:rFonts w:ascii="Amiri" w:hAnsi="Amiri" w:eastAsia="Amiri" w:cs="Amiri"/>
          <w:color w:val="111111"/>
          <w:sz w:val="28"/>
          <w:sz w:val="28"/>
          <w:szCs w:val="28"/>
          <w:rtl w:val="true"/>
          <w:lang w:bidi="ar-SA"/>
        </w:rPr>
        <w:t>و مردم به وسيلة آن به راه حق هدايت مي شوند،</w:t>
      </w:r>
    </w:p>
    <w:p>
      <w:pPr>
        <w:pStyle w:val="BookText"/>
        <w:rPr/>
      </w:pPr>
      <w:r>
        <w:rPr>
          <w:rFonts w:ascii="Amiri" w:hAnsi="Amiri" w:eastAsia="Amiri" w:cs="Amiri"/>
          <w:color w:val="111111"/>
          <w:sz w:val="28"/>
          <w:sz w:val="28"/>
          <w:szCs w:val="28"/>
          <w:rtl w:val="true"/>
          <w:lang w:bidi="ar-SA"/>
        </w:rPr>
        <w:t>راه حقي كه همان راه خدا و سبيل سعادت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آيه، هدايت و رحمت را مختص به قومي كرده كه يقين دارند، با اينكه قبلاً تصريح كرده بود كه قرآن بصائر براي همة مردم است، و اين خالي از اين اشعار و اشاره به اين نكته نيست كه مراد به هدايت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به معناي ”رساندن به مقصد،“ است،</w:t>
      </w:r>
    </w:p>
    <w:p>
      <w:pPr>
        <w:pStyle w:val="BookText"/>
        <w:rPr/>
      </w:pPr>
      <w:r>
        <w:rPr>
          <w:rFonts w:ascii="IRNazanin" w:hAnsi="IRNazanin" w:eastAsia="IRNazanin"/>
          <w:color w:val="111111"/>
          <w:sz w:val="28"/>
          <w:sz w:val="28"/>
          <w:szCs w:val="28"/>
          <w:rtl w:val="true"/>
          <w:lang w:bidi="fa-IR"/>
        </w:rPr>
        <w:t>نه صرف ” نشان دادن راه آن</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4"/>
        <w:numPr>
          <w:ilvl w:val="3"/>
          <w:numId w:val="1"/>
        </w:numPr>
        <w:rPr/>
      </w:pPr>
      <w:bookmarkStart w:id="1436" w:name="__RefHeading___Toc2017661_3224264995"/>
      <w:bookmarkStart w:id="1437" w:name="_Toc554"/>
      <w:bookmarkEnd w:id="1436"/>
      <w:r>
        <w:rPr>
          <w:rtl w:val="true"/>
        </w:rPr>
        <w:t>نسخ مناسك و شرايع قبلي با ظهور اسلام</w:t>
      </w:r>
      <w:bookmarkEnd w:id="1437"/>
    </w:p>
    <w:p>
      <w:pPr>
        <w:pStyle w:val="BookText"/>
        <w:rPr/>
      </w:pPr>
      <w:r>
        <w:rPr>
          <w:rFonts w:ascii="IRNazanin" w:hAnsi="IRNazanin" w:eastAsia="IRNazanin"/>
          <w:color w:val="111111"/>
          <w:sz w:val="28"/>
          <w:sz w:val="28"/>
          <w:szCs w:val="28"/>
          <w:rtl w:val="true"/>
          <w:lang w:bidi="fa-IR"/>
        </w:rPr>
        <w:t>خداوند متعال با آوردن هر شريعتي، شريعت قبلي را نسخ فرموده است، چون بهتر از آن را آورده است، كه با افكار امت هاي بعدي كه ترقي يافته تر از قبلي ها بوده، سازگار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امتي را شريعتي قرار داديم،</w:t>
      </w:r>
    </w:p>
    <w:p>
      <w:pPr>
        <w:pStyle w:val="BookText"/>
        <w:rPr/>
      </w:pPr>
      <w:r>
        <w:rPr>
          <w:rFonts w:ascii="Amiri" w:hAnsi="Amiri" w:eastAsia="Amiri" w:cs="Amiri"/>
          <w:color w:val="111111"/>
          <w:sz w:val="28"/>
          <w:sz w:val="28"/>
          <w:szCs w:val="28"/>
          <w:rtl w:val="true"/>
          <w:lang w:bidi="ar-SA"/>
        </w:rPr>
        <w:t>كه ايشان بدان عمل كننده اند،</w:t>
      </w:r>
    </w:p>
    <w:p>
      <w:pPr>
        <w:pStyle w:val="BookText"/>
        <w:rPr/>
      </w:pPr>
      <w:r>
        <w:rPr>
          <w:rFonts w:ascii="IRNazanin" w:hAnsi="IRNazanin" w:eastAsia="IRNazanin"/>
          <w:color w:val="111111"/>
          <w:sz w:val="28"/>
          <w:sz w:val="28"/>
          <w:szCs w:val="28"/>
          <w:rtl w:val="true"/>
          <w:lang w:bidi="fa-IR"/>
        </w:rPr>
        <w:t>پس نبايد در امر دين با تو منازعه كنند،</w:t>
      </w:r>
    </w:p>
    <w:p>
      <w:pPr>
        <w:pStyle w:val="BookText"/>
        <w:rPr/>
      </w:pPr>
      <w:r>
        <w:rPr>
          <w:rFonts w:ascii="IRNazanin" w:hAnsi="IRNazanin" w:eastAsia="IRNazanin"/>
          <w:color w:val="111111"/>
          <w:sz w:val="28"/>
          <w:sz w:val="28"/>
          <w:szCs w:val="28"/>
          <w:rtl w:val="true"/>
          <w:lang w:bidi="fa-IR"/>
        </w:rPr>
        <w:t>و به سوي پروردگارت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تو بر هدايت مستقيم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تو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به هر” امت“ امتهاي گذشته يكي پس از ديگري است، تا منتهي به امت اسلام شود، نه امتهاي مختلف زمان رسول الله”ص“، از قبيل عرب و عجم و روم و غيره، چون مي دانيم كه شريعت خدا همواره يكي بوده است، و نبوت هم جهاني بوده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كفار اهل مكه و يا مشركين، وقتي عبادات اسلامي را ديده اند و براي آنها ناشناس و نوظهور بوده و نظير آن را در شريعت هاي سابق يعني شريعت يهود نديده بودند، لذا در مقام منازعه با رسول خدا”ص“ در آمده اند كه اين چه جور عبادتي است و از كجا آورده اي؟ ما اين عبادت را در هيچ شريعتي نديده ايم؟ اگر اين قسم عبادت از شرايع نبوت بود و به عبارت ديگر اگر تو كه آورندة اين عبادتي پيغمبر بودي بايد مردم خداپرست كه از امتهاي گذشته اند آن را مي شناختند؟</w:t>
      </w:r>
      <w:bookmarkStart w:id="1438" w:name="pg12828_152473"/>
    </w:p>
    <w:p>
      <w:pPr>
        <w:pStyle w:val="BookText"/>
        <w:rPr/>
      </w:pPr>
      <w:bookmarkEnd w:id="1438"/>
      <w:r>
        <w:rPr>
          <w:rFonts w:ascii="IRNazanin" w:hAnsi="IRNazanin" w:eastAsia="IRNazanin"/>
          <w:color w:val="111111"/>
          <w:sz w:val="28"/>
          <w:sz w:val="28"/>
          <w:szCs w:val="28"/>
          <w:rtl w:val="true"/>
          <w:lang w:bidi="fa-IR"/>
        </w:rPr>
        <w:t>خداي تعالي جواب داده كه هر امتي از امتهاي گذشته عبادتي داشته اند كه آن قسم خدا را عبادت مي كردند، و عبادت هيچ امتي به امت ديگر منتقل نشده است، چون خداوند با هر شريعت، شرايع قبلي را نسخ مي كرد و بهتر از آن را مي آورد، چون افكار امتهاي بعدي ترقي يافته تر از قبلي ها بود و استعداد عبادتي كاملتر و بهتر از سابق را يافته بودند، پس هميشه عبادت سابقين در حق لاحقين نسخ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لَعَلي هُديً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تو بر هدايت مستقيم هستي</w:t>
      </w:r>
      <w:r>
        <w:rPr>
          <w:rFonts w:eastAsia="IRNazanin" w:cs="IRNazanin"/>
          <w:color w:val="111111"/>
          <w:sz w:val="28"/>
          <w:szCs w:val="28"/>
          <w:rtl w:val="true"/>
          <w:lang w:bidi="fa-IR"/>
        </w:rPr>
        <w:t>!»</w:t>
      </w:r>
    </w:p>
    <w:p>
      <w:pPr>
        <w:pStyle w:val="BookText"/>
        <w:rPr/>
      </w:pPr>
      <w:r>
        <w:rPr>
          <w:rStyle w:val="FootnoteAnchor"/>
          <w:rtl w:val="true"/>
        </w:rPr>
        <w:footnoteReference w:id="134"/>
      </w:r>
    </w:p>
    <w:p>
      <w:pPr>
        <w:pStyle w:val="Heading4"/>
        <w:numPr>
          <w:ilvl w:val="3"/>
          <w:numId w:val="1"/>
        </w:numPr>
        <w:rPr/>
      </w:pPr>
      <w:bookmarkStart w:id="1439" w:name="__RefHeading___Toc2017663_3224264995"/>
      <w:bookmarkStart w:id="1440" w:name="_Toc555"/>
      <w:bookmarkEnd w:id="1439"/>
      <w:r>
        <w:rPr>
          <w:rtl w:val="true"/>
        </w:rPr>
        <w:t>اسلام، شريعت آسان، يادگارابراهيم”ع“</w:t>
      </w:r>
      <w:bookmarkEnd w:id="1440"/>
    </w:p>
    <w:p>
      <w:pPr>
        <w:pStyle w:val="BookText"/>
        <w:rPr/>
      </w:pPr>
      <w:r>
        <w:rPr>
          <w:rFonts w:ascii="IRNazanin" w:hAnsi="IRNazanin" w:eastAsia="IRNazanin"/>
          <w:color w:val="111111"/>
          <w:sz w:val="28"/>
          <w:sz w:val="28"/>
          <w:szCs w:val="28"/>
          <w:rtl w:val="true"/>
          <w:lang w:bidi="fa-IR"/>
        </w:rPr>
        <w:t>از مقدمة آية فوق فهميده مي شود كه شريعت اسلام شريعتي است سهل و آسان، ملت و آئين پدر بزرگ مسلمانان، ابراهيم حنيف، كه براي پروردگار خود تسليم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ابراهيم”ع“ را پدر مسلمين خواند بدين جهت بود كه او اولين كسي است كه براي خدا اسلام آورد،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آوردم براي پروردگار عالميان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دعاي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پيروي ام كند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تمامي مسلمانان عالم، از هر جا كه باشند، فرزندان ابراهيم”ع“ و از اويند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از هر كس به ابراهيم كساني هستند كه پيروي اش كردند،</w:t>
      </w:r>
    </w:p>
    <w:p>
      <w:pPr>
        <w:pStyle w:val="BookText"/>
        <w:rPr/>
      </w:pPr>
      <w:r>
        <w:rPr>
          <w:rFonts w:ascii="IRNazanin" w:hAnsi="IRNazanin" w:eastAsia="IRNazanin"/>
          <w:color w:val="111111"/>
          <w:sz w:val="28"/>
          <w:sz w:val="28"/>
          <w:szCs w:val="28"/>
          <w:rtl w:val="true"/>
          <w:lang w:bidi="fa-IR"/>
        </w:rPr>
        <w:t>و اين پيغمبر، و كساني كه به اين پيغمبر ايمان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آية مورد بحث دو منت بر مؤمنين گذاشت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آنجا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شما را قبل از نزول قرآن و هم در اين كتاب يعني قرآن ”مسلمان“ ناميده است كه معلوم مي شود خدا اسلام آنان را قبول فرموده است</w:t>
      </w:r>
      <w:r>
        <w:rPr>
          <w:rFonts w:eastAsia="Amiri" w:cs="Amiri" w:ascii="Amiri" w:hAnsi="Amiri"/>
          <w:color w:val="111111"/>
          <w:sz w:val="28"/>
          <w:szCs w:val="28"/>
          <w:rtl w:val="true"/>
          <w:lang w:bidi="ar-SA"/>
        </w:rPr>
        <w:t>!</w:t>
      </w:r>
      <w:bookmarkStart w:id="1441" w:name="pg12828_152474"/>
    </w:p>
    <w:p>
      <w:pPr>
        <w:pStyle w:val="BookText"/>
        <w:rPr/>
      </w:pPr>
      <w:bookmarkEnd w:id="1441"/>
      <w:r>
        <w:rPr>
          <w:rFonts w:ascii="IRNazanin" w:hAnsi="IRNazanin" w:eastAsia="IRNazanin"/>
          <w:color w:val="111111"/>
          <w:sz w:val="28"/>
          <w:sz w:val="28"/>
          <w:szCs w:val="28"/>
          <w:rtl w:val="true"/>
          <w:lang w:bidi="fa-IR"/>
        </w:rPr>
        <w:t>ديگر منت الهي در همان اول آيه بود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شما را برگزيد، و در اين دين براي شما دشواري ننهاد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منتي است از خدا بر مؤمنين به اينكه اگر واگذار به خود مي شدند هرگز از نزد خود به سعادت دين نايل نمي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چيزي كه هست، خدا بر آنان منت نهاد و ايشان را براي دين حق از ميان خلايق برگزيد، جمع كرد و هر حرج و دشواري را از سر راه دينداري ايشان برداشت، اعم از حرج در خود احكام دين يا حرج هاي عارضي و اتفاقي </w:t>
      </w:r>
      <w:r>
        <w:rPr>
          <w:rFonts w:eastAsia="IRNazanin" w:cs="IRNazanin"/>
          <w:color w:val="111111"/>
          <w:sz w:val="28"/>
          <w:szCs w:val="28"/>
          <w:rtl w:val="true"/>
          <w:lang w:bidi="fa-IR"/>
        </w:rPr>
        <w:t>!</w:t>
      </w:r>
    </w:p>
    <w:p>
      <w:pPr>
        <w:pStyle w:val="BookText"/>
        <w:rPr/>
      </w:pPr>
      <w:r>
        <w:rPr>
          <w:rStyle w:val="FootnoteAnchor"/>
          <w:rtl w:val="true"/>
        </w:rPr>
        <w:footnoteReference w:id="135"/>
      </w:r>
    </w:p>
    <w:p>
      <w:pPr>
        <w:pStyle w:val="Heading4"/>
        <w:numPr>
          <w:ilvl w:val="3"/>
          <w:numId w:val="1"/>
        </w:numPr>
        <w:rPr/>
      </w:pPr>
      <w:bookmarkStart w:id="1442" w:name="__RefHeading___Toc2017665_3224264995"/>
      <w:bookmarkStart w:id="1443" w:name="_Toc556"/>
      <w:bookmarkEnd w:id="1442"/>
      <w:r>
        <w:rPr>
          <w:rtl w:val="true"/>
        </w:rPr>
        <w:t>قائم تر بودن دين و شرع اسلام</w:t>
      </w:r>
      <w:bookmarkEnd w:id="1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هدايت مي كند به سوي ديني كه اقوم از هر دين و مسلط تر بر ادارة امور بشر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خداي تعالي اين ملت حنيفه را ملتي قائم ناميده،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بدان جهت است كه اين دين خير دنيا و آخرت ملت خود را تأمين و تضمين نموده، و قائم بر اصلاح حال معاش و معاد ايشان است، و اين نيز نيست مگر به خاطر اينكه اين دين موافق با مقتضيات فطرت انساني، و ناموسي است كه خداوند بر اساس آن ناموس انسان را خلق كرده و او را به حسب آن ناموس مجهز به اسبابي فرموده كه او را به سوي غايت و هدف خلقتش و سعادتي كه برايش در نظر گرفته شده، راهنمائي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توصيف اين ملت در آية مورد بحث به وصف ” اقوم – قائم تر“ يا به مقايسه با ساير ملل است و يا با ساير شرايع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قياس با ساير ملل باشد، جهت اقوم بودن ملت اسلام از ساير ملتها اين است كه براي هر ملتي سنتي است كه آن را براي خود اتخاذ نموده اند تا سودشان برساند و تا حدي به درد زندگي شان بخورد، و لكن اين سنت ها اگر در پاره اي امور ايشان را سود بخشد، در پاره اي ديگر به ضررشان تمام مي شود، و اگر پاره اي هوا ها و اميالشان را تأمين كند باري خيرات عظيمي را از ايشان فوت مي گرداند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همة ملت ها اين تنها اسلام است كه قائم به مصالح حيات مسلمانان و</w:t>
      </w:r>
      <w:bookmarkStart w:id="1444" w:name="pg12828_152475"/>
    </w:p>
    <w:p>
      <w:pPr>
        <w:pStyle w:val="BookText"/>
        <w:rPr/>
      </w:pPr>
      <w:bookmarkEnd w:id="1444"/>
      <w:r>
        <w:rPr>
          <w:rFonts w:ascii="IRNazanin" w:hAnsi="IRNazanin" w:eastAsia="IRNazanin"/>
          <w:color w:val="111111"/>
          <w:sz w:val="28"/>
          <w:sz w:val="28"/>
          <w:szCs w:val="28"/>
          <w:rtl w:val="true"/>
          <w:lang w:bidi="fa-IR"/>
        </w:rPr>
        <w:t>به تمامي اهداف دنيائي و آخرتي ايشان است، بدون اينكه خيري از ايشان فوت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ملت حنيفة اقوم بر حيات انساني از غير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قياس با ساير شرايع الهي قبلي، مانند شريعت نوح و موسي و عيسي عليهم السلام بوده باشد، همچنانكه ظاهرش هم همين است، در اين صورت دليلش اين است كه اين دين حنيف از اديان سابق خود كه كتب انبياء سلف متضمن آنها بودند، كاملتر است، زيرا تمامي معارف الهي، تا آنجا كه بنية بشري طاقتش را دارد، و همچنين تمامي شرايعي كه بشر در زندگي خود بدان نيازمند است، در اين دين آمده است، و حتي يك عمل از اعمال فردي و اجتماعي بشر را بدون حكم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قرآن به سوي آن هدايت مي كند، قويم تر از آن چيزي است كه ساير كتب و شرايع بدان هدايت مي كنند</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4"/>
        <w:numPr>
          <w:ilvl w:val="3"/>
          <w:numId w:val="1"/>
        </w:numPr>
        <w:rPr/>
      </w:pPr>
      <w:bookmarkStart w:id="1445" w:name="__RefHeading___Toc2017667_3224264995"/>
      <w:bookmarkStart w:id="1446" w:name="_Toc557"/>
      <w:bookmarkEnd w:id="1445"/>
      <w:r>
        <w:rPr>
          <w:rtl w:val="true"/>
        </w:rPr>
        <w:t>دين اسلام، و نفي اختلاف طبقاتي</w:t>
      </w:r>
      <w:bookmarkEnd w:id="1446"/>
    </w:p>
    <w:p>
      <w:pPr>
        <w:pStyle w:val="BookText"/>
        <w:rPr/>
      </w:pPr>
      <w:r>
        <w:rPr>
          <w:rFonts w:ascii="IRNazanin" w:hAnsi="IRNazanin" w:eastAsia="IRNazanin"/>
          <w:color w:val="111111"/>
          <w:sz w:val="28"/>
          <w:sz w:val="28"/>
          <w:szCs w:val="28"/>
          <w:rtl w:val="true"/>
          <w:lang w:bidi="fa-IR"/>
        </w:rPr>
        <w:t xml:space="preserve">يكي از بزرگترين اموري كه اسلام در يكي از دو ركن ” حقوق مردم“ و ” حقوق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حقوق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اهتمام قرار داده، ” انفاق“ است، كه به انحاءِ گوناگون توسل جسته تا مردم را بدان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اي از انفاقات، از قبيل زكات و خمس، كفارات مالي، و اقسام فديه را واجب؛ و پاره اي صدقات و بخشش ها و غير آن را مستحب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هدف اسلام اين بوده كه بدين وسيله اختلاف طبقاتي را برطرف سازد و زندگي آنهائي را كه در طبقة پائين هستند و نمي توانند بدون كمك مالي از ناحية ديگران حوائج زندگي خود را برآورند، مورد حمايت قرار دهد، تا سطح زندگي شان را بالا ببرد، و افق زندگي طبقات مختلف را به هم نزديك سازد و اختلاف ميان آنها را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با شدت هرچه بيشتر، توانگران و طبقات مرفه جامعه را از تظاهر به ثروت، يعني از تجمل و آرايش مظاهر زندگي، از خانه و لباس و غيره نهي فرموده، و از مخارجي كه در نظر عموم غيرمعمولي است، و طبقة متوسط جامعه چشم ديدن آن گونه خرج ها را ندارد، تحت عنوان ” نهي از اسراف و تبذير و امثال آن “ جلوگيري نموده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اينها ايجاد يك زندگي نوعي است، زندگي متوسطي كه فاصلة طبقات مختلف از آن فاحش و بدون شباهت نباشد، تا در نتيجه ناموس وحدت و همبستگي زنده</w:t>
      </w:r>
    </w:p>
    <w:p>
      <w:pPr>
        <w:pStyle w:val="BookText"/>
        <w:rPr/>
      </w:pPr>
      <w:r>
        <w:rPr>
          <w:rFonts w:ascii="IRNazanin" w:hAnsi="IRNazanin" w:eastAsia="IRNazanin"/>
          <w:color w:val="111111"/>
          <w:sz w:val="28"/>
          <w:sz w:val="28"/>
          <w:szCs w:val="28"/>
          <w:rtl w:val="true"/>
          <w:lang w:bidi="fa-IR"/>
        </w:rPr>
        <w:t>گشته، و خواست هاي متضاد و كينه هاي دل و انگيزه هاي دشمني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پاكي كه زندگي نوع در پاكي و خوشي و صفا شبيه به هم باشد، درست نمي شود، مگر به اصلاح حال نوع، به اين كه حوائج زندگي نوع تأمين گردد، و اين نيز به طور كامل حاصل نمي شود، مگر به اصلاح جهات مالي و تعديل ثروت ها، و به كار انداختن اندوخته ها، و راه حصول اين مقصود، انفاق افراد است از اندوخته ها و مازاد آنچه با كوشش و تلاش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مؤمنين با هم همه برادرند، و زمين و اموال زمين هم از آن يكي است، و او خداي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حقيقتي است كه تاريخ زندگي پيامبر گرامي اسلام و روش او، صحت و استقامت آن را اثبات مي كند، و نمونة عملي آن را در برهه اي از زمان، يعني زمان جناب رسول خدا – كه صلوات خدا بر او و آل او باد – البته در آن ايام كوتاهي كه دعوتش مستقر گرديد، نشان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نظامي است كه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تأسف مي خورد، و از انحراف مردم از مجراي آن شكوه ها مي نمايد، و در نهج البلاغه خود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كارتان به جائي رسيده كه روز به روز و ساعت به ساعت خير از شما دورتر، و شر به شما نزديك تر، و طمع شيطان در هلاك ساختن مردم بيشتر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روزگاري است كه نيروي شيطان در حال قوي شدن است، و نقشه هايش دارد فراگير مي شود، و او به هدفش دست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 پذيريد به وضع جامعه بنگريد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است كه به هر سو چشم باز كني قصري مي بيني كه دارد با فقر پنجه نرم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توانگري كه نعمت خداي را با كفران تلافي مي كند، و يا بخيلي را مي بيني كه بخل از حق خدا را غنيمت مي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متمردي كه گوشش از شنيدن مواعظ 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روزگار درستي اين نظرية قرآن را كشف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آيات الهي را در اين زمينه مورد دقت و تأمل قرار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آنان كه اموال خويش را در راه خدا انفاق مي كنند،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حكايت دانه اي است كه هفت خوشه رويانيده،</w:t>
      </w:r>
      <w:bookmarkStart w:id="1447" w:name="pg12828_152477"/>
    </w:p>
    <w:p>
      <w:pPr>
        <w:pStyle w:val="BookText"/>
        <w:rPr/>
      </w:pPr>
      <w:bookmarkEnd w:id="1447"/>
      <w:r>
        <w:rPr>
          <w:rFonts w:ascii="Amiri" w:hAnsi="Amiri" w:eastAsia="Amiri" w:cs="Amiri"/>
          <w:color w:val="111111"/>
          <w:sz w:val="28"/>
          <w:sz w:val="28"/>
          <w:szCs w:val="28"/>
          <w:rtl w:val="true"/>
          <w:lang w:bidi="ar-SA"/>
        </w:rPr>
        <w:t>كه در هر خوشه صد دانه باشد، و خدا براي هركه بخواهد دوبرابر هم مي كند،</w:t>
      </w:r>
    </w:p>
    <w:p>
      <w:pPr>
        <w:pStyle w:val="BookText"/>
        <w:rPr/>
      </w:pPr>
      <w:r>
        <w:rPr>
          <w:rFonts w:ascii="Amiri" w:hAnsi="Amiri" w:eastAsia="Amiri" w:cs="Amiri"/>
          <w:color w:val="111111"/>
          <w:sz w:val="28"/>
          <w:sz w:val="28"/>
          <w:szCs w:val="28"/>
          <w:rtl w:val="true"/>
          <w:lang w:bidi="ar-SA"/>
        </w:rPr>
        <w:t>كه خدا وسعت بخش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اموال خود را در راه خدا انفاق مي كنند و بعد از آن، اين انفاق خود را به منت و يا اذيتي همراه نمي سازند، پاداش آنان نزد پروردگارشان است،</w:t>
      </w:r>
    </w:p>
    <w:p>
      <w:pPr>
        <w:pStyle w:val="BookText"/>
        <w:rPr/>
      </w:pPr>
      <w:r>
        <w:rPr>
          <w:rFonts w:ascii="Amiri" w:hAnsi="Amiri" w:eastAsia="Amiri" w:cs="Amiri"/>
          <w:color w:val="111111"/>
          <w:sz w:val="28"/>
          <w:sz w:val="28"/>
          <w:szCs w:val="28"/>
          <w:rtl w:val="true"/>
          <w:lang w:bidi="ar-SA"/>
        </w:rPr>
        <w:t>آنان نه خوفي دارند و نه اندوهناك مي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آنان كه ايمان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خوب هاي آنچه به دست آورده ايد، و آنچه برايتان از زمين بيرون آورديم،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آن را كه خودتان استفاده نمي كنيد، براي انفاق منظور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خدا ستوده و بي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به شما وعدة تنگدستي مي دهد، و به بدكاري تان وا مي دارد،</w:t>
      </w:r>
    </w:p>
    <w:p>
      <w:pPr>
        <w:pStyle w:val="BookText"/>
        <w:rPr/>
      </w:pPr>
      <w:r>
        <w:rPr>
          <w:rFonts w:ascii="Amiri" w:hAnsi="Amiri" w:eastAsia="Amiri" w:cs="Amiri"/>
          <w:color w:val="111111"/>
          <w:sz w:val="28"/>
          <w:sz w:val="28"/>
          <w:szCs w:val="28"/>
          <w:rtl w:val="true"/>
          <w:lang w:bidi="ar-SA"/>
        </w:rPr>
        <w:t>و خدا از جانب خود آمرزش و فزوني به شما وعده مي دهد،</w:t>
      </w:r>
    </w:p>
    <w:p>
      <w:pPr>
        <w:pStyle w:val="BookText"/>
        <w:rPr/>
      </w:pPr>
      <w:r>
        <w:rPr>
          <w:rFonts w:ascii="Amiri" w:hAnsi="Amiri" w:eastAsia="Amiri" w:cs="Amiri"/>
          <w:color w:val="111111"/>
          <w:sz w:val="28"/>
          <w:sz w:val="28"/>
          <w:szCs w:val="28"/>
          <w:rtl w:val="true"/>
          <w:lang w:bidi="ar-SA"/>
        </w:rPr>
        <w:t>كه خدا وسعت بخش و 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خرجي كه كرديد، و به هر نذري كه ملتزم شديد، خدا از آن آگاه است،</w:t>
      </w:r>
    </w:p>
    <w:p>
      <w:pPr>
        <w:pStyle w:val="BookText"/>
        <w:rPr/>
      </w:pPr>
      <w:r>
        <w:rPr>
          <w:rFonts w:ascii="IRNazanin" w:hAnsi="IRNazanin" w:eastAsia="IRNazanin"/>
          <w:color w:val="111111"/>
          <w:sz w:val="28"/>
          <w:sz w:val="28"/>
          <w:szCs w:val="28"/>
          <w:rtl w:val="true"/>
          <w:lang w:bidi="fa-IR"/>
        </w:rPr>
        <w:t>و ستمگران ياوراني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صدقه ها را علني دهيد خوب است،</w:t>
      </w:r>
    </w:p>
    <w:p>
      <w:pPr>
        <w:pStyle w:val="BookText"/>
        <w:rPr/>
      </w:pPr>
      <w:r>
        <w:rPr>
          <w:rFonts w:ascii="IRNazanin" w:hAnsi="IRNazanin" w:eastAsia="IRNazanin"/>
          <w:color w:val="111111"/>
          <w:sz w:val="28"/>
          <w:sz w:val="28"/>
          <w:szCs w:val="28"/>
          <w:rtl w:val="true"/>
          <w:lang w:bidi="fa-IR"/>
        </w:rPr>
        <w:t>و اگر پنهاني دهيد، و به تنگدستان بدهيد، البته براي شما بهتر است،</w:t>
      </w:r>
    </w:p>
    <w:p>
      <w:pPr>
        <w:pStyle w:val="BookText"/>
        <w:rPr/>
      </w:pPr>
      <w:r>
        <w:rPr>
          <w:rFonts w:ascii="IRNazanin" w:hAnsi="IRNazanin" w:eastAsia="IRNazanin"/>
          <w:color w:val="111111"/>
          <w:sz w:val="28"/>
          <w:sz w:val="28"/>
          <w:szCs w:val="28"/>
          <w:rtl w:val="true"/>
          <w:lang w:bidi="fa-IR"/>
        </w:rPr>
        <w:t>و گناهان شما را محو مي كند،</w:t>
      </w:r>
    </w:p>
    <w:p>
      <w:pPr>
        <w:pStyle w:val="BookText"/>
        <w:rPr/>
      </w:pPr>
      <w:r>
        <w:rPr>
          <w:rFonts w:ascii="IRNazanin" w:hAnsi="IRNazanin" w:eastAsia="IRNazanin"/>
          <w:color w:val="111111"/>
          <w:sz w:val="28"/>
          <w:sz w:val="28"/>
          <w:szCs w:val="28"/>
          <w:rtl w:val="true"/>
          <w:lang w:bidi="fa-IR"/>
        </w:rPr>
        <w:t xml:space="preserve">كه خدا از آنچه مي كنيد،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خواسته اي انفاق كنيد، به نفع خود كرده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انفاق جز براي رضاي خدا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هرخواسته اي را انفاق كنيد، به شما مي رسد، و ستم نمي بينيد</w:t>
      </w:r>
      <w:r>
        <w:rPr>
          <w:rFonts w:eastAsia="Amiri" w:cs="Amiri" w:ascii="Amiri" w:hAnsi="Amiri"/>
          <w:color w:val="111111"/>
          <w:sz w:val="28"/>
          <w:szCs w:val="28"/>
          <w:rtl w:val="true"/>
          <w:lang w:bidi="ar-SA"/>
        </w:rPr>
        <w:t>! »</w:t>
      </w:r>
    </w:p>
    <w:p>
      <w:pPr>
        <w:pStyle w:val="Heading2"/>
        <w:numPr>
          <w:ilvl w:val="1"/>
          <w:numId w:val="1"/>
        </w:numPr>
        <w:rPr/>
      </w:pPr>
      <w:bookmarkStart w:id="1448" w:name="__RefHeading___Toc2017669_3224264995"/>
      <w:bookmarkStart w:id="1449" w:name="_Toc558"/>
      <w:bookmarkEnd w:id="1448"/>
      <w:r>
        <w:rPr>
          <w:rtl w:val="true"/>
        </w:rPr>
        <w:t>وقايع مهم در تاريخ تشريع اسلم</w:t>
      </w:r>
      <w:bookmarkEnd w:id="1449"/>
    </w:p>
    <w:p>
      <w:pPr>
        <w:pStyle w:val="Heading3"/>
        <w:numPr>
          <w:ilvl w:val="2"/>
          <w:numId w:val="1"/>
        </w:numPr>
        <w:rPr/>
      </w:pPr>
      <w:bookmarkStart w:id="1450" w:name="__RefHeading___Toc2017671_3224264995"/>
      <w:bookmarkStart w:id="1451" w:name="_Toc559"/>
      <w:bookmarkEnd w:id="1450"/>
      <w:r>
        <w:rPr>
          <w:rtl w:val="true"/>
        </w:rPr>
        <w:t>تاريخ تشريع نماز</w:t>
      </w:r>
      <w:bookmarkEnd w:id="145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2" w:name="__RefHeading___Toc2017673_3224264995"/>
      <w:bookmarkStart w:id="1453" w:name="_Toc560"/>
      <w:bookmarkEnd w:id="1452"/>
      <w:r>
        <w:rPr>
          <w:rtl w:val="true"/>
        </w:rPr>
        <w:t>اشاره</w:t>
      </w:r>
      <w:bookmarkStart w:id="1454" w:name="pg12828_152479"/>
      <w:bookmarkEnd w:id="1453"/>
    </w:p>
    <w:p>
      <w:pPr>
        <w:pStyle w:val="BookText"/>
        <w:rPr/>
      </w:pPr>
      <w:bookmarkEnd w:id="1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بخش قسمتي از مسائل مربوط به تاريخ تشريع قوانين اسلامي ذكر شده و مشروح قوانين اسلامي در مجلدات بعدي ارائه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سوره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 الَّذي يَنهي، عَبداً اِذا 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p>
    <w:p>
      <w:pPr>
        <w:pStyle w:val="Heading4"/>
        <w:numPr>
          <w:ilvl w:val="3"/>
          <w:numId w:val="1"/>
        </w:numPr>
        <w:rPr/>
      </w:pPr>
      <w:bookmarkStart w:id="1455" w:name="__RefHeading___Toc2017675_3224264995"/>
      <w:bookmarkStart w:id="1456" w:name="_Toc561"/>
      <w:bookmarkEnd w:id="1455"/>
      <w:r>
        <w:rPr>
          <w:rtl w:val="true"/>
        </w:rPr>
        <w:t>نماز رسول الله قبل از بعثت</w:t>
      </w:r>
      <w:bookmarkEnd w:id="1456"/>
    </w:p>
    <w:p>
      <w:pPr>
        <w:pStyle w:val="BookText"/>
        <w:rPr/>
      </w:pPr>
      <w:r>
        <w:rPr>
          <w:rFonts w:ascii="IRNazanin" w:hAnsi="IRNazanin" w:eastAsia="IRNazanin"/>
          <w:color w:val="111111"/>
          <w:sz w:val="28"/>
          <w:sz w:val="28"/>
          <w:szCs w:val="28"/>
          <w:rtl w:val="true"/>
          <w:lang w:bidi="fa-IR"/>
        </w:rPr>
        <w:t>در اولين سورة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اشاره مي كند به بنده اي كه نمـــــاز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عبدي كه نماز مي خواند، به طوري كه از آخر آيات سوره عـــلق بر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آيات آنجناب را از اطاعت آن شخص نهي نموده، و امر به سجده و نزديك شدن به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فرض كه سورة علق اولين سورة نازل شده از قرآن شريف باشد، و نيز بنا براين كه از اول تا به آخر سوره يكباره نازل شده باشد، سياق اين آيات دلالت دارد براينكه رسول خدا”ص“ قبل از نزول قرآن نماز مي خواند، و همين امر دلالت دارد بر اين كه آن جناب قبل از رسيدنش به مقام رسالت با نزول قرآن، يعني قبل از حادثة بعثت، از انبياي الهي بوده است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 اند كه نماز قبل از بعثت آن جناب نماز واجب نبوده است، و به طوري كه از اخبار برمي آيد نمازهاي واجب در شب معراج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آنچه از داستان شب معراج مسلم است تنها اين است كه نمازهاي پنجگانة يوميه درآن شب با شكل خاص خود، دو ركعت دو ركعت واجب شد، و هيچ دلالتي ندارد بر اين كه قبل از آن شب به صورت ديگر تشريع نشده باشد، بلكه در بسياري از آيات سوره هاي مكي، و از آن جمله در سوره هائي كه قبل از سورة اسري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سورة مدثر و مزمل و غير آن دو، سخن از نماز رفته، و به تعبير هائي مختلف از آن ياد نموده است، هرچند كه كيفيت آن را ذكر نفرموده است، اما اينقدر هست كه</w:t>
      </w:r>
      <w:bookmarkStart w:id="1457" w:name="pg12828_152480"/>
    </w:p>
    <w:p>
      <w:pPr>
        <w:pStyle w:val="BookText"/>
        <w:rPr/>
      </w:pPr>
      <w:bookmarkEnd w:id="1457"/>
      <w:r>
        <w:rPr>
          <w:rFonts w:ascii="Amiri" w:hAnsi="Amiri" w:eastAsia="Amiri" w:cs="Amiri"/>
          <w:color w:val="111111"/>
          <w:sz w:val="28"/>
          <w:sz w:val="28"/>
          <w:szCs w:val="28"/>
          <w:rtl w:val="true"/>
          <w:lang w:bidi="ar-SA"/>
        </w:rPr>
        <w:t>نمازهاي قبل از معراج مشتمل بر مقداري تلاوت قرآن كريم، و نيز مشتمل بر سجده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بعضي از روايات هم آمده كه رسول خدا”ص“ در اوايل بعثت با خديجه سلام الله عليها و علي عليه السلام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هم نيامده كه نماز آن روز به چه صورت بوده است</w:t>
      </w:r>
      <w:r>
        <w:rPr>
          <w:rFonts w:eastAsia="IRNazanin" w:cs="IRNazanin"/>
          <w:color w:val="111111"/>
          <w:sz w:val="28"/>
          <w:szCs w:val="28"/>
          <w:rtl w:val="true"/>
          <w:lang w:bidi="fa-IR"/>
        </w:rPr>
        <w:t>.</w:t>
      </w:r>
    </w:p>
    <w:p>
      <w:pPr>
        <w:pStyle w:val="BookText"/>
        <w:rPr/>
      </w:pPr>
      <w:r>
        <w:rPr>
          <w:rStyle w:val="FootnoteAnchor"/>
          <w:rtl w:val="true"/>
        </w:rPr>
        <w:footnoteReference w:id="137"/>
      </w:r>
    </w:p>
    <w:p>
      <w:pPr>
        <w:pStyle w:val="Heading4"/>
        <w:numPr>
          <w:ilvl w:val="3"/>
          <w:numId w:val="1"/>
        </w:numPr>
        <w:rPr/>
      </w:pPr>
      <w:bookmarkStart w:id="1458" w:name="__RefHeading___Toc2017677_3224264995"/>
      <w:bookmarkStart w:id="1459" w:name="_Toc562"/>
      <w:bookmarkEnd w:id="1458"/>
      <w:r>
        <w:rPr>
          <w:rtl w:val="true"/>
        </w:rPr>
        <w:t>اولين دستور نماز در اهل بيت رسول الله”ص“</w:t>
      </w:r>
      <w:bookmarkEnd w:id="1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مي گويند صبر نشان بده، و به حمد پروردگارت تسبيح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خود را به نماز خواندن امر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امُر اَهلَكَ بِالصَّلوة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در مكه نازل شده است، و عبارت ” اهل خود“ بر حسب انطباق آن با هنگام نزولش، شامل حضرت خديجة كبري همسر رسول الله”ص“ و حضرت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عليه السلام هم اهل آن جناب و در خانة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علاوه بر آن دو بزرگوار شامل بعضي از دختران رسول خدا”ص“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همسران رسول خدا”ص“ فقط حضرت خديجه”س“ در مكه همسري آن جناب را داشته لذا اين آيه شامل همسران و يا پيروان و خويشاوندان او نمي شود</w:t>
      </w:r>
      <w:r>
        <w:rPr>
          <w:rFonts w:eastAsia="IRNazanin" w:cs="IRNazanin"/>
          <w:color w:val="111111"/>
          <w:sz w:val="28"/>
          <w:szCs w:val="28"/>
          <w:rtl w:val="true"/>
          <w:lang w:bidi="fa-IR"/>
        </w:rPr>
        <w:t>.</w:t>
      </w:r>
    </w:p>
    <w:p>
      <w:pPr>
        <w:pStyle w:val="Heading4"/>
        <w:numPr>
          <w:ilvl w:val="3"/>
          <w:numId w:val="1"/>
        </w:numPr>
        <w:rPr/>
      </w:pPr>
      <w:bookmarkStart w:id="1460" w:name="__RefHeading___Toc2017679_3224264995"/>
      <w:bookmarkStart w:id="1461" w:name="_Toc563"/>
      <w:bookmarkEnd w:id="1460"/>
      <w:r>
        <w:rPr>
          <w:rtl w:val="true"/>
        </w:rPr>
        <w:t>نماز هاي چهارگانه اوليه</w:t>
      </w:r>
      <w:bookmarkEnd w:id="1461"/>
    </w:p>
    <w:p>
      <w:pPr>
        <w:pStyle w:val="BookText"/>
        <w:rPr/>
      </w:pPr>
      <w:r>
        <w:rPr>
          <w:rFonts w:ascii="IRNazanin" w:hAnsi="IRNazanin" w:eastAsia="IRNazanin"/>
          <w:color w:val="111111"/>
          <w:sz w:val="28"/>
          <w:sz w:val="28"/>
          <w:szCs w:val="28"/>
          <w:rtl w:val="true"/>
          <w:lang w:bidi="fa-IR"/>
        </w:rPr>
        <w:t>آيه شريفه در بيان زمان اقامه نماز ها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مي گويند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طلوع شمس،</w:t>
      </w:r>
    </w:p>
    <w:p>
      <w:pPr>
        <w:pStyle w:val="BookText"/>
        <w:rPr/>
      </w:pPr>
      <w:r>
        <w:rPr>
          <w:rFonts w:ascii="IRNazanin" w:hAnsi="IRNazanin" w:eastAsia="IRNazanin"/>
          <w:color w:val="111111"/>
          <w:sz w:val="28"/>
          <w:sz w:val="28"/>
          <w:szCs w:val="28"/>
          <w:rtl w:val="true"/>
          <w:lang w:bidi="fa-IR"/>
        </w:rPr>
        <w:t>و پيش از غروب آن،</w:t>
      </w:r>
    </w:p>
    <w:p>
      <w:pPr>
        <w:pStyle w:val="BookText"/>
        <w:rPr/>
      </w:pPr>
      <w:r>
        <w:rPr>
          <w:rFonts w:ascii="IRNazanin" w:hAnsi="IRNazanin" w:eastAsia="IRNazanin"/>
          <w:color w:val="111111"/>
          <w:sz w:val="28"/>
          <w:sz w:val="28"/>
          <w:szCs w:val="28"/>
          <w:rtl w:val="true"/>
          <w:lang w:bidi="fa-IR"/>
        </w:rPr>
        <w:t>به ستايش پروردگارت تسبيح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كناره هاي شب،</w:t>
      </w:r>
    </w:p>
    <w:p>
      <w:pPr>
        <w:pStyle w:val="BookText"/>
        <w:rPr/>
      </w:pPr>
      <w:r>
        <w:rPr>
          <w:rFonts w:ascii="IRNazanin" w:hAnsi="IRNazanin" w:eastAsia="IRNazanin"/>
          <w:color w:val="111111"/>
          <w:sz w:val="28"/>
          <w:sz w:val="28"/>
          <w:szCs w:val="28"/>
          <w:rtl w:val="true"/>
          <w:lang w:bidi="fa-IR"/>
        </w:rPr>
        <w:t>و اواخر روز،</w:t>
      </w:r>
    </w:p>
    <w:p>
      <w:pPr>
        <w:pStyle w:val="BookText"/>
        <w:rPr/>
      </w:pPr>
      <w:r>
        <w:rPr>
          <w:rFonts w:ascii="IRNazanin" w:hAnsi="IRNazanin" w:eastAsia="IRNazanin"/>
          <w:color w:val="111111"/>
          <w:sz w:val="28"/>
          <w:sz w:val="28"/>
          <w:szCs w:val="28"/>
          <w:rtl w:val="true"/>
          <w:lang w:bidi="fa-IR"/>
        </w:rPr>
        <w:t>نيز تسبيح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كه خشنود شوي</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آية فوق نماز ظهر را كه وسط روز است، قيد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از</w:t>
      </w:r>
      <w:bookmarkStart w:id="1462" w:name="pg12828_152481"/>
    </w:p>
    <w:p>
      <w:pPr>
        <w:pStyle w:val="BookText"/>
        <w:rPr/>
      </w:pPr>
      <w:bookmarkEnd w:id="1462"/>
      <w:r>
        <w:rPr>
          <w:rFonts w:ascii="IRNazanin" w:hAnsi="IRNazanin" w:eastAsia="IRNazanin"/>
          <w:color w:val="111111"/>
          <w:sz w:val="28"/>
          <w:sz w:val="28"/>
          <w:szCs w:val="28"/>
          <w:rtl w:val="true"/>
          <w:lang w:bidi="fa-IR"/>
        </w:rPr>
        <w:t>نمازهاي يوميه در هنگام نزول سورة طه، و نيز سورة هود، كه قبل از سورة اسري نازل شده اند، واجب شده بود، چهار نماز بوده است، و تا نزول سورة اسري نماز ظهر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آية سوره طه و سورة هود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از سوره هاي اولي است كه در مكه نازل شده است، و اخبار وارده از شيعه و سني نيز دلالت دارد بر اين كه واجبات روزانه در معراج، پنج نماز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مي بينيم در سوره اسري كه بعد از معراج نازل شده است، پنج نماز ذكر شده است</w:t>
      </w:r>
      <w:r>
        <w:rPr>
          <w:rFonts w:eastAsia="IRNazanin" w:cs="IRNazanin"/>
          <w:color w:val="111111"/>
          <w:sz w:val="28"/>
          <w:szCs w:val="28"/>
          <w:rtl w:val="true"/>
          <w:lang w:bidi="fa-IR"/>
        </w:rPr>
        <w:t>.</w:t>
      </w:r>
    </w:p>
    <w:p>
      <w:pPr>
        <w:pStyle w:val="BookText"/>
        <w:rPr/>
      </w:pPr>
      <w:r>
        <w:rPr>
          <w:rStyle w:val="FootnoteAnchor"/>
          <w:rtl w:val="true"/>
        </w:rPr>
        <w:footnoteReference w:id="138"/>
      </w:r>
    </w:p>
    <w:p>
      <w:pPr>
        <w:pStyle w:val="Heading4"/>
        <w:numPr>
          <w:ilvl w:val="3"/>
          <w:numId w:val="1"/>
        </w:numPr>
        <w:rPr/>
      </w:pPr>
      <w:bookmarkStart w:id="1463" w:name="__RefHeading___Toc2017681_3224264995"/>
      <w:bookmarkStart w:id="1464" w:name="_Toc564"/>
      <w:bookmarkEnd w:id="1463"/>
      <w:r>
        <w:rPr>
          <w:rtl w:val="true"/>
        </w:rPr>
        <w:t>تشريع نمازهاي يوميه، زمان و تقسيمات آن</w:t>
      </w:r>
      <w:bookmarkEnd w:id="1464"/>
    </w:p>
    <w:p>
      <w:pPr>
        <w:pStyle w:val="BookText"/>
        <w:rPr/>
      </w:pPr>
      <w:r>
        <w:rPr>
          <w:rFonts w:ascii="IRNazanin" w:hAnsi="IRNazanin" w:eastAsia="IRNazanin"/>
          <w:color w:val="111111"/>
          <w:sz w:val="28"/>
          <w:sz w:val="28"/>
          <w:szCs w:val="28"/>
          <w:rtl w:val="true"/>
          <w:lang w:bidi="fa-IR"/>
        </w:rPr>
        <w:t>بنا بر روايات وارده از ائمة اهل بيت عليهم السلام، آية شريفه از اول ظهر تا نصف شب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نمازهاي واجب يوميه كه در اين قسمت از شبانه روز بايد خوانده شود، چهار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عشاء، و با انضمام نماز صبح، كه جملة ” قرآن الفجر“ بر آن دلالت دارد، نمازهاي پنجگانة يوميه كامل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 قرآن الفجر“ نماز صبح است، و چون مشتمل بر قرائت قرآن است آن را قرآن صبح خوانده است، چون روايات همه متفقند بر اين كه مراد به ” قرآن الفجر“ همان نماز صبح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آيه ختم مي شود به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روايات از طرق عامه و خاصه متفقاً اين عبارت را تفسيركرده اند به اينكه نماز صبح را هم ملائكة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مراجعت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ملائكة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موقع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 مشهود“ بودن قرآن الفجر در روايات شيعه و سني به اينكه هم ملائكة شب آن را مي بينند و هم ملائكة روز، آن قدر در اين دو طايفه زياد است كه نزديك است به حد تواتر برسد، و در بعضي از آنها شهادت خدا و ديدن مسلمين نيز اضافه شده 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نمازهاي پنجگانه و اوقات آنها بيان شده است، و مؤيد آن روايتي است كه 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قسمت زماني كه ابتدائش اول ظهر و آخرش نصف شب است، دو تا از ظهر تا غروب، يكي قبل از ديگري، و دو تا از اول غروب آفتاب تا نصف شب، كه آنها هم يكي قبل از ديگري است</w:t>
      </w:r>
      <w:r>
        <w:rPr>
          <w:rFonts w:eastAsia="IRNazanin" w:cs="IRNazanin"/>
          <w:color w:val="111111"/>
          <w:sz w:val="28"/>
          <w:szCs w:val="28"/>
          <w:rtl w:val="true"/>
          <w:lang w:bidi="fa-IR"/>
        </w:rPr>
        <w:t>.</w:t>
      </w:r>
      <w:bookmarkStart w:id="1465" w:name="pg12828_152482"/>
    </w:p>
    <w:p>
      <w:pPr>
        <w:pStyle w:val="BookText"/>
        <w:rPr/>
      </w:pPr>
      <w:bookmarkEnd w:id="1465"/>
      <w:r>
        <w:rPr>
          <w:rFonts w:ascii="IRNazanin" w:hAnsi="IRNazanin" w:eastAsia="IRNazanin"/>
          <w:color w:val="111111"/>
          <w:sz w:val="28"/>
          <w:sz w:val="28"/>
          <w:szCs w:val="28"/>
          <w:rtl w:val="true"/>
          <w:lang w:bidi="fa-IR"/>
        </w:rPr>
        <w:t>در روايات اسلامي، در تفسير عياشي از سعيد بن مسيب از حضرت علي بن الحسين عليه السلام روايت كرده كه گفت، به حضورش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 وقت بر مسلمانان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امروز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و بعد از قوت يافتن دعوت اسلام و وجوب جهاد بر مسلمانان، چيزي كه هست آن روز به اين صورت فعلي واجب نشد، بلكه هفت ركعت كمتر بود، و آن هفت ركعت را رسول خدا”ص“ اضافه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در ظهر، دو ركعت در عصر، يك ركعت در مغرب، و دو ركعت در عشاء، ولي نماز صبح را به همان صورت كه در مكه واجب شده بود، گذاشت، چون در هنگام صبح ملائكه روز در آمدن و ملائكة شب در رفتن عجله دارند، و لذا نماز صبح را براي اينكه هم آيندگان آن را با رسول الله”ص“ درك كنند، و هم روندگان، به دو ركعت باقي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 كه هم مسلمانان آن را شاهدند و هم ملائكة شب و هم ملائكة روز</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Heading4"/>
        <w:numPr>
          <w:ilvl w:val="3"/>
          <w:numId w:val="1"/>
        </w:numPr>
        <w:rPr/>
      </w:pPr>
      <w:bookmarkStart w:id="1466" w:name="__RefHeading___Toc2017683_3224264995"/>
      <w:bookmarkStart w:id="1467" w:name="_Toc565"/>
      <w:bookmarkEnd w:id="1466"/>
      <w:r>
        <w:rPr>
          <w:rtl w:val="true"/>
        </w:rPr>
        <w:t>تشريع نماز جمعه</w:t>
      </w:r>
      <w:bookmarkEnd w:id="1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در روز جمعه براي نماز جمعه اذان گفته مي شود،</w:t>
      </w:r>
    </w:p>
    <w:p>
      <w:pPr>
        <w:pStyle w:val="BookText"/>
        <w:rPr/>
      </w:pPr>
      <w:r>
        <w:rPr>
          <w:rFonts w:ascii="Amiri" w:hAnsi="Amiri" w:eastAsia="Amiri" w:cs="Amiri"/>
          <w:color w:val="111111"/>
          <w:sz w:val="28"/>
          <w:sz w:val="28"/>
          <w:szCs w:val="28"/>
          <w:rtl w:val="true"/>
          <w:lang w:bidi="ar-SA"/>
        </w:rPr>
        <w:t>تندتر بدويد و براي رسيدن به نماز از خريد و فروش و هر عملي كه شما را از نماز باز دارد، دست برداريد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 روزي از هفته است كه در عرب قديم آن را ” يوم العروبه“ مي گفتند، و سپس جمعه اش خواندند، و اين نام بيشتر مورد استعمال قرارگرفت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همان نمازي است كه براي خصوص ظهر روز جمعه تشريع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به سوي ذكر خدا“ دويدن به سوي نماز جمعه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خدا“ همان نماز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البيع“ امر به ترك كسب و تجارت است، و به طوري كه از سيـــــاق بر</w:t>
      </w:r>
    </w:p>
    <w:p>
      <w:pPr>
        <w:pStyle w:val="BookText"/>
        <w:rPr/>
      </w:pPr>
      <w:r>
        <w:rPr>
          <w:rFonts w:ascii="IRNazanin" w:hAnsi="IRNazanin" w:eastAsia="IRNazanin"/>
          <w:color w:val="111111"/>
          <w:sz w:val="28"/>
          <w:sz w:val="28"/>
          <w:szCs w:val="28"/>
          <w:rtl w:val="true"/>
          <w:lang w:bidi="fa-IR"/>
        </w:rPr>
        <w:t>مي آيد در حقيقت نهي از هر عملي است كه انسان را از نماز باز دارد، حال چه خريد و فروش باشد و چه عملي ديگر، و اگر نهي را مخصوص به خريد وفروش كرد از اين باب بوده كه خريد و فروش روشن ترين مصداق اعمالي است كه آدمي را از نماز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وجوب نماز جمعه و حرمت معامله را در هنگام حضور نماز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كساني را كه در حال خطبه نماز آن را رها كرده و به دنبال لهو و تجارت مي روند، عتاب نموده و عملشان را عمل بسيار ناپسند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از اتمام نماز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پايان رسيد،</w:t>
      </w:r>
    </w:p>
    <w:p>
      <w:pPr>
        <w:pStyle w:val="BookText"/>
        <w:rPr/>
      </w:pPr>
      <w:r>
        <w:rPr>
          <w:rFonts w:ascii="IRNazanin" w:hAnsi="IRNazanin" w:eastAsia="IRNazanin"/>
          <w:color w:val="111111"/>
          <w:sz w:val="28"/>
          <w:sz w:val="28"/>
          <w:szCs w:val="28"/>
          <w:rtl w:val="true"/>
          <w:lang w:bidi="fa-IR"/>
        </w:rPr>
        <w:t>در زمين پراكنده شويد،</w:t>
      </w:r>
    </w:p>
    <w:p>
      <w:pPr>
        <w:pStyle w:val="BookText"/>
        <w:rPr/>
      </w:pPr>
      <w:r>
        <w:rPr>
          <w:rFonts w:ascii="Amiri" w:hAnsi="Amiri" w:eastAsia="Amiri" w:cs="Amiri"/>
          <w:color w:val="111111"/>
          <w:sz w:val="28"/>
          <w:sz w:val="28"/>
          <w:szCs w:val="28"/>
          <w:rtl w:val="true"/>
          <w:lang w:bidi="ar-SA"/>
        </w:rPr>
        <w:t>و از فضل خدا طلب كنيد،</w:t>
      </w:r>
    </w:p>
    <w:p>
      <w:pPr>
        <w:pStyle w:val="BookText"/>
        <w:rPr/>
      </w:pPr>
      <w:r>
        <w:rPr>
          <w:rFonts w:ascii="Amiri" w:hAnsi="Amiri" w:eastAsia="Amiri" w:cs="Amiri"/>
          <w:color w:val="111111"/>
          <w:sz w:val="28"/>
          <w:sz w:val="28"/>
          <w:szCs w:val="28"/>
          <w:rtl w:val="true"/>
          <w:lang w:bidi="ar-SA"/>
        </w:rPr>
        <w:t>و خدا را بسيار ياد كنيد،</w:t>
      </w:r>
    </w:p>
    <w:p>
      <w:pPr>
        <w:pStyle w:val="BookText"/>
        <w:rPr/>
      </w:pPr>
      <w:r>
        <w:rPr>
          <w:rFonts w:ascii="IRNazanin" w:hAnsi="IRNazanin" w:eastAsia="IRNazanin"/>
          <w:color w:val="111111"/>
          <w:sz w:val="28"/>
          <w:sz w:val="28"/>
          <w:szCs w:val="28"/>
          <w:rtl w:val="true"/>
          <w:lang w:bidi="fa-IR"/>
        </w:rPr>
        <w:t>تا شايد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به پراكنده شدن در زمين، متفرق شدن مردم از مسجد به بيرون، و مشغول شدن در كارهاي روزانه براي به دست آوردن فضل خدا، يعني رزق و روزي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ميان همه كارهاي روزانه خصوصاً طلب رزق را نام برد، براي اين بود كه مقابل ترك كسب و بيع در آية قبلي واقع شود، لكن از آن جائي كه منظور از ترك كسب، همة كارهائي است كه آدمي را از نماز باز دارد، لاجرم منظور از طلب رزق هم همة كارهائي است كه عطية خداي تعالي را در پي دارد، چه طلب رزق و چه عيادت مريض، و يا سعي در برآوردن حاجات مسلمين، و يا زيارت برادر ديني، يا حضور در مجالس علم و كارهائي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را زياد ياد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ياد خـــــدا در نفس آدمي رسوخ مي كند و در ذهن نقش مي بندد و عوامل غفلت را از دل ريشه كن مي سازد و باعث تقواي ديني مي شود كه خود ماية فلاح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وَاتَّقوُااللهَ لَعَلَّكُم تُفلِحوُنَ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وارده از ائمة اهل بيت عليهم السلام و همچنين از طريق اهل سنت متفقند كه كارواني از تجار وارد مدينه شد و آن روز جمعه بود و مردم در نماز جمعه شركت كرده بودند و رسول خدا”ص“ مشغول خطبة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به منظور اعلام آمدن خود طبل و دايره كوبيدند و مردم مسجد نماز و رسول الله ”ص“ را رها كرده و به طرف كاروانيان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نازل شد</w:t>
      </w:r>
      <w:r>
        <w:rPr>
          <w:rFonts w:eastAsia="IRNazanin" w:cs="IRNazanin"/>
          <w:color w:val="111111"/>
          <w:sz w:val="28"/>
          <w:szCs w:val="28"/>
          <w:rtl w:val="true"/>
          <w:lang w:bidi="fa-IR"/>
        </w:rPr>
        <w:t>:</w:t>
      </w:r>
      <w:bookmarkStart w:id="1468" w:name="pg12828_152484"/>
    </w:p>
    <w:p>
      <w:pPr>
        <w:pStyle w:val="BookText"/>
        <w:rPr/>
      </w:pPr>
      <w:bookmarkEnd w:id="14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حين نماز از تجارت و لهوي باخبر مي شوند،</w:t>
      </w:r>
    </w:p>
    <w:p>
      <w:pPr>
        <w:pStyle w:val="BookText"/>
        <w:rPr/>
      </w:pPr>
      <w:r>
        <w:rPr>
          <w:rFonts w:ascii="IRNazanin" w:hAnsi="IRNazanin" w:eastAsia="IRNazanin"/>
          <w:color w:val="111111"/>
          <w:sz w:val="28"/>
          <w:sz w:val="28"/>
          <w:szCs w:val="28"/>
          <w:rtl w:val="true"/>
          <w:lang w:bidi="fa-IR"/>
        </w:rPr>
        <w:t>به سوي آن متفرق گشته و تو را در حال خطبه سرپا رها مي كنند،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از لهو و تجارت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بهترين روزي رسان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قسمت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الله”ص“ امر مي كند كه مردم را به خطائي كه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كند و بفهماند كه كارشان چقدر زشت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عبارت ” آنچه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ثوابي است كه خداي تعالي در برابر شنيدن خطبه و موعظه در نماز جمعه عطا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فقيه روايت آمده كه در مدينه هر وقت مؤذن در روز جــمعـــه اذان مي گفت، شخصي ندا در مي داد كه ديگر خريد و فروش مكنيد،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ابي الجارود از امام باقر عليه السلام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سوره جمعه عبارت ” فَاسعَوا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معنايش اين است كه براي نماز جمعه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كوتاه كنيد و موي زير بغل را زايل سازيد و ناخن بگيريد و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”سعي“ براي نماز جمعه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براي روز قيامت هم همين است كه آدمي خود را براي آن روز مهيا سازد</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2017685_3224264995"/>
      <w:bookmarkStart w:id="1470" w:name="_Toc566"/>
      <w:bookmarkEnd w:id="1469"/>
      <w:r>
        <w:rPr>
          <w:rtl w:val="true"/>
        </w:rPr>
        <w:t>تاريخ تغيير قبله</w:t>
      </w:r>
      <w:bookmarkEnd w:id="147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1" w:name="__RefHeading___Toc2017687_3224264995"/>
      <w:bookmarkStart w:id="1472" w:name="_Toc567"/>
      <w:bookmarkEnd w:id="1471"/>
      <w:r>
        <w:rPr>
          <w:rtl w:val="true"/>
        </w:rPr>
        <w:t>اشاره</w:t>
      </w:r>
      <w:bookmarkStart w:id="1473" w:name="pg12828_152485"/>
      <w:bookmarkEnd w:id="1472"/>
    </w:p>
    <w:p>
      <w:pPr>
        <w:pStyle w:val="BookText"/>
        <w:rPr/>
      </w:pPr>
      <w:bookmarkEnd w:id="1473"/>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نَري تَقَلُّبَ وَجهِكَ في السَّمآءِ فَلَنُوَلِّيَنَّكَ قِبلَةً تَرضيها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p>
    <w:p>
      <w:pPr>
        <w:pStyle w:val="Heading4"/>
        <w:numPr>
          <w:ilvl w:val="3"/>
          <w:numId w:val="1"/>
        </w:numPr>
        <w:rPr/>
      </w:pPr>
      <w:bookmarkStart w:id="1474" w:name="__RefHeading___Toc2017689_3224264995"/>
      <w:bookmarkStart w:id="1475" w:name="_Toc568"/>
      <w:bookmarkEnd w:id="1474"/>
      <w:r>
        <w:rPr>
          <w:rtl w:val="true"/>
        </w:rPr>
        <w:t>تغيير قبله مسلمين از بيت المقدس به كعبه</w:t>
      </w:r>
      <w:bookmarkEnd w:id="1475"/>
    </w:p>
    <w:p>
      <w:pPr>
        <w:pStyle w:val="BookText"/>
        <w:rPr/>
      </w:pPr>
      <w:r>
        <w:rPr>
          <w:rFonts w:ascii="IRNazanin" w:hAnsi="IRNazanin" w:eastAsia="IRNazanin"/>
          <w:color w:val="111111"/>
          <w:sz w:val="28"/>
          <w:sz w:val="28"/>
          <w:szCs w:val="28"/>
          <w:rtl w:val="true"/>
          <w:lang w:bidi="fa-IR"/>
        </w:rPr>
        <w:t>ايامي را كه رسول خدا”ص“ درمكه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 به قبلة يهود و نصاري يعني ” بيت المقدس“ نماز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تا چند ماهي بعد از هجرت آنجناب به مدينه نيز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قبله از بيت المقدس به ” كعبه“ يكي از بزرگترين رخدادهاي ديني و اهم احكام تشريعي است كه مردم بعد از هجرت رسول الله”ص“ به مدينه با آن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بود كه اسلام دست به انقلابي ريشه دار مي زند و معارف و حقايق خود را نشر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يهود و غير يهود در مقابل اين انقــــلاب ساكت نمي نشينند، چون مي بينند اسلام يكي از بزرگترين مفاخر ديني آنان را كه همان قبلة ايشان بود از بين مي برد، قبله اي كه ساير ملل به خاطر آن تابع يهود بودند، و يهود در اين شعار ديني متقدم بر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تغيير قبله باعث تقدم مسلمانان و دين اسلام مي شود، و توجه تمامي امت را يكجا جمع مي كند، و همه در مراسم ديني به يك نقطه رو مي كنند، و اين تمركز همة توجه ها به يك سو باعث نجات ايشان از تفرقه مي شود، هم تفرق وجوه شان در ظاهر، و هم تفرق كلمه شان در باطن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وحدت قبله، مخصوصاً قبله شدن ” كعبه“ بر اتحاد مسلمين تأثير بيشتر و قوي تري به جاي مي گذارد و از ساير مراسم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طهارت و غيره، بيشتر اهميت پيدا مي كند، و يهود و مشركين را نگران مي سازد، مخصوصاً يهود را كه به شهادت تاريخي كه قرآن از آنان نقل مي كند، مردمي هستند در تمام ادوار اگر حكمي از جانب</w:t>
      </w:r>
    </w:p>
    <w:p>
      <w:pPr>
        <w:pStyle w:val="BookText"/>
        <w:rPr/>
      </w:pPr>
      <w:r>
        <w:rPr>
          <w:rFonts w:ascii="Amiri" w:hAnsi="Amiri" w:eastAsia="Amiri" w:cs="Amiri"/>
          <w:color w:val="111111"/>
          <w:sz w:val="28"/>
          <w:sz w:val="28"/>
          <w:szCs w:val="28"/>
          <w:rtl w:val="true"/>
          <w:lang w:bidi="ar-SA"/>
        </w:rPr>
        <w:t>خدا دربارة امور محسوس آمده،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و هجرت و سجده و امثال آن، زيربار نرفته و به شديدترين وجهي مقاومت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پيشين همين سوره در قرآن كريم ديده مي شود كه زمينه سازي و مقدمه چيني براي چنين تحول عظيمي تدارك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مربوط به داستان آمدن ابراهيم به مكه، و ساختن بناي كعبه، و مأموريت يافتن ابراهيم و اسماعيل در خصوص تطهير خانة خدا براي عبادت، دعاي آن دو بزرگوار براي كعبه، و امن شدن مكه، و اشاره به امت مسلمه اي كه در دعايشان از آن ياد مي كنند؛ همه و همه نشان مي دهد كه مسئلة عظيمي در پيش است، و اين نشانه هاي تاريخي كه خداي تعالي دربارة كعبه، در آيات مفصلي از قرآن كريم، از آن خبر داد، ذهن ها را براي پذيرش اين تحول عظيم آماده ساخته بود، و شايستگي و واقعيت قبله شدن كعبه را در آيات مزبور به طور واضح نشان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زودي به سوي قبله اي بر مي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دوست مي داري، اينك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خود به سوي قسمتي از مسجد الحرام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هرجا بوديد، رو بدان سو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 اهل كتاب“ هستند، مي دانند كه اين برگشتن به طرف كعبه حق است، و حكمي است از ناحية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آنچه مي كنند،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بررسي تحليلي در آيات فوق فهميده مي شود كه رسول خدا”ص“ قبل از نازل شدن حكم تغيير قبله، يعني نازل شدن اين آيات، روي خـــــــود را در اطراف آسمان مي گردانده، و گويا انتظار رسيدن چنين حكمي را مي كشيده است، و يا توقع رسيدن وحيي در امر قبله داشته است، چون دوست مي داشته خداي تعالي با دادن قبله اي مختص به او و امتش، احترامش كند، نه اينكه از قبله بودن بيت المقدس ناراضي بوده باشد، چون حاشا به رسول الله”ص“ از چنين تصوري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آيه فهميده مي شود كه آن جناب قبلة اختصاصي را دوست مي داشته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روايات وارده در مورد اين حادثة تاريخي، و در مورد شأن نزول آيــــة آن بر مي آيد كه يهوديان مسلمانان را سرزنش مي كرده اند كه شما قبله نداريد و از قبلة ما استفاده مي كنيد و با بيت المقدس به مسلمانان فخر مي فروختند و رسول خدا ”ص“ از اين بابت ناراحت مي شد</w:t>
      </w:r>
      <w:r>
        <w:rPr>
          <w:rFonts w:eastAsia="Amiri" w:cs="Amiri" w:ascii="Amiri" w:hAnsi="Amiri"/>
          <w:color w:val="111111"/>
          <w:sz w:val="28"/>
          <w:szCs w:val="28"/>
          <w:rtl w:val="true"/>
          <w:lang w:bidi="ar-SA"/>
        </w:rPr>
        <w:t>.</w:t>
      </w:r>
      <w:bookmarkStart w:id="1476" w:name="pg12828_152487"/>
    </w:p>
    <w:p>
      <w:pPr>
        <w:pStyle w:val="BookText"/>
        <w:rPr/>
      </w:pPr>
      <w:bookmarkEnd w:id="1476"/>
      <w:r>
        <w:rPr>
          <w:rFonts w:ascii="IRNazanin" w:hAnsi="IRNazanin" w:eastAsia="IRNazanin"/>
          <w:color w:val="111111"/>
          <w:sz w:val="28"/>
          <w:sz w:val="28"/>
          <w:szCs w:val="28"/>
          <w:rtl w:val="true"/>
          <w:lang w:bidi="fa-IR"/>
        </w:rPr>
        <w:t>شبي، آن نبي رحمت در تاريكي از خانه بيرون شد و رو به سوي آسمان گردانيد، منتظر بود وحيي از ناحية خداي سبحان برسد و اين اندوهش را زايل سازد، پس آية فوق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شريفه، قبله اي جديد براي مسلمانان معرفي كرد، و سرزنش يهود و تفاخر آنها را خاتمه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شريفه، بار اول حكم را مختص به رسول خدا”ص“ كرده و سپس حكم را عموميت داده و به آن جناب و به عموم مؤمنين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مؤيد اين احتمال است كه آية نامبرده وقتي نازل شد كه رسول الله”ص“ با مسلمانان مشغول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چنين وضعي اول بايد به پيشنماز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خود به جانب مسجدالحرام بكن و بعداً به عموم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روي خود را برگردانيد و براي هميشه، و بر همة مسلمانان واجب است كه اين كار را بكنند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بوديد روي خود را بدان سو كنيد</w:t>
      </w:r>
      <w:r>
        <w:rPr>
          <w:rFonts w:eastAsia="Amiri" w:cs="Amiri" w:ascii="Amiri" w:hAnsi="Amiri"/>
          <w:color w:val="111111"/>
          <w:sz w:val="28"/>
          <w:szCs w:val="28"/>
          <w:rtl w:val="true"/>
          <w:lang w:bidi="ar-SA"/>
        </w:rPr>
        <w:t>! »</w:t>
      </w:r>
    </w:p>
    <w:p>
      <w:pPr>
        <w:pStyle w:val="BookText"/>
        <w:rPr/>
      </w:pPr>
      <w:r>
        <w:rPr>
          <w:rStyle w:val="FootnoteAnchor"/>
          <w:rtl w:val="true"/>
        </w:rPr>
        <w:footnoteReference w:id="140"/>
      </w:r>
    </w:p>
    <w:p>
      <w:pPr>
        <w:pStyle w:val="Heading4"/>
        <w:numPr>
          <w:ilvl w:val="3"/>
          <w:numId w:val="1"/>
        </w:numPr>
        <w:rPr/>
      </w:pPr>
      <w:bookmarkStart w:id="1477" w:name="__RefHeading___Toc2017691_3224264995"/>
      <w:bookmarkStart w:id="1478" w:name="_Toc569"/>
      <w:bookmarkEnd w:id="1477"/>
      <w:r>
        <w:rPr>
          <w:rtl w:val="true"/>
        </w:rPr>
        <w:t>تغيير قبله، و پي آمدهاي آن</w:t>
      </w:r>
      <w:bookmarkEnd w:id="1478"/>
    </w:p>
    <w:p>
      <w:pPr>
        <w:pStyle w:val="BookText"/>
        <w:rPr/>
      </w:pPr>
      <w:r>
        <w:rPr>
          <w:rFonts w:ascii="IRNazanin" w:hAnsi="IRNazanin" w:eastAsia="IRNazanin"/>
          <w:color w:val="111111"/>
          <w:sz w:val="28"/>
          <w:sz w:val="28"/>
          <w:szCs w:val="28"/>
          <w:rtl w:val="true"/>
          <w:lang w:bidi="fa-IR"/>
        </w:rPr>
        <w:t>خداي متعال، فلسفة تغيير قبله، و تحولي را كه بدين سان در شئون جامعة اسلامي بار آورد، و مسائلي را كه در اين زمينه وجود داشت، و توهم و ابهاماتي را كه احياناً در سينة مؤمنين ممكن بود خلجان كند، با آيات بالا پاسخ گفته و دفع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توهم اين بود كه فلسفة برگرداندن قبله و نسخ قبلة قبلي چه بوده است؟</w:t>
      </w:r>
    </w:p>
    <w:p>
      <w:pPr>
        <w:pStyle w:val="BookText"/>
        <w:rPr/>
      </w:pPr>
      <w:r>
        <w:rPr>
          <w:rFonts w:ascii="IRNazanin" w:hAnsi="IRNazanin" w:eastAsia="IRNazanin"/>
          <w:color w:val="111111"/>
          <w:sz w:val="28"/>
          <w:sz w:val="28"/>
          <w:szCs w:val="28"/>
          <w:rtl w:val="true"/>
          <w:lang w:bidi="fa-IR"/>
        </w:rPr>
        <w:t>تكليف نمازهائي كه تاكنون به قبلة قبلي، يعني بيت المقدس، خوانده شده، چه خواهد بود؟</w:t>
      </w:r>
    </w:p>
    <w:p>
      <w:pPr>
        <w:pStyle w:val="BookText"/>
        <w:rPr/>
      </w:pPr>
      <w:r>
        <w:rPr>
          <w:rFonts w:ascii="IRNazanin" w:hAnsi="IRNazanin" w:eastAsia="IRNazanin"/>
          <w:color w:val="111111"/>
          <w:sz w:val="28"/>
          <w:sz w:val="28"/>
          <w:szCs w:val="28"/>
          <w:rtl w:val="true"/>
          <w:lang w:bidi="fa-IR"/>
        </w:rPr>
        <w:t xml:space="preserve">وقتي بنا بود خداي تعالي كعبه را قبلة مسلمين قرار دهد، چرا از همان روز اول نكرد و گذاشت تا مدتي مسلمانان رو به بيت المقدس نماز بخوانند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چنين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آن قبله را كه رو به آن مي ايستادي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بيت المقدس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نكرديم، مگر براي اينكه معلوم كنيم، چـــــه كسي رسول</w:t>
      </w:r>
      <w:bookmarkStart w:id="1479" w:name="pg12828_152488"/>
    </w:p>
    <w:p>
      <w:pPr>
        <w:pStyle w:val="BookText"/>
        <w:rPr/>
      </w:pPr>
      <w:bookmarkEnd w:id="1479"/>
      <w:r>
        <w:rPr>
          <w:rFonts w:ascii="IRNazanin" w:hAnsi="IRNazanin" w:eastAsia="IRNazanin"/>
          <w:color w:val="111111"/>
          <w:sz w:val="28"/>
          <w:sz w:val="28"/>
          <w:szCs w:val="28"/>
          <w:rtl w:val="true"/>
          <w:lang w:bidi="fa-IR"/>
        </w:rPr>
        <w:t>را پيــــــروي مي كند و چه كسي به عقب برمي گردد، هرچند كه اين آزمايش جز براي كساني كه خدا هدايتشان فرموده، بسيار بزرگ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كساني كه اهل كتابند، مي دانند كه اين برگشتن به طرف كعبه حق است، و حكمي است از ناحية پروردگارشان، و خدا از آنچه مي كنند، غافل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هرجا بيرون شدي، رو به سوي مسجدالحرام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هرجا هم كه بوديد روي بدان سوي كنيد،</w:t>
      </w:r>
    </w:p>
    <w:p>
      <w:pPr>
        <w:pStyle w:val="BookText"/>
        <w:rPr/>
      </w:pPr>
      <w:r>
        <w:rPr>
          <w:rFonts w:ascii="IRNazanin" w:hAnsi="IRNazanin" w:eastAsia="IRNazanin"/>
          <w:color w:val="111111"/>
          <w:sz w:val="28"/>
          <w:sz w:val="28"/>
          <w:szCs w:val="28"/>
          <w:rtl w:val="true"/>
          <w:lang w:bidi="fa-IR"/>
        </w:rPr>
        <w:t>تا ديگر مردم را حجتي عليه شما نباشد،</w:t>
      </w:r>
    </w:p>
    <w:p>
      <w:pPr>
        <w:pStyle w:val="BookText"/>
        <w:rPr/>
      </w:pPr>
      <w:r>
        <w:rPr>
          <w:rFonts w:ascii="IRNazanin" w:hAnsi="IRNazanin" w:eastAsia="IRNazanin"/>
          <w:color w:val="111111"/>
          <w:sz w:val="28"/>
          <w:sz w:val="28"/>
          <w:szCs w:val="28"/>
          <w:rtl w:val="true"/>
          <w:lang w:bidi="fa-IR"/>
        </w:rPr>
        <w:t>مگر آنانكه ستمكارند،</w:t>
      </w:r>
    </w:p>
    <w:p>
      <w:pPr>
        <w:pStyle w:val="BookText"/>
        <w:rPr/>
      </w:pPr>
      <w:r>
        <w:rPr>
          <w:rFonts w:ascii="IRNazanin" w:hAnsi="IRNazanin" w:eastAsia="IRNazanin"/>
          <w:color w:val="111111"/>
          <w:sz w:val="28"/>
          <w:sz w:val="28"/>
          <w:szCs w:val="28"/>
          <w:rtl w:val="true"/>
          <w:lang w:bidi="fa-IR"/>
        </w:rPr>
        <w:t>پس از آنان مترس و فقط از من بترس،</w:t>
      </w:r>
    </w:p>
    <w:p>
      <w:pPr>
        <w:pStyle w:val="BookText"/>
        <w:rPr/>
      </w:pPr>
      <w:r>
        <w:rPr>
          <w:rFonts w:ascii="Amiri" w:hAnsi="Amiri" w:eastAsia="Amiri" w:cs="Amiri"/>
          <w:color w:val="111111"/>
          <w:sz w:val="28"/>
          <w:sz w:val="28"/>
          <w:szCs w:val="28"/>
          <w:rtl w:val="true"/>
          <w:lang w:bidi="ar-SA"/>
        </w:rPr>
        <w:t>تا نعمتم را بر شما تمام كنم،</w:t>
      </w:r>
    </w:p>
    <w:p>
      <w:pPr>
        <w:pStyle w:val="BookText"/>
        <w:rPr/>
      </w:pPr>
      <w:r>
        <w:rPr>
          <w:rFonts w:ascii="Amiri" w:hAnsi="Amiri" w:eastAsia="Amiri" w:cs="Amiri"/>
          <w:color w:val="111111"/>
          <w:sz w:val="28"/>
          <w:sz w:val="28"/>
          <w:szCs w:val="28"/>
          <w:rtl w:val="true"/>
          <w:lang w:bidi="ar-SA"/>
        </w:rPr>
        <w:t>باشد كه راه را بيابند</w:t>
      </w:r>
      <w:r>
        <w:rPr>
          <w:rFonts w:eastAsia="Amiri" w:cs="Amiri" w:ascii="Amiri" w:hAnsi="Amiri"/>
          <w:color w:val="111111"/>
          <w:sz w:val="28"/>
          <w:szCs w:val="28"/>
          <w:rtl w:val="true"/>
          <w:lang w:bidi="ar-SA"/>
        </w:rPr>
        <w:t>! »</w:t>
      </w:r>
    </w:p>
    <w:p>
      <w:pPr>
        <w:pStyle w:val="Heading4"/>
        <w:numPr>
          <w:ilvl w:val="3"/>
          <w:numId w:val="1"/>
        </w:numPr>
        <w:rPr/>
      </w:pPr>
      <w:bookmarkStart w:id="1480" w:name="__RefHeading___Toc2017693_3224264995"/>
      <w:bookmarkStart w:id="1481" w:name="_Toc570"/>
      <w:bookmarkEnd w:id="1480"/>
      <w:r>
        <w:rPr>
          <w:rtl w:val="true"/>
        </w:rPr>
        <w:t>فلسفة تغيير قبله</w:t>
      </w:r>
      <w:bookmarkEnd w:id="1481"/>
    </w:p>
    <w:p>
      <w:pPr>
        <w:pStyle w:val="BookText"/>
        <w:rPr/>
      </w:pPr>
      <w:r>
        <w:rPr>
          <w:rFonts w:ascii="IRNazanin" w:hAnsi="IRNazanin" w:eastAsia="IRNazanin"/>
          <w:color w:val="111111"/>
          <w:sz w:val="28"/>
          <w:sz w:val="28"/>
          <w:szCs w:val="28"/>
          <w:rtl w:val="true"/>
          <w:lang w:bidi="fa-IR"/>
        </w:rPr>
        <w:t>خداي تعالي براي روشن شدن فلسفة اين تغيير قبله، خاطرنشان فرمود كه – تشريع احكام جز به خاطر مصالحي كه برگشتش به تربيت و تكميل مردم است، صورت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تشريع احكام هم تربيت و تكميل مردم است و هم جداسازي مؤمنين از غير مؤمنين، و هم مشخص كردن فرمانبران از عاصيان متمرد، و آن سببي كه باعث شد قبلة يهوديان را مدتي قبلة شما مسلمانان قرار داديم عيناً همين ها بود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با تأكيد بر كلمة ”رسول“ در آيه مشخص فرموده كه ” صفت رسالت“ در اين جداسازي دخالت داشته است</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2017695_3224264995"/>
      <w:bookmarkStart w:id="1483" w:name="_Toc571"/>
      <w:bookmarkEnd w:id="1482"/>
      <w:r>
        <w:rPr>
          <w:rtl w:val="true"/>
        </w:rPr>
        <w:t>تكليف نمازهاي گذشته</w:t>
      </w:r>
      <w:bookmarkEnd w:id="1483"/>
    </w:p>
    <w:p>
      <w:pPr>
        <w:pStyle w:val="BookText"/>
        <w:rPr/>
      </w:pPr>
      <w:r>
        <w:rPr>
          <w:rFonts w:ascii="IRNazanin" w:hAnsi="IRNazanin" w:eastAsia="IRNazanin"/>
          <w:color w:val="111111"/>
          <w:sz w:val="28"/>
          <w:sz w:val="28"/>
          <w:szCs w:val="28"/>
          <w:rtl w:val="true"/>
          <w:lang w:bidi="fa-IR"/>
        </w:rPr>
        <w:t>يكي ديگر از توهمات اين بود كه آن نمازهائي كه مسلمانان به سوي بيت المقدس خواندند، تكليفش چيست؟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ظاهراً نماز به غير قبله بوده و بايد باطل باشد، كه خداي تعالي از اين ابهام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مادام كه نسخ نشده قبله است، چون خداي تعالي هر وقت حكمي را</w:t>
      </w:r>
      <w:bookmarkStart w:id="1484" w:name="pg12828_152489"/>
    </w:p>
    <w:p>
      <w:pPr>
        <w:pStyle w:val="BookText"/>
        <w:rPr/>
      </w:pPr>
      <w:bookmarkEnd w:id="1484"/>
      <w:r>
        <w:rPr>
          <w:rFonts w:ascii="Amiri" w:hAnsi="Amiri" w:eastAsia="Amiri" w:cs="Amiri"/>
          <w:color w:val="111111"/>
          <w:sz w:val="28"/>
          <w:sz w:val="28"/>
          <w:szCs w:val="28"/>
          <w:rtl w:val="true"/>
          <w:lang w:bidi="ar-SA"/>
        </w:rPr>
        <w:t>نسخ مي كند، از همان تاريخ نسخ از اعتبار مي افتد نه اينكه وقتي امروز نسخ كرد دليل باشد بر اينكه در سابق هم بي اعتبار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از رأفت و رحمتي است كه به مؤمنين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شما را ضايع نمي گرداند،</w:t>
      </w:r>
    </w:p>
    <w:p>
      <w:pPr>
        <w:pStyle w:val="BookText"/>
        <w:rPr/>
      </w:pPr>
      <w:r>
        <w:rPr>
          <w:rFonts w:ascii="Amiri" w:hAnsi="Amiri" w:eastAsia="Amiri" w:cs="Amiri"/>
          <w:color w:val="111111"/>
          <w:sz w:val="28"/>
          <w:sz w:val="28"/>
          <w:szCs w:val="28"/>
          <w:rtl w:val="true"/>
          <w:lang w:bidi="ar-SA"/>
        </w:rPr>
        <w:t>خدا به مردم رئوف و رحيم است</w:t>
      </w:r>
      <w:r>
        <w:rPr>
          <w:rFonts w:eastAsia="Amiri" w:cs="Amiri" w:ascii="Amiri" w:hAnsi="Amiri"/>
          <w:color w:val="111111"/>
          <w:sz w:val="28"/>
          <w:szCs w:val="28"/>
          <w:rtl w:val="true"/>
          <w:lang w:bidi="ar-SA"/>
        </w:rPr>
        <w:t>! »</w:t>
      </w:r>
    </w:p>
    <w:p>
      <w:pPr>
        <w:pStyle w:val="Heading4"/>
        <w:numPr>
          <w:ilvl w:val="3"/>
          <w:numId w:val="1"/>
        </w:numPr>
        <w:rPr/>
      </w:pPr>
      <w:bookmarkStart w:id="1485" w:name="__RefHeading___Toc2017697_3224264995"/>
      <w:bookmarkStart w:id="1486" w:name="_Toc572"/>
      <w:bookmarkEnd w:id="1485"/>
      <w:r>
        <w:rPr>
          <w:rtl w:val="true"/>
        </w:rPr>
        <w:t>اطلاع يهود از تغيير قبلة مسلمين</w:t>
      </w:r>
      <w:bookmarkEnd w:id="1486"/>
    </w:p>
    <w:p>
      <w:pPr>
        <w:pStyle w:val="BookText"/>
        <w:rPr/>
      </w:pPr>
      <w:r>
        <w:rPr>
          <w:rFonts w:ascii="IRNazanin" w:hAnsi="IRNazanin" w:eastAsia="IRNazanin"/>
          <w:color w:val="111111"/>
          <w:sz w:val="28"/>
          <w:sz w:val="28"/>
          <w:szCs w:val="28"/>
          <w:rtl w:val="true"/>
          <w:lang w:bidi="fa-IR"/>
        </w:rPr>
        <w:t>يهود در كتابهاي آسماني خود خوانده بودندكه قبلة پيامبر اسلام ” كعبه“ است، نه بيت المقدس، همچنانكه قرآن شريف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داراي كتاب آسماني هستند، مي دانند كه آن حق است،</w:t>
      </w:r>
    </w:p>
    <w:p>
      <w:pPr>
        <w:pStyle w:val="BookText"/>
        <w:rPr/>
      </w:pPr>
      <w:r>
        <w:rPr>
          <w:rFonts w:ascii="IRNazanin" w:hAnsi="IRNazanin" w:eastAsia="IRNazanin"/>
          <w:color w:val="111111"/>
          <w:sz w:val="28"/>
          <w:sz w:val="28"/>
          <w:szCs w:val="28"/>
          <w:rtl w:val="true"/>
          <w:lang w:bidi="fa-IR"/>
        </w:rPr>
        <w:t>و از جانب پروردگارشان مي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حكم تغيير قبله نازل نمي شد، حجت يهود عليه مسلمين تمام بود، يعني مي توانستند بگويند كه اين شخص پيغمبري نيست كه انبياء گذشته وعدة آمدنش را داده بودند، ولي بعد از آمدن حكم تغيير قبله و التزام به آن، و عمل بر طبق آن، حجت يهود را از دستشان مي گيرد، مگر افراد ستمگري از ايشان كه زير بار نروند</w:t>
      </w:r>
      <w:r>
        <w:rPr>
          <w:rFonts w:eastAsia="IRNazanin" w:cs="IRNazanin"/>
          <w:color w:val="111111"/>
          <w:sz w:val="28"/>
          <w:szCs w:val="28"/>
          <w:rtl w:val="true"/>
          <w:lang w:bidi="fa-IR"/>
        </w:rPr>
        <w:t>!</w:t>
      </w:r>
    </w:p>
    <w:p>
      <w:pPr>
        <w:pStyle w:val="Heading4"/>
        <w:numPr>
          <w:ilvl w:val="3"/>
          <w:numId w:val="1"/>
        </w:numPr>
        <w:rPr/>
      </w:pPr>
      <w:bookmarkStart w:id="1487" w:name="__RefHeading___Toc2017699_3224264995"/>
      <w:bookmarkStart w:id="1488" w:name="_Toc573"/>
      <w:bookmarkEnd w:id="1487"/>
      <w:r>
        <w:rPr>
          <w:rtl w:val="true"/>
        </w:rPr>
        <w:t>منافع مسلمين در تغيير قبله</w:t>
      </w:r>
      <w:bookmarkEnd w:id="1488"/>
    </w:p>
    <w:p>
      <w:pPr>
        <w:pStyle w:val="BookText"/>
        <w:rPr/>
      </w:pPr>
      <w:r>
        <w:rPr>
          <w:rFonts w:ascii="Amiri" w:hAnsi="Amiri" w:eastAsia="Amiri" w:cs="Amiri"/>
          <w:color w:val="111111"/>
          <w:sz w:val="28"/>
          <w:sz w:val="28"/>
          <w:szCs w:val="28"/>
          <w:rtl w:val="true"/>
          <w:lang w:bidi="ar-SA"/>
        </w:rPr>
        <w:t>مسلمين با آمدن اين فرمان به سه نعمت از طرف خداوند مهربان نايل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وعده اي كه پروردگارشان در كتابهاي آسماني قبلي داده بود، به وقوع پيوست و حجت عليه يهود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 گيري و ملازمت اين حكم، مسلمانان را به سوي تماميت نعمتشان، و كمال دينشان سوق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آخر آيه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بدين ترتيب خداي تعالي اظهار اميدواري به هدايت مسلمانان به سوي صراط مستقيم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41"/>
      </w:r>
    </w:p>
    <w:p>
      <w:pPr>
        <w:pStyle w:val="Heading4"/>
        <w:numPr>
          <w:ilvl w:val="3"/>
          <w:numId w:val="1"/>
        </w:numPr>
        <w:rPr/>
      </w:pPr>
      <w:bookmarkStart w:id="1489" w:name="__RefHeading___Toc2017701_3224264995"/>
      <w:bookmarkStart w:id="1490" w:name="_Toc574"/>
      <w:bookmarkEnd w:id="1489"/>
      <w:r>
        <w:rPr>
          <w:rtl w:val="true"/>
        </w:rPr>
        <w:t>نياز به داشتن قبله، و قبله يابي</w:t>
      </w:r>
      <w:bookmarkEnd w:id="149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قبله در اسلام، و اعتبار وجوب خواندن نماز رو به قبله، نمازي كه عبادت عموم مسلمين جهان است، و همچنين وجوب ذبح حيوانان رو به قبله، و ساير مستحبات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نشستن، و وضو گرفتن رو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بودن نشستن در توالت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جملگي باعث شده كه مردم براي پيدا كردن قبلة شهر خود،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ابتداء امر، تشخيص قطعي قبله براي مردم دور از مكه فراهم نبود، ناگزير با حدس و گمان به تخمين آن اكتفا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رياضي دانان با استفاده از جدول هائي كه در ” زيج“ نجوم به كار مي رفت، اقدام به تهية عرض و طول جغرافيائي شهرها كردند، و با مقايسة عرض آن با خط استوا و انحراف به سوي شرق يا غرب از طريق حساب ” حبوب و مثلثات“ نسبت به تعيين دقيقتر قبله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وسيلة ” دائرة هنديه“ اين حساب را براي تمامي افق ها و شهرهاي مسلمان نشين به عمل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به جاي اين حساب از ” قطب نما“ استفاده كردند، ولي عملاً به اشتباهاتي برخوردند كه صحت قطعي نظرية خود را نتوانستند به ثبوت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زمينة تعيين چگونگي درجات كم كم مشكل پيدا كردن قبلة صحيح شهر ها نيز به صحت بيشتري نزديك شد، تا اينكه شيخ فاضل و استاد شهير رياضي ” مرحوم سردار كابلي“ براي حل اين مشكل كمر همت بست و انحراف قبله را با اصول جديد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اي در اين باره به نام ” تحفة الاجلة في معرفة القبلة، “ در اختيار همگان گذاشت كه در آن طريقة استخراج قبله را با بيان رياضي روشن ساخت و جدولهائي براي تعيين قبلة هر شهري رسم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رموزي كه وي موفق به كشف آن گرديد – و خدا جزاي خيرش دهاد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كرامت و معجزة باهره اي بود كه براي رسول الله”ص“ در خصوص قبلة محرابش در مسجد مدينه اثبات و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قبلاً با حسابهائي كه مي كردند به نتيجه رسيده بودند كه محراب مسجد النبي در مدينه رو به قبله نبوده است ولي از طرف ديگر چون ممكن نبود رسول الله”ص“ در ايستادن به طرف قبله و بناي مسجد رو به آن طرف اشتباه كند لذا مسئله پيچيده شده بود كه مرحوم ” سردار كابلي“ اين معنا را روشن ساخت كه محاسبات دانشمندان اشتباه بوده است و محراب مسجد النبي با محاسبة ايشان دقيقاً رو به كعبه بوده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روشن شد كه در قرن ها قبل كه اثري از اين محاسبات نبود و در حالي كه آن جناب در حال نماز بود، وقتي به طرف كعبه برگشت، درست به طرفي برگشته كه اگر خطي از آن طرف به طرف كعبه كشيده شود، به خود كعبه برمي خورد، و اين خود</w:t>
      </w:r>
      <w:bookmarkStart w:id="1491" w:name="pg12828_152491"/>
    </w:p>
    <w:p>
      <w:pPr>
        <w:pStyle w:val="BookText"/>
        <w:rPr/>
      </w:pPr>
      <w:bookmarkEnd w:id="1491"/>
      <w:r>
        <w:rPr>
          <w:rFonts w:ascii="Amiri" w:hAnsi="Amiri" w:eastAsia="Amiri" w:cs="Amiri"/>
          <w:color w:val="111111"/>
          <w:sz w:val="28"/>
          <w:sz w:val="28"/>
          <w:szCs w:val="28"/>
          <w:rtl w:val="true"/>
          <w:lang w:bidi="ar-SA"/>
        </w:rPr>
        <w:t xml:space="preserve">كرامت باهر و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 از مرحوم سردار كابلي، مرحوم مهندس فاضل ” سرتيپ عبدالرزاق بغايري“ براي بيشترين نقطة زمين قبله اي استخراج كرد و در رساله اي در شناخت قبله نوشت و در آن جدول هائي ترسيم كرد كه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از نقاط مسكوني زمين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تدوين اين رساله بحمدالله نعمت تشخيص قبله به كمال رسيد – مثلاً شهر تهران با عرض جغرافيائي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جغرافيائي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 – و محاسبات رياضي و نجومي تكميل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لحاظ استفاده از قطب نما نيز اشكال اين بود كه دو قطب مغناطيسي زمين با دو قطب جغرافيائي آن منطبق نيست و در عين حال كه قطب مغناطيسي به مرور زمان تغيير مي كند، بين قطب شمال جغرافيائي با آن حدود هزار مايل فاصله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فاضل و رياضي دان عاليقدر” مرحوم سرتيپ حسينعلي رزم آرا“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اين مشكل را حل كرد و انحراف قبله را از دو قطب مغناطيسي در هزار نقطة مسكوني كره زمين مشخص ساخت، براي سهولت كار ” قبله نمائي“ اختراع كرد كه به تخمين نزديك به يقين مي تواند قبله را در هر جا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قبله نما“ در حال حاضر مورد استفاده مي باشد</w:t>
      </w:r>
      <w:r>
        <w:rPr>
          <w:rFonts w:eastAsia="IRNazanin" w:cs="IRNazanin"/>
          <w:color w:val="111111"/>
          <w:sz w:val="28"/>
          <w:szCs w:val="28"/>
          <w:rtl w:val="true"/>
          <w:lang w:bidi="fa-IR"/>
        </w:rPr>
        <w:t>.</w:t>
      </w:r>
    </w:p>
    <w:p>
      <w:pPr>
        <w:pStyle w:val="BookText"/>
        <w:rPr/>
      </w:pPr>
      <w:r>
        <w:rPr>
          <w:rStyle w:val="FootnoteAnchor"/>
          <w:rtl w:val="true"/>
        </w:rPr>
        <w:footnoteReference w:id="142"/>
      </w:r>
    </w:p>
    <w:p>
      <w:pPr>
        <w:pStyle w:val="Heading4"/>
        <w:numPr>
          <w:ilvl w:val="3"/>
          <w:numId w:val="1"/>
        </w:numPr>
        <w:rPr/>
      </w:pPr>
      <w:bookmarkStart w:id="1492" w:name="__RefHeading___Toc2017703_3224264995"/>
      <w:bookmarkStart w:id="1493" w:name="_Toc575"/>
      <w:bookmarkEnd w:id="1492"/>
      <w:r>
        <w:rPr>
          <w:rtl w:val="true"/>
        </w:rPr>
        <w:t>سال تغيير قبله</w:t>
      </w:r>
      <w:bookmarkEnd w:id="1493"/>
    </w:p>
    <w:p>
      <w:pPr>
        <w:pStyle w:val="BookText"/>
        <w:rPr/>
      </w:pPr>
      <w:r>
        <w:rPr>
          <w:rFonts w:ascii="IRNazanin" w:hAnsi="IRNazanin" w:eastAsia="IRNazanin"/>
          <w:color w:val="111111"/>
          <w:sz w:val="28"/>
          <w:sz w:val="28"/>
          <w:szCs w:val="28"/>
          <w:rtl w:val="true"/>
          <w:lang w:bidi="fa-IR"/>
        </w:rPr>
        <w:t>از رواياتي كه از ائمة اهل بيت عليهم السلام نقل شده، جزئيات بيشتري از لحاظ زمان وقوع رويداد تاريخي تغيير قبلة مسلمين به طرف كعبه و چگونگي الهام وحي آن به رسول الله ”ص“ مشخص مي گردد، كه ذيلاً اين جزئيات نقل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وقتي از بيت المقدس به سوي كعبه برگشت كه رسول الله ”ص“ سيزده سال در مكه نماز به سوي بيت المقدس خوانده بود و بعد از مهاجرت به مدينه نيز، هفت ماه به همان سو نماز خواند و آن وقت خداي تعالي او را به طرف مكه برگردانيد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رسول خدا”ص“ را سرزنش مي كردند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مائي و به سوي قبلة ما نماز مي گزاري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از اين سرزنش دچار</w:t>
      </w:r>
    </w:p>
    <w:p>
      <w:pPr>
        <w:pStyle w:val="BookText"/>
        <w:rPr/>
      </w:pPr>
      <w:r>
        <w:rPr>
          <w:rFonts w:ascii="IRNazanin" w:hAnsi="IRNazanin" w:eastAsia="IRNazanin"/>
          <w:color w:val="111111"/>
          <w:sz w:val="28"/>
          <w:sz w:val="28"/>
          <w:szCs w:val="28"/>
          <w:rtl w:val="true"/>
          <w:lang w:bidi="fa-IR"/>
        </w:rPr>
        <w:t>اندوهي سخت شد و در نيمه شبي از خانه بيرون شد و به آفاق آسمان نگاه مي كرد و منتظر بود از ناحية خداي تعالي در اين خصوص امري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شب، وقتي هنگام نماز ظهر شد، آن جناب در مسجد” بني سالم“ بود و دو ركعت از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نازل شده و دست به دو شانة آن حضرت گذاشت و او را به طرف كعبه برگردانيد و آية ” قَد نَـري تَقَلُّبِ َوجهَكَ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كرد و در نتيجه آن حضرت دو ركعت از يك نماز را به سوي بيت المقدس، و دو ركعت ديگرش را به سوي كعبه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جريان سروصداي يهود و مردم نفهم بلند شد كه چرا از قبله اي كه داشت، برگرديد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امام صادق عليه السلام در مجمع البيان از تفسيرقمي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تاريخ تغيير قبله، روايات زيادي نقل شده كه بيشتر آنها تاريخ تحويل قبله را در ماه رجب سال دوم از هجرت، يعني ماه هفدهم از هجرت مي دانند، و صحيح تر هم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فقيه 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 سيزده سال در مكه و نوزده ماه در مدينه به طرف بيت المقدس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جزئيات شب مورد اشاره در آيه مي گويد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شب هم نماز صبح را رو به بيت المقدس خواند، و هم دو ركعت از نماز ظهر را، سر دو ركعت، جبرئيل آمد و آيه را وحي كرد و آن گاه دست آن جناب را گرفت و رو به كعبه 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هم كه پشت سرش به نماز ايستاده بودند، رو به كعبه شدند، به طوري كه زنان جاي فعلي مردان را گرفتند و مردان جاي فعلي زنان را، و اين نماز ظهر اولش به سوي بيت المقدس و آخرش به سوي كعبه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خبر به مسجدي ديگر در مدينه رسيد، اهل آن مسجد دو ركعت از عصر را خوانده بودند، دو ركعت ديگر را به طرف كعبه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اول نمازشان به سوي بيت المقدس و آخرش به سوي كعبه شد … و مسجد قبلتين همان مسجد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قمي نظير اين روايت را كرده ولي گفته كه رسول خدا ”ص“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مسجد بني سالم نماز مي خواند كه اين جريان واقع شد</w:t>
      </w:r>
      <w:r>
        <w:rPr>
          <w:rFonts w:eastAsia="IRNazanin" w:cs="IRNazanin"/>
          <w:color w:val="111111"/>
          <w:sz w:val="28"/>
          <w:szCs w:val="28"/>
          <w:rtl w:val="true"/>
          <w:lang w:bidi="fa-IR"/>
        </w:rPr>
        <w:t>.</w:t>
      </w:r>
      <w:bookmarkStart w:id="1494" w:name="pg12828_152493"/>
    </w:p>
    <w:p>
      <w:pPr>
        <w:pStyle w:val="BookText"/>
        <w:rPr/>
      </w:pPr>
      <w:bookmarkEnd w:id="1494"/>
      <w:r>
        <w:rPr>
          <w:rStyle w:val="FootnoteAnchor"/>
          <w:rtl w:val="true"/>
        </w:rPr>
        <w:footnoteReference w:id="143"/>
      </w:r>
    </w:p>
    <w:p>
      <w:pPr>
        <w:pStyle w:val="Heading4"/>
        <w:numPr>
          <w:ilvl w:val="3"/>
          <w:numId w:val="1"/>
        </w:numPr>
        <w:rPr/>
      </w:pPr>
      <w:bookmarkStart w:id="1495" w:name="__RefHeading___Toc2017705_3224264995"/>
      <w:bookmarkStart w:id="1496" w:name="_Toc576"/>
      <w:bookmarkEnd w:id="1495"/>
      <w:r>
        <w:rPr>
          <w:rtl w:val="true"/>
        </w:rPr>
        <w:t>تغيير قبله و منازعات يهود</w:t>
      </w:r>
      <w:bookmarkEnd w:id="1496"/>
    </w:p>
    <w:p>
      <w:pPr>
        <w:pStyle w:val="BookText"/>
        <w:rPr/>
      </w:pPr>
      <w:r>
        <w:rPr>
          <w:rFonts w:ascii="IRNazanin" w:hAnsi="IRNazanin" w:eastAsia="IRNazanin"/>
          <w:color w:val="111111"/>
          <w:sz w:val="28"/>
          <w:sz w:val="28"/>
          <w:szCs w:val="28"/>
          <w:rtl w:val="true"/>
          <w:lang w:bidi="fa-IR"/>
        </w:rPr>
        <w:t>موضوع تبديل و تحويل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اساسي ترين موضوعاتي بود كه در حيات مادي و معنوي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تاثيرات عميقي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 نسخ“ در دين را مخالف دين مي دانستند لذا پس از نزول حكم قبله و تحويل آن به سوي كعبه، بحث ها و مشاجرات بين آنان و مسلمان تا زمان طولاني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اين موضوع را در بين مسلمانان براي ايجاد شبهه در ديـــــن اسلام القاء مي كرد كه – چگونه خانة كعبه در دين ابراهيم مي توانست قبله باشد با اينكه خداوند بيت المقدس را قبله قرار داده است؟ آيا چنين سخني غير از قائل شدن به وجود حكم نسخ در دين حق ابراهيم چيز ديگري خواهد بود؟ با اينكه نسخ خود محال و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نظر يهود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قرآن شريف پاسخ شبهات آنها را در آيات فوق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 اي كه جهت عبادتگاه مردم نهاده شده، خانة ”مكه“ است، كه در آن بركت و هدايت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آيات الهي مشخصي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كساني كه وارد مكه مي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حج از طرف خدا براي صاحبان استطاعت مالي،</w:t>
      </w:r>
    </w:p>
    <w:p>
      <w:pPr>
        <w:pStyle w:val="BookText"/>
        <w:rPr/>
      </w:pPr>
      <w:r>
        <w:rPr>
          <w:rFonts w:ascii="Amiri" w:hAnsi="Amiri" w:eastAsia="Amiri" w:cs="Amiri"/>
          <w:color w:val="111111"/>
          <w:sz w:val="28"/>
          <w:sz w:val="28"/>
          <w:szCs w:val="28"/>
          <w:rtl w:val="true"/>
          <w:lang w:bidi="ar-SA"/>
        </w:rPr>
        <w:t>كه هركس كفر ورزد – يعني آن را ترك كند – خدا از جهانيان بي نياز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جواب يهود چنين داده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 كعبه“ را ابراهيم قبل از بناي بيت المقدس محل عبادت قرار داد، چنانكه در آن نشانه هائي براي اين موضوع هست،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ابراهيم“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بيت المقدس را سليمان نبي بنا كرده است كه قرنها بعد از ابراهيم”ع“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دلالت دارد بر اينكه عمل تشريع حج نيز به وسيلة ابراهيم”ع“ پس از پايان يافتن بناي خانة كعبه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الي ابراهيم و اسماعيل ان طهرا بيتي للطائفين و العاكفين و الركع السجود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1497" w:name="pg12828_152494"/>
    </w:p>
    <w:p>
      <w:pPr>
        <w:pStyle w:val="BookText"/>
        <w:rPr/>
      </w:pPr>
      <w:bookmarkEnd w:id="1497"/>
      <w:r>
        <w:rPr>
          <w:rStyle w:val="FootnoteAnchor"/>
          <w:rtl w:val="true"/>
        </w:rPr>
        <w:footnoteReference w:id="144"/>
      </w:r>
    </w:p>
    <w:p>
      <w:pPr>
        <w:pStyle w:val="Heading4"/>
        <w:numPr>
          <w:ilvl w:val="3"/>
          <w:numId w:val="1"/>
        </w:numPr>
        <w:rPr/>
      </w:pPr>
      <w:bookmarkStart w:id="1498" w:name="__RefHeading___Toc2017707_3224264995"/>
      <w:bookmarkStart w:id="1499" w:name="_Toc577"/>
      <w:bookmarkEnd w:id="1498"/>
      <w:r>
        <w:rPr>
          <w:rtl w:val="true"/>
        </w:rPr>
        <w:t>پاسخ اعتراضات يهود درباره قبله</w:t>
      </w:r>
      <w:bookmarkEnd w:id="1499"/>
    </w:p>
    <w:p>
      <w:pPr>
        <w:pStyle w:val="BookText"/>
        <w:rPr/>
      </w:pPr>
      <w:r>
        <w:rPr>
          <w:rFonts w:ascii="IRNazanin" w:hAnsi="IRNazanin" w:eastAsia="IRNazanin"/>
          <w:color w:val="111111"/>
          <w:sz w:val="28"/>
          <w:sz w:val="28"/>
          <w:szCs w:val="28"/>
          <w:rtl w:val="true"/>
          <w:lang w:bidi="fa-IR"/>
        </w:rPr>
        <w:t>خداي تعالي در قرآن كريم خبر داد كه به زودي يهود بر مسئلة تغيير قبله اعتراض خواهند كرد لذا به رسول گرامي خود تعليم كرد كه چگونه اعتراض آنها را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آنها اين بود كه خداي تعالي از قديم الايام بيت المقدس را براي انبياي گذشته اش قبله قرار داده بود و تغيير آن به سوي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وجهي داشت؟ اگر اين تغيير به امر خدا باشد چگونه حكم شرعي خود را عوض مي كند؟ و اگر به امر خدا نيست آيا پيامبر از جانب خود حكم خدا را عوض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قبلاً در آيات زير براي آنها پاسخ لازم نازل و بر پيامبر گرامي خود ياد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سفيهاني از ميان مردم خواهند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انگيزه اي مسلمانان را از قبله اي كه رو بدان نماز مي كردند، برگردانيد؟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و مغرب از آن خداست، او هركه را خواهد به صراط مستقيم هدايت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امتي وسط قرار داديم تا شاهدان بر ساير مردم باشيد،</w:t>
      </w:r>
    </w:p>
    <w:p>
      <w:pPr>
        <w:pStyle w:val="BookText"/>
        <w:rPr/>
      </w:pPr>
      <w:r>
        <w:rPr>
          <w:rFonts w:ascii="IRNazanin" w:hAnsi="IRNazanin" w:eastAsia="IRNazanin"/>
          <w:color w:val="111111"/>
          <w:sz w:val="28"/>
          <w:sz w:val="28"/>
          <w:szCs w:val="28"/>
          <w:rtl w:val="true"/>
          <w:lang w:bidi="fa-IR"/>
        </w:rPr>
        <w:t>و رسول بر شما شاهد باشد،</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قبله را كه رو به آن مي ايستادي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نكرديم مگر براي اينكه معلوم كنيم چه كسي رسول را پيروي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چـــــه كسي عقب بر مي گردد،</w:t>
      </w:r>
    </w:p>
    <w:p>
      <w:pPr>
        <w:pStyle w:val="BookText"/>
        <w:rPr/>
      </w:pPr>
      <w:r>
        <w:rPr>
          <w:rFonts w:ascii="IRNazanin" w:hAnsi="IRNazanin" w:eastAsia="IRNazanin"/>
          <w:color w:val="111111"/>
          <w:sz w:val="28"/>
          <w:sz w:val="28"/>
          <w:szCs w:val="28"/>
          <w:rtl w:val="true"/>
          <w:lang w:bidi="fa-IR"/>
        </w:rPr>
        <w:t>هر چند اين آزمايش جز براي كساني كه خدا هدايتشان كرده، بسيار بزرگ است،</w:t>
      </w:r>
    </w:p>
    <w:p>
      <w:pPr>
        <w:pStyle w:val="BookText"/>
        <w:rPr/>
      </w:pPr>
      <w:r>
        <w:rPr>
          <w:rFonts w:ascii="IRNazanin" w:hAnsi="IRNazanin" w:eastAsia="IRNazanin"/>
          <w:color w:val="111111"/>
          <w:sz w:val="28"/>
          <w:sz w:val="28"/>
          <w:szCs w:val="28"/>
          <w:rtl w:val="true"/>
          <w:lang w:bidi="fa-IR"/>
        </w:rPr>
        <w:t>و خدا هرگز ايمان شما را بي اثر نمي گذارد،</w:t>
      </w:r>
    </w:p>
    <w:p>
      <w:pPr>
        <w:pStyle w:val="BookText"/>
        <w:rPr/>
      </w:pPr>
      <w:r>
        <w:rPr>
          <w:rFonts w:ascii="Amiri" w:hAnsi="Amiri" w:eastAsia="Amiri" w:cs="Amiri"/>
          <w:color w:val="111111"/>
          <w:sz w:val="28"/>
          <w:sz w:val="28"/>
          <w:szCs w:val="28"/>
          <w:rtl w:val="true"/>
          <w:lang w:bidi="ar-SA"/>
        </w:rPr>
        <w:t xml:space="preserve">كه خدا به مردم بسيار رئوف و رحيم است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رسول گرامي خود تعليم داده بود كه اين را بگويد تا بفهمند كه</w:t>
      </w:r>
      <w:bookmarkStart w:id="1500" w:name="pg12828_152495"/>
    </w:p>
    <w:p>
      <w:pPr>
        <w:pStyle w:val="BookText"/>
        <w:rPr/>
      </w:pPr>
      <w:bookmarkEnd w:id="1500"/>
      <w:r>
        <w:rPr>
          <w:rFonts w:ascii="Amiri" w:hAnsi="Amiri" w:eastAsia="Amiri" w:cs="Amiri"/>
          <w:color w:val="111111"/>
          <w:sz w:val="28"/>
          <w:sz w:val="28"/>
          <w:szCs w:val="28"/>
          <w:rtl w:val="true"/>
          <w:lang w:bidi="ar-SA"/>
        </w:rPr>
        <w:t>تمامي جهات ملك خداست و او هر حكمي را كه مي راند، هر زمان طبق مصلحت، و به منظور هدايت به سوي صراط مستقيم و كوتاه ترين راه به سوي كمال قوم و صلاح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خطاب آنها به سفاهت، كه منظور يهود و مشركين عرب است، بدان جهت بوده كه آنها فطرتشان مستقيم نيست، و رأي شان در مسئلة تشريع دين خطاست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45"/>
      </w:r>
    </w:p>
    <w:p>
      <w:pPr>
        <w:pStyle w:val="Heading4"/>
        <w:numPr>
          <w:ilvl w:val="3"/>
          <w:numId w:val="1"/>
        </w:numPr>
        <w:rPr/>
      </w:pPr>
      <w:bookmarkStart w:id="1501" w:name="__RefHeading___Toc2017709_3224264995"/>
      <w:bookmarkStart w:id="1502" w:name="_Toc578"/>
      <w:bookmarkEnd w:id="1501"/>
      <w:r>
        <w:rPr>
          <w:rtl w:val="true"/>
        </w:rPr>
        <w:t>توطئة يهود در امر قبله</w:t>
      </w:r>
      <w:bookmarkEnd w:id="1502"/>
    </w:p>
    <w:p>
      <w:pPr>
        <w:pStyle w:val="BookText"/>
        <w:rPr/>
      </w:pPr>
      <w:r>
        <w:rPr>
          <w:rFonts w:ascii="IRNazanin" w:hAnsi="IRNazanin" w:eastAsia="IRNazanin"/>
          <w:color w:val="111111"/>
          <w:sz w:val="28"/>
          <w:sz w:val="28"/>
          <w:szCs w:val="28"/>
          <w:rtl w:val="true"/>
          <w:lang w:bidi="fa-IR"/>
        </w:rPr>
        <w:t>در موضوع تغيير قبلة مسلمين از بيت المقدس به كعبه، يهوديان مدينه به توطئه هائي عليه مسلمين و رسول اكرم اسلام”ص“ دست زدند كه قرآن شريف در آيات فوق پرده از روي اين اعمال بر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اي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به بعض 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پيروانش را در نماز اول روز كه به جانب بيت المقدس خواندند، تصديق كنيد، ولكن نماز آخر روزشان را كه به جانب كعبه خواندند، تصديق مكنيد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خودتان وثوق و اطمينان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تحويل قبله را به سوي كعبه كه از شواهد نبوت پيغمبر موعود است، اظهار مداريد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زيرا در تصديق نمودن امر كعبه و افشاء و اظهار داشتن آن، دو محذور برايتان پيش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اين كه در آن صورت براي مؤمنين هم قبله اي مانند قبـــله شما درست مي شود و در نتيجه آقائي و تقدمتان در موضوع قبله از بين مي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اگر افشاء و اظهار حقانيت تحويل قبله را به جانب كعبه نموديد، نزد پروردگارتان با شما احتجاج كرده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با عالم بودن به حقانيت قبلة جديد،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متعال هم از سخن ابتدائي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 به نماز اول روز و تصديق ننمودن نماز به سوي كعبه، و همچنين موضوع كتمان داشتن آن به منظور هدايت پيدا نكردن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مي فرمايد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هدايتي كه مؤمنين بدان محتاجند، و در واقع هدايت و راهنمائي حقيقي نيز همان است، همانا هدايت الهي مي باشد، نه هدايت و</w:t>
      </w:r>
      <w:bookmarkStart w:id="1503" w:name="pg12828_152496"/>
    </w:p>
    <w:p>
      <w:pPr>
        <w:pStyle w:val="BookText"/>
        <w:rPr/>
      </w:pPr>
      <w:bookmarkEnd w:id="1503"/>
      <w:r>
        <w:rPr>
          <w:rFonts w:ascii="Amiri" w:hAnsi="Amiri" w:eastAsia="Amiri" w:cs="Amiri"/>
          <w:color w:val="111111"/>
          <w:sz w:val="28"/>
          <w:sz w:val="28"/>
          <w:szCs w:val="28"/>
          <w:rtl w:val="true"/>
          <w:lang w:bidi="ar-SA"/>
        </w:rPr>
        <w:t>راهنمائي شما، كه مؤمنين از راهنمائي شما بي نيازند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چه ايمان آوريد و چه راه كفر را طي كنيد، چه امر قبله را افشاء كنيد و چه مخفي داريد، به هرحال براي آنان چندان تأثيري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متعال سپس از سخن ديگر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ترس از قبله دار شدن مؤمنين، و قدرت بر احتجاج نمودن با يهود نزد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 دهد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در دست خداست و به هركه خواهد عطا مي كند،</w:t>
      </w:r>
    </w:p>
    <w:p>
      <w:pPr>
        <w:pStyle w:val="BookText"/>
        <w:rPr/>
      </w:pPr>
      <w:r>
        <w:rPr>
          <w:rFonts w:ascii="IRNazanin" w:hAnsi="IRNazanin" w:eastAsia="IRNazanin"/>
          <w:color w:val="111111"/>
          <w:sz w:val="28"/>
          <w:sz w:val="28"/>
          <w:szCs w:val="28"/>
          <w:rtl w:val="true"/>
          <w:lang w:bidi="fa-IR"/>
        </w:rPr>
        <w:t>نه آنكه در دست شما باشد، تا قدرت بر نگهداري آن براي خود و منع نمودن از ديگران داشته باشيد</w:t>
      </w:r>
      <w:r>
        <w:rPr>
          <w:rFonts w:eastAsia="IRNazanin" w:cs="IRNazanin"/>
          <w:color w:val="111111"/>
          <w:sz w:val="28"/>
          <w:szCs w:val="28"/>
          <w:rtl w:val="true"/>
          <w:lang w:bidi="fa-IR"/>
        </w:rPr>
        <w:t>! »</w:t>
      </w:r>
    </w:p>
    <w:p>
      <w:pPr>
        <w:pStyle w:val="Heading3"/>
        <w:numPr>
          <w:ilvl w:val="2"/>
          <w:numId w:val="1"/>
        </w:numPr>
        <w:rPr/>
      </w:pPr>
      <w:bookmarkStart w:id="1504" w:name="__RefHeading___Toc2017711_3224264995"/>
      <w:bookmarkStart w:id="1505" w:name="_Toc579"/>
      <w:bookmarkEnd w:id="1504"/>
      <w:r>
        <w:rPr>
          <w:rtl w:val="true"/>
        </w:rPr>
        <w:t>تشريع روزه</w:t>
      </w:r>
      <w:bookmarkEnd w:id="15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6" w:name="__RefHeading___Toc2017713_3224264995"/>
      <w:bookmarkStart w:id="1507" w:name="_Toc580"/>
      <w:bookmarkEnd w:id="1506"/>
      <w:r>
        <w:rPr>
          <w:rtl w:val="true"/>
        </w:rPr>
        <w:t>اشاره</w:t>
      </w:r>
      <w:bookmarkStart w:id="1508" w:name="pg12828_152497"/>
      <w:bookmarkEnd w:id="1507"/>
    </w:p>
    <w:p>
      <w:pPr>
        <w:pStyle w:val="BookText"/>
        <w:rPr/>
      </w:pPr>
      <w:bookmarkEnd w:id="1508"/>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p>
    <w:p>
      <w:pPr>
        <w:pStyle w:val="Heading4"/>
        <w:numPr>
          <w:ilvl w:val="3"/>
          <w:numId w:val="1"/>
        </w:numPr>
        <w:rPr/>
      </w:pPr>
      <w:bookmarkStart w:id="1509" w:name="__RefHeading___Toc2017715_3224264995"/>
      <w:bookmarkStart w:id="1510" w:name="_Toc581"/>
      <w:bookmarkEnd w:id="1509"/>
      <w:r>
        <w:rPr>
          <w:rtl w:val="true"/>
        </w:rPr>
        <w:t>مقرر شدن روزه بر مسلمين</w:t>
      </w:r>
      <w:bookmarkEnd w:id="1510"/>
    </w:p>
    <w:p>
      <w:pPr>
        <w:pStyle w:val="BookText"/>
        <w:rPr/>
      </w:pPr>
      <w:r>
        <w:rPr>
          <w:rFonts w:ascii="Amiri" w:hAnsi="Amiri" w:eastAsia="Amiri" w:cs="Amiri"/>
          <w:color w:val="111111"/>
          <w:sz w:val="28"/>
          <w:sz w:val="28"/>
          <w:szCs w:val="28"/>
          <w:rtl w:val="true"/>
          <w:lang w:bidi="ar-SA"/>
        </w:rPr>
        <w:t>خداوند متعال در قرآن شريف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بر شما مقرر گرديده،</w:t>
      </w:r>
    </w:p>
    <w:p>
      <w:pPr>
        <w:pStyle w:val="BookText"/>
        <w:rPr/>
      </w:pPr>
      <w:r>
        <w:rPr>
          <w:rFonts w:ascii="IRNazanin" w:hAnsi="IRNazanin" w:eastAsia="IRNazanin"/>
          <w:color w:val="111111"/>
          <w:sz w:val="28"/>
          <w:sz w:val="28"/>
          <w:szCs w:val="28"/>
          <w:rtl w:val="true"/>
          <w:lang w:bidi="fa-IR"/>
        </w:rPr>
        <w:t>همانگونه كه بر پيشينيان شما مقرر شده،</w:t>
      </w:r>
    </w:p>
    <w:p>
      <w:pPr>
        <w:pStyle w:val="BookText"/>
        <w:rPr/>
      </w:pPr>
      <w:r>
        <w:rPr>
          <w:rFonts w:ascii="IRNazanin" w:hAnsi="IRNazanin" w:eastAsia="IRNazanin"/>
          <w:color w:val="111111"/>
          <w:sz w:val="28"/>
          <w:sz w:val="28"/>
          <w:szCs w:val="28"/>
          <w:rtl w:val="true"/>
          <w:lang w:bidi="fa-IR"/>
        </w:rPr>
        <w:t>شايد پرهيزكاري كنيد، در روزهائي چند،</w:t>
      </w:r>
    </w:p>
    <w:p>
      <w:pPr>
        <w:pStyle w:val="BookText"/>
        <w:rPr/>
      </w:pPr>
      <w:r>
        <w:rPr>
          <w:rFonts w:ascii="IRNazanin" w:hAnsi="IRNazanin" w:eastAsia="IRNazanin"/>
          <w:color w:val="111111"/>
          <w:sz w:val="28"/>
          <w:sz w:val="28"/>
          <w:szCs w:val="28"/>
          <w:rtl w:val="true"/>
          <w:lang w:bidi="fa-IR"/>
        </w:rPr>
        <w:t>و هركس از شما بيمار يا در سفر بود، چندي از روزهاي ديگر،</w:t>
      </w:r>
    </w:p>
    <w:p>
      <w:pPr>
        <w:pStyle w:val="BookText"/>
        <w:rPr/>
      </w:pPr>
      <w:r>
        <w:rPr>
          <w:rFonts w:ascii="Amiri" w:hAnsi="Amiri" w:eastAsia="Amiri" w:cs="Amiri"/>
          <w:color w:val="111111"/>
          <w:sz w:val="28"/>
          <w:sz w:val="28"/>
          <w:szCs w:val="28"/>
          <w:rtl w:val="true"/>
          <w:lang w:bidi="ar-SA"/>
        </w:rPr>
        <w:t>و بر كساني كه روزه بر ايشان طاقت فرساست، بدلي مقرر شده،</w:t>
      </w:r>
    </w:p>
    <w:p>
      <w:pPr>
        <w:pStyle w:val="BookText"/>
        <w:rPr/>
      </w:pPr>
      <w:r>
        <w:rPr>
          <w:rFonts w:ascii="Amiri" w:hAnsi="Amiri" w:eastAsia="Amiri" w:cs="Amiri"/>
          <w:color w:val="111111"/>
          <w:sz w:val="28"/>
          <w:sz w:val="28"/>
          <w:szCs w:val="28"/>
          <w:rtl w:val="true"/>
          <w:lang w:bidi="ar-SA"/>
        </w:rPr>
        <w:t>و آن خوراك بينوائي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هركس به دلخواه كار نيكي را انجام دهد، برايش بهتر است،</w:t>
      </w:r>
    </w:p>
    <w:p>
      <w:pPr>
        <w:pStyle w:val="BookText"/>
        <w:rPr/>
      </w:pPr>
      <w:r>
        <w:rPr>
          <w:rFonts w:ascii="IRNazanin" w:hAnsi="IRNazanin" w:eastAsia="IRNazanin"/>
          <w:color w:val="111111"/>
          <w:sz w:val="28"/>
          <w:sz w:val="28"/>
          <w:szCs w:val="28"/>
          <w:rtl w:val="true"/>
          <w:lang w:bidi="fa-IR"/>
        </w:rPr>
        <w:t>و روزه داشتن نيك است، اگر بدانيد</w:t>
      </w:r>
      <w:r>
        <w:rPr>
          <w:rFonts w:eastAsia="IRNazanin" w:cs="IRNazanin"/>
          <w:color w:val="111111"/>
          <w:sz w:val="28"/>
          <w:szCs w:val="28"/>
          <w:rtl w:val="true"/>
          <w:lang w:bidi="fa-IR"/>
        </w:rPr>
        <w:t>! »</w:t>
      </w:r>
    </w:p>
    <w:p>
      <w:pPr>
        <w:pStyle w:val="Heading4"/>
        <w:numPr>
          <w:ilvl w:val="3"/>
          <w:numId w:val="1"/>
        </w:numPr>
        <w:rPr/>
      </w:pPr>
      <w:bookmarkStart w:id="1511" w:name="__RefHeading___Toc2017717_3224264995"/>
      <w:bookmarkStart w:id="1512" w:name="_Toc582"/>
      <w:bookmarkEnd w:id="1511"/>
      <w:r>
        <w:rPr>
          <w:rtl w:val="true"/>
        </w:rPr>
        <w:t>سابقة روزه در اديان ديگر</w:t>
      </w:r>
      <w:bookmarkEnd w:id="1512"/>
    </w:p>
    <w:p>
      <w:pPr>
        <w:pStyle w:val="BookText"/>
        <w:rPr/>
      </w:pPr>
      <w:r>
        <w:rPr>
          <w:rFonts w:ascii="Amiri" w:hAnsi="Amiri" w:eastAsia="Amiri" w:cs="Amiri"/>
          <w:color w:val="111111"/>
          <w:sz w:val="28"/>
          <w:sz w:val="28"/>
          <w:szCs w:val="28"/>
          <w:rtl w:val="true"/>
          <w:lang w:bidi="ar-SA"/>
        </w:rPr>
        <w:t>به طوري كه از ظاهر آيه استفاده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امتهاي پيشين نيز واجب بوده است</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هاي پيشين از پيروان پيغمبران قبل از اسلام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موسي و عيسي عليهماالسلام ولي اين آيه در مقام بيان اين معني نيست كه تمام امت هاي گذشته و پيروان جميع پيامبران، مكلف به روزه گرفتن بوده اند و يا در صدد بيان اينكه روزه اي</w:t>
      </w:r>
      <w:bookmarkStart w:id="1513" w:name="pg12828_152498"/>
    </w:p>
    <w:p>
      <w:pPr>
        <w:pStyle w:val="BookText"/>
        <w:rPr/>
      </w:pPr>
      <w:bookmarkEnd w:id="1513"/>
      <w:r>
        <w:rPr>
          <w:rFonts w:ascii="Amiri" w:hAnsi="Amiri" w:eastAsia="Amiri" w:cs="Amiri"/>
          <w:color w:val="111111"/>
          <w:sz w:val="28"/>
          <w:sz w:val="28"/>
          <w:szCs w:val="28"/>
          <w:rtl w:val="true"/>
          <w:lang w:bidi="ar-SA"/>
        </w:rPr>
        <w:t>كه بر ايشان واجب بوده، از هرحيث مثل روزه اي است كه بر اين امت واجب شده، نيز نمي باشد، بلكه از نظر اصل روزه است، نه از نظر وقت و ساير مشخصات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تعيين نشده كه اين پيشينيان چه كساني هستند، جز اينكه از ظاهر عبارت ” كَما كُتِبَ، “ بر مي آيد كه اهل دين آسماني بوده اند و روزه بر ايشان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 انجيل فعلي كه در دست يهوديان و مسيحيان است چيزي كه دلالت بر وجوب روزه بكند، نيست، فقط آن را بزرگ شمرده و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تا به امروز در سال چند روزي را به اشكال مختلف روزه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 اي كه در آن خوردن گوشت يا خوردن شير يا مطلق خوردن و آشاميدن را ترك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قضية روزه زكريا”ع“ و روزة مريم سلام الله عليها، فقط ترك سخن گفتن آنان را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عبادت بودن روزه امري است كه فطرت انساني خود به آن پي مي برد، و از طوايفي هم كه پيرو اديان آسماني نبوده اند، مثل مصر و يونان و روم قديم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هند نيز به روزه معتقد بوده اند، و هم اكنون طبق عقايد خود روزه مي گيرند</w:t>
      </w:r>
      <w:r>
        <w:rPr>
          <w:rFonts w:eastAsia="IRNazanin" w:cs="IRNazanin"/>
          <w:color w:val="111111"/>
          <w:sz w:val="28"/>
          <w:szCs w:val="28"/>
          <w:rtl w:val="true"/>
          <w:lang w:bidi="fa-IR"/>
        </w:rPr>
        <w:t>.</w:t>
      </w:r>
    </w:p>
    <w:p>
      <w:pPr>
        <w:pStyle w:val="Heading4"/>
        <w:numPr>
          <w:ilvl w:val="3"/>
          <w:numId w:val="1"/>
        </w:numPr>
        <w:rPr/>
      </w:pPr>
      <w:bookmarkStart w:id="1514" w:name="__RefHeading___Toc2017719_3224264995"/>
      <w:bookmarkStart w:id="1515" w:name="_Toc583"/>
      <w:bookmarkEnd w:id="1514"/>
      <w:r>
        <w:rPr>
          <w:rtl w:val="true"/>
        </w:rPr>
        <w:t>مقدمه چيني براي تشريع روزه</w:t>
      </w:r>
      <w:bookmarkEnd w:id="1515"/>
    </w:p>
    <w:p>
      <w:pPr>
        <w:pStyle w:val="BookText"/>
        <w:rPr/>
      </w:pPr>
      <w:r>
        <w:rPr>
          <w:rFonts w:ascii="IRNazanin" w:hAnsi="IRNazanin" w:eastAsia="IRNazanin"/>
          <w:color w:val="111111"/>
          <w:sz w:val="28"/>
          <w:sz w:val="28"/>
          <w:szCs w:val="28"/>
          <w:rtl w:val="true"/>
          <w:lang w:bidi="fa-IR"/>
        </w:rPr>
        <w:t>دو آية فوق الذكر در قرآن كريم، نسبت به آية سومي جنبة مقدمه دارد، چون كه گوينده در صدد بيان وظيفه اي نسبتاً سنگين و دشوار بوده و احتمال تمرد و سرپيچي دربارة آن مي رفته است لذا براي اينكه شنوندگان آمادة دريافت حكم شوند و دچار اضطراب و نگراني نگردند، مطالبي را به طور مقدمه بيان فرموده است تا ذهن مخاطب را با ملايمت متوجه تشريع حكم روزه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مطالبي كه ذكر شده انواع تخفيفات و تسهيلاتي است كه در تشريع اين حكم به كار رفته و منافعي است كه در دو جهان براي او در بر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واجب شدن روزه، بلافاصله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امتي نيستيد كه مكلف به روزه گرفتن شده ايد بلكه اين حكم دربارة پيشينيان شما از امتهاي گذشته نيز 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اميد است در ساية عمل به حكم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به مقتضاي ايمانتان مي جوئيد، بيابيد، و آن همان ” تقوي “ است كه بهترين توشة كساني است كه به خدا و روز جزا ايمان دارند</w:t>
      </w:r>
      <w:r>
        <w:rPr>
          <w:rFonts w:eastAsia="IRNazanin" w:cs="IRNazanin"/>
          <w:color w:val="111111"/>
          <w:sz w:val="28"/>
          <w:szCs w:val="28"/>
          <w:rtl w:val="true"/>
          <w:lang w:bidi="fa-IR"/>
        </w:rPr>
        <w:t>.</w:t>
      </w:r>
      <w:bookmarkStart w:id="1516" w:name="pg12828_152499"/>
    </w:p>
    <w:p>
      <w:pPr>
        <w:pStyle w:val="BookText"/>
        <w:rPr/>
      </w:pPr>
      <w:bookmarkEnd w:id="1516"/>
      <w:r>
        <w:rPr>
          <w:rFonts w:ascii="IRNazanin" w:hAnsi="IRNazanin" w:eastAsia="IRNazanin"/>
          <w:color w:val="111111"/>
          <w:sz w:val="28"/>
          <w:sz w:val="28"/>
          <w:szCs w:val="28"/>
          <w:rtl w:val="true"/>
          <w:lang w:bidi="fa-IR"/>
        </w:rPr>
        <w:t>سپس اشاره مي كند به مدت معدود و اندك آن كه شامل همه اوقات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تخفيفاتي را كه در نظر گرفته شده، مي شمارد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رعايت حال كساني را كه مشكل دارند، كرده ايم، حتي كساني كه اصلاً طاقت روزه را ندارند بايد ” فديه“ بدهند و بينوائي را غذا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روزه را از روي علاقه و رغبت به جاي آوريد و در انجامش سنگيني و كراهت به خود راه ندهيد</w:t>
      </w:r>
      <w:r>
        <w:rPr>
          <w:rFonts w:eastAsia="IRNazanin" w:cs="IRNazanin"/>
          <w:color w:val="111111"/>
          <w:sz w:val="28"/>
          <w:szCs w:val="28"/>
          <w:rtl w:val="true"/>
          <w:lang w:bidi="fa-IR"/>
        </w:rPr>
        <w:t>!</w:t>
      </w:r>
    </w:p>
    <w:p>
      <w:pPr>
        <w:pStyle w:val="Heading4"/>
        <w:numPr>
          <w:ilvl w:val="3"/>
          <w:numId w:val="1"/>
        </w:numPr>
        <w:rPr/>
      </w:pPr>
      <w:bookmarkStart w:id="1517" w:name="__RefHeading___Toc2017721_3224264995"/>
      <w:bookmarkStart w:id="1518" w:name="_Toc584"/>
      <w:bookmarkEnd w:id="1517"/>
      <w:r>
        <w:rPr>
          <w:rtl w:val="true"/>
        </w:rPr>
        <w:t>فرمان تشريع روزة ماه رمضان</w:t>
      </w:r>
      <w:bookmarkEnd w:id="1518"/>
    </w:p>
    <w:p>
      <w:pPr>
        <w:pStyle w:val="BookText"/>
        <w:rPr/>
      </w:pPr>
      <w:r>
        <w:rPr>
          <w:rFonts w:ascii="IRNazanin" w:hAnsi="IRNazanin" w:eastAsia="IRNazanin"/>
          <w:color w:val="111111"/>
          <w:sz w:val="28"/>
          <w:sz w:val="28"/>
          <w:szCs w:val="28"/>
          <w:rtl w:val="true"/>
          <w:lang w:bidi="fa-IR"/>
        </w:rPr>
        <w:t xml:space="preserve">بعد از اين مقدمات هفتگانه، دستور روزه گرفتن را با عبارت ” فمن شهد منكم الشهر فليصمه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آية سوم صادر مي فرمايد كه فرمان تشريع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w:t>
      </w:r>
    </w:p>
    <w:p>
      <w:pPr>
        <w:pStyle w:val="BookText"/>
        <w:rPr/>
      </w:pPr>
      <w:r>
        <w:rPr>
          <w:rFonts w:ascii="Amiri" w:hAnsi="Amiri" w:eastAsia="Amiri" w:cs="Amiri"/>
          <w:color w:val="111111"/>
          <w:sz w:val="28"/>
          <w:sz w:val="28"/>
          <w:szCs w:val="28"/>
          <w:rtl w:val="true"/>
          <w:lang w:bidi="ar-SA"/>
        </w:rPr>
        <w:t>كه قرآن در آن نازل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از شما ماه رمضان را درك كند،</w:t>
      </w:r>
    </w:p>
    <w:p>
      <w:pPr>
        <w:pStyle w:val="BookText"/>
        <w:rPr/>
      </w:pPr>
      <w:r>
        <w:rPr>
          <w:rFonts w:ascii="Amiri" w:hAnsi="Amiri" w:eastAsia="Amiri" w:cs="Amiri"/>
          <w:color w:val="111111"/>
          <w:sz w:val="28"/>
          <w:sz w:val="28"/>
          <w:szCs w:val="28"/>
          <w:rtl w:val="true"/>
          <w:lang w:bidi="ar-SA"/>
        </w:rPr>
        <w:t>بايد روزه بدارد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تشريع اين حكم براي اين است كه كساني كه ايمان آورده اند، متقي و پرهيزكار شوند، نه اينكه پروردگار عالميان نيازي به روزه گرفتن مؤمنين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حال عموم مردم مناسب است اين است كه در امور مورد نياز همگان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 تمايل جنسي، از شهوات مشروع خودداري كنند، تا به واسطة اين تمرين اراده شان تقويت شود و بتوانند از شهوت هاي نامشروع نيز خودداري نمايند و به سوي پروردگارشان تقرب جويند زيرا كسي كه بخواهد با عالم قدس و طهارت ارتباط پيدا كند بايد از هرچيز كه او را از خدا باز مي دارد، دوري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امور مشروع و مباح دعوت خدا را اجابت كند و خودداري نمـــايد، مي تواند در امور غيرمشروع و حرام، بهتر جلو خود را بگيرد و اطاعت فرمان خدا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اجراي اين فرمان را خداي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قرار مي دهد و روزهاي معدودي كه در آيه ذكر مي فرمايد، همان روزهاي ماه مبارك رمضان است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 رمضان، ماه نهم از ماههاي عربي است كه بين شعبان و شوال واقع شده</w:t>
      </w:r>
      <w:bookmarkStart w:id="1519" w:name="pg12828_152500"/>
    </w:p>
    <w:p>
      <w:pPr>
        <w:pStyle w:val="BookText"/>
        <w:rPr/>
      </w:pPr>
      <w:bookmarkEnd w:id="15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هيچ ماهي جز ماه رمضان با نام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قرآن در ماه رمضان دفعتاً بر قلب پيغمبر گرامي خدا نازل شد ولي تفصيل آن در مدت پيغمبري آن حضرت به تدريج نازل گرديد</w:t>
      </w:r>
      <w:r>
        <w:rPr>
          <w:rFonts w:eastAsia="IRNazanin" w:cs="IRNazanin"/>
          <w:color w:val="111111"/>
          <w:sz w:val="28"/>
          <w:szCs w:val="28"/>
          <w:rtl w:val="true"/>
          <w:lang w:bidi="fa-IR"/>
        </w:rPr>
        <w:t>.</w:t>
      </w:r>
    </w:p>
    <w:p>
      <w:pPr>
        <w:pStyle w:val="BookText"/>
        <w:rPr/>
      </w:pPr>
      <w:r>
        <w:rPr>
          <w:rStyle w:val="FootnoteAnchor"/>
          <w:rtl w:val="true"/>
        </w:rPr>
        <w:footnoteReference w:id="146"/>
      </w:r>
    </w:p>
    <w:p>
      <w:pPr>
        <w:pStyle w:val="Heading4"/>
        <w:numPr>
          <w:ilvl w:val="3"/>
          <w:numId w:val="1"/>
        </w:numPr>
        <w:rPr/>
      </w:pPr>
      <w:bookmarkStart w:id="1520" w:name="__RefHeading___Toc2017723_3224264995"/>
      <w:bookmarkStart w:id="1521" w:name="_Toc585"/>
      <w:bookmarkEnd w:id="1520"/>
      <w:r>
        <w:rPr>
          <w:rtl w:val="true"/>
        </w:rPr>
        <w:t>تغيير شرايط روزه در جنگ خندق</w:t>
      </w:r>
      <w:bookmarkEnd w:id="1521"/>
    </w:p>
    <w:p>
      <w:pPr>
        <w:pStyle w:val="BookText"/>
        <w:rPr/>
      </w:pPr>
      <w:r>
        <w:rPr>
          <w:rFonts w:ascii="Amiri" w:hAnsi="Amiri" w:eastAsia="Amiri" w:cs="Amiri"/>
          <w:color w:val="111111"/>
          <w:sz w:val="28"/>
          <w:sz w:val="28"/>
          <w:szCs w:val="28"/>
          <w:rtl w:val="true"/>
          <w:lang w:bidi="ar-SA"/>
        </w:rPr>
        <w:t>در تفسير قمي از حضرت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آميزش در شبهاي ماه رمضان بعد از خواب حرام بود يعني هركس نماز عشاء را مي خواند و افطار نكرده مي خوابيد، موقعي كه بيدار مي شد، حرام بود افطار كند، و همچنين آميزش با زنان در شب و روز ماه رمضان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ياران پيغمبر”ص“ به نام ” خوات بن جبير انصاري“ پيرمرد سالخورده اي ناتوان بود و در جنگ خندق مانند پيغمبر”ص“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نزد همسرش آمد و غذا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 تا غدائي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خسته بود و آوردن غذا هم قدري طول كشيد و خواب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بيدار شد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بر من حرام شد و با مدادان با همان حال گرسنگي براي كندن خندق حاضر شد و در اين بين از شدت گرسنگي بيهوش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ديد و بر حالش رقت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از جوانان هم بودند كه شبهاي ماه رمضان پنهاني با زنـــــان خود در مي آميختند لذا خداي متعال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با زنانتان در شب روزه براي شما حلال شد،</w:t>
      </w:r>
    </w:p>
    <w:p>
      <w:pPr>
        <w:pStyle w:val="BookText"/>
        <w:rPr/>
      </w:pPr>
      <w:r>
        <w:rPr>
          <w:rFonts w:ascii="IRNazanin" w:hAnsi="IRNazanin" w:eastAsia="IRNazanin"/>
          <w:color w:val="111111"/>
          <w:sz w:val="28"/>
          <w:sz w:val="28"/>
          <w:szCs w:val="28"/>
          <w:rtl w:val="true"/>
          <w:lang w:bidi="fa-IR"/>
        </w:rPr>
        <w:t>ايشان پوشاك شما هستند و شما پوشاك ايشانيد،</w:t>
      </w:r>
    </w:p>
    <w:p>
      <w:pPr>
        <w:pStyle w:val="BookText"/>
        <w:rPr/>
      </w:pPr>
      <w:r>
        <w:rPr>
          <w:rFonts w:ascii="Amiri" w:hAnsi="Amiri" w:eastAsia="Amiri" w:cs="Amiri"/>
          <w:color w:val="111111"/>
          <w:sz w:val="28"/>
          <w:sz w:val="28"/>
          <w:szCs w:val="28"/>
          <w:rtl w:val="true"/>
          <w:lang w:bidi="ar-SA"/>
        </w:rPr>
        <w:t>خدا دانست كه شما به خودتان خيانت مي كرديد،</w:t>
      </w:r>
    </w:p>
    <w:p>
      <w:pPr>
        <w:pStyle w:val="BookText"/>
        <w:rPr/>
      </w:pPr>
      <w:r>
        <w:rPr>
          <w:rFonts w:ascii="IRNazanin" w:hAnsi="IRNazanin" w:eastAsia="IRNazanin"/>
          <w:color w:val="111111"/>
          <w:sz w:val="28"/>
          <w:sz w:val="28"/>
          <w:szCs w:val="28"/>
          <w:rtl w:val="true"/>
          <w:lang w:bidi="fa-IR"/>
        </w:rPr>
        <w:t>بر شما عطف توجه كرد و از شما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آنان در آميزيد و آنچه خدا برايتان مقرر فرموده بجوئيد،</w:t>
      </w:r>
    </w:p>
    <w:p>
      <w:pPr>
        <w:pStyle w:val="BookText"/>
        <w:rPr/>
      </w:pPr>
      <w:r>
        <w:rPr>
          <w:rFonts w:ascii="IRNazanin" w:hAnsi="IRNazanin" w:eastAsia="IRNazanin"/>
          <w:color w:val="111111"/>
          <w:sz w:val="28"/>
          <w:sz w:val="28"/>
          <w:szCs w:val="28"/>
          <w:rtl w:val="true"/>
          <w:lang w:bidi="fa-IR"/>
        </w:rPr>
        <w:t>و بخوريد و بياشاميد تا رشتة سياه از رشتة سفيد صبحدم برايتان نمايان گردد</w:t>
      </w:r>
    </w:p>
    <w:p>
      <w:pPr>
        <w:pStyle w:val="BookText"/>
        <w:rPr/>
      </w:pPr>
      <w:r>
        <w:rPr>
          <w:rFonts w:ascii="IRNazanin" w:hAnsi="IRNazanin" w:eastAsia="IRNazanin"/>
          <w:color w:val="111111"/>
          <w:sz w:val="28"/>
          <w:sz w:val="28"/>
          <w:szCs w:val="28"/>
          <w:rtl w:val="true"/>
          <w:lang w:bidi="fa-IR"/>
        </w:rPr>
        <w:t>سپس روزه را تا شامگاه به پايان رسانيد،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حالي كه در مسجدها معتكف هستيد با زنان در نياميزيد</w:t>
      </w:r>
      <w:r>
        <w:rPr>
          <w:rFonts w:eastAsia="Amiri" w:cs="Amiri" w:ascii="Amiri" w:hAnsi="Amiri"/>
          <w:color w:val="111111"/>
          <w:sz w:val="28"/>
          <w:szCs w:val="28"/>
          <w:rtl w:val="true"/>
          <w:lang w:bidi="ar-SA"/>
        </w:rPr>
        <w:t>!</w:t>
      </w:r>
      <w:bookmarkStart w:id="1522" w:name="pg12828_152501"/>
    </w:p>
    <w:p>
      <w:pPr>
        <w:pStyle w:val="BookText"/>
        <w:rPr/>
      </w:pPr>
      <w:bookmarkEnd w:id="1522"/>
      <w:r>
        <w:rPr>
          <w:rFonts w:ascii="Amiri" w:hAnsi="Amiri" w:eastAsia="Amiri" w:cs="Amiri"/>
          <w:color w:val="111111"/>
          <w:sz w:val="28"/>
          <w:sz w:val="28"/>
          <w:szCs w:val="28"/>
          <w:rtl w:val="true"/>
          <w:lang w:bidi="ar-SA"/>
        </w:rPr>
        <w:t>اينها حدود خدا هستند، بدانها نزديك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بدينسان، خدا آيات خود را براي مردم بيان مي كند،</w:t>
      </w:r>
    </w:p>
    <w:p>
      <w:pPr>
        <w:pStyle w:val="BookText"/>
        <w:rPr/>
      </w:pPr>
      <w:r>
        <w:rPr>
          <w:rFonts w:ascii="IRNazanin" w:hAnsi="IRNazanin" w:eastAsia="IRNazanin"/>
          <w:color w:val="111111"/>
          <w:sz w:val="28"/>
          <w:sz w:val="28"/>
          <w:szCs w:val="28"/>
          <w:rtl w:val="true"/>
          <w:lang w:bidi="fa-IR"/>
        </w:rPr>
        <w:t>شايد پرهيزكاري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ترتيب، اجازة آميزش در شب روزه داده شد و همچنين خوردن بعد از خواب تا طلوع فجر جايز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حديث را كليني و عياشي و ديگران نيز در روايات متعددي نقل كرده اند و همة آنها معتقدند كه سبب نازل شدن آية فوف داستان ” خوات انصاري“ و سبب نازل شدن حليّت آميزش، قضية جوانان است</w:t>
      </w:r>
      <w:r>
        <w:rPr>
          <w:rFonts w:eastAsia="IRNazanin" w:cs="IRNazanin"/>
          <w:color w:val="111111"/>
          <w:sz w:val="28"/>
          <w:szCs w:val="28"/>
          <w:rtl w:val="true"/>
          <w:lang w:bidi="fa-IR"/>
        </w:rPr>
        <w:t>.</w:t>
      </w:r>
    </w:p>
    <w:p>
      <w:pPr>
        <w:pStyle w:val="Heading3"/>
        <w:numPr>
          <w:ilvl w:val="2"/>
          <w:numId w:val="1"/>
        </w:numPr>
        <w:rPr/>
      </w:pPr>
      <w:bookmarkStart w:id="1523" w:name="__RefHeading___Toc2017725_3224264995"/>
      <w:bookmarkStart w:id="1524" w:name="_Toc586"/>
      <w:bookmarkEnd w:id="1523"/>
      <w:r>
        <w:rPr>
          <w:rtl w:val="true"/>
        </w:rPr>
        <w:t>تاريخ كعبه و تشريع حج</w:t>
      </w:r>
      <w:bookmarkEnd w:id="152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5" w:name="__RefHeading___Toc2017727_3224264995"/>
      <w:bookmarkStart w:id="1526" w:name="_Toc587"/>
      <w:bookmarkEnd w:id="1525"/>
      <w:r>
        <w:rPr>
          <w:rtl w:val="true"/>
        </w:rPr>
        <w:t>اشاره</w:t>
      </w:r>
      <w:bookmarkStart w:id="1527" w:name="pg12828_152502"/>
      <w:bookmarkEnd w:id="1526"/>
    </w:p>
    <w:p>
      <w:pPr>
        <w:pStyle w:val="BookText"/>
        <w:rPr/>
      </w:pPr>
      <w:bookmarkEnd w:id="152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 لِلنّاسِ لَلَّذي بِبَكَّةً مُبارَكاً وَ هُديً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p>
    <w:p>
      <w:pPr>
        <w:pStyle w:val="Heading4"/>
        <w:numPr>
          <w:ilvl w:val="3"/>
          <w:numId w:val="1"/>
        </w:numPr>
        <w:rPr/>
      </w:pPr>
      <w:bookmarkStart w:id="1528" w:name="__RefHeading___Toc2017729_3224264995"/>
      <w:bookmarkStart w:id="1529" w:name="_Toc588"/>
      <w:bookmarkEnd w:id="1528"/>
      <w:r>
        <w:rPr>
          <w:rtl w:val="true"/>
        </w:rPr>
        <w:t>اولين خانة عبادت در جهان</w:t>
      </w:r>
      <w:bookmarkEnd w:id="1529"/>
    </w:p>
    <w:p>
      <w:pPr>
        <w:pStyle w:val="Heading5"/>
        <w:numPr>
          <w:ilvl w:val="4"/>
          <w:numId w:val="1"/>
        </w:numPr>
        <w:rPr/>
      </w:pPr>
      <w:bookmarkStart w:id="1530" w:name="__RefHeading___Toc2017731_3224264995"/>
      <w:bookmarkStart w:id="1531" w:name="_Toc589"/>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قرآن كريم در آية فوق تاريخ بناي كعبه و هدف از ساخت آن را به مردم اعلام مي دارد</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2017733_3224264995"/>
      <w:bookmarkStart w:id="1533" w:name="_Toc590"/>
      <w:bookmarkEnd w:id="1532"/>
      <w:r>
        <w:rPr/>
        <w:t>1</w:t>
      </w:r>
      <w:r>
        <w:rPr>
          <w:rtl w:val="true"/>
        </w:rPr>
        <w:t>-</w:t>
      </w:r>
      <w:r>
        <w:rPr>
          <w:rtl w:val="true"/>
        </w:rPr>
        <w:t>هدف بناي كعبه</w:t>
      </w:r>
      <w:bookmarkEnd w:id="1533"/>
    </w:p>
    <w:p>
      <w:pPr>
        <w:pStyle w:val="BookText"/>
        <w:rPr/>
      </w:pPr>
      <w:r>
        <w:rPr>
          <w:rFonts w:ascii="Amiri" w:hAnsi="Amiri" w:eastAsia="Amiri" w:cs="Amiri"/>
          <w:color w:val="111111"/>
          <w:sz w:val="28"/>
          <w:sz w:val="28"/>
          <w:szCs w:val="28"/>
          <w:rtl w:val="true"/>
          <w:lang w:bidi="ar-SA"/>
        </w:rPr>
        <w:t>منظور از اينكه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 اي كه جهت عبادتگاه مردم نهاده شده، خانه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كردن آن براي عبادت و پرستش خداست، تا مردم آن را وسيلة عبادت حق قرار داده، و از مسافت هاي دور به قصد زيارتش بيايند، و در آن مكان به پرستش خداي متعال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 موضوع، خود آية شريفه مي باشد كه خانة كعبه را ” مبارك و ميمون،“ معرفي كرده است و در عين حال آن را ” راهنما و هدايت كنندة جهانيان، “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لفظ ” بكّه “ نيز دليل ديگري به اين معناست زيرا در كلمة ” بكّه“ اشاره اي به ازدحام آوردن مردم نزد خانة كعبه مي باشد، كه براي طواف و نماز و ساير عبادات به آنجا هجوم مي آورند</w:t>
      </w:r>
      <w:r>
        <w:rPr>
          <w:rFonts w:eastAsia="IRNazanin" w:cs="IRNazanin"/>
          <w:color w:val="111111"/>
          <w:sz w:val="28"/>
          <w:szCs w:val="28"/>
          <w:rtl w:val="true"/>
          <w:lang w:bidi="fa-IR"/>
        </w:rPr>
        <w:t>.</w:t>
      </w:r>
    </w:p>
    <w:p>
      <w:pPr>
        <w:pStyle w:val="Heading5"/>
        <w:numPr>
          <w:ilvl w:val="4"/>
          <w:numId w:val="1"/>
        </w:numPr>
        <w:rPr/>
      </w:pPr>
      <w:bookmarkStart w:id="1534" w:name="__RefHeading___Toc2017735_3224264995"/>
      <w:bookmarkStart w:id="1535" w:name="_Toc591"/>
      <w:bookmarkEnd w:id="1534"/>
      <w:r>
        <w:rPr/>
        <w:t>2</w:t>
      </w:r>
      <w:r>
        <w:rPr>
          <w:rtl w:val="true"/>
        </w:rPr>
        <w:t xml:space="preserve">- </w:t>
      </w:r>
      <w:r>
        <w:rPr>
          <w:rtl w:val="true"/>
        </w:rPr>
        <w:t>نامگذاري كعبه</w:t>
      </w:r>
      <w:bookmarkEnd w:id="153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كلمة ” بكّه“ زمين خانه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آن را قرآن ” بكّه“ ناميده به جهت ازدحامي است كه مردم در آنجا مي كنند</w:t>
      </w:r>
      <w:r>
        <w:rPr>
          <w:rFonts w:eastAsia="Amiri" w:cs="Amiri" w:ascii="Amiri" w:hAnsi="Amiri"/>
          <w:color w:val="111111"/>
          <w:sz w:val="28"/>
          <w:szCs w:val="28"/>
          <w:rtl w:val="true"/>
          <w:lang w:bidi="ar-SA"/>
        </w:rPr>
        <w:t>.</w:t>
      </w:r>
      <w:bookmarkStart w:id="1536" w:name="pg12828_152503"/>
    </w:p>
    <w:p>
      <w:pPr>
        <w:pStyle w:val="BookText"/>
        <w:rPr/>
      </w:pPr>
      <w:bookmarkEnd w:id="1536"/>
      <w:r>
        <w:rPr>
          <w:rFonts w:ascii="IRNazanin" w:hAnsi="IRNazanin" w:eastAsia="IRNazanin"/>
          <w:color w:val="111111"/>
          <w:sz w:val="28"/>
          <w:sz w:val="28"/>
          <w:szCs w:val="28"/>
          <w:rtl w:val="true"/>
          <w:lang w:bidi="fa-IR"/>
        </w:rPr>
        <w:t>بعضي كلمة ” بكّه “ را همان كلمه و لفظ ” مكّه“ گفته اند و بعضي ها نيز ” بكّه“ را اسم ” حرم“ و بعض ديگر اسم ” مسجد الحرام“ و بعضي آن را ” مطاف“ يعني جاي گرديدن و دور زدن دانسته اند</w:t>
      </w:r>
      <w:r>
        <w:rPr>
          <w:rFonts w:eastAsia="IRNazanin" w:cs="IRNazanin"/>
          <w:color w:val="111111"/>
          <w:sz w:val="28"/>
          <w:szCs w:val="28"/>
          <w:rtl w:val="true"/>
          <w:lang w:bidi="fa-IR"/>
        </w:rPr>
        <w:t>.</w:t>
      </w:r>
    </w:p>
    <w:p>
      <w:pPr>
        <w:pStyle w:val="Heading5"/>
        <w:numPr>
          <w:ilvl w:val="4"/>
          <w:numId w:val="1"/>
        </w:numPr>
        <w:rPr/>
      </w:pPr>
      <w:bookmarkStart w:id="1537" w:name="__RefHeading___Toc2017737_3224264995"/>
      <w:bookmarkStart w:id="1538" w:name="_Toc592"/>
      <w:bookmarkEnd w:id="1537"/>
      <w:r>
        <w:rPr/>
        <w:t>3</w:t>
      </w:r>
      <w:r>
        <w:rPr>
          <w:rtl w:val="true"/>
        </w:rPr>
        <w:t xml:space="preserve">- </w:t>
      </w:r>
      <w:r>
        <w:rPr>
          <w:rtl w:val="true"/>
        </w:rPr>
        <w:t>مبارك بودن كعبه</w:t>
      </w:r>
      <w:bookmarkEnd w:id="1538"/>
    </w:p>
    <w:p>
      <w:pPr>
        <w:pStyle w:val="BookText"/>
        <w:rPr/>
      </w:pPr>
      <w:r>
        <w:rPr>
          <w:rFonts w:ascii="IRNazanin" w:hAnsi="IRNazanin" w:eastAsia="IRNazanin"/>
          <w:color w:val="111111"/>
          <w:sz w:val="28"/>
          <w:sz w:val="28"/>
          <w:szCs w:val="28"/>
          <w:rtl w:val="true"/>
          <w:lang w:bidi="fa-IR"/>
        </w:rPr>
        <w:t>كعبه را ” مبارك“ گويند، چون خير كثير و فراواني بر آن افاضه و در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مبارك بودن خانة كعبه شامل بركات دنيوي و اخروي است اما از تقابل آن با عبارت ” هُديً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 كه مراد تنها بركات دنيوي است كه عمدة آن، وفور ارزاق و توجه مردم به عمران و آبادي آن به واسطة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مبارك شدن كعبه همانا جامة عمل پوشاندن به دعاي حضرت ابراهيم عليه السلام است كه در آيات سورة ابراهيم بدان تصريح شده است</w:t>
      </w:r>
      <w:r>
        <w:rPr>
          <w:rFonts w:eastAsia="IRNazanin" w:cs="IRNazanin"/>
          <w:color w:val="111111"/>
          <w:sz w:val="28"/>
          <w:szCs w:val="28"/>
          <w:rtl w:val="true"/>
          <w:lang w:bidi="fa-IR"/>
        </w:rPr>
        <w:t>.</w:t>
      </w:r>
    </w:p>
    <w:p>
      <w:pPr>
        <w:pStyle w:val="Heading5"/>
        <w:numPr>
          <w:ilvl w:val="4"/>
          <w:numId w:val="1"/>
        </w:numPr>
        <w:rPr/>
      </w:pPr>
      <w:bookmarkStart w:id="1539" w:name="__RefHeading___Toc2017739_3224264995"/>
      <w:bookmarkStart w:id="1540" w:name="_Toc593"/>
      <w:bookmarkEnd w:id="1539"/>
      <w:r>
        <w:rPr/>
        <w:t>4</w:t>
      </w:r>
      <w:r>
        <w:rPr>
          <w:rtl w:val="true"/>
        </w:rPr>
        <w:t xml:space="preserve">- </w:t>
      </w:r>
      <w:r>
        <w:rPr>
          <w:rtl w:val="true"/>
        </w:rPr>
        <w:t>راهنما بودن كعبه</w:t>
      </w:r>
      <w:bookmarkEnd w:id="1540"/>
    </w:p>
    <w:p>
      <w:pPr>
        <w:pStyle w:val="BookText"/>
        <w:rPr/>
      </w:pPr>
      <w:r>
        <w:rPr>
          <w:rFonts w:ascii="IRNazanin" w:hAnsi="IRNazanin" w:eastAsia="IRNazanin"/>
          <w:color w:val="111111"/>
          <w:sz w:val="28"/>
          <w:sz w:val="28"/>
          <w:szCs w:val="28"/>
          <w:rtl w:val="true"/>
          <w:lang w:bidi="fa-IR"/>
        </w:rPr>
        <w:t>موضوع راهنما بودن كعبه براي جهانيان به واسطة نشان دادن سعادت اخروي آنان و رساندنشان به كرامت قرب الهي است زيرا خداي متعال آن را براي عبادت و پرستش حق قرار داده است و نزد آن انواع و اقسام عبادت را تشريع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در تمام ادوار تاريخ مقام كعبه محترم و محل عبادت بوده است، اولاً نشان آن است كه، هدايت و راهنمائي آن هم راجع به سعادت دنيوي است و هم اخروي، چنانكه نحوة هدايتش عموميت داشته و جميع مراتب هدايت را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هدايت آن مربوط به عالم خاص و دستة مخصوصي چون فرزندان ابراهيم يا عرب يا مسلمانان نبوده، بلكه شامل تمام جهانيان است</w:t>
      </w:r>
      <w:r>
        <w:rPr>
          <w:rFonts w:eastAsia="IRNazanin" w:cs="IRNazanin"/>
          <w:color w:val="111111"/>
          <w:sz w:val="28"/>
          <w:szCs w:val="28"/>
          <w:rtl w:val="true"/>
          <w:lang w:bidi="fa-IR"/>
        </w:rPr>
        <w:t>!</w:t>
      </w:r>
    </w:p>
    <w:p>
      <w:pPr>
        <w:pStyle w:val="Heading4"/>
        <w:numPr>
          <w:ilvl w:val="3"/>
          <w:numId w:val="1"/>
        </w:numPr>
        <w:rPr/>
      </w:pPr>
      <w:bookmarkStart w:id="1541" w:name="__RefHeading___Toc2017741_3224264995"/>
      <w:bookmarkStart w:id="1542" w:name="_Toc594"/>
      <w:bookmarkEnd w:id="1541"/>
      <w:r>
        <w:rPr>
          <w:rtl w:val="true"/>
        </w:rPr>
        <w:t>آيات الهي در كعبه</w:t>
      </w:r>
      <w:bookmarkEnd w:id="1542"/>
    </w:p>
    <w:p>
      <w:pPr>
        <w:pStyle w:val="Heading5"/>
        <w:numPr>
          <w:ilvl w:val="4"/>
          <w:numId w:val="1"/>
        </w:numPr>
        <w:rPr/>
      </w:pPr>
      <w:bookmarkStart w:id="1543" w:name="__RefHeading___Toc2017743_3224264995"/>
      <w:bookmarkStart w:id="1544" w:name="_Toc595"/>
      <w:bookmarkEnd w:id="1543"/>
      <w:r>
        <w:rPr>
          <w:rtl w:val="true"/>
        </w:rPr>
        <w:t>اشاره</w:t>
      </w:r>
      <w:bookmarkEnd w:id="1544"/>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آية شريفه بر مي آيد كه ” نشانه هاي روشن،“ در خانة كعبه وجود دارد و اين نشانه ها هريك براي غرض خاصي بوده و چنين شرح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45" w:name="__RefHeading___Toc2017745_3224264995"/>
      <w:bookmarkStart w:id="1546" w:name="_Toc596"/>
      <w:bookmarkEnd w:id="1545"/>
      <w:r>
        <w:rPr/>
        <w:t>1</w:t>
      </w:r>
      <w:r>
        <w:rPr>
          <w:rtl w:val="true"/>
        </w:rPr>
        <w:t>-</w:t>
      </w:r>
      <w:r>
        <w:rPr>
          <w:rtl w:val="true"/>
        </w:rPr>
        <w:t>مقام ابراهيم</w:t>
      </w:r>
      <w:bookmarkStart w:id="1547" w:name="pg12828_152504"/>
      <w:bookmarkEnd w:id="1546"/>
    </w:p>
    <w:p>
      <w:pPr>
        <w:pStyle w:val="BookText"/>
        <w:rPr/>
      </w:pPr>
      <w:bookmarkEnd w:id="1547"/>
      <w:r>
        <w:rPr>
          <w:rFonts w:ascii="IRNazanin" w:hAnsi="IRNazanin" w:eastAsia="IRNazanin"/>
          <w:color w:val="111111"/>
          <w:sz w:val="28"/>
          <w:sz w:val="28"/>
          <w:szCs w:val="28"/>
          <w:rtl w:val="true"/>
          <w:lang w:bidi="fa-IR"/>
        </w:rPr>
        <w:t>مقام ابراهيم سنگي است كه اثر پاهاي حضرت ابراهيم خليل”ع“ 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معروف است آن سنگ در مكان مشهور به ” مقام ابراهيم“ كنار خانة كعبه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ابوطالب عم بزرگوار پيامبر اكرم”ص“ در قصيدة لامية خود بدان اشاره كرده 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موطيء ابراهيم في الصخر رطبه</w:t>
      </w:r>
    </w:p>
    <w:p>
      <w:pPr>
        <w:pStyle w:val="BookText"/>
        <w:rPr/>
      </w:pPr>
      <w:r>
        <w:rPr>
          <w:rFonts w:ascii="Amiri" w:hAnsi="Amiri" w:eastAsia="Amiri" w:cs="Amiri"/>
          <w:color w:val="111111"/>
          <w:sz w:val="28"/>
          <w:sz w:val="28"/>
          <w:szCs w:val="28"/>
          <w:rtl w:val="true"/>
          <w:lang w:bidi="ar-SA"/>
        </w:rPr>
        <w:t>علي قدميــــــــــــــــــــه حافيا غير ناعل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چه بسا از عبارت ” مقام ابراهيم“ فهميده مي شود كه خود خانة كعبه، يا قسمتي از آن جايگاه عبادت كردن ابراهيم ”ع“ بوده است</w:t>
      </w:r>
      <w:r>
        <w:rPr>
          <w:rFonts w:eastAsia="IRNazanin" w:cs="IRNazanin"/>
          <w:color w:val="111111"/>
          <w:sz w:val="28"/>
          <w:szCs w:val="28"/>
          <w:rtl w:val="true"/>
          <w:lang w:bidi="fa-IR"/>
        </w:rPr>
        <w:t>.</w:t>
      </w:r>
    </w:p>
    <w:p>
      <w:pPr>
        <w:pStyle w:val="Heading5"/>
        <w:numPr>
          <w:ilvl w:val="4"/>
          <w:numId w:val="1"/>
        </w:numPr>
        <w:rPr/>
      </w:pPr>
      <w:bookmarkStart w:id="1548" w:name="__RefHeading___Toc2017747_3224264995"/>
      <w:bookmarkStart w:id="1549" w:name="_Toc597"/>
      <w:bookmarkEnd w:id="1548"/>
      <w:r>
        <w:rPr/>
        <w:t>2</w:t>
      </w:r>
      <w:r>
        <w:rPr>
          <w:rtl w:val="true"/>
        </w:rPr>
        <w:t>-</w:t>
      </w:r>
      <w:r>
        <w:rPr>
          <w:rtl w:val="true"/>
        </w:rPr>
        <w:t>امنيت كعبه</w:t>
      </w:r>
      <w:bookmarkEnd w:id="1549"/>
    </w:p>
    <w:p>
      <w:pPr>
        <w:pStyle w:val="BookText"/>
        <w:rPr/>
      </w:pPr>
      <w:r>
        <w:rPr>
          <w:rFonts w:ascii="IRNazanin" w:hAnsi="IRNazanin" w:eastAsia="IRNazanin"/>
          <w:color w:val="111111"/>
          <w:sz w:val="28"/>
          <w:sz w:val="28"/>
          <w:szCs w:val="28"/>
          <w:rtl w:val="true"/>
          <w:lang w:bidi="fa-IR"/>
        </w:rPr>
        <w:t>امنيت خانة خدا هم از نشانه هاي روشن است كه در كعبه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بيان يك حكم تشريعي است نه آنكه بخواهد امنيت تكويني خانه را بيان كند لكن از ظاهر آن مي توان پي برد كه اخبار از تشريع قبــــلي مي دهد، و حكم امنيت آن از دوران پيشين پابرجا بوده است، چنانكه از دعاي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سورة بقره و سورة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پيش از بعثت رسول اكرم اسلام”ص“ بين اعراب جاهليت محفوظ بوده است و تا زمان حضرت ابراهيم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بعضي ها گمان كرده اند مراد از ” امنيت خانه“ نرسيدن حوادث و فتنه بر آن است، مطلبي است كه تاريخ جنگها و اختلال امنيت ها در مكه آن را رد مي كند، مخصوصاً حادثه اي كه پيش از نزول آية زير در آنجا روي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كافران مكه نديدند كه ما آن شهر را حرم امن و امان قرار داده ايم، درصورتي كه از اطرافشان مردم ديگر را مي ربايند؟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فوق زايد بر امنيت و استقرار و استمرار آن در حرم، دلالت بيشتري ندارد و روشن است كه اين امر هم به واسطة احترامي است كه مردم براي خانة كعبه قائل شده و تعظيم آن را – كه در شريعت ابراهيم ثابت بوده – واجب مي شمردند، نه اينكه امنيت آن تكويني باشد</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2017749_3224264995"/>
      <w:bookmarkStart w:id="1551" w:name="_Toc598"/>
      <w:bookmarkEnd w:id="1550"/>
      <w:r>
        <w:rPr/>
        <w:t>3</w:t>
      </w:r>
      <w:r>
        <w:rPr>
          <w:rtl w:val="true"/>
        </w:rPr>
        <w:t>-</w:t>
      </w:r>
      <w:r>
        <w:rPr>
          <w:rtl w:val="true"/>
        </w:rPr>
        <w:t>واجب شدن حج براي توانگران</w:t>
      </w:r>
      <w:bookmarkEnd w:id="155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حج براي توانگران هم از نشانه هاي روشني است كه در كعبه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شريفه دلالت دارد بر اينكه تشريع عمل حج سابقه دار بوده است، همچنانكه در شريعت ابراهيم ”ع“ بوده، در شريعت اسلام نيز با آية شريفه امضا شده است و آن بر</w:t>
      </w:r>
      <w:bookmarkStart w:id="1552" w:name="pg12828_152505"/>
    </w:p>
    <w:p>
      <w:pPr>
        <w:pStyle w:val="BookText"/>
        <w:rPr/>
      </w:pPr>
      <w:bookmarkEnd w:id="1552"/>
      <w:r>
        <w:rPr>
          <w:rFonts w:ascii="IRNazanin" w:hAnsi="IRNazanin" w:eastAsia="IRNazanin"/>
          <w:color w:val="111111"/>
          <w:sz w:val="28"/>
          <w:sz w:val="28"/>
          <w:szCs w:val="28"/>
          <w:rtl w:val="true"/>
          <w:lang w:bidi="fa-IR"/>
        </w:rPr>
        <w:t>توانگران و كساني كه استطاعت اين راه را داشته باشند، واجب گشته است</w:t>
      </w:r>
      <w:r>
        <w:rPr>
          <w:rFonts w:eastAsia="IRNazanin" w:cs="IRNazanin"/>
          <w:color w:val="111111"/>
          <w:sz w:val="28"/>
          <w:szCs w:val="28"/>
          <w:rtl w:val="true"/>
          <w:lang w:bidi="fa-IR"/>
        </w:rPr>
        <w:t>!</w:t>
      </w:r>
    </w:p>
    <w:p>
      <w:pPr>
        <w:pStyle w:val="BookText"/>
        <w:rPr/>
      </w:pPr>
      <w:r>
        <w:rPr>
          <w:rStyle w:val="FootnoteAnchor"/>
          <w:rtl w:val="true"/>
        </w:rPr>
        <w:footnoteReference w:id="147"/>
      </w:r>
    </w:p>
    <w:p>
      <w:pPr>
        <w:pStyle w:val="Heading4"/>
        <w:numPr>
          <w:ilvl w:val="3"/>
          <w:numId w:val="1"/>
        </w:numPr>
        <w:rPr/>
      </w:pPr>
      <w:bookmarkStart w:id="1553" w:name="__RefHeading___Toc2017751_3224264995"/>
      <w:bookmarkStart w:id="1554" w:name="_Toc599"/>
      <w:bookmarkEnd w:id="1553"/>
      <w:r>
        <w:rPr>
          <w:rtl w:val="true"/>
        </w:rPr>
        <w:t>مشخصات كعبه</w:t>
      </w:r>
      <w:bookmarkEnd w:id="1554"/>
    </w:p>
    <w:p>
      <w:pPr>
        <w:pStyle w:val="Heading5"/>
        <w:numPr>
          <w:ilvl w:val="4"/>
          <w:numId w:val="1"/>
        </w:numPr>
        <w:rPr/>
      </w:pPr>
      <w:bookmarkStart w:id="1555" w:name="__RefHeading___Toc2017753_3224264995"/>
      <w:bookmarkStart w:id="1556" w:name="_Toc600"/>
      <w:bookmarkEnd w:id="1555"/>
      <w:r>
        <w:rPr/>
        <w:t>1</w:t>
      </w:r>
      <w:r>
        <w:rPr>
          <w:rtl w:val="true"/>
        </w:rPr>
        <w:t xml:space="preserve">- </w:t>
      </w:r>
      <w:r>
        <w:rPr>
          <w:rtl w:val="true"/>
        </w:rPr>
        <w:t>شكل كعبه</w:t>
      </w:r>
      <w:bookmarkEnd w:id="1556"/>
    </w:p>
    <w:p>
      <w:pPr>
        <w:pStyle w:val="BookText"/>
        <w:rPr/>
      </w:pPr>
      <w:r>
        <w:rPr>
          <w:rFonts w:ascii="IRNazanin" w:hAnsi="IRNazanin" w:eastAsia="IRNazanin"/>
          <w:color w:val="111111"/>
          <w:sz w:val="28"/>
          <w:sz w:val="28"/>
          <w:szCs w:val="28"/>
          <w:rtl w:val="true"/>
          <w:lang w:bidi="fa-IR"/>
        </w:rPr>
        <w:t>شكل كعبه تقريباً مربع است و با سنگ هاي كبود بسيار محكمي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فعلي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الله”ص“ ارتفاع آن بسيار كوتاه بوده است به طوري كه رسول الله”ص“ به علي عليه السلام دستور مي دهد بر شانة مباركش بالا رود و بت هائي را كه بر سقف كعبه نهاده شده بودند، بشكند و پائين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ضلعي كه ” ناودان“ در آن قرار دارد و همچنين ضلع مقابل آن، ده متر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 است، ولي طول دو ضلع ديگر آن دوازده متر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 خانة مباركه در ارتفاع دو متر از كف زمين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در ركني كه طرف چپ درب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كه مي خواهد وارد خانه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ارتفاع يك متر و نيمي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 حجرالاسود“ سنگ ثقيلي است كه شكل بيضي غيرمنظمي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سياه مايل به سرخي است و روي آن نقطه هاي سرخ و خط هاي زردرنگ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آن قريب سي سانتي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زواياي كعبه از قديم به ” ركن“ معروفند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زاوية شمالي را ” ركن عراقي“ و زاوية غربي را ” ركن شامي“ و زاوية جنوبي را ” ركن يماني“ و زاوية شرقي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حجرالاسود در آن قرار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اسود“ مي 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مسافتي كه بين ” درب خانه“ و ” ركن حجرالاسود“ مي باشد، ” ملتزم “ ناميده مي شود زيرا شخص طواف كننده براي دعا و استغاثه به خداوند، بيشتر در آنجا متوقف مي شود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 ناودان “ خانه، بر ديوار شمالي قرار دارد و به ” ميزاب رحمت“ موسوم</w:t>
      </w:r>
      <w:bookmarkStart w:id="1557" w:name="pg12828_152506"/>
    </w:p>
    <w:p>
      <w:pPr>
        <w:pStyle w:val="BookText"/>
        <w:rPr/>
      </w:pPr>
      <w:bookmarkEnd w:id="15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حجاج بن يوسف احداث كرده و سپس سلطان سليمان عثماني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ناوداني از نقره تبديل نمود و بعد از او سلطان احمد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ديگري كه از طلا ساخته و ميناكاري شده بود به جاي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سلطان عبدالحميد عثماني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ناوداني از طلا آورد و بر آن نصب كرد كه اكنون همان ناودان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ناودان ديوار قوسي شكلي كشيده شده كه به ” حطيم“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اين ديوار به دو زاوية شمالي و غربي خانه منتهي است كه فاصلة دو طرف آن تا زاوية خانه به دو متر و سه سانتي متر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يك متر است كه از طرف داخل به سنگهاي مرمر منقش، پوشانده شده، و مسافت وسط آن تا وسط ضلع خانه هشت متر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واقع بين ديوارة حطيم و ديوار خانة كعبه را ” حِجر اسماعيل“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ساختماني كه حضرت ابراهيم ”ع“ بنا فرمود، قريب سه متر از حجر اسماعيل در داخل خانة بود، و باقي آن جايگاه گوسفندان هاجر و فرزندش 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هاجر و اسماعيل همان جا، يعني در ” حجر اسماعيل“ دفن هستند</w:t>
      </w:r>
      <w:r>
        <w:rPr>
          <w:rFonts w:eastAsia="IRNazanin" w:cs="IRNazanin"/>
          <w:color w:val="111111"/>
          <w:sz w:val="28"/>
          <w:szCs w:val="28"/>
          <w:rtl w:val="true"/>
          <w:lang w:bidi="fa-IR"/>
        </w:rPr>
        <w:t>.</w:t>
      </w:r>
    </w:p>
    <w:p>
      <w:pPr>
        <w:pStyle w:val="Heading5"/>
        <w:numPr>
          <w:ilvl w:val="4"/>
          <w:numId w:val="1"/>
        </w:numPr>
        <w:rPr/>
      </w:pPr>
      <w:bookmarkStart w:id="1558" w:name="__RefHeading___Toc2017755_3224264995"/>
      <w:bookmarkStart w:id="1559" w:name="_Toc601"/>
      <w:bookmarkEnd w:id="1558"/>
      <w:r>
        <w:rPr/>
        <w:t>2</w:t>
      </w:r>
      <w:r>
        <w:rPr>
          <w:rtl w:val="true"/>
        </w:rPr>
        <w:t xml:space="preserve">- </w:t>
      </w:r>
      <w:r>
        <w:rPr>
          <w:rtl w:val="true"/>
        </w:rPr>
        <w:t>پيراهن كعبه</w:t>
      </w:r>
      <w:bookmarkEnd w:id="1559"/>
    </w:p>
    <w:p>
      <w:pPr>
        <w:pStyle w:val="BookText"/>
        <w:rPr/>
      </w:pPr>
      <w:r>
        <w:rPr>
          <w:rFonts w:ascii="IRNazanin" w:hAnsi="IRNazanin" w:eastAsia="IRNazanin"/>
          <w:color w:val="111111"/>
          <w:sz w:val="28"/>
          <w:sz w:val="28"/>
          <w:szCs w:val="28"/>
          <w:rtl w:val="true"/>
          <w:lang w:bidi="fa-IR"/>
        </w:rPr>
        <w:t>در رواياتي كه راجع به تاريخ زندگي هاجر و اسماعيل و آمدنشان به سرزمين مكه است، نقل شده كه پس از پايان بناي كعبه ” هاجر“ عباي خود را به در خانة كعبه آويزان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اولين كسي كه به كعبه ” پيراهن“ پوشانيد، ” تبّع، ابوبكر اسعد“ است كه با بردهائي كه به نخهاي نقره مزين شده بود آن را پوشانيد و بعد از او جانشينانش نيز همين عمل را انجام مي دادند و سپس مردم با جامه هاي مختلف آن را مي پوشاندند و بعضي را روي هم مي انداختند و هر زمان كه يكي از آن قطعات كهنه مي شد، قطعة تازه اي روي آن آويزان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تا زمان ” قصيّ بن كلاب“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عرب را مأمور كرد تا سالانه پارچه اي تهيه كرده و پيراهن كعبه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وي همچنان ميان فرزندانش ادامه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ابوربيعه بن مغيّره“ يك سال و قبايل قريش سال ديگر به نوبت اين عمل را انجام مي دادند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اكرم”ص“ نيز آن را با جامه هاي يماني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پيراهني كه پيغمبر اكرم</w:t>
      </w:r>
      <w:bookmarkStart w:id="1560" w:name="pg12828_152507"/>
    </w:p>
    <w:p>
      <w:pPr>
        <w:pStyle w:val="BookText"/>
        <w:rPr/>
      </w:pPr>
      <w:bookmarkEnd w:id="1560"/>
      <w:r>
        <w:rPr>
          <w:rFonts w:ascii="IRNazanin" w:hAnsi="IRNazanin" w:eastAsia="IRNazanin"/>
          <w:color w:val="111111"/>
          <w:sz w:val="28"/>
          <w:sz w:val="28"/>
          <w:szCs w:val="28"/>
          <w:rtl w:val="true"/>
          <w:lang w:bidi="fa-IR"/>
        </w:rPr>
        <w:t>اسلام بر آن نهاد همچنان بر خانة كعبه آويزان بود تا وقتي كه مهدي عباسي به حج خانة خدا آمد و خادمان كعبه شكايت كردند كه قطعات آن متفرق شده و روي پيراهن خانه متراكم گشته و بيم سقوط آن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دستور داد تا آن را برداشته و به جاي آن پيراهن واحدي بياويزند و هر سال يك بار آن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همچنان ادامه پيدا كرد و تا كنون نيز به همان وضع سالي يك بار عوض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خانة كعبه پيراهني هم از طرف 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نفري كه آن را از داخل پوشانيد، مادر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واسطة نذري كه براي فرزندش عباس كرده بود، اين عمل را انجام داد</w:t>
      </w:r>
      <w:r>
        <w:rPr>
          <w:rFonts w:eastAsia="IRNazanin" w:cs="IRNazanin"/>
          <w:color w:val="111111"/>
          <w:sz w:val="28"/>
          <w:szCs w:val="28"/>
          <w:rtl w:val="true"/>
          <w:lang w:bidi="fa-IR"/>
        </w:rPr>
        <w:t>.</w:t>
      </w:r>
    </w:p>
    <w:p>
      <w:pPr>
        <w:pStyle w:val="Heading5"/>
        <w:numPr>
          <w:ilvl w:val="4"/>
          <w:numId w:val="1"/>
        </w:numPr>
        <w:rPr/>
      </w:pPr>
      <w:bookmarkStart w:id="1561" w:name="__RefHeading___Toc2017757_3224264995"/>
      <w:bookmarkStart w:id="1562" w:name="_Toc602"/>
      <w:bookmarkEnd w:id="1561"/>
      <w:r>
        <w:rPr/>
        <w:t>3</w:t>
      </w:r>
      <w:r>
        <w:rPr>
          <w:rtl w:val="true"/>
        </w:rPr>
        <w:t xml:space="preserve">- </w:t>
      </w:r>
      <w:r>
        <w:rPr>
          <w:rtl w:val="true"/>
        </w:rPr>
        <w:t>عظمت خانة كعبه</w:t>
      </w:r>
      <w:bookmarkEnd w:id="1562"/>
    </w:p>
    <w:p>
      <w:pPr>
        <w:pStyle w:val="BookText"/>
        <w:rPr/>
      </w:pPr>
      <w:r>
        <w:rPr>
          <w:rFonts w:ascii="IRNazanin" w:hAnsi="IRNazanin" w:eastAsia="IRNazanin"/>
          <w:color w:val="111111"/>
          <w:sz w:val="28"/>
          <w:sz w:val="28"/>
          <w:szCs w:val="28"/>
          <w:rtl w:val="true"/>
          <w:lang w:bidi="fa-IR"/>
        </w:rPr>
        <w:t>خانة كعبه نزد تمام مردم و طوايف مختلف، بزرگ و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هندي ها آن را با ديدة عظمت نگريسته و معتقد بودند كه روح ” سيوا “ كه پيش آنان سومين” اقنوم“ شمرده مي شود، هنگامي كه با زنش بلاد حجاز را مي گشت، در حجرالاسود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پرستان فرس و كلدانيان خانة كعبه را يكي از بيوت هفتگانه معـــــظم مي دانستند كه به واسطة قدمت و طول بقاي آن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خانة ” زحل“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هفتگانة آنان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واقع در بالاي كوهي در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مندوسان، در طرفهاي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در شهر بلخ،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غمدان، در شهر صنعا،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كاوسان، واقع در شهر فرغانة خراسان،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در بالاترين قسمتهاي كشور چين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فارسيان نيز كعبه را احترام مي نمودند زيرا عقيده داشتند كه روح ”هرمز“ در آن حلول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مي شد كه به عزم زيارت به آنجا مسافرت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هم خانة كعبه را بزرگ مي شمردند و در آنجا خدا را طبق مراسم دين ابراهيم پرستش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 و اشكالي هم در آنجا قرار داشت كه از جمله صورت ابراهيم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دست هايشان تيرها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بـــه نظر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صورت از ” مريم و مسيح “ در آنـــجا بود كه از آن استـــفاده مي شود مسيحيان نيز آنجا را مقدس مي دانستند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عربها بالاترين تعظيم را دربارة آن انجام مي دادند و آن را ” خــانـــــة خدا “ مي دانستند و از هر سوي به عنوان حج به آنجا روي مي آوردند و خانه را هم بناي ابراهيم مي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 حج“ را نيز از دين ابراهيم مي 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عقايد به طور</w:t>
      </w:r>
      <w:bookmarkStart w:id="1563" w:name="pg12828_152508"/>
    </w:p>
    <w:p>
      <w:pPr>
        <w:pStyle w:val="BookText"/>
        <w:rPr/>
      </w:pPr>
      <w:bookmarkEnd w:id="1563"/>
      <w:r>
        <w:rPr>
          <w:rFonts w:ascii="Amiri" w:hAnsi="Amiri" w:eastAsia="Amiri" w:cs="Amiri"/>
          <w:color w:val="111111"/>
          <w:sz w:val="28"/>
          <w:sz w:val="28"/>
          <w:szCs w:val="28"/>
          <w:rtl w:val="true"/>
          <w:lang w:bidi="ar-SA"/>
        </w:rPr>
        <w:t>توارث بين آنها باقي مانده بود</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2017759_3224264995"/>
      <w:bookmarkStart w:id="1565" w:name="_Toc603"/>
      <w:bookmarkEnd w:id="1564"/>
      <w:r>
        <w:rPr/>
        <w:t>4</w:t>
      </w:r>
      <w:r>
        <w:rPr>
          <w:rtl w:val="true"/>
        </w:rPr>
        <w:t xml:space="preserve">- </w:t>
      </w:r>
      <w:r>
        <w:rPr>
          <w:rtl w:val="true"/>
        </w:rPr>
        <w:t>رياست خانة كعبه</w:t>
      </w:r>
      <w:bookmarkEnd w:id="1565"/>
    </w:p>
    <w:p>
      <w:pPr>
        <w:pStyle w:val="BookText"/>
        <w:rPr/>
      </w:pPr>
      <w:r>
        <w:rPr>
          <w:rFonts w:ascii="IRNazanin" w:hAnsi="IRNazanin" w:eastAsia="IRNazanin"/>
          <w:color w:val="111111"/>
          <w:sz w:val="28"/>
          <w:sz w:val="28"/>
          <w:szCs w:val="28"/>
          <w:rtl w:val="true"/>
          <w:lang w:bidi="fa-IR"/>
        </w:rPr>
        <w:t>رياست خانة كعبه در زمان اسماعيل”ع“ براي او، و بعداً براي فرزندانش ثابت بود، تا اينكه عربهاي ” جرهم“ بر آنان غالب شده و رياستش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”عمالقه“ كه طايفه اي از ” بني كركر“ بودند و در قسمتهاي پائين مكه سكونت داشتند، پس از جنگهاي متعددي بر ” جرهم“ كه در قسمت بالاي مكه اقامت داشتند، پيروز شده و رياست خانة كعبه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رياست براي عمالقه دوام چنداني نداشت و به زودي به جرهم منتقل شد و آنها قريب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رياست خانه را به دست گرفتند و در اين مدت به ساختمان آن افزوده و ارتفاع آن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فرزندان اسماعيل”ع“ كثرت پيدا كردند و نيرومند شدند و از طرفي هم جاي سكونتشان تنگ و در مضيقه واقع گشتند و به ناچار با جرهم جنگ كرده و بر آنها غالب شدند و از مكه خارجشان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فرزندان اسماعيل در آن وقت ” عمرو بن لحي“ بود و از طائفة ”خزاعه“ محسوب مي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بر مكه مسلط شد و رياست كعبه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عمرو اولين كسي بود كه بر خانة كعبه بت هائي قرار داد و مردم را به پرستش آن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بتي كه در آنجا نصب كرد به نام هبل موسوم بود كه آن را از شام به مكه آورد و بعداً بت هاي ديگري به آن افزود و بالاخره بت پرستي در اعراب شايع و عبادت و پرستش خدا مطابق دين حنيف ابراهيم متروك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خانة كعبه در بين طائفة خزاعه تا زمان حليل خزاعي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 پس از خود رياست آن را به دخترش كه زن قصي بن كلاب بود مقرر نمود و گشودن و بستن درب خانة كعبه را به مردي از خزاعه كه نامش ابوغبشان بود محول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ابوغبشان اين حق را در برابر شتر و مشگي پر از شراب به قصي بن كلاب فروخت كه در ميان عرب ضرب المثل معروف ” زيان بارتر از معاملة ابو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شايع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رياست خانة كعبه به قريش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بن كلاب ساختمان كعبه را تجديد كرد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خانة كعبه به همين نحو ادامه داشت تا زماني كه رسول اكرم ”ص“ مكه را</w:t>
      </w:r>
      <w:bookmarkStart w:id="1566" w:name="pg12828_152509"/>
    </w:p>
    <w:p>
      <w:pPr>
        <w:pStyle w:val="BookText"/>
        <w:rPr/>
      </w:pPr>
      <w:bookmarkEnd w:id="1566"/>
      <w:r>
        <w:rPr>
          <w:rFonts w:ascii="IRNazanin" w:hAnsi="IRNazanin" w:eastAsia="IRNazanin"/>
          <w:color w:val="111111"/>
          <w:sz w:val="28"/>
          <w:sz w:val="28"/>
          <w:szCs w:val="28"/>
          <w:rtl w:val="true"/>
          <w:lang w:bidi="fa-IR"/>
        </w:rPr>
        <w:t>فتح كرد و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تا تصاويري كه بر خانة خدا بود پائين آورده و محو كردند و بت ها را شكستند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كه عبارت از سنگي است كه اثر قدم هاي حضرت ابراهيم”ع“ بر آن باقي مانده، در آن زمان در جوار كعبه نمايان بود، لكن آن را در محلي كه فعلاً به مقام ابراهيم معروف است،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 داستانهاي مربوط به كعبه زياد است لكن ما به قسمت هائي كه براي شخص محقق براي فهم آيات حج و كعبه لازم بود، اكتفا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شايان ذكر است كه در مورد خانة كعبه هيچ يك از فرق اسلامي با هم اختلاف نظر ندارند و اين از خصوصيات كعبه است كه مورد اتفاق تمام مسلمين جهان است</w:t>
      </w:r>
      <w:r>
        <w:rPr>
          <w:rFonts w:eastAsia="IRNazanin" w:cs="IRNazanin"/>
          <w:color w:val="111111"/>
          <w:sz w:val="28"/>
          <w:szCs w:val="28"/>
          <w:rtl w:val="true"/>
          <w:lang w:bidi="fa-IR"/>
        </w:rPr>
        <w:t>.</w:t>
      </w:r>
    </w:p>
    <w:p>
      <w:pPr>
        <w:pStyle w:val="BookText"/>
        <w:rPr/>
      </w:pPr>
      <w:r>
        <w:rPr>
          <w:rStyle w:val="FootnoteAnchor"/>
          <w:rtl w:val="true"/>
        </w:rPr>
        <w:footnoteReference w:id="148"/>
      </w:r>
    </w:p>
    <w:p>
      <w:pPr>
        <w:pStyle w:val="Heading4"/>
        <w:numPr>
          <w:ilvl w:val="3"/>
          <w:numId w:val="1"/>
        </w:numPr>
        <w:rPr/>
      </w:pPr>
      <w:bookmarkStart w:id="1567" w:name="__RefHeading___Toc2017761_3224264995"/>
      <w:bookmarkStart w:id="1568" w:name="_Toc604"/>
      <w:bookmarkEnd w:id="1567"/>
      <w:r>
        <w:rPr>
          <w:rtl w:val="true"/>
        </w:rPr>
        <w:t>تاريخ ساختمان كعبه</w:t>
      </w:r>
      <w:bookmarkEnd w:id="1568"/>
    </w:p>
    <w:p>
      <w:pPr>
        <w:pStyle w:val="Heading5"/>
        <w:numPr>
          <w:ilvl w:val="4"/>
          <w:numId w:val="1"/>
        </w:numPr>
        <w:rPr/>
      </w:pPr>
      <w:bookmarkStart w:id="1569" w:name="__RefHeading___Toc2017763_3224264995"/>
      <w:bookmarkStart w:id="1570" w:name="_Toc605"/>
      <w:bookmarkEnd w:id="1569"/>
      <w:r>
        <w:rPr>
          <w:rtl w:val="true"/>
        </w:rPr>
        <w:t>اشاره</w:t>
      </w:r>
      <w:bookmarkEnd w:id="1570"/>
    </w:p>
    <w:p>
      <w:pPr>
        <w:pStyle w:val="BookText"/>
        <w:rPr/>
      </w:pPr>
      <w:r>
        <w:rPr>
          <w:rFonts w:ascii="Amiri" w:hAnsi="Amiri" w:eastAsia="Amiri" w:cs="Amiri"/>
          <w:color w:val="111111"/>
          <w:sz w:val="28"/>
          <w:sz w:val="28"/>
          <w:szCs w:val="28"/>
          <w:rtl w:val="true"/>
          <w:lang w:bidi="ar-SA"/>
        </w:rPr>
        <w:t>اين بحث تاريخي از روايات و تواريخ اسلامي در ذيل آية شريفة فوق نقل شده كه نشان دهندة جزئيات تاريخي ساختمان كعبه در ادوار مختلف تاريخ بوده و در ضمن مشخصات عمومي حرم مقدس الهي را نيز شامل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شريفه متذكر اين نكته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خانه اي كه جهت عبادتگاه مردم نهاده شده، خانة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خانة كعبه اولين خانه است كه در روي زمين بنا شده تا مردم از آن منتفع شوند و قبل از آن خانة ديگري ساخته نشده باشد، معنائي است كه لفظ آيه به آن دلالتي ندارد</w:t>
      </w:r>
      <w:r>
        <w:rPr>
          <w:rFonts w:eastAsia="IRNazanin" w:cs="IRNazanin"/>
          <w:color w:val="111111"/>
          <w:sz w:val="28"/>
          <w:szCs w:val="28"/>
          <w:rtl w:val="true"/>
          <w:lang w:bidi="fa-IR"/>
        </w:rPr>
        <w:t>.</w:t>
      </w:r>
    </w:p>
    <w:p>
      <w:pPr>
        <w:pStyle w:val="Heading5"/>
        <w:numPr>
          <w:ilvl w:val="4"/>
          <w:numId w:val="1"/>
        </w:numPr>
        <w:rPr/>
      </w:pPr>
      <w:bookmarkStart w:id="1571" w:name="__RefHeading___Toc2017765_3224264995"/>
      <w:bookmarkStart w:id="1572" w:name="_Toc606"/>
      <w:bookmarkEnd w:id="1571"/>
      <w:r>
        <w:rPr/>
        <w:t>1</w:t>
      </w:r>
      <w:r>
        <w:rPr>
          <w:rtl w:val="true"/>
        </w:rPr>
        <w:t xml:space="preserve">- </w:t>
      </w:r>
      <w:r>
        <w:rPr>
          <w:rtl w:val="true"/>
        </w:rPr>
        <w:t>اولين بناي كعبه</w:t>
      </w:r>
      <w:bookmarkEnd w:id="1572"/>
    </w:p>
    <w:p>
      <w:pPr>
        <w:pStyle w:val="BookText"/>
        <w:rPr/>
      </w:pPr>
      <w:r>
        <w:rPr>
          <w:rFonts w:ascii="IRNazanin" w:hAnsi="IRNazanin" w:eastAsia="IRNazanin"/>
          <w:color w:val="111111"/>
          <w:sz w:val="28"/>
          <w:sz w:val="28"/>
          <w:szCs w:val="28"/>
          <w:rtl w:val="true"/>
          <w:lang w:bidi="fa-IR"/>
        </w:rPr>
        <w:t>آنچه مسلم وقطعي است، اين است كه بنا كنندة خانة كعبه ابراهيم خليل الرحمان”ع“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در آن موقع اطراف آن اقامت كرده و توطن نموده اند، تنها فرزندش اسماعيل و عده اي از قبايل يمن بودند كه به ” جرهم“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خانة مباركه بنائي است تقريباً مربع شكل و زواياي چهارگانة آن به سوي چهار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و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به اين واسطه بادها هر اندازه تند و سريع باشند، زواياي خانه آنها را شكافته و نمي گذارند به خانه لطمه اي وارد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3" w:name="__RefHeading___Toc2017767_3224264995"/>
      <w:bookmarkStart w:id="1574" w:name="_Toc607"/>
      <w:bookmarkEnd w:id="1573"/>
      <w:r>
        <w:rPr/>
        <w:t>2</w:t>
      </w:r>
      <w:r>
        <w:rPr>
          <w:rtl w:val="true"/>
        </w:rPr>
        <w:t xml:space="preserve">- </w:t>
      </w:r>
      <w:r>
        <w:rPr>
          <w:rtl w:val="true"/>
        </w:rPr>
        <w:t>تجديد بناي كعبه قبل از اسلام</w:t>
      </w:r>
      <w:bookmarkStart w:id="1575" w:name="pg12828_152510"/>
      <w:bookmarkEnd w:id="1574"/>
    </w:p>
    <w:p>
      <w:pPr>
        <w:pStyle w:val="BookText"/>
        <w:rPr/>
      </w:pPr>
      <w:bookmarkEnd w:id="1575"/>
      <w:r>
        <w:rPr>
          <w:rFonts w:ascii="IRNazanin" w:hAnsi="IRNazanin" w:eastAsia="IRNazanin"/>
          <w:color w:val="111111"/>
          <w:sz w:val="28"/>
          <w:sz w:val="28"/>
          <w:szCs w:val="28"/>
          <w:rtl w:val="true"/>
          <w:lang w:bidi="fa-IR"/>
        </w:rPr>
        <w:t>ساختمان كعبه در قرون متمادي همان بنائي بود كه حضرت ابراهيم خليل”ع“ نهاده بود و بعد ها رو به خرابي رفته يا بر اثر حادثه اي خراب شده كه تجديد ساختمان آن را روايتي از امير المؤمنين عليه السلام چنين تعريف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كعبه اولين خانه اي نيست كه در روي زمين ساخته شده بلكه پيش از آن هم خانه ها بودند لكن خانة كعبه اولين خانة مباركي است كه براي پرستش و عبادت كردن مردمان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هدايت و رحمت و بركت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آن را بنا كرد ابراهيم”ع“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خراب شد، قومي از عرب ”جرهم“ آن را ساختند، براي مرتبة سوم ” عمالقه“ آن را بنا كردند و پس از آن ” قريش“ آن را درست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رياست كعبه به ” قصي بن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اجداد رسول اكرم اسلام”ص“ در قرن دوم 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خراب كرد و مجدداً به طرزي محكم بنا نمود و سقف آن را با چوبهاي ضخيم درخت خرما و غيرآن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جوار كعبه ساختمان ” دارالندوه“ را كه محل حكومت و مشورت با اصحابش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جهت خانة كعبه را بين طوايف قريش قسمت كرد تا خانه هايشان را در اطراف آن بسازند و درهاي خانه ها را به جانب كعبه باز كنند</w:t>
      </w:r>
      <w:r>
        <w:rPr>
          <w:rFonts w:eastAsia="IRNazanin" w:cs="IRNazanin"/>
          <w:color w:val="111111"/>
          <w:sz w:val="28"/>
          <w:szCs w:val="28"/>
          <w:rtl w:val="true"/>
          <w:lang w:bidi="fa-IR"/>
        </w:rPr>
        <w:t>.</w:t>
      </w:r>
    </w:p>
    <w:p>
      <w:pPr>
        <w:pStyle w:val="Heading5"/>
        <w:numPr>
          <w:ilvl w:val="4"/>
          <w:numId w:val="1"/>
        </w:numPr>
        <w:rPr/>
      </w:pPr>
      <w:bookmarkStart w:id="1576" w:name="__RefHeading___Toc2017769_3224264995"/>
      <w:bookmarkStart w:id="1577" w:name="_Toc608"/>
      <w:bookmarkEnd w:id="1576"/>
      <w:r>
        <w:rPr/>
        <w:t>3</w:t>
      </w:r>
      <w:r>
        <w:rPr>
          <w:rtl w:val="true"/>
        </w:rPr>
        <w:t xml:space="preserve">- </w:t>
      </w:r>
      <w:r>
        <w:rPr>
          <w:rtl w:val="true"/>
        </w:rPr>
        <w:t>تجديد بناي كعبه در عصر رسول الله”ص“</w:t>
      </w:r>
      <w:bookmarkEnd w:id="1577"/>
    </w:p>
    <w:p>
      <w:pPr>
        <w:pStyle w:val="BookText"/>
        <w:rPr/>
      </w:pPr>
      <w:r>
        <w:rPr>
          <w:rFonts w:ascii="IRNazanin" w:hAnsi="IRNazanin" w:eastAsia="IRNazanin"/>
          <w:color w:val="111111"/>
          <w:sz w:val="28"/>
          <w:sz w:val="28"/>
          <w:szCs w:val="28"/>
          <w:rtl w:val="true"/>
          <w:lang w:bidi="fa-IR"/>
        </w:rPr>
        <w:t>پنج سال قبل از بعثت پيامبر اكرم”ص“، سيلي خانة كعبه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عرب براي بناي آن اقدام كرده و با مشاركت هم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بنّائي آن را ” باقوم رومي“ به عهده داشت كه يك نجار مصري هم او را كمك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موقع نصب ”حجرالاسود“ رسيد، هر يك از طوايف نامبرده مي خواست تا افتخار نصب آن را به خود اختصاص دهد، بدين جهت بين آنها مشاجره و نزاع درگرفت، تا بالاخره همه حاضر شدند كه در آن موضوع محمد”ص“ را، كه در آن وقت جواني سي و پنج ساله بود، حَكَم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حكميت او راضي شوند، زيرا به خردمندي و درستي رأي او معترف بودند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 بالاپوشي خواست و حجرالاسود را در ميان آن نهاد و دستور داد تا</w:t>
      </w:r>
      <w:bookmarkStart w:id="1578" w:name="pg12828_152511"/>
    </w:p>
    <w:p>
      <w:pPr>
        <w:pStyle w:val="BookText"/>
        <w:rPr/>
      </w:pPr>
      <w:bookmarkEnd w:id="1578"/>
      <w:r>
        <w:rPr>
          <w:rFonts w:ascii="IRNazanin" w:hAnsi="IRNazanin" w:eastAsia="IRNazanin"/>
          <w:color w:val="111111"/>
          <w:sz w:val="28"/>
          <w:sz w:val="28"/>
          <w:szCs w:val="28"/>
          <w:rtl w:val="true"/>
          <w:lang w:bidi="fa-IR"/>
        </w:rPr>
        <w:t>قبايل عرب با شركت يكديگر اطراف آن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حجرالاسود به محل نصبش نزديك شد، خود حضرت آن را گرفته و در جايش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چون از لحاظ بودجه و هزينة ساختمان در مضيقه افتاده بودند به ناچار ارتفاع آن را كوتاه گرفتند و مقداري هم از مساحت خانه را كه واقع در ”حجراسماعيل“ بود، از حدود بناء و ساختمان خارج كردند</w:t>
      </w:r>
      <w:r>
        <w:rPr>
          <w:rFonts w:eastAsia="IRNazanin" w:cs="IRNazanin"/>
          <w:color w:val="111111"/>
          <w:sz w:val="28"/>
          <w:szCs w:val="28"/>
          <w:rtl w:val="true"/>
          <w:lang w:bidi="fa-IR"/>
        </w:rPr>
        <w:t>.</w:t>
      </w:r>
    </w:p>
    <w:p>
      <w:pPr>
        <w:pStyle w:val="Heading5"/>
        <w:numPr>
          <w:ilvl w:val="4"/>
          <w:numId w:val="1"/>
        </w:numPr>
        <w:rPr/>
      </w:pPr>
      <w:bookmarkStart w:id="1579" w:name="__RefHeading___Toc2017771_3224264995"/>
      <w:bookmarkStart w:id="1580" w:name="_Toc609"/>
      <w:bookmarkEnd w:id="1579"/>
      <w:r>
        <w:rPr/>
        <w:t>4</w:t>
      </w:r>
      <w:r>
        <w:rPr>
          <w:rtl w:val="true"/>
        </w:rPr>
        <w:t xml:space="preserve">- </w:t>
      </w:r>
      <w:r>
        <w:rPr>
          <w:rtl w:val="true"/>
        </w:rPr>
        <w:t>تخريب خانة خدا به وسيلة يزيد</w:t>
      </w:r>
      <w:bookmarkEnd w:id="1580"/>
    </w:p>
    <w:p>
      <w:pPr>
        <w:pStyle w:val="BookText"/>
        <w:rPr/>
      </w:pPr>
      <w:r>
        <w:rPr>
          <w:rFonts w:ascii="IRNazanin" w:hAnsi="IRNazanin" w:eastAsia="IRNazanin"/>
          <w:color w:val="111111"/>
          <w:sz w:val="28"/>
          <w:sz w:val="28"/>
          <w:szCs w:val="28"/>
          <w:rtl w:val="true"/>
          <w:lang w:bidi="fa-IR"/>
        </w:rPr>
        <w:t>بناي خانة كعبه به همين صورت بود تا ” عبداله بن زبير“ در عهد يزيد بن معاويه بر حجاز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يزيد كه حصين نام داشت به فرمان او با عبداله به جنگ پرداخت و خانة كعبه را هدف منجنيق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ساختمان كعبه خراب شد و پيراهن كعبه و مقداري از چوبهايش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اثناي جنگ بود كه خبر مرگ يزيد منتشر شد و حصين از ادامة جنگ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تصميم گرفت كه خانه كعبه را تماماً خراب كند و آن را مجدداً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دستور داد تا از يمن گچ اعلاء آوردند و خانة كعبه را با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وضع خانة كعبه تغييراتي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حجراسماعيل“ را داخل در بناي خانه كرد و درب آن را هم از كف زمين قرار داد و در مقابل آن از طرف ديگر، درب ديگري درست نمود تا مردم از يكي داخل و از ديگري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خانه را نيز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بناي آن فارغ شد، داخل و خارج خانة مباركه را به مشك و عنبر معطر ساخت و پيراهني از ديبا به آن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بناي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پايان يافت</w:t>
      </w:r>
      <w:r>
        <w:rPr>
          <w:rFonts w:eastAsia="IRNazanin" w:cs="IRNazanin"/>
          <w:color w:val="111111"/>
          <w:sz w:val="28"/>
          <w:szCs w:val="28"/>
          <w:rtl w:val="true"/>
          <w:lang w:bidi="fa-IR"/>
        </w:rPr>
        <w:t>.</w:t>
      </w:r>
    </w:p>
    <w:p>
      <w:pPr>
        <w:pStyle w:val="Heading5"/>
        <w:numPr>
          <w:ilvl w:val="4"/>
          <w:numId w:val="1"/>
        </w:numPr>
        <w:rPr/>
      </w:pPr>
      <w:bookmarkStart w:id="1581" w:name="__RefHeading___Toc2017773_3224264995"/>
      <w:bookmarkStart w:id="1582" w:name="_Toc610"/>
      <w:bookmarkEnd w:id="1581"/>
      <w:r>
        <w:rPr/>
        <w:t>5</w:t>
      </w:r>
      <w:r>
        <w:rPr>
          <w:rtl w:val="true"/>
        </w:rPr>
        <w:t xml:space="preserve">- </w:t>
      </w:r>
      <w:r>
        <w:rPr>
          <w:rtl w:val="true"/>
        </w:rPr>
        <w:t>تغييرات زمان حجاج بن يوسف</w:t>
      </w:r>
      <w:bookmarkEnd w:id="1582"/>
    </w:p>
    <w:p>
      <w:pPr>
        <w:pStyle w:val="BookText"/>
        <w:rPr/>
      </w:pPr>
      <w:r>
        <w:rPr>
          <w:rFonts w:ascii="IRNazanin" w:hAnsi="IRNazanin" w:eastAsia="IRNazanin"/>
          <w:color w:val="111111"/>
          <w:sz w:val="28"/>
          <w:sz w:val="28"/>
          <w:szCs w:val="28"/>
          <w:rtl w:val="true"/>
          <w:lang w:bidi="fa-IR"/>
        </w:rPr>
        <w:t>چون عبدالملك بن مروان به خلافت رسيد، فرمانده خود حجاج بن يوسف مشهور را به جنگ عبداله بن زبير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عبداله غلبه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خانة كعبه را ديد به اطلاع عبدالملك رسانيد كه عبداله در آن تغييراتي داده است، عبدالملك دستور داد تا آن را به شكل اوليه برگردانند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بن يوسف از جانب شمالي خانه، شش ذراع و يك وجب خراب كرد و آن ديوار را مطابق بناي قريش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شرقي خانه را هم از كف زمين بالا برد، و درب غربي آن را مسدود كرد</w:t>
      </w:r>
      <w:r>
        <w:rPr>
          <w:rFonts w:eastAsia="Amiri" w:cs="Amiri" w:ascii="Amiri" w:hAnsi="Amiri"/>
          <w:color w:val="111111"/>
          <w:sz w:val="28"/>
          <w:szCs w:val="28"/>
          <w:rtl w:val="true"/>
          <w:lang w:bidi="ar-SA"/>
        </w:rPr>
        <w:t>.</w:t>
      </w:r>
      <w:bookmarkStart w:id="1583" w:name="pg12828_152512"/>
    </w:p>
    <w:p>
      <w:pPr>
        <w:pStyle w:val="BookText"/>
        <w:rPr/>
      </w:pPr>
      <w:bookmarkEnd w:id="1583"/>
      <w:r>
        <w:rPr>
          <w:rFonts w:ascii="IRNazanin" w:hAnsi="IRNazanin" w:eastAsia="IRNazanin"/>
          <w:color w:val="111111"/>
          <w:sz w:val="28"/>
          <w:sz w:val="28"/>
          <w:szCs w:val="28"/>
          <w:rtl w:val="true"/>
          <w:lang w:bidi="fa-IR"/>
        </w:rPr>
        <w:t>سپس زمين آن را با سنگ هائي كه اضافه آمده بود، پر كرد</w:t>
      </w:r>
      <w:r>
        <w:rPr>
          <w:rFonts w:eastAsia="IRNazanin" w:cs="IRNazanin"/>
          <w:color w:val="111111"/>
          <w:sz w:val="28"/>
          <w:szCs w:val="28"/>
          <w:rtl w:val="true"/>
          <w:lang w:bidi="fa-IR"/>
        </w:rPr>
        <w:t>.</w:t>
      </w:r>
    </w:p>
    <w:p>
      <w:pPr>
        <w:pStyle w:val="Heading5"/>
        <w:numPr>
          <w:ilvl w:val="4"/>
          <w:numId w:val="1"/>
        </w:numPr>
        <w:rPr/>
      </w:pPr>
      <w:bookmarkStart w:id="1584" w:name="__RefHeading___Toc2017775_3224264995"/>
      <w:bookmarkStart w:id="1585" w:name="_Toc611"/>
      <w:bookmarkEnd w:id="1584"/>
      <w:r>
        <w:rPr/>
        <w:t>6</w:t>
      </w:r>
      <w:r>
        <w:rPr>
          <w:rtl w:val="true"/>
        </w:rPr>
        <w:t xml:space="preserve">- </w:t>
      </w:r>
      <w:r>
        <w:rPr>
          <w:rtl w:val="true"/>
        </w:rPr>
        <w:t>توسعة حرم در زمان عباسيان</w:t>
      </w:r>
      <w:bookmarkEnd w:id="1585"/>
    </w:p>
    <w:p>
      <w:pPr>
        <w:pStyle w:val="BookText"/>
        <w:rPr/>
      </w:pPr>
      <w:r>
        <w:rPr>
          <w:rFonts w:ascii="IRNazanin" w:hAnsi="IRNazanin" w:eastAsia="IRNazanin"/>
          <w:color w:val="111111"/>
          <w:sz w:val="28"/>
          <w:sz w:val="28"/>
          <w:szCs w:val="28"/>
          <w:rtl w:val="true"/>
          <w:lang w:bidi="fa-IR"/>
        </w:rPr>
        <w:t>از روايت عبدالصمد در تفسير عياشي بر مي آيد كه ابوجعفر منصور عباسي، به توسعة مسجدالحرام اقدام كرده و برخي از خانه هاي اطراف آن را هم تخريب و جزو مسجد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مهدي عباسي اقدامات شروع شده را تكميل كرده و او نيز برخي از خانه هائي را كه تا آن زمان مشمول توسعه نشده بود، خريداري و جزو قسمت هاي مشمول توسعه بناي مسجدالحرام ساخته است</w:t>
      </w:r>
      <w:r>
        <w:rPr>
          <w:rFonts w:eastAsia="IRNazanin" w:cs="IRNazanin"/>
          <w:color w:val="111111"/>
          <w:sz w:val="28"/>
          <w:szCs w:val="28"/>
          <w:rtl w:val="true"/>
          <w:lang w:bidi="fa-IR"/>
        </w:rPr>
        <w:t>.</w:t>
      </w:r>
    </w:p>
    <w:p>
      <w:pPr>
        <w:pStyle w:val="Heading5"/>
        <w:numPr>
          <w:ilvl w:val="4"/>
          <w:numId w:val="1"/>
        </w:numPr>
        <w:rPr/>
      </w:pPr>
      <w:bookmarkStart w:id="1586" w:name="__RefHeading___Toc2017777_3224264995"/>
      <w:bookmarkStart w:id="1587" w:name="_Toc612"/>
      <w:bookmarkEnd w:id="1586"/>
      <w:r>
        <w:rPr/>
        <w:t>7</w:t>
      </w:r>
      <w:r>
        <w:rPr>
          <w:rtl w:val="true"/>
        </w:rPr>
        <w:t xml:space="preserve">- </w:t>
      </w:r>
      <w:r>
        <w:rPr>
          <w:rtl w:val="true"/>
        </w:rPr>
        <w:t>تعميرات و تغييرات زمان سلاطين عثماني</w:t>
      </w:r>
      <w:bookmarkEnd w:id="1587"/>
    </w:p>
    <w:p>
      <w:pPr>
        <w:pStyle w:val="BookText"/>
        <w:rPr/>
      </w:pPr>
      <w:r>
        <w:rPr>
          <w:rFonts w:ascii="IRNazanin" w:hAnsi="IRNazanin" w:eastAsia="IRNazanin"/>
          <w:color w:val="111111"/>
          <w:sz w:val="28"/>
          <w:sz w:val="28"/>
          <w:szCs w:val="28"/>
          <w:rtl w:val="true"/>
          <w:lang w:bidi="fa-IR"/>
        </w:rPr>
        <w:t xml:space="preserve">چون سلطان سليمان عثماني در سنة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پادشاهي رسيد، سقف كعبه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احمد عثماني كه در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پادشاهي رسيد در آنجا ترميمي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سيل عظيمي ديوارهاي شمالي و شرقي و غربي خانة كعبه را خراب نمود، در اين زمان سلطان مراد چهارم كه از پادشاهان آل عثمان بود، خرابي آن را ترميم كرد</w:t>
      </w:r>
      <w:r>
        <w:rPr>
          <w:rFonts w:eastAsia="IRNazanin" w:cs="IRNazanin"/>
          <w:color w:val="111111"/>
          <w:sz w:val="28"/>
          <w:szCs w:val="28"/>
          <w:rtl w:val="true"/>
          <w:lang w:bidi="fa-IR"/>
        </w:rPr>
        <w:t>.</w:t>
      </w:r>
    </w:p>
    <w:p>
      <w:pPr>
        <w:pStyle w:val="Heading5"/>
        <w:numPr>
          <w:ilvl w:val="4"/>
          <w:numId w:val="1"/>
        </w:numPr>
        <w:rPr/>
      </w:pPr>
      <w:bookmarkStart w:id="1588" w:name="__RefHeading___Toc2017779_3224264995"/>
      <w:bookmarkStart w:id="1589" w:name="_Toc613"/>
      <w:bookmarkEnd w:id="1588"/>
      <w:r>
        <w:rPr/>
        <w:t>8</w:t>
      </w:r>
      <w:r>
        <w:rPr>
          <w:rtl w:val="true"/>
        </w:rPr>
        <w:t xml:space="preserve">- </w:t>
      </w:r>
      <w:r>
        <w:rPr>
          <w:rtl w:val="true"/>
        </w:rPr>
        <w:t>تعميرات مسجدالحرام در زمان آل سعود</w:t>
      </w:r>
      <w:bookmarkEnd w:id="15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به اين طرف تغييراتي در شكل مسجدالحرام و خانة كعبه به عمل نيامده بود، تا اينكه در سالهاي بين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سالهاي بعد از انقلاب اسلامي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آل سعود تغييرات زيادي در اطراف مسجدالحرام داده و باب و مساجدي را به نام سلطان فهد و ديگر ملوك آل سعود نامگذاري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در سال تحرير اين مباحث يعني دهة هفتاد شمسي، تغييرات شهرسازي كه در شهر مكه و مدينة منوره،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اين طرف صورت گرفته، شهر مكه را از يك طرف به جده متصل كرده و از طرف ديگر خيابانها و ساختمانهاي آن به ” مني“ و ” عرفات“ وصل شده است و شهر مكه تقريباً قيافة شهر مذهبي و قديمي خود را از دست داده و تبديل به يك شهر به ظاهر غربي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شركت ها و مؤسسات داخلي وخارجي در آنجا سرمايه گذاري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فرهنگي غربي بر اغلب كوچه ها و محلات و بازارهاي مكه و مدينة منوره مسلط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بالاي بام مساجد حرم مقدسه، هتل هاي خارجي سر بركشيده و چنان به نظر</w:t>
      </w:r>
      <w:bookmarkStart w:id="1590" w:name="pg12828_152513"/>
    </w:p>
    <w:p>
      <w:pPr>
        <w:pStyle w:val="BookText"/>
        <w:rPr/>
      </w:pPr>
      <w:bookmarkEnd w:id="1590"/>
      <w:r>
        <w:rPr>
          <w:rFonts w:ascii="Amiri" w:hAnsi="Amiri" w:eastAsia="Amiri" w:cs="Amiri"/>
          <w:color w:val="111111"/>
          <w:sz w:val="28"/>
          <w:sz w:val="28"/>
          <w:szCs w:val="28"/>
          <w:rtl w:val="true"/>
          <w:lang w:bidi="ar-SA"/>
        </w:rPr>
        <w:t>زاير مي آيد كه جزو ساختمان حرم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بازار ابوسفيان كه تا اين اواخر به نام نامي ترين دشمن اسلام با فروشگاههاي سنتي خود پابرجا نگه داشته شده بود، در قسمت هاي ديگر مكه اثر چنداني از تاريخ و سنن اسلامي به چشم زاير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سالهاي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همين خاطره كريه را هم هتل هائي با سرمايه هاي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Style w:val="FootnoteAnchor"/>
          <w:rtl w:val="true"/>
        </w:rPr>
        <w:footnoteReference w:id="149"/>
      </w:r>
    </w:p>
    <w:p>
      <w:pPr>
        <w:pStyle w:val="Heading4"/>
        <w:numPr>
          <w:ilvl w:val="3"/>
          <w:numId w:val="1"/>
        </w:numPr>
        <w:rPr/>
      </w:pPr>
      <w:bookmarkStart w:id="1591" w:name="__RefHeading___Toc2017781_3224264995"/>
      <w:bookmarkStart w:id="1592" w:name="_Toc614"/>
      <w:bookmarkEnd w:id="1591"/>
      <w:r>
        <w:rPr>
          <w:rtl w:val="true"/>
        </w:rPr>
        <w:t>تشريع حج ابراهيمي و حج محمدي”ص“</w:t>
      </w:r>
      <w:bookmarkEnd w:id="1592"/>
    </w:p>
    <w:p>
      <w:pPr>
        <w:pStyle w:val="BookText"/>
        <w:rPr/>
      </w:pPr>
      <w:r>
        <w:rPr>
          <w:rFonts w:ascii="IRNazanin" w:hAnsi="IRNazanin" w:eastAsia="IRNazanin"/>
          <w:color w:val="111111"/>
          <w:sz w:val="28"/>
          <w:sz w:val="28"/>
          <w:szCs w:val="28"/>
          <w:rtl w:val="true"/>
          <w:lang w:bidi="fa-IR"/>
        </w:rPr>
        <w:t>ابراهيم خليل الله”ع“ در پايان سير بندگي خود به سوي خداي تعالي، از طرف خداوند سبحان مأمور مي شود براي مردم عمل حج را تشريع كند، كه قرآن كريم اين فرمان را 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في اللنّاسِ بِالحَجِّ يَأتوُكَ رِجالاً وَ عَلي كُلِّ ضامِرٍ يَأتينَ مِن كُلِّ فَجٍّ عَميقً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اعلام حج كن تا پيادگان و سوارگان بر مركبهاي لاغر از هر ناحيه اي دور بيايند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چيزي كه هست، خصوصياتي را كه آن جناب در عمل حج تشريع كرده براي ما نامعلوم است ولي اين عمل همچنان در ميان عرب جاهليت يك شعار ديني بود، تا آنكه پيامبر اسلام ”ص“ مبعوث شد و احكامي در آن تشريع كرد، كه نسبت به آنچه ابراهيم عليه السلام تشريع كرده بود، مخالفتي نداشت بلكه در حقيقت مكمل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ما بدين دليل مي گوئيم كه خداي تعالي به طور كلي اسلام و احكام اسلام را ” ملت ابراهيم “ خوانده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مرا به سوي صراط مستقيم هدايت كرده و ديني استوار، كه ملت ابراهيم و معتدل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شما از دين، همان را تشريع كرد كه نوح و ابراهيم و موسي و عيسي را نيز بدان سفارش كرده بود، به اضافة احكامي كه بخصوص تو وحي كرديم </w:t>
      </w:r>
      <w:r>
        <w:rPr>
          <w:rFonts w:eastAsia="Amiri" w:cs="Amiri" w:ascii="Amiri" w:hAnsi="Amiri"/>
          <w:color w:val="111111"/>
          <w:sz w:val="28"/>
          <w:szCs w:val="28"/>
          <w:rtl w:val="true"/>
          <w:lang w:bidi="ar-SA"/>
        </w:rPr>
        <w:t>! »</w:t>
      </w:r>
      <w:bookmarkStart w:id="1593" w:name="pg12828_152514"/>
    </w:p>
    <w:p>
      <w:pPr>
        <w:pStyle w:val="BookText"/>
        <w:rPr/>
      </w:pPr>
      <w:bookmarkEnd w:id="1593"/>
      <w:r>
        <w:rPr>
          <w:rFonts w:ascii="IRNazanin" w:hAnsi="IRNazanin" w:eastAsia="IRNazanin"/>
          <w:color w:val="111111"/>
          <w:sz w:val="28"/>
          <w:sz w:val="28"/>
          <w:szCs w:val="28"/>
          <w:rtl w:val="true"/>
          <w:lang w:bidi="fa-IR"/>
        </w:rPr>
        <w:t>به هر حال، آنچه رسول خدا”ص“ از مناسك حج تشريع فرمود، يعني احرام بستن از ميقات، توقف در عرفات، به سر بردن در مشعر، قرباني، سنگ انداختن به سه جمره، سعي ميان صفا و مروه، طواف بر دور كعبه، و نماز در مقام؛ هر يك به يكي از گوشه هاي سفر ابراهيم عليه السلام به مكه اشاره دارد و مواقف و مشاهد او و خانواده اش را مجسم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راستي چه مواقفي و چه مشاهدي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پاك و الهي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مواقفي كه راهنمايش به سوي آن مواقف جذبة ربوبيت،</w:t>
      </w:r>
    </w:p>
    <w:p>
      <w:pPr>
        <w:pStyle w:val="BookText"/>
        <w:rPr/>
      </w:pPr>
      <w:r>
        <w:rPr>
          <w:rFonts w:ascii="Amiri" w:hAnsi="Amiri" w:eastAsia="Amiri" w:cs="Amiri"/>
          <w:color w:val="111111"/>
          <w:sz w:val="28"/>
          <w:sz w:val="28"/>
          <w:szCs w:val="28"/>
          <w:rtl w:val="true"/>
          <w:lang w:bidi="ar-SA"/>
        </w:rPr>
        <w:t>و سائق اش ذلت عبوديت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عباداتي كه تشريع شد – و بر همة تشريع كنندگان آن بهترين سلام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صورتهائي از توجه كملين از انبياء به سوي پروردگارشان است، تمثال هائي است كه مسير انبياء عليهم السلام را از هنگام شروع تا ختم مسير حكايت مي كند، سيري كه آن حضرات به سوي مقام قرب و زلفي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شما هم در رسول الله اقتدائي نيكو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مي فهماند آنچه امت اسلام به عنوان عبادت انجام مي دهند، تمثالي از سير پيامبرشان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اصلي است كه در اخباري كه حكمت و اسرار عبادات را بيان مي كند، و علت تشريع آن را شرح مي دهد، شواهد بسياري بر آن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كاوشگر بينا مي خواهد تا به آن شواهد وقوف و اطلاع يابد</w:t>
      </w:r>
      <w:r>
        <w:rPr>
          <w:rFonts w:eastAsia="IRNazanin" w:cs="IRNazanin"/>
          <w:color w:val="111111"/>
          <w:sz w:val="28"/>
          <w:szCs w:val="28"/>
          <w:rtl w:val="true"/>
          <w:lang w:bidi="fa-IR"/>
        </w:rPr>
        <w:t>!</w:t>
      </w:r>
    </w:p>
    <w:p>
      <w:pPr>
        <w:pStyle w:val="BookText"/>
        <w:rPr/>
      </w:pPr>
      <w:r>
        <w:rPr>
          <w:rStyle w:val="FootnoteAnchor"/>
          <w:rtl w:val="true"/>
        </w:rPr>
        <w:footnoteReference w:id="150"/>
      </w:r>
    </w:p>
    <w:p>
      <w:pPr>
        <w:pStyle w:val="Heading4"/>
        <w:numPr>
          <w:ilvl w:val="3"/>
          <w:numId w:val="1"/>
        </w:numPr>
        <w:rPr/>
      </w:pPr>
      <w:bookmarkStart w:id="1594" w:name="__RefHeading___Toc2017783_3224264995"/>
      <w:bookmarkStart w:id="1595" w:name="_Toc615"/>
      <w:bookmarkEnd w:id="1594"/>
      <w:r>
        <w:rPr>
          <w:rtl w:val="true"/>
        </w:rPr>
        <w:t>تاريخ تشريع حج</w:t>
      </w:r>
      <w:bookmarkEnd w:id="1595"/>
    </w:p>
    <w:p>
      <w:pPr>
        <w:pStyle w:val="BookText"/>
        <w:rPr/>
      </w:pPr>
      <w:r>
        <w:rPr>
          <w:rFonts w:ascii="IRNazanin" w:hAnsi="IRNazanin" w:eastAsia="IRNazanin"/>
          <w:color w:val="111111"/>
          <w:sz w:val="28"/>
          <w:sz w:val="28"/>
          <w:szCs w:val="28"/>
          <w:rtl w:val="true"/>
          <w:lang w:bidi="fa-IR"/>
        </w:rPr>
        <w:t>قرآن شريف تاريخ تشريع حج را پس از پايان يافتن بناي خانة كعبه به دست ابراهيم ”ع“ و پسرش اسماعيل ”ع“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و فرزندش اسماعيل پيمان گرفتيم،</w:t>
      </w:r>
    </w:p>
    <w:p>
      <w:pPr>
        <w:pStyle w:val="BookText"/>
        <w:rPr/>
      </w:pPr>
      <w:r>
        <w:rPr>
          <w:rFonts w:ascii="IRNazanin" w:hAnsi="IRNazanin" w:eastAsia="IRNazanin"/>
          <w:color w:val="111111"/>
          <w:sz w:val="28"/>
          <w:sz w:val="28"/>
          <w:szCs w:val="28"/>
          <w:rtl w:val="true"/>
          <w:lang w:bidi="fa-IR"/>
        </w:rPr>
        <w:t>كه خانة مرا براي طواف كنندگان و اعتكاف كنندگان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ركوع كنندگان و سجود كنندگان،</w:t>
      </w:r>
    </w:p>
    <w:p>
      <w:pPr>
        <w:pStyle w:val="BookText"/>
        <w:rPr/>
      </w:pPr>
      <w:r>
        <w:rPr>
          <w:rFonts w:ascii="IRNazanin" w:hAnsi="IRNazanin" w:eastAsia="IRNazanin"/>
          <w:color w:val="111111"/>
          <w:sz w:val="28"/>
          <w:sz w:val="28"/>
          <w:szCs w:val="28"/>
          <w:rtl w:val="true"/>
          <w:lang w:bidi="fa-IR"/>
        </w:rPr>
        <w:t>پاكيزه داريد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وقتي كه حضرت ابراهيم عليه السلام خانة كعبه را بنا كرد، هميشه مقصد مردم و محل عبادت كنندگان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خانة كعبه را براي عبادت و پرستش حق قرار داده و در آنجا انواع و اقسام عبادات را تشريع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زير نشان مي دهد كه پس از دعوت ابراهيم عليه السلام و اعلام حج، به زودي مورد قبول عامه مردم واقع شده و عدة زيادي از بلاد نزديك و دور، چادرنشين و شهري، براي انجام دادن عمل حج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اعلام حج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پيادگان و سوارگان بر مركبهاي لاغر از هر ناحيه اي دور بيايند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قرآن شريف، در تاريخ پيامبران و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مي شود كه اين شعار الهي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پيغمبر و موسي“ معروفيت كامل داشته و پابرجا و مستقر بوده است، زيرا در آية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تاجرني ثَماني حجج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سخن شعيب را در مقام عقد قرارداد با موسي ”ع“ نقل مي كند،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كه روشن مي كند در آن اوان، شمارة سالها را با تكرار شدن عمل حج حساب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دعاي حضرت ابراهيم عليه السلام هم نكات زيادي است كه مي رساند خانة كعبه هميشه به عبادت الهي معمور، و نشانه هاي هدايت و راهنمائي مردم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عرب جاهليت نيز خانة كعبه را بزرگ شمرده و عمل حج را به عنوان اينكه از شرع ابراهيم است، انجام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 گوياست كه ساير مردم نيز كعبه را محترم مي دانستند، و عمل حج – به واسطة توجه به خدا و ياد او – خود نوعي هدايت و راهنمائي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ظهور اسلام، داستان عظمت آن روشن تر از آن است كه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ذكرش شرق و غرب عالم را پر كرده، و در جميع عبادات و طاعات و نشست و برخاست مسلمين، و در ساير شئون زندگي، آنان را به خود مشغول داشته است، و به جميع مراتب هدايت و رهبري آنان را رهنمون گشته و در مرحلة عبوديت و پرستش ذات ربوبي از مرحلة نازل آن كه خطور ذهني باشد، گرفته، و تا سرحد عبوديت كامل كه ” انقطاع الي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بريدن از جميع ماسواي او و پيوستن به ذات اقدسش باشد، پيش برده و به مقامي كه جز پاكان و پاكدلان نرسند، و جز مخلصان آن را مس نكنند، رسانده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مسلمانان را به سعادت دنيوي كه همان وحدت كلمه و يگانگي امت</w:t>
      </w:r>
      <w:bookmarkStart w:id="1596" w:name="pg12828_152516"/>
    </w:p>
    <w:p>
      <w:pPr>
        <w:pStyle w:val="BookText"/>
        <w:rPr/>
      </w:pPr>
      <w:bookmarkEnd w:id="1596"/>
      <w:r>
        <w:rPr>
          <w:rFonts w:ascii="IRNazanin" w:hAnsi="IRNazanin" w:eastAsia="IRNazanin"/>
          <w:color w:val="111111"/>
          <w:sz w:val="28"/>
          <w:sz w:val="28"/>
          <w:szCs w:val="28"/>
          <w:rtl w:val="true"/>
          <w:lang w:bidi="fa-IR"/>
        </w:rPr>
        <w:t>باشد، رهبري كرده و غير مسلمانان را هم بيدار مي كند تا به نتايج وحدت اسلامي و همآهنگي قواي مختلف آن پي برده و از خواب غفلت بيدار شوند</w:t>
      </w:r>
      <w:r>
        <w:rPr>
          <w:rFonts w:eastAsia="IRNazanin" w:cs="IRNazanin"/>
          <w:color w:val="111111"/>
          <w:sz w:val="28"/>
          <w:szCs w:val="28"/>
          <w:rtl w:val="true"/>
          <w:lang w:bidi="fa-IR"/>
        </w:rPr>
        <w:t>!</w:t>
      </w:r>
    </w:p>
    <w:p>
      <w:pPr>
        <w:pStyle w:val="BookText"/>
        <w:rPr/>
      </w:pPr>
      <w:r>
        <w:rPr>
          <w:rStyle w:val="FootnoteAnchor"/>
          <w:rtl w:val="true"/>
        </w:rPr>
        <w:footnoteReference w:id="151"/>
      </w:r>
    </w:p>
    <w:p>
      <w:pPr>
        <w:pStyle w:val="Heading4"/>
        <w:numPr>
          <w:ilvl w:val="3"/>
          <w:numId w:val="1"/>
        </w:numPr>
        <w:rPr/>
      </w:pPr>
      <w:bookmarkStart w:id="1597" w:name="__RefHeading___Toc2017785_3224264995"/>
      <w:bookmarkStart w:id="1598" w:name="_Toc616"/>
      <w:bookmarkEnd w:id="1597"/>
      <w:r>
        <w:rPr>
          <w:rtl w:val="true"/>
        </w:rPr>
        <w:t>تشريع حج تمتع</w:t>
      </w:r>
      <w:bookmarkEnd w:id="1598"/>
    </w:p>
    <w:p>
      <w:pPr>
        <w:pStyle w:val="BookText"/>
        <w:rPr/>
      </w:pPr>
      <w:r>
        <w:rPr>
          <w:rFonts w:ascii="IRNazanin" w:hAnsi="IRNazanin" w:eastAsia="IRNazanin"/>
          <w:color w:val="111111"/>
          <w:sz w:val="28"/>
          <w:sz w:val="28"/>
          <w:szCs w:val="28"/>
          <w:rtl w:val="true"/>
          <w:lang w:bidi="fa-IR"/>
        </w:rPr>
        <w:t>اين آيات در ” حجة الوداع“ يعني آخرين حجي كه پيامبر اكرم اسلام”ص“ به جاي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بسياري از احكام حج را تشريع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 عمل معروفي است كه ابراهيم خليل”ع“ آن را 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در ميان اعراب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اسلام، از طرف خدا الي الابد براي اين امت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با احرام شروع مي شود، و با اعمالي مانند وقوف در عرفات و مشعر انجام مي يابد، و اعمال ديگري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طواف خانة خدا، نماز طواف، سعي بين صفا و مروه و غيره از واجبات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همان است كه در اواخر زمان حيات پيامبر گرامي اسلام تشريع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 عبارت است از زيارت خانة خدا در حال احرام، به جاي آوردن طواف و نماز طواف، سعي بين صفا و مروه و 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حقيقت قسمت اول مراسم حج است يعني بدون وجوب رفتن حجاج به عرفات و مني و اعمال آن محل، انجام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 تمتع“ با اينكه جز حكمي از احكام حج را بيان نمي كند، ولي با بيان بسيار تهديد آميزي پايان مي يابد و خداي تعالي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وَاعلَموُا اَنَّ اللهَ شَديدُ العِقاب </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تشديد و تهديد حاكي از آن است كه از افراد مورد خطاب انتظار انكار اين حكم يا لااقل توقف در قبول آن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انكار اين بود كه اعراب از زمان حضرت ابراهيم ”ع“ با حج خانة خدا مأنوس بودند و در زمان جاهليت آن را به جاي مي آوردند، بعد از طلوع اسلام هم اين حكم امضا شد و تا آخر عمر پيامبر اكرم”ص“ نيز به همين منوال انجام مي گرفت</w:t>
      </w:r>
      <w:r>
        <w:rPr>
          <w:rFonts w:eastAsia="IRNazanin" w:cs="IRNazanin"/>
          <w:color w:val="111111"/>
          <w:sz w:val="28"/>
          <w:szCs w:val="28"/>
          <w:rtl w:val="true"/>
          <w:lang w:bidi="fa-IR"/>
        </w:rPr>
        <w:t>.</w:t>
      </w:r>
      <w:bookmarkStart w:id="1599" w:name="pg12828_152517"/>
    </w:p>
    <w:p>
      <w:pPr>
        <w:pStyle w:val="BookText"/>
        <w:rPr/>
      </w:pPr>
      <w:bookmarkEnd w:id="1599"/>
      <w:r>
        <w:rPr>
          <w:rFonts w:ascii="IRNazanin" w:hAnsi="IRNazanin" w:eastAsia="IRNazanin"/>
          <w:color w:val="111111"/>
          <w:sz w:val="28"/>
          <w:sz w:val="28"/>
          <w:szCs w:val="28"/>
          <w:rtl w:val="true"/>
          <w:lang w:bidi="fa-IR"/>
        </w:rPr>
        <w:t>چنين حكم ريشه داري با همة سوابق ممتد و انس و عادت مردم به آن تغيير وضعش كار سهلي نبود و عرب ها به اين آساني آن را نمي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پيغمبر”ص“ مجبور شد براي تبليغ آن در مجمعي عمومي سخنراني كند و خاطر نشان سازد كه حكم در دست خداست و آن طور كه دستور مي دهد بايد عمل شود و به همين جهت در آخر آيه امر به تقوي و پرهيزكاري شده است و سختي عقوبت پروردگار را يادآوري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هاي جاهليت بعد از انجام حج چند روزي در ”مني“ توقف كرده و با بيانات مختلف از شعر و نثر به پدرانشان افتخار مي كردند، خداي متعال، در مقابل اين عمل زشت آنان، دستور داد مسلمانان بعد از فراغت از حج به ذكر او مشغول باشند</w:t>
      </w:r>
      <w:r>
        <w:rPr>
          <w:rFonts w:eastAsia="IRNazanin" w:cs="IRNazanin"/>
          <w:color w:val="111111"/>
          <w:sz w:val="28"/>
          <w:szCs w:val="28"/>
          <w:rtl w:val="true"/>
          <w:lang w:bidi="fa-IR"/>
        </w:rPr>
        <w:t>.</w:t>
      </w:r>
    </w:p>
    <w:p>
      <w:pPr>
        <w:pStyle w:val="BookText"/>
        <w:rPr/>
      </w:pPr>
      <w:r>
        <w:rPr>
          <w:rStyle w:val="FootnoteAnchor"/>
          <w:rtl w:val="true"/>
        </w:rPr>
        <w:footnoteReference w:id="152"/>
      </w:r>
    </w:p>
    <w:p>
      <w:pPr>
        <w:pStyle w:val="Heading4"/>
        <w:numPr>
          <w:ilvl w:val="3"/>
          <w:numId w:val="1"/>
        </w:numPr>
        <w:rPr/>
      </w:pPr>
      <w:bookmarkStart w:id="1600" w:name="__RefHeading___Toc2017787_3224264995"/>
      <w:bookmarkStart w:id="1601" w:name="_Toc617"/>
      <w:bookmarkEnd w:id="1600"/>
      <w:r>
        <w:rPr>
          <w:rtl w:val="true"/>
        </w:rPr>
        <w:t>تغييرات در حج تمتع در زمان عمر</w:t>
      </w:r>
      <w:bookmarkEnd w:id="1601"/>
    </w:p>
    <w:p>
      <w:pPr>
        <w:pStyle w:val="BookText"/>
        <w:rPr/>
      </w:pPr>
      <w:r>
        <w:rPr>
          <w:rFonts w:ascii="IRNazanin" w:hAnsi="IRNazanin" w:eastAsia="IRNazanin"/>
          <w:color w:val="111111"/>
          <w:sz w:val="28"/>
          <w:sz w:val="28"/>
          <w:szCs w:val="28"/>
          <w:rtl w:val="true"/>
          <w:lang w:bidi="fa-IR"/>
        </w:rPr>
        <w:t>در تاريخ حج يكي از مسائل مهمي كه تحولي در مراسم آن به شمار مي رود، تشريع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تشريع اين امر به وسيلة وحي الهي و دستور پيامبر گرامي اسلام”ص“ تأكيد گرديده است، لكن در زمان حكومت عمر از ا نجام آن جلوگيري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هاي روايتي ذيل آية فوق گوشه هائي از اين تاريخ و نيز اختلاف پيش آمده را روشن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رسول خدا”ص“ خواست حج واجب را به جاي آورد، چهار روز به آخر ماه ذيقعده مانده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 شجره“ گزارد، آنگاه مركب به طرف ” بيداء“ راند، و از آنجا احرام بست و تلبيه گفت و صد شتر براي قرباني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احرام حج بستند و ابداً نيت عمره اي نداشتند، و از موضوع ”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مكه رسيد، طواف به جاي آورد، و مردم نيز با آن حضرت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ركعت نماز طواف در ” مقام ابراهيم“ به جاي آورد، و استلام حجر كرد و سپس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ابتداء كرده ابتداء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 صفا“ حركت كرد، و هفت مرتبه بين صفا و مروه سعي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سعي هفتمين به مروه خاتمه يافت، براي سخنراني ايستاد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را بشكنيد، و عملتان را عمره قرار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دستور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احرام را شكستند،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آنچه را در آخر دريافت داشتم در اول داشته بودم و ” قرباني با خود نياورده بودم“ مانند شما احرام را مي شكستم ولي خدا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نتراشيد، احرام را نشكنيد، تا قرباني به جايگاه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بن جعثم كناني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اكنون دين خود را فرا گرفتم، گويا امروز آفريده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ببينيم اين دستور مختص به همين سال است يا هميشه بايد چنين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دستور ابدي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به پا خاست و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حج بيرون شويم در حالي كه از سرهايمان آب غسل جنابت مي چكد؟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هرگز به اين حكم ايمان نخواهي آورد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امام جعفر صادق عليه السلام در كافي، از 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سيوطي“ در ” جمع الجوامع“ از سعيد بن مسيب نقل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تمتع در ماه هاي حج نهي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با رسول الله”ع“ به جا آوردم، و هم خودم از آن نهي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جهتش اين است كه مسلماني كه از گوشة دنيا خسته و غبار آلوده در ماه حج براي عمره مي آيد، خستگي و كوفتگي اش در حال به جاي آوردن عمره است، و تلبيه اي را كه در آن حال مي گويد به حساب عمره گذاشته مي شود، بعد مي آيد و طواف مي كند، و از احرام بيرون مي آيد، و لباسهايش را مي پوشد و بوي خوش استعمال مي كند، و با خانواده اش در صورتي كه همراه باشد آميزش مي نمايد، تا روز ” ترويه“ كه از نو براي حج تلبيه مي گويد، در حالي كه غبار سفر فروشسته و از خستگي راه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حجي را كه بر عمره برتري دارد اينگونه برگزار مي كند؟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را به حال خود بگذاريم با زنان خود در زير درخــــــــت ” اراك“ در</w:t>
      </w:r>
      <w:bookmarkStart w:id="1602" w:name="pg12828_152519"/>
    </w:p>
    <w:p>
      <w:pPr>
        <w:pStyle w:val="BookText"/>
        <w:rPr/>
      </w:pPr>
      <w:bookmarkEnd w:id="1602"/>
      <w:r>
        <w:rPr>
          <w:rFonts w:ascii="IRNazanin" w:hAnsi="IRNazanin" w:eastAsia="IRNazanin"/>
          <w:color w:val="111111"/>
          <w:sz w:val="28"/>
          <w:sz w:val="28"/>
          <w:szCs w:val="28"/>
          <w:rtl w:val="true"/>
          <w:lang w:bidi="fa-IR"/>
        </w:rPr>
        <w:t>مي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اهل مكه نه گلّه اي دارند و نه زراعتي؛ بهارشان هنگامي است كه مردم از اطراف به آنجا مي آيند، و اگر مردم تمتع نكنند و حج و عمره را در دو وقت انجام دهند به نفع ايشان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 سنن بيهقي“ از مسلم از ابي نضره روايت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جابر“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 از ”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مي كند ولي ” ابن عباس“ امر مي فرمايد؟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قضيه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الله”ص“ تمتع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به خلافت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همين پيغمبر، و قرآن همين قرآن است ولي دو ” متعه“ در زمان پيامبر بود كه من از آنها جلوگيري مي كنم، و هركه را مرتكب شود، به كيفر مي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متعه زنان است، و بر كسي كه نكاح منقطع كند دست نيابم جز اينكه او را زير سنگ گم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متعة حج است</w:t>
      </w:r>
      <w:r>
        <w:rPr>
          <w:rFonts w:eastAsia="IRNazanin" w:cs="IRNazanin"/>
          <w:color w:val="111111"/>
          <w:sz w:val="28"/>
          <w:szCs w:val="28"/>
          <w:rtl w:val="true"/>
          <w:lang w:bidi="fa-IR"/>
        </w:rPr>
        <w:t>! »</w:t>
      </w:r>
    </w:p>
    <w:p>
      <w:pPr>
        <w:pStyle w:val="Heading3"/>
        <w:numPr>
          <w:ilvl w:val="2"/>
          <w:numId w:val="1"/>
        </w:numPr>
        <w:rPr/>
      </w:pPr>
      <w:bookmarkStart w:id="1603" w:name="__RefHeading___Toc2017789_3224264995"/>
      <w:bookmarkStart w:id="1604" w:name="_Toc618"/>
      <w:bookmarkEnd w:id="1603"/>
      <w:r>
        <w:rPr>
          <w:rtl w:val="true"/>
        </w:rPr>
        <w:t>تشريع زكات و خمس</w:t>
      </w:r>
      <w:bookmarkEnd w:id="160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5" w:name="__RefHeading___Toc2017791_3224264995"/>
      <w:bookmarkStart w:id="1606" w:name="_Toc619"/>
      <w:bookmarkEnd w:id="1605"/>
      <w:r>
        <w:rPr>
          <w:rtl w:val="true"/>
        </w:rPr>
        <w:t>اشاره</w:t>
      </w:r>
      <w:bookmarkStart w:id="1607" w:name="pg12828_152520"/>
      <w:bookmarkEnd w:id="1606"/>
    </w:p>
    <w:p>
      <w:pPr>
        <w:pStyle w:val="BookText"/>
        <w:rPr/>
      </w:pPr>
      <w:bookmarkEnd w:id="1607"/>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اَموالِهِم صَدَقَةً تُطَهِّرُهُم وَ تُزَكِّيهِم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p>
    <w:p>
      <w:pPr>
        <w:pStyle w:val="Heading4"/>
        <w:numPr>
          <w:ilvl w:val="3"/>
          <w:numId w:val="1"/>
        </w:numPr>
        <w:rPr/>
      </w:pPr>
      <w:bookmarkStart w:id="1608" w:name="__RefHeading___Toc2017793_3224264995"/>
      <w:bookmarkStart w:id="1609" w:name="_Toc620"/>
      <w:bookmarkEnd w:id="1608"/>
      <w:r>
        <w:rPr>
          <w:rtl w:val="true"/>
        </w:rPr>
        <w:t>حكم زكات مالي</w:t>
      </w:r>
      <w:bookmarkEnd w:id="1609"/>
    </w:p>
    <w:p>
      <w:pPr>
        <w:pStyle w:val="BookText"/>
        <w:rPr/>
      </w:pPr>
      <w:r>
        <w:rPr>
          <w:rFonts w:ascii="IRNazanin" w:hAnsi="IRNazanin" w:eastAsia="IRNazanin"/>
          <w:color w:val="111111"/>
          <w:sz w:val="28"/>
          <w:sz w:val="28"/>
          <w:szCs w:val="28"/>
          <w:rtl w:val="true"/>
          <w:lang w:bidi="fa-IR"/>
        </w:rPr>
        <w:t>اين آية شريفه متضمن حكم زكات مالي است، كه خود يكي از اركان شريعت و ملت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آيه اين معنا را مي رساند و هم اخباري بسيار كه از طرق امامان اهل بيت عليهم السلام و از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چنين تفسير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آنها زكات بگير،</w:t>
      </w:r>
    </w:p>
    <w:p>
      <w:pPr>
        <w:pStyle w:val="BookText"/>
        <w:rPr/>
      </w:pPr>
      <w:r>
        <w:rPr>
          <w:rFonts w:ascii="IRNazanin" w:hAnsi="IRNazanin" w:eastAsia="IRNazanin"/>
          <w:color w:val="111111"/>
          <w:sz w:val="28"/>
          <w:sz w:val="28"/>
          <w:szCs w:val="28"/>
          <w:rtl w:val="true"/>
          <w:lang w:bidi="fa-IR"/>
        </w:rPr>
        <w:t>تا بدين وسيله پاكشان كني،</w:t>
      </w:r>
    </w:p>
    <w:p>
      <w:pPr>
        <w:pStyle w:val="BookText"/>
        <w:rPr/>
      </w:pPr>
      <w:r>
        <w:rPr>
          <w:rFonts w:ascii="Amiri" w:hAnsi="Amiri" w:eastAsia="Amiri" w:cs="Amiri"/>
          <w:color w:val="111111"/>
          <w:sz w:val="28"/>
          <w:sz w:val="28"/>
          <w:szCs w:val="28"/>
          <w:rtl w:val="true"/>
          <w:lang w:bidi="ar-SA"/>
        </w:rPr>
        <w:t>و اموالشان را نموّ دهي،</w:t>
      </w:r>
    </w:p>
    <w:p>
      <w:pPr>
        <w:pStyle w:val="BookText"/>
        <w:rPr/>
      </w:pPr>
      <w:r>
        <w:rPr>
          <w:rFonts w:ascii="Amiri" w:hAnsi="Amiri" w:eastAsia="Amiri" w:cs="Amiri"/>
          <w:color w:val="111111"/>
          <w:sz w:val="28"/>
          <w:sz w:val="28"/>
          <w:szCs w:val="28"/>
          <w:rtl w:val="true"/>
          <w:lang w:bidi="ar-SA"/>
        </w:rPr>
        <w:t>و دربارة آنان دعاي خير كن،</w:t>
      </w:r>
    </w:p>
    <w:p>
      <w:pPr>
        <w:pStyle w:val="BookText"/>
        <w:rPr/>
      </w:pPr>
      <w:r>
        <w:rPr>
          <w:rFonts w:ascii="Amiri" w:hAnsi="Amiri" w:eastAsia="Amiri" w:cs="Amiri"/>
          <w:color w:val="111111"/>
          <w:sz w:val="28"/>
          <w:sz w:val="28"/>
          <w:szCs w:val="28"/>
          <w:rtl w:val="true"/>
          <w:lang w:bidi="ar-SA"/>
        </w:rPr>
        <w:t>كه دعاي تو ماية آرامش آنان است،</w:t>
      </w:r>
    </w:p>
    <w:p>
      <w:pPr>
        <w:pStyle w:val="BookText"/>
        <w:rPr/>
      </w:pP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سبحان رسول گرامي خود را امر مي كند به اينكه صدقه را از اموال مردم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انواع و اصنافي از مالها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صنف نقدينه، يعني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ديگر شتر و گاو و گوسفند، نوع سوم غلات چهارگانه، يعني گندم و جو و خرما و كشمش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رسول الله”ص“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مالهاي مردم زكات بگير و ايشان را پاك و اموالشان را پر بركت گردان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اينكه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خير به جان و مال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از سنت چنين به يادگار رسيده كه آن جناب در برابر كسي كه زكات مي داده چنين دعا مي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مالت خير و بركت مرحمت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سبحان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ايشان به دعاي تو سكونت و آرامش مي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خود نوعي تشكر از مساعي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عبارت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ماية آرامشي است كه دلهاي متكلفيني كه اين آيـــــه را مي شنوند و يا مي خوانند به وسيلة آن سكونت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آية زير مردم را به دادن زكات تشويق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اند كه آن كس كه توبه از بندگانش مي پذيرد، و زكات ها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زكات مي دهند، بدين جهت است كه رسول خدا”ص“ و يا عامل و مأمور وصول آن حضرت از ناحية خدا مأمور به گرفتن آن است لذا در اين آيه به عنوان تشويق مي فرمايد كه مگر نمي دانيد كه اين صدقات را خدا مي گيرد؟ و گرفتن رسول خدا”ص“ نيز گرفتن خداست، پس در حقيقت گيرندة آن خود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حضرت امام صادق عليه السلام در كافي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آية فوق نازل شد رسول خدا”ص“ دستور داد منادي در ميان مردم ندا در دهد كه خداوند زكات را بر شما واجب كرده است همچنانكه نماز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موقع زكات در طلا و نقره و شتر و گاو و گوسفند و گندم و جو و خرما و كشمش واجب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منادي هم اين معنا را به گوش مردم رسانيد و در خاتمه اعلام داشت كه خدا از غير اين چند چيز زكات نمي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ساير اموالشان زكاتي مقرر نكرد تا آنكه يك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رمضان بعدي را روزه گرفتند و افطار كردند، پس آنگاه مناديش را فرمود تا ندا در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اموالتان را بدهيد تا نمازهايتان قبول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مأمورين وصول را روانه كرد تا زكات و ماليات اراضي را جمع كنند</w:t>
      </w:r>
      <w:r>
        <w:rPr>
          <w:rFonts w:eastAsia="IRNazanin" w:cs="IRNazanin"/>
          <w:color w:val="111111"/>
          <w:sz w:val="28"/>
          <w:szCs w:val="28"/>
          <w:rtl w:val="true"/>
          <w:lang w:bidi="fa-IR"/>
        </w:rPr>
        <w:t>.</w:t>
      </w:r>
      <w:bookmarkStart w:id="1610" w:name="pg12828_152522"/>
    </w:p>
    <w:p>
      <w:pPr>
        <w:pStyle w:val="BookText"/>
        <w:rPr/>
      </w:pPr>
      <w:bookmarkEnd w:id="1610"/>
      <w:r>
        <w:rPr>
          <w:rStyle w:val="FootnoteAnchor"/>
          <w:rtl w:val="true"/>
        </w:rPr>
        <w:footnoteReference w:id="153"/>
      </w:r>
    </w:p>
    <w:p>
      <w:pPr>
        <w:pStyle w:val="Heading4"/>
        <w:numPr>
          <w:ilvl w:val="3"/>
          <w:numId w:val="1"/>
        </w:numPr>
        <w:rPr/>
      </w:pPr>
      <w:bookmarkStart w:id="1611" w:name="__RefHeading___Toc2017795_3224264995"/>
      <w:bookmarkStart w:id="1612" w:name="_Toc621"/>
      <w:bookmarkEnd w:id="1611"/>
      <w:r>
        <w:rPr>
          <w:rtl w:val="true"/>
        </w:rPr>
        <w:t>نيازهاي مالي جامعه در اسلام و حق مالكيت فردي</w:t>
      </w:r>
      <w:bookmarkEnd w:id="1612"/>
    </w:p>
    <w:p>
      <w:pPr>
        <w:pStyle w:val="BookText"/>
        <w:rPr/>
      </w:pPr>
      <w:r>
        <w:rPr>
          <w:rFonts w:ascii="IRNazanin" w:hAnsi="IRNazanin" w:eastAsia="IRNazanin"/>
          <w:color w:val="111111"/>
          <w:sz w:val="28"/>
          <w:sz w:val="28"/>
          <w:szCs w:val="28"/>
          <w:rtl w:val="true"/>
          <w:lang w:bidi="fa-IR"/>
        </w:rPr>
        <w:t>شريعت مقدس اسلام مبتكر و پيشقدم شناسائي هويت و واقعيت جامعه در مقابل فرد، و تشريع احكام مالي براي اجتماع و قوانين و نظاماتي براي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قرآن كريم اعلام داشته كه با تركيب عناصر افرادي كه دور هم زندگي مي كنند موارد جديدي پيدا مي شود به نام اجتماع كه مانند خود افراد حيات و مماتي دارد، و وجود و عدمي، و شعور و اراده اي، و ضعف و قدرتي، و عيناً مانند افراد تكاليفي دارد، و خوبي ها و بدي ها و سعادت و شقاوت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همة اين امور آيات بسياري در قرآن كريم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همانطور كه براي افراد حقوقي مقرر نمود، براي اجتماع نيز حقوقي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 از منافع اموال و عايدات افراد را به عنوان صدقات واجبه، كه همان زكات باشد، و به عنوان خمس غنيمت، و غير آن را به اجتماع اختصاص داد، و هر چند قوانين اجتماعي به آن صورت كاملي كه اسلام آورد، سابقه نداشت و از ابتكارات اسلام بود، لكن اصل آن ابتكاري و نوظهور نبود، و فطرت بشر به طور اجمال آن را در مي يافت و در شرايع قبل از اسلام از قبيل شريعت حمورابي و قوانين روم قديم، جسته و گريخته، چيزهائي دربارة اجتماع ديده مي شود، بلكه مي توان گفت هيچ سنت قومي در هيچ عصري و در ميان هيچ طايفه اي جاري نبوده مگر آنكه در مالي حقي براي اجتماع رعايت مي شده است، و بنابراين مجتمع هر جور 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و رشدش نيازمند به هزينة مالي بوده است</w:t>
      </w:r>
      <w:r>
        <w:rPr>
          <w:rFonts w:eastAsia="IRNazanin" w:cs="IRNazanin"/>
          <w:color w:val="111111"/>
          <w:sz w:val="28"/>
          <w:szCs w:val="28"/>
          <w:rtl w:val="true"/>
          <w:lang w:bidi="fa-IR"/>
        </w:rPr>
        <w:t>.</w:t>
      </w:r>
    </w:p>
    <w:p>
      <w:pPr>
        <w:pStyle w:val="Heading4"/>
        <w:numPr>
          <w:ilvl w:val="3"/>
          <w:numId w:val="1"/>
        </w:numPr>
        <w:rPr/>
      </w:pPr>
      <w:bookmarkStart w:id="1613" w:name="__RefHeading___Toc2017797_3224264995"/>
      <w:bookmarkStart w:id="1614" w:name="_Toc622"/>
      <w:bookmarkEnd w:id="1613"/>
      <w:r>
        <w:rPr>
          <w:rtl w:val="true"/>
        </w:rPr>
        <w:t>امتيازات قوانين مالي اسلام</w:t>
      </w:r>
      <w:bookmarkEnd w:id="1614"/>
    </w:p>
    <w:p>
      <w:pPr>
        <w:pStyle w:val="BookText"/>
        <w:rPr/>
      </w:pPr>
      <w:r>
        <w:rPr>
          <w:rFonts w:ascii="IRNazanin" w:hAnsi="IRNazanin" w:eastAsia="IRNazanin"/>
          <w:color w:val="111111"/>
          <w:sz w:val="28"/>
          <w:sz w:val="28"/>
          <w:szCs w:val="28"/>
          <w:rtl w:val="true"/>
          <w:lang w:bidi="fa-IR"/>
        </w:rPr>
        <w:t>شريعت اسلام در ميان ساير سنت ها و شريعت ها در چند مورد ممتاز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تأمين جهات مالي اجتماع تنها اكتفا كرده به روز پيدايش و حدوث ملك، و از آن تجاوز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مالي در ظرفي از ظروف اجتماع به دست آمد، مثلاً از زراعت غله اي يا از تجارتي سودي عايد شد، در همان حال به دست آمدنش سهمي را ملك اجتماع دانسته است، و بقيه سهام را ملك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سرمايه گذاري نموده و يا كار كرده است، دانسته كه جز پرداخت آن سهم، چيز ديگري از او نخواسته است، و وقتي سهم اجتماع را پرداخت كرد، ديگر براي هميشه مالك بقية سهام خواهد بود</w:t>
      </w:r>
      <w:r>
        <w:rPr>
          <w:rFonts w:eastAsia="IRNazanin" w:cs="IRNazanin"/>
          <w:color w:val="111111"/>
          <w:sz w:val="28"/>
          <w:szCs w:val="28"/>
          <w:rtl w:val="true"/>
          <w:lang w:bidi="fa-IR"/>
        </w:rPr>
        <w:t>.</w:t>
      </w:r>
      <w:bookmarkStart w:id="1615" w:name="pg12828_152523"/>
    </w:p>
    <w:p>
      <w:pPr>
        <w:pStyle w:val="BookText"/>
        <w:rPr/>
      </w:pPr>
      <w:bookmarkEnd w:id="1615"/>
      <w:r>
        <w:rPr>
          <w:rFonts w:ascii="IRNazanin" w:hAnsi="IRNazanin" w:eastAsia="IRNazanin"/>
          <w:color w:val="111111"/>
          <w:sz w:val="28"/>
          <w:sz w:val="28"/>
          <w:szCs w:val="28"/>
          <w:rtl w:val="true"/>
          <w:lang w:bidi="fa-IR"/>
        </w:rPr>
        <w:t xml:space="preserve">بالاتر از اين از امثال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في الارض جميعا – تمامي آنچه را كه در زمين است براي شما آفريد</w:t>
      </w:r>
      <w:r>
        <w:rPr>
          <w:rFonts w:eastAsia="IRNazanin" w:cs="IRNazanin"/>
          <w:color w:val="111111"/>
          <w:sz w:val="28"/>
          <w:szCs w:val="28"/>
          <w:rtl w:val="true"/>
          <w:lang w:bidi="fa-IR"/>
        </w:rPr>
        <w:t>!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كه خداوند آن را ماية قوام شما قرار داده، به سفيهان ندهيد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هر ثروتي كه بـــــه دست مي آيد، در حال به دست آمدن، ملك اجتماع است، آنگاه سهمي از آن به آن فردي كه ما وي را مالك يا عامل مي ناميم، اختصاص يافته، و مابقي سهام كه همان سهم زكات يا خمس باشد در ملك مجتمع باقي مي ماند، پس يك فرد مالك، ملكيتش در طول ملك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حقوق ماليه اي كه شريعت اسلام براي اجتماع وضع كرده، حقوقي است كه در هر ثروتي در حين پيدايش آن وضع نموده، و اجتماع را با خود شريك كرده، و آنگاه فرد را نسبت به آن سهمي كه مختص به اوست مالك دانسته و به او آزادي داده تا در هر جا بخواهد به مصرف برساند و حوايج مشروع خود را تأمين نمايد، به طوري كه كسي حق اعتراض نداشته باشد مگر غيرمنتظره اي جامعه راتهديد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دشمن يا قحطي، كه زندگي افراد را تهديد كند، كه بايد با صرف اموال شخصي خود از آن جلوگيري كنند</w:t>
      </w:r>
      <w:r>
        <w:rPr>
          <w:rFonts w:eastAsia="IRNazanin" w:cs="IRNazanin"/>
          <w:color w:val="111111"/>
          <w:sz w:val="28"/>
          <w:szCs w:val="28"/>
          <w:rtl w:val="true"/>
          <w:lang w:bidi="fa-IR"/>
        </w:rPr>
        <w:t>.</w:t>
      </w:r>
    </w:p>
    <w:p>
      <w:pPr>
        <w:pStyle w:val="Heading4"/>
        <w:numPr>
          <w:ilvl w:val="3"/>
          <w:numId w:val="1"/>
        </w:numPr>
        <w:rPr/>
      </w:pPr>
      <w:bookmarkStart w:id="1616" w:name="__RefHeading___Toc2017799_3224264995"/>
      <w:bookmarkStart w:id="1617" w:name="_Toc623"/>
      <w:bookmarkEnd w:id="1616"/>
      <w:r>
        <w:rPr>
          <w:rtl w:val="true"/>
        </w:rPr>
        <w:t>ماليات، باج و خراج هاي غيرمشروع</w:t>
      </w:r>
      <w:bookmarkEnd w:id="1617"/>
    </w:p>
    <w:p>
      <w:pPr>
        <w:pStyle w:val="BookText"/>
        <w:rPr/>
      </w:pPr>
      <w:r>
        <w:rPr>
          <w:rFonts w:ascii="IRNazanin" w:hAnsi="IRNazanin" w:eastAsia="IRNazanin"/>
          <w:color w:val="111111"/>
          <w:sz w:val="28"/>
          <w:sz w:val="28"/>
          <w:szCs w:val="28"/>
          <w:rtl w:val="true"/>
          <w:lang w:bidi="fa-IR"/>
        </w:rPr>
        <w:t>اما وجوهي كه معمولاً به عنوان باج سرانه و يا ماليات بر در آمد و يا خراج زمين و ده كه در شرايط خاصي اخذ مي شود و يا عشريه اي كه در احوال معيني مي گيرند، همه اينها را اسلام غيرمشروع دانسته و آن را نوعي ظلم و غصب شمرده است، كه باعث محدوديت در مالكيت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در اسلام، جامعه از افراد خود غير از مال خودش و سهمي كه در غنيمت و عوايد دارد، آنهم جز در اول پيدايش و به دست آمدن آن، چيز ديــــگري نمي گيرد، و وقتي سهم مالك معين شد و جدا گرديد، احدي حق معترض شدن ندارد، و در هيچ شرايطي نمي تواند دست او را كوتاه و حريتش را زايل سازد</w:t>
      </w:r>
      <w:r>
        <w:rPr>
          <w:rFonts w:eastAsia="IRNazanin" w:cs="IRNazanin"/>
          <w:color w:val="111111"/>
          <w:sz w:val="28"/>
          <w:szCs w:val="28"/>
          <w:rtl w:val="true"/>
          <w:lang w:bidi="fa-IR"/>
        </w:rPr>
        <w:t>.</w:t>
      </w:r>
    </w:p>
    <w:p>
      <w:pPr>
        <w:pStyle w:val="Heading4"/>
        <w:numPr>
          <w:ilvl w:val="3"/>
          <w:numId w:val="1"/>
        </w:numPr>
        <w:rPr/>
      </w:pPr>
      <w:bookmarkStart w:id="1618" w:name="__RefHeading___Toc2017801_3224264995"/>
      <w:bookmarkStart w:id="1619" w:name="_Toc624"/>
      <w:bookmarkEnd w:id="1618"/>
      <w:r>
        <w:rPr>
          <w:rtl w:val="true"/>
        </w:rPr>
        <w:t>محل مصرف وجوهات اسلامي</w:t>
      </w:r>
      <w:bookmarkEnd w:id="161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حال افراد را نسبت به اموال خصوصي اجتـــــــماع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زكات را به هشت سهم تقسيم كرده و از آن تنها يك سهم را در راه خدا – في سبيل الله – اختصاص داده و بقيه را براي فقرا و مساكين و كارمندان ماليه و مؤلفة القلوب و ديگران تعيين نمود</w:t>
      </w:r>
      <w:r>
        <w:rPr>
          <w:rFonts w:eastAsia="IRNazanin" w:cs="IRNazanin"/>
          <w:color w:val="111111"/>
          <w:sz w:val="28"/>
          <w:szCs w:val="28"/>
          <w:rtl w:val="true"/>
          <w:lang w:bidi="fa-IR"/>
        </w:rPr>
        <w:t>.</w:t>
      </w:r>
      <w:bookmarkStart w:id="1620" w:name="pg12828_152524"/>
    </w:p>
    <w:p>
      <w:pPr>
        <w:pStyle w:val="BookText"/>
        <w:rPr/>
      </w:pPr>
      <w:bookmarkEnd w:id="1620"/>
      <w:r>
        <w:rPr>
          <w:rFonts w:ascii="IRNazanin" w:hAnsi="IRNazanin" w:eastAsia="IRNazanin"/>
          <w:color w:val="111111"/>
          <w:sz w:val="28"/>
          <w:sz w:val="28"/>
          <w:szCs w:val="28"/>
          <w:rtl w:val="true"/>
          <w:lang w:bidi="fa-IR"/>
        </w:rPr>
        <w:t>همچنين خمس را شش سهم كرد و از آن بيش از يك سهم براي خدا نگذاشت، و بقيه را به رسول و ذي القرباي رسول، يتيمان، مساكين و ابن سبيل تعيين نمود</w:t>
      </w:r>
      <w:r>
        <w:rPr>
          <w:rFonts w:eastAsia="IRNazanin" w:cs="IRNazanin"/>
          <w:color w:val="111111"/>
          <w:sz w:val="28"/>
          <w:szCs w:val="28"/>
          <w:rtl w:val="true"/>
          <w:lang w:bidi="fa-IR"/>
        </w:rPr>
        <w:t>.</w:t>
      </w:r>
    </w:p>
    <w:p>
      <w:pPr>
        <w:pStyle w:val="Heading4"/>
        <w:numPr>
          <w:ilvl w:val="3"/>
          <w:numId w:val="1"/>
        </w:numPr>
        <w:rPr/>
      </w:pPr>
      <w:bookmarkStart w:id="1621" w:name="__RefHeading___Toc2017803_3224264995"/>
      <w:bookmarkStart w:id="1622" w:name="_Toc625"/>
      <w:bookmarkEnd w:id="1621"/>
      <w:r>
        <w:rPr>
          <w:rtl w:val="true"/>
        </w:rPr>
        <w:t>فلسفة توزيع ثروت اسلامي</w:t>
      </w:r>
      <w:bookmarkEnd w:id="1622"/>
    </w:p>
    <w:p>
      <w:pPr>
        <w:pStyle w:val="BookText"/>
        <w:rPr/>
      </w:pPr>
      <w:r>
        <w:rPr>
          <w:rFonts w:ascii="IRNazanin" w:hAnsi="IRNazanin" w:eastAsia="IRNazanin"/>
          <w:color w:val="111111"/>
          <w:sz w:val="28"/>
          <w:sz w:val="28"/>
          <w:szCs w:val="28"/>
          <w:rtl w:val="true"/>
          <w:lang w:bidi="fa-IR"/>
        </w:rPr>
        <w:t>فلسفة تقسيم فوق بدان جهت است كه فرد، يگانه عنصري است كه اجتماع را تكوّن مي دهد و جز با اصلاح حال افراد، اجتماعي نيرومند پديد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اختلاف طبقاتي، كه خود از اصول برنامة اسلام است، و ايجاد تعادل و توازن در بين نيروهاي مختلف اجتماع و تثبيت اعتدال در سير اجتماع با اركان و اجزايش، صورت نمي گيرد؛ مگر با اصلاح حال فرد، و نزديك به هم ساختن زندگي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افراد اجتماع سر و صورت به خود نگيرد، و زندگي ها به هم نزديك نشوند، و تفاوت فاحش طبقاتي از ميان نرود، هر قدر هم براي اجتماع پول خرج شود، و بر شوكت و تزئينات مملكتي افزوده گردد، كاخهاي مشيّد بالا رود، معذلك روز به روز وضع جامعه وخيم تر مي گردد، و به تجربه هاي طولاني و قطعي نشان داده كه كوچكترين اثر نيكي نمي بخشد</w:t>
      </w:r>
      <w:r>
        <w:rPr>
          <w:rFonts w:eastAsia="IRNazanin" w:cs="IRNazanin"/>
          <w:color w:val="111111"/>
          <w:sz w:val="28"/>
          <w:szCs w:val="28"/>
          <w:rtl w:val="true"/>
          <w:lang w:bidi="fa-IR"/>
        </w:rPr>
        <w:t>!</w:t>
      </w:r>
    </w:p>
    <w:p>
      <w:pPr>
        <w:pStyle w:val="Heading4"/>
        <w:numPr>
          <w:ilvl w:val="3"/>
          <w:numId w:val="1"/>
        </w:numPr>
        <w:rPr/>
      </w:pPr>
      <w:bookmarkStart w:id="1623" w:name="__RefHeading___Toc2017805_3224264995"/>
      <w:bookmarkStart w:id="1624" w:name="_Toc626"/>
      <w:bookmarkEnd w:id="1623"/>
      <w:r>
        <w:rPr>
          <w:rtl w:val="true"/>
        </w:rPr>
        <w:t>توزيع شخصي و اختياري ثروت</w:t>
      </w:r>
      <w:bookmarkEnd w:id="1624"/>
    </w:p>
    <w:p>
      <w:pPr>
        <w:pStyle w:val="BookText"/>
        <w:rPr/>
      </w:pPr>
      <w:r>
        <w:rPr>
          <w:rFonts w:ascii="IRNazanin" w:hAnsi="IRNazanin" w:eastAsia="IRNazanin"/>
          <w:color w:val="111111"/>
          <w:sz w:val="28"/>
          <w:sz w:val="28"/>
          <w:szCs w:val="28"/>
          <w:rtl w:val="true"/>
          <w:lang w:bidi="fa-IR"/>
        </w:rPr>
        <w:t>اسلام به خود اشخاصي كه به اجتماع بدهكار شده اند اجازه داده تا مثلاً زكات خود را به پاره اي از مصارف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مساكين برسانند و محدودشان نكرده به اينكه حتماً بدهي خود را به حكومت و زمامدار مسلمين و يا مأمورين جمع آوري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نوعي احترام و استقلالي است كه شارع اسلام نسبت به افراد مجتمع خود رعايت نموده است، نظير احترامي است كه براي امان دادن يك مسلمان به يك محارب قائل مي شود و هيچ فردي از افراد مسلمين نمي تواند آن ذمّه و آن خط امان را نقض نمايد، و با اينكه از كفار محارب است، همه مجبورند، و حتي خود زمامدار نيز محكوم است به اينكه آن ذمّه را محترم شمارد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زمامدار و وليّ امر مسلمين در مورد خاصي مصلحت اسلام و مسلمين را در اين ديد كه از دادن چنين ذمّه اي جلوگيري كند، در اين صورت مي تواند نهي كند و بر مسلمين واجب مي شود كه از آن خودداري نمايند، چون اطاعت وليّ امر واجب است</w:t>
      </w:r>
      <w:r>
        <w:rPr>
          <w:rFonts w:eastAsia="IRNazanin" w:cs="IRNazanin"/>
          <w:color w:val="111111"/>
          <w:sz w:val="28"/>
          <w:szCs w:val="28"/>
          <w:rtl w:val="true"/>
          <w:lang w:bidi="fa-IR"/>
        </w:rPr>
        <w:t>.</w:t>
      </w:r>
      <w:bookmarkStart w:id="1625" w:name="pg12828_152525"/>
    </w:p>
    <w:p>
      <w:pPr>
        <w:pStyle w:val="BookText"/>
        <w:rPr/>
      </w:pPr>
      <w:bookmarkEnd w:id="1625"/>
      <w:r>
        <w:rPr>
          <w:rStyle w:val="FootnoteAnchor"/>
          <w:rtl w:val="true"/>
        </w:rPr>
        <w:footnoteReference w:id="154"/>
      </w:r>
    </w:p>
    <w:p>
      <w:pPr>
        <w:pStyle w:val="Heading4"/>
        <w:numPr>
          <w:ilvl w:val="3"/>
          <w:numId w:val="1"/>
        </w:numPr>
        <w:rPr/>
      </w:pPr>
      <w:bookmarkStart w:id="1626" w:name="__RefHeading___Toc2017807_3224264995"/>
      <w:bookmarkStart w:id="1627" w:name="_Toc627"/>
      <w:bookmarkEnd w:id="1626"/>
      <w:r>
        <w:rPr>
          <w:rtl w:val="true"/>
        </w:rPr>
        <w:t>تشريع خمس</w:t>
      </w:r>
      <w:bookmarkEnd w:id="1627"/>
    </w:p>
    <w:p>
      <w:pPr>
        <w:pStyle w:val="BookText"/>
        <w:rPr/>
      </w:pPr>
      <w:r>
        <w:rPr>
          <w:rFonts w:ascii="IRNazanin" w:hAnsi="IRNazanin" w:eastAsia="IRNazanin"/>
          <w:color w:val="111111"/>
          <w:sz w:val="28"/>
          <w:sz w:val="28"/>
          <w:szCs w:val="28"/>
          <w:rtl w:val="true"/>
          <w:lang w:bidi="fa-IR"/>
        </w:rPr>
        <w:t>اين آيه مشتمل است بر وجوب دادن خمس غنيمت، و غنيمت به معناي رسيدن به درآمد از راه تجارت و يا صنعت و يا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آنچه شما غنيمت مي بريد، هرچه باشد، پنج يك آن از آنِ خدا و رسول و خويشاوندان و يتيمان و مسكينان و ابن سبيل بوده، آن را به اهلش برگردانيد اگر به خدا و به آن چه كه بر بنده اش محمد”ص“ در جنگ بدر نازل كرده، ايمان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 بدر اين معني را نازل كرده بود كه انفال و غنيمت هاي جنگي از آنِ خدا و رسول اوست و احدي را در آن سهمي نيست و اينك همان خدائي كه امروز تصرف در چهار سهم آن را بر شما حلال و مباح گردانيده، دستورتان مي دهد كه يك سهم آن را به اهلش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بر مي آيد كه تشريع در آن مانند ساير تشريعات قرآني ابدي و دائمي است و نيز استفاده مي شود كه حكم مورد نظر آيه مربوط به هر چيزي است كه غنيمت شمرده شود، هرچند غنيمت جنگي مأخوذ از كفار نباشد، مانند استفاده هاي كسبي و مرواريدهائي كه با غوص از دريا گرفته مي شود و كشتيراني و استخراج معادن و گنج؛ گو اينكه مورد نزول آيه غنيمت جنگي است ولكن مورد مختص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كافي، از امام ابي الحسن عليه السلام نقل شده كه در پاسخ به مسئلة خمس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در هر فائده اي كه مردم مي برند، چه كم و چه زياد، واجب است</w:t>
      </w:r>
      <w:r>
        <w:rPr>
          <w:rFonts w:eastAsia="IRNazanin" w:cs="IRNazanin"/>
          <w:color w:val="111111"/>
          <w:sz w:val="28"/>
          <w:szCs w:val="28"/>
          <w:rtl w:val="true"/>
          <w:lang w:bidi="fa-IR"/>
        </w:rPr>
        <w:t>! »</w:t>
      </w:r>
    </w:p>
    <w:p>
      <w:pPr>
        <w:pStyle w:val="Heading4"/>
        <w:numPr>
          <w:ilvl w:val="3"/>
          <w:numId w:val="1"/>
        </w:numPr>
        <w:rPr/>
      </w:pPr>
      <w:bookmarkStart w:id="1628" w:name="__RefHeading___Toc2017809_3224264995"/>
      <w:bookmarkStart w:id="1629" w:name="_Toc628"/>
      <w:bookmarkEnd w:id="1628"/>
      <w:r>
        <w:rPr>
          <w:rtl w:val="true"/>
        </w:rPr>
        <w:t>محل مصرف خمس در جامعه اسلامي</w:t>
      </w:r>
      <w:bookmarkEnd w:id="1629"/>
    </w:p>
    <w:p>
      <w:pPr>
        <w:pStyle w:val="BookText"/>
        <w:rPr/>
      </w:pPr>
      <w:r>
        <w:rPr>
          <w:rFonts w:ascii="Amiri" w:hAnsi="Amiri" w:eastAsia="Amiri" w:cs="Amiri"/>
          <w:color w:val="111111"/>
          <w:sz w:val="28"/>
          <w:sz w:val="28"/>
          <w:szCs w:val="28"/>
          <w:rtl w:val="true"/>
          <w:lang w:bidi="ar-SA"/>
        </w:rPr>
        <w:t>مصارف خمس در خود آيه مشخص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آنچه را كه سود مي بريد براي خداست پنج يك آن، و براي رسول و خويشاوند او و يتيمان و مسكينان و راه ماندگان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ظاهر مصارفي كه در آيه برشمرده بر مي آيد كه مصارف خمس منحصر در</w:t>
      </w:r>
    </w:p>
    <w:p>
      <w:pPr>
        <w:pStyle w:val="BookText"/>
        <w:rPr/>
      </w:pPr>
      <w:r>
        <w:rPr>
          <w:rFonts w:ascii="IRNazanin" w:hAnsi="IRNazanin" w:eastAsia="IRNazanin"/>
          <w:color w:val="111111"/>
          <w:sz w:val="28"/>
          <w:sz w:val="28"/>
          <w:szCs w:val="28"/>
          <w:rtl w:val="true"/>
          <w:lang w:bidi="fa-IR"/>
        </w:rPr>
        <w:t>آنهاست و براي هر يك از آنها سهمي است، به اين معنا كه هر كدام مستقل در گرفتن سهم خود مي باشند، نه اين كه منظور از ذكر مصارف از قبيل ذكر مثال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ذوالقربي“ به معناي نزديكان و خويشاوندان است و در اين‌آيه مراد به آن نزديكان رسول خدا”ص“ و يا به طوري كه از روايات قطعي استفاده مي شود خصوص اشخاص معيني از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كافي از امام موسي بن جعفر عليه السلام روايت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پنج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غنيمتها و غوص و در گنجها و در معادن و كشتيراني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اين چند صنف خمس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مصارفي كه خدا معلوم كرده، تقسيم مي شود، و چهار پنجم ديگر، اگر غنيمت است، در ميان لشكريان تقسيم، و اگر غير آن است به صاحبش 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آنان به شش سهم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 براي خدا، و سهمي براي رسولخدا”ص“، و سهمي براي ذي القربي، و سهمي براي يتيمان، و سهمي براي مسكينان، و سهمي براي درماندگان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سهم خدا و رسولخدا”ص“ را به وراثت به جانشين او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زمامداري كه جانشين پيغمبر است سه سهم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خدا و رسولش، و يك سهم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حساب نصف تمامي خمس به او مي رسد، و نصف ديگر آن طبق كتاب سنت در ميان اهل بيت او سهمي به يتيمان ايشان و سهمي به مسكينان ايشان و سهمي به سادات در مانده در سفر، داده مي شود، آن قدر كه كفاف مخارج يك سال ايشان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چيزي باقي ماند آن نيز به والي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همة آنان نرسيد و يا اگر كفاف مخارج يك سال ايشان را نكرد 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خودش بدهد تا همه براي يك سال بي 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بايد از خودش بدهد براي اين است كه اگر زيـــــاد مي آمد او مي برد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تعالي خمس را مخصوص اهل بيت رسولخدا”ص“ كرد و به مسكينان و درماندگان در سفر از غير سادات نداد براي اين بود كه عوض خمس به آنان صدقات را داد، چون خداوند تعالي مي خواست آل محمد</w:t>
      </w:r>
    </w:p>
    <w:p>
      <w:pPr>
        <w:pStyle w:val="BookText"/>
        <w:rPr/>
      </w:pPr>
      <w:r>
        <w:rPr>
          <w:rFonts w:ascii="IRNazanin" w:hAnsi="IRNazanin" w:eastAsia="IRNazanin"/>
          <w:color w:val="111111"/>
          <w:sz w:val="28"/>
          <w:sz w:val="28"/>
          <w:szCs w:val="28"/>
          <w:rtl w:val="true"/>
          <w:lang w:bidi="fa-IR"/>
        </w:rPr>
        <w:t xml:space="preserve">عليهم السلام به خاطر قرابتي كه با آن حضرت دارند منزه و محترم باشند، و به چرك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نگردند، لذا خمس را تا حدي كه رفع نيازشان را بكند براي آنان قرار داد تا به ذلت و مسكنت نيفتند، و اما صدقه دادن خود سادات به يكديگر عيبي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كساني كه خداوند خمس را برايشان قرار داده خويشاوندان رسولخدا”ص“ و همانهايند كه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فرموده و ايشان فرزندان عبدالمطلب از ذكور و اناث هستند، و احدي از خاندان قريش و ساير تيره هاي عرب جزو آنان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موالي ايشان نيز در اين خمس سهمي ندارند، صدقات مردم براي موالي ايشان حلال است و موالي با ساير مردم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مادرش از بني هاشم و پدرش از ساير دودمانهاي قريش باشد زكات و ساير صدقات بر او حلال است و از خمس چيزي به او نمي رسد، براي اين كه خداي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نام پدرانشان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آنچه كه از اخبار ائمه اهل بيت عليهم السلام رسيده متواتر است در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مختص به خدا و رسول و امام از اهل بيت و يتيمان و مسكينان و ابن سبيل ها از سادات است، و به غير ايشان داده نمي 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خمس به شش سهم به همان نحوي كه در روايات بالا آمده تقسيم مي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خمس مختص به غنائم جنگي نيست، بلكه هر چيزي را كه در لغت غنيمت شمرده مي شود، شامل مي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كسب و گنج و استخراج مرواريد از دريا و معدن ها و كشتيراني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روايات ائمه آمده كه خمس موهبتي است از ناحية خدا براي اهل بيت كه بدين وسيله زكات و صدقات را برايشان حرام كرد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روايات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غرضش از تشريع خمس احترام اهل بيت رسولخدا”ص“ و دودمان او بوده و خواسته است تا محترم تر از آن باشند كه چرك اموال</w:t>
      </w:r>
      <w:bookmarkStart w:id="1630" w:name="pg12828_152528"/>
    </w:p>
    <w:p>
      <w:pPr>
        <w:pStyle w:val="BookText"/>
        <w:rPr/>
      </w:pPr>
      <w:bookmarkEnd w:id="1630"/>
      <w:r>
        <w:rPr>
          <w:rFonts w:ascii="IRNazanin" w:hAnsi="IRNazanin" w:eastAsia="IRNazanin"/>
          <w:color w:val="111111"/>
          <w:sz w:val="28"/>
          <w:sz w:val="28"/>
          <w:szCs w:val="28"/>
          <w:rtl w:val="true"/>
          <w:lang w:bidi="fa-IR"/>
        </w:rPr>
        <w:t>مردم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روايات اين است كه نكتة نامبرده را از آية زكات گرفته اند كه خطاب به پيغمبرش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اموالشان صدقه اي بگير تا بدان وسيله پاك و پاكيزه شان سازي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تطهير و تزكيه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چيزهائي است كه چرك و آلودگي و مانند آن داشته باشند</w:t>
      </w:r>
      <w:r>
        <w:rPr>
          <w:rFonts w:eastAsia="IRNazanin" w:cs="IRNazanin"/>
          <w:color w:val="111111"/>
          <w:sz w:val="28"/>
          <w:szCs w:val="28"/>
          <w:rtl w:val="true"/>
          <w:lang w:bidi="fa-IR"/>
        </w:rPr>
        <w:t>.</w:t>
      </w:r>
    </w:p>
    <w:p>
      <w:pPr>
        <w:pStyle w:val="Heading3"/>
        <w:numPr>
          <w:ilvl w:val="2"/>
          <w:numId w:val="1"/>
        </w:numPr>
        <w:rPr/>
      </w:pPr>
      <w:bookmarkStart w:id="1631" w:name="__RefHeading___Toc2017811_3224264995"/>
      <w:bookmarkStart w:id="1632" w:name="_Toc629"/>
      <w:bookmarkEnd w:id="1631"/>
      <w:r>
        <w:rPr>
          <w:rtl w:val="true"/>
        </w:rPr>
        <w:t>تشريع محرمات در اسلام</w:t>
      </w:r>
      <w:bookmarkEnd w:id="163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3" w:name="__RefHeading___Toc2017813_3224264995"/>
      <w:bookmarkStart w:id="1634" w:name="_Toc630"/>
      <w:bookmarkEnd w:id="1633"/>
      <w:r>
        <w:rPr>
          <w:rtl w:val="true"/>
        </w:rPr>
        <w:t>اشاره</w:t>
      </w:r>
      <w:bookmarkStart w:id="1635" w:name="pg12828_152529"/>
      <w:bookmarkEnd w:id="1634"/>
    </w:p>
    <w:p>
      <w:pPr>
        <w:pStyle w:val="BookText"/>
        <w:rPr/>
      </w:pPr>
      <w:bookmarkEnd w:id="1635"/>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وَالمَيسَرِ قُل فيهِما اِثمٌ كَبيرٌوَمَنافِعُ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p>
    <w:p>
      <w:pPr>
        <w:pStyle w:val="Heading4"/>
        <w:numPr>
          <w:ilvl w:val="3"/>
          <w:numId w:val="1"/>
        </w:numPr>
        <w:rPr/>
      </w:pPr>
      <w:bookmarkStart w:id="1636" w:name="__RefHeading___Toc2017815_3224264995"/>
      <w:bookmarkStart w:id="1637" w:name="_Toc631"/>
      <w:bookmarkEnd w:id="1636"/>
      <w:r>
        <w:rPr>
          <w:rtl w:val="true"/>
        </w:rPr>
        <w:t>تاريخ تحريم شرابخواري و قمار</w:t>
      </w:r>
      <w:bookmarkEnd w:id="1637"/>
    </w:p>
    <w:p>
      <w:pPr>
        <w:pStyle w:val="BookText"/>
        <w:rPr/>
      </w:pPr>
      <w:r>
        <w:rPr>
          <w:rFonts w:ascii="IRNazanin" w:hAnsi="IRNazanin" w:eastAsia="IRNazanin"/>
          <w:color w:val="111111"/>
          <w:sz w:val="28"/>
          <w:sz w:val="28"/>
          <w:szCs w:val="28"/>
          <w:rtl w:val="true"/>
          <w:lang w:bidi="fa-IR"/>
        </w:rPr>
        <w:t>يكي از احكام تشريع شده در اسلام كه از لحاظ تأثير تاريخي و اهميت اجتماعي و رواني آن بسيار مشهور است، تشريع تحريم شرابخواري و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عمدة تاريخي اين مطلب را ذيلاً شرح مي دهيم و جزئيات فقهي و تفسيري آن در جلدهاي ديگر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راجع به اين موضوع است، در چهار مرحله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جز اين نيست كه پروردگارم ” فواحش“ را،</w:t>
      </w:r>
    </w:p>
    <w:p>
      <w:pPr>
        <w:pStyle w:val="BookText"/>
        <w:rPr/>
      </w:pPr>
      <w:r>
        <w:rPr>
          <w:rFonts w:ascii="IRNazanin" w:hAnsi="IRNazanin" w:eastAsia="IRNazanin"/>
          <w:color w:val="111111"/>
          <w:sz w:val="28"/>
          <w:sz w:val="28"/>
          <w:szCs w:val="28"/>
          <w:rtl w:val="true"/>
          <w:lang w:bidi="fa-IR"/>
        </w:rPr>
        <w:t>آنچه از آنها هويداست،</w:t>
      </w:r>
    </w:p>
    <w:p>
      <w:pPr>
        <w:pStyle w:val="BookText"/>
        <w:rPr/>
      </w:pPr>
      <w:r>
        <w:rPr>
          <w:rFonts w:ascii="IRNazanin" w:hAnsi="IRNazanin" w:eastAsia="IRNazanin"/>
          <w:color w:val="111111"/>
          <w:sz w:val="28"/>
          <w:sz w:val="28"/>
          <w:szCs w:val="28"/>
          <w:rtl w:val="true"/>
          <w:lang w:bidi="fa-IR"/>
        </w:rPr>
        <w:t>و يا آنچه پنهان است،</w:t>
      </w:r>
    </w:p>
    <w:p>
      <w:pPr>
        <w:pStyle w:val="BookText"/>
        <w:rPr/>
      </w:pPr>
      <w:r>
        <w:rPr>
          <w:rFonts w:ascii="Amiri" w:hAnsi="Amiri" w:eastAsia="Amiri" w:cs="Amiri"/>
          <w:color w:val="111111"/>
          <w:sz w:val="28"/>
          <w:sz w:val="28"/>
          <w:szCs w:val="28"/>
          <w:rtl w:val="true"/>
          <w:lang w:bidi="ar-SA"/>
        </w:rPr>
        <w:t>و اثم، و بغي يا سركشي بناحق را،</w:t>
      </w:r>
    </w:p>
    <w:p>
      <w:pPr>
        <w:pStyle w:val="BookText"/>
        <w:rPr/>
      </w:pPr>
      <w:r>
        <w:rPr>
          <w:rFonts w:ascii="IRNazanin" w:hAnsi="IRNazanin" w:eastAsia="IRNazanin"/>
          <w:color w:val="111111"/>
          <w:sz w:val="28"/>
          <w:sz w:val="28"/>
          <w:szCs w:val="28"/>
          <w:rtl w:val="true"/>
          <w:lang w:bidi="fa-IR"/>
        </w:rPr>
        <w:t>حرام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صريحاً ” اثم“ تحريم شده است ولي بيان نشده كه مراد از ” اثم“ چيست، و خمر داراي ” اثم كبير“ است، و شايد اين سكوت به منظور ارفاق و تسهيل بر مكلفين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ميوه هاي درختان خرما و انگور، كه از آنها شراب، و رزق خوبي بگيريد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اشاره به پليدي شراب شده است، زيرا كلمة ” شراب“ را در مقابل ” رزق خوب“ قرار داده و معلوم كرده كه آن از رزقهاي نيكو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 فوق در مكه نازل شده است و گويا مردم قبل از نزول آية زير متوجه حرمت آن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الصَّلوةَ وَ اَنتُم سُكاري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 نزديك مشويد در حالي كه مست هستيد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مدينه نازل شد تا اندازه اي از مي گساري و مستي جلوگيري كرد، يعني مردم را در بهترين حالات كه نماز است و بهترين جاها كه مسجد است، از اين عمل زشت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ازآية فوق، آية زير نازل شد و خمر را به طور كلي تحريم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عَنِ الخَمرِ وَ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شراب و قمار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دو گناهي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سودهائي هم براي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گناه آنها از سود آنها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آيه بر حرمت خمر از اين راه است كه براي آن ” اثم كبير“ اثبات مي كند، و در آية اعراف تصريح شده كه اثم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شريف براي قتل و كتمان شهادت و افتراء و غيره اثبات ” اثم“ شده، ولي ” اثم بزرگ “ فقط در مورد شراب و قمار شده، و نيز ” شرك“ كه آن را ” اثم عظيم“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زير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اِنَّما الخَمرُ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شراب و قمار و بت ها و تيرهاي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از كار شيطان است؛ از آنها اجتناب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دستور اكيد، و مخصوصاً از ذيل آيه فهميده مي شود كه مسلمانان بعد از نزول آية سورة بقره هنوز به طور قطعي شرب خمر را ترك نكرده بودند، تا اينكه اين آيه نازل شد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اسلام، پاية احكام خود را بر نگهداري و تقويت عقل سالم قرار داده است، و از هر چيزي كه عمكرد عقل را باطل 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تقلب و دروغ و غيره، اكيداً منع نموده است</w:t>
      </w:r>
      <w:r>
        <w:rPr>
          <w:rFonts w:eastAsia="IRNazanin" w:cs="IRNazanin"/>
          <w:color w:val="111111"/>
          <w:sz w:val="28"/>
          <w:szCs w:val="28"/>
          <w:rtl w:val="true"/>
          <w:lang w:bidi="fa-IR"/>
        </w:rPr>
        <w:t>!</w:t>
      </w:r>
      <w:bookmarkStart w:id="1638" w:name="pg12828_152531"/>
    </w:p>
    <w:p>
      <w:pPr>
        <w:pStyle w:val="BookText"/>
        <w:rPr/>
      </w:pPr>
      <w:bookmarkEnd w:id="1638"/>
      <w:r>
        <w:rPr>
          <w:rFonts w:ascii="IRNazanin" w:hAnsi="IRNazanin" w:eastAsia="IRNazanin"/>
          <w:color w:val="111111"/>
          <w:sz w:val="28"/>
          <w:sz w:val="28"/>
          <w:szCs w:val="28"/>
          <w:rtl w:val="true"/>
          <w:lang w:bidi="fa-IR"/>
        </w:rPr>
        <w:t>از چيزهائي كه بيش از هر چيز با حكومت عقل سليم و فرمانروائي مطلق آن مخالف است، در بين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شرابخواري، و در بين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تحريم شراب در روايات اسلامي بسيار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نشان مي دهد هركسي كه در رابطه با آن كوچكترين عمل يا خدمتي انجام دهد، جزو ملعونين خدا حساب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كافي از جابر از حضرت باقر عليه السلام روايت شده 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ده كس را دربارة شراب لعن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درختش را كاشته،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نگهباني اش كرده،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انگورش را فشرده،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آن را نوشيده،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در جام ريخته،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حمل كرده،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از حامل دريافت كرده،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فروخته،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خريده،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كس كه از بهايش استفاده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كافي از حضرت امام صادق عليه السلام نقل شده 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رأس گناهان است</w:t>
      </w:r>
      <w:r>
        <w:rPr>
          <w:rFonts w:eastAsia="IRNazanin" w:cs="IRNazanin"/>
          <w:color w:val="111111"/>
          <w:sz w:val="28"/>
          <w:szCs w:val="28"/>
          <w:rtl w:val="true"/>
          <w:lang w:bidi="fa-IR"/>
        </w:rPr>
        <w:t>!!!</w:t>
      </w:r>
    </w:p>
    <w:p>
      <w:pPr>
        <w:pStyle w:val="BookText"/>
        <w:rPr/>
      </w:pPr>
      <w:r>
        <w:rPr>
          <w:rStyle w:val="FootnoteAnchor"/>
          <w:rtl w:val="true"/>
        </w:rPr>
        <w:footnoteReference w:id="155"/>
      </w:r>
    </w:p>
    <w:p>
      <w:pPr>
        <w:pStyle w:val="Heading4"/>
        <w:numPr>
          <w:ilvl w:val="3"/>
          <w:numId w:val="1"/>
        </w:numPr>
        <w:rPr/>
      </w:pPr>
      <w:bookmarkStart w:id="1639" w:name="__RefHeading___Toc2017817_3224264995"/>
      <w:bookmarkStart w:id="1640" w:name="_Toc632"/>
      <w:bookmarkEnd w:id="1639"/>
      <w:r>
        <w:rPr>
          <w:rtl w:val="true"/>
        </w:rPr>
        <w:t>تدريج در تحريم محرمات</w:t>
      </w:r>
      <w:bookmarkEnd w:id="164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كساني كه ايمان آورده ايد، جز اين نيست كه شراب و قمار و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سنگهائي كه براي قرباني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چوبه هاي قرعه، پليد و از عمل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دوري كنيد از آنها، باشد كه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چهار آيه از سورة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مقام بيان حال شراب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آنها قمار، و در بعض ديگر انصاب و ازلام هم علاوه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آياتي كه در سورة بقره و نساء و اعراف دربارة شراب نازل شده، به اين آيات اضافه كنيم و بررسي نمائيم، از سياق مختلف آنها به اين نتيجه مي رسيم كه شارع مقدس اسلام شراب را به تدريج تحريم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نخست شراب را در ضمن عنوان گناه، كه عنواني است عام، تحريم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فواحش“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علني و چه در پــرده،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 اثم“ را تحريم نموده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آن را به تحريم خاص و به صورت نصيحت بيان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گرچه براي مردم در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منافعي است، الاّ اينكه گناه آن دو از نفعشان بزرگتر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كه مستيد در صدد نماز خواندن برآئيد، بلكه صبر كنيد تا آنكه به حال خود آمده و بفهميد چه مي گوئيد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سوم آن را باز به تحريم خاص و لكن با تشديد و تأكيد هرچه بيشتر بيان كرده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قمار و بت ها و تيرهاي قرعه، پليد و از عمل شيطان است، پس دوري كنيد از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آخري از چند جهت مشتمل تشديد و تأكيد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كلمة ” اِنَّما“ تشديد فرموده،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را پليد و رجس خوانده،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عمل شيطان ناميده،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صريح به اجتناب از آن داده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در اين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رستگاري هست،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مفاسدي را كه مترتب بر آشاميدن شراب است، بيان فرموده،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آيا اين مقدار از بيان مفاسد آن شما را از اين عمـــل زشت بــاز</w:t>
      </w:r>
      <w:bookmarkStart w:id="1641" w:name="pg12828_152533"/>
    </w:p>
    <w:p>
      <w:pPr>
        <w:pStyle w:val="BookText"/>
        <w:rPr/>
      </w:pPr>
      <w:bookmarkEnd w:id="1641"/>
      <w:r>
        <w:rPr>
          <w:rFonts w:ascii="Amiri" w:hAnsi="Amiri" w:eastAsia="Amiri" w:cs="Amiri"/>
          <w:color w:val="111111"/>
          <w:sz w:val="28"/>
          <w:sz w:val="28"/>
          <w:szCs w:val="28"/>
          <w:rtl w:val="true"/>
          <w:lang w:bidi="ar-SA"/>
        </w:rPr>
        <w:t>نمي دارد؟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همه تأكيد آنان را به اطاعت خدا و رسول امر فرموده، و از مخالفتشان بر حذر داشته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اينكه او را اطاعت بكنيد يا نكنيد بي نياز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آية چهارم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كساني كه ايمان آورده و عمل صالح كرده اند، گناهي نيست در آنچه قبل از اين از اين محرمات خورده 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دليل بر تشديد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رِجسٌ مِن عَمَلِ الشَّيطان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قمار و بت ها و تيرهاي قرعه، پليد، و از عمل شيطان است، پس دوري كنيد از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عبارت، پليد بودن آنهائي را كه در آيه شمرده بيان مي كند، و پليد بودن آنها مشتمل بر وصفي است كه فطرت انساني نزديكي به آن را براي خاطر آن وضعش جايز نمي داند زيرا در آن هيچ خاصيت و اثري كه در سعادتش دخيل باشد و احتمال دهد كه روزي آن خاصيت از آن پليدي جدا شود، نمي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مي خواهد به وسيلة همين پليدي ها يعني شراب و قمار بين شما دشمني و عداوت به وجود آورد، و مانع ذكر خدا و نماز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عداوت و بغضاء را تنها از آثار شراب و قمار دانسته از اين جهت است كه اين اثر در آن دو ظاهر تر است</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2017819_3224264995"/>
      <w:bookmarkStart w:id="1643" w:name="_Toc633"/>
      <w:bookmarkEnd w:id="1642"/>
      <w:r>
        <w:rPr>
          <w:rtl w:val="true"/>
        </w:rPr>
        <w:t>بر آنچه گذشته حرجي نيست</w:t>
      </w:r>
      <w:r>
        <w:rPr>
          <w:rtl w:val="true"/>
        </w:rPr>
        <w:t>!</w:t>
      </w:r>
      <w:bookmarkEnd w:id="1643"/>
    </w:p>
    <w:p>
      <w:pPr>
        <w:pStyle w:val="BookText"/>
        <w:rPr/>
      </w:pPr>
      <w:r>
        <w:rPr>
          <w:rFonts w:ascii="IRNazanin" w:hAnsi="IRNazanin" w:eastAsia="IRNazanin"/>
          <w:color w:val="111111"/>
          <w:sz w:val="28"/>
          <w:sz w:val="28"/>
          <w:szCs w:val="28"/>
          <w:rtl w:val="true"/>
          <w:lang w:bidi="fa-IR"/>
        </w:rPr>
        <w:t>خداوند متعال در پايان آيات مزبور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الذين آمنوا و عملوا الصالحات جناح فيما طعموا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كساني كه ايمان آورده و عمل صالح كرده اند، نسبت به آنچه از شراب نوشيده و يا از ساير محرمات مرتكب شده اند، حرجي نيست، اما به شرطي كه علاوه بر ايمان و عمل صالح در جميع مراحل و اطوار خود ايمان به خدا و رسول و احسان در عمل را دارا باشند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چنين فضايلي، اگر قبل از نزول آية تحريم، و رسيدن آن به گوششان، و</w:t>
      </w:r>
      <w:bookmarkStart w:id="1644" w:name="pg12828_152534"/>
    </w:p>
    <w:p>
      <w:pPr>
        <w:pStyle w:val="BookText"/>
        <w:rPr/>
      </w:pPr>
      <w:bookmarkEnd w:id="1644"/>
      <w:r>
        <w:rPr>
          <w:rFonts w:ascii="IRNazanin" w:hAnsi="IRNazanin" w:eastAsia="IRNazanin"/>
          <w:color w:val="111111"/>
          <w:sz w:val="28"/>
          <w:sz w:val="28"/>
          <w:szCs w:val="28"/>
          <w:rtl w:val="true"/>
          <w:lang w:bidi="fa-IR"/>
        </w:rPr>
        <w:t>يا قبل از اينكه معني آن را فهميده باشند، به يكي از اين پليدي ها كه عمل شيطان است، مبتلا بوده اند، حرجي بر آنها نيست، و خداي تعالي از گناهان گذشتة آنها صرف 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استفاده مي شود اين است كه شراب در مكه و قبل از هجرت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كه مكّي است بر اين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هم آيه اي است كه در اوايل هجرت در مدينة منوره نازل شده است، لذا شكي باقي نمي ماند كه در اوايل هجرت شراب بر مسلمين تحريم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آيـــة فوق بر مي آيد كه بعد از آية سورة بقره و قبل از آية سورة مائده برخي از مسلمين به دنبال عادت زشت قبلي خود مبتلا بوده اند</w:t>
      </w:r>
      <w:r>
        <w:rPr>
          <w:rFonts w:eastAsia="IRNazanin" w:cs="IRNazanin"/>
          <w:color w:val="111111"/>
          <w:sz w:val="28"/>
          <w:szCs w:val="28"/>
          <w:rtl w:val="true"/>
          <w:lang w:bidi="fa-IR"/>
        </w:rPr>
        <w:t>.</w:t>
      </w:r>
    </w:p>
    <w:p>
      <w:pPr>
        <w:pStyle w:val="BookText"/>
        <w:rPr/>
      </w:pPr>
      <w:r>
        <w:rPr>
          <w:rStyle w:val="FootnoteAnchor"/>
          <w:rtl w:val="true"/>
        </w:rPr>
        <w:footnoteReference w:id="156"/>
      </w:r>
    </w:p>
    <w:p>
      <w:pPr>
        <w:pStyle w:val="Heading4"/>
        <w:numPr>
          <w:ilvl w:val="3"/>
          <w:numId w:val="1"/>
        </w:numPr>
        <w:rPr/>
      </w:pPr>
      <w:bookmarkStart w:id="1645" w:name="__RefHeading___Toc2017821_3224264995"/>
      <w:bookmarkStart w:id="1646" w:name="_Toc634"/>
      <w:bookmarkEnd w:id="1645"/>
      <w:r>
        <w:rPr>
          <w:rtl w:val="true"/>
        </w:rPr>
        <w:t>چهار محرمه در اسلام و سابقة محرمات در يهود</w:t>
      </w:r>
      <w:bookmarkEnd w:id="16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مردار و خون و گوشت خوك، و آنچه نام غير خدا بر آن ياد شده، براي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ناچار شود بدون زياده روي و تجاوز، خدا آمرزگار و رحيم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مفاد اين آيه با چند عبارت مختلف در چهار جاي قرآن ايراد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سورة انعام و نحل كه هر دو مكّي هستند، و يكي در اوايل بعثت و ديگري در اواخر توقف رسول خدا”ص“ در مكه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درسورة بقره و مائده، كه يكي در اوايل هجرت به مدينه و ديگري در اواخر آن نازل شده، و هر دو شامل اين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طوري كه بعضي از مفسرين گفته اند، دلالت دارد بر انحصار محرمات در همين چهار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خوك، و آنچه براي غير خدا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مراجعه به سنت به دست مي آيد كه محرمات ديگري غير از اين چهار محرمه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محرماتند، نيز وجود دارد كه رسول خدا”ص“ به امر پروردگارش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به شما دستور داد بدان عمل كنيد و آنچه شما را از آن نهي كرد، ترك نمائيد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خداي تعالي مؤمنين را از بــــدعت نهادن در دين احتـــراز مي دهد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توصيف دروغ كه زبانهايتان مي كند، مي 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حلال است و اين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دروغ بر خدا مي بنديد،</w:t>
      </w:r>
    </w:p>
    <w:p>
      <w:pPr>
        <w:pStyle w:val="BookText"/>
        <w:rPr/>
      </w:pPr>
      <w:r>
        <w:rPr>
          <w:rFonts w:ascii="IRNazanin" w:hAnsi="IRNazanin" w:eastAsia="IRNazanin"/>
          <w:color w:val="111111"/>
          <w:sz w:val="28"/>
          <w:sz w:val="28"/>
          <w:szCs w:val="28"/>
          <w:rtl w:val="true"/>
          <w:lang w:bidi="fa-IR"/>
        </w:rPr>
        <w:t>كساني كه دروغ بر خدا بندند رستگار نمي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اين آيه متوجه مؤمنين است، و اين احتمال را تأئيد مي كند كه مراد از جملة مورد بحث نهي از بدعت در دين باشد، يعني چيزي از حلال و حرام داخل در دين مكنيد، و چيزي كه از دين نباشد و به وسيلة وحي نرسيده باشد، در ميان جامعه باب مكنيد، چه اين افتراء به خداست، هرچند كه باب كننده اش آن را به خدا نسبت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آنگاه مسئلة محرمات در يهود را مطرح 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يهود آنچه را كه قبلاً براي تو نقل كرديم، حرام كرديم،</w:t>
      </w:r>
    </w:p>
    <w:p>
      <w:pPr>
        <w:pStyle w:val="BookText"/>
        <w:rPr/>
      </w:pPr>
      <w:r>
        <w:rPr>
          <w:rFonts w:ascii="Amiri" w:hAnsi="Amiri" w:eastAsia="Amiri" w:cs="Amiri"/>
          <w:color w:val="111111"/>
          <w:sz w:val="28"/>
          <w:sz w:val="28"/>
          <w:szCs w:val="28"/>
          <w:rtl w:val="true"/>
          <w:lang w:bidi="ar-SA"/>
        </w:rPr>
        <w:t>ما بر آنها ستم نكرديم بلكه خوشان به خودشان ستم كردند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را كه قبلاً خداوند براي رسول ا لله”ص“ دربارة محرمات يهود نقل فرموده در سورة انعام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يهود تمام ناخنداران را حرام كرديم،</w:t>
      </w:r>
    </w:p>
    <w:p>
      <w:pPr>
        <w:pStyle w:val="BookText"/>
        <w:rPr/>
      </w:pPr>
      <w:r>
        <w:rPr>
          <w:rFonts w:ascii="IRNazanin" w:hAnsi="IRNazanin" w:eastAsia="IRNazanin"/>
          <w:color w:val="111111"/>
          <w:sz w:val="28"/>
          <w:sz w:val="28"/>
          <w:szCs w:val="28"/>
          <w:rtl w:val="true"/>
          <w:lang w:bidi="fa-IR"/>
        </w:rPr>
        <w:t>و از گاو و گوسفند، پيه آن دو را برايشان حرام كرديم،</w:t>
      </w:r>
    </w:p>
    <w:p>
      <w:pPr>
        <w:pStyle w:val="BookText"/>
        <w:rPr/>
      </w:pPr>
      <w:r>
        <w:rPr>
          <w:rFonts w:ascii="IRNazanin" w:hAnsi="IRNazanin" w:eastAsia="IRNazanin"/>
          <w:color w:val="111111"/>
          <w:sz w:val="28"/>
          <w:sz w:val="28"/>
          <w:szCs w:val="28"/>
          <w:rtl w:val="true"/>
          <w:lang w:bidi="fa-IR"/>
        </w:rPr>
        <w:t>مگر آن پيه كه بر پشت هاي آن دو باشد،</w:t>
      </w:r>
    </w:p>
    <w:p>
      <w:pPr>
        <w:pStyle w:val="BookText"/>
        <w:rPr/>
      </w:pPr>
      <w:r>
        <w:rPr>
          <w:rFonts w:ascii="IRNazanin" w:hAnsi="IRNazanin" w:eastAsia="IRNazanin"/>
          <w:color w:val="111111"/>
          <w:sz w:val="28"/>
          <w:sz w:val="28"/>
          <w:szCs w:val="28"/>
          <w:rtl w:val="true"/>
          <w:lang w:bidi="fa-IR"/>
        </w:rPr>
        <w:t>يا چربي روده ها، يا آنچه با استخواني آميخته باشد،</w:t>
      </w:r>
    </w:p>
    <w:p>
      <w:pPr>
        <w:pStyle w:val="BookText"/>
        <w:rPr/>
      </w:pPr>
      <w:r>
        <w:rPr>
          <w:rFonts w:ascii="IRNazanin" w:hAnsi="IRNazanin" w:eastAsia="IRNazanin"/>
          <w:color w:val="111111"/>
          <w:sz w:val="28"/>
          <w:sz w:val="28"/>
          <w:szCs w:val="28"/>
          <w:rtl w:val="true"/>
          <w:lang w:bidi="fa-IR"/>
        </w:rPr>
        <w:t>اين چنين، آنان را به ظلم شان جزا داديم،</w:t>
      </w:r>
    </w:p>
    <w:p>
      <w:pPr>
        <w:pStyle w:val="BookText"/>
        <w:rPr/>
      </w:pPr>
      <w:r>
        <w:rPr>
          <w:rFonts w:ascii="IRNazanin" w:hAnsi="IRNazanin" w:eastAsia="IRNazanin"/>
          <w:color w:val="111111"/>
          <w:sz w:val="28"/>
          <w:sz w:val="28"/>
          <w:szCs w:val="28"/>
          <w:rtl w:val="true"/>
          <w:lang w:bidi="fa-IR"/>
        </w:rPr>
        <w:t xml:space="preserve">و البته ما راستگويانيم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گوينده اي پرسيده است كه حال كه محرمات از خوردني ها منحصر بر چهار حرام است، پس چرا حرامهاي ديگري كه در مورد يهود گفته شده، فرمان يافته است؟ و خداي تعالي خود در جواب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اينها را قبلاً بر بني اسرائيل حرام كرده بوديم،</w:t>
      </w:r>
    </w:p>
    <w:p>
      <w:pPr>
        <w:pStyle w:val="BookText"/>
        <w:rPr/>
      </w:pPr>
      <w:r>
        <w:rPr>
          <w:rFonts w:ascii="Amiri" w:hAnsi="Amiri" w:eastAsia="Amiri" w:cs="Amiri"/>
          <w:color w:val="111111"/>
          <w:sz w:val="28"/>
          <w:sz w:val="28"/>
          <w:szCs w:val="28"/>
          <w:rtl w:val="true"/>
          <w:lang w:bidi="ar-SA"/>
        </w:rPr>
        <w:t>ظلم شان نكرديم،</w:t>
      </w:r>
    </w:p>
    <w:p>
      <w:pPr>
        <w:pStyle w:val="BookText"/>
        <w:rPr/>
      </w:pPr>
      <w:r>
        <w:rPr>
          <w:rFonts w:ascii="Amiri" w:hAnsi="Amiri" w:eastAsia="Amiri" w:cs="Amiri"/>
          <w:color w:val="111111"/>
          <w:sz w:val="28"/>
          <w:sz w:val="28"/>
          <w:szCs w:val="28"/>
          <w:rtl w:val="true"/>
          <w:lang w:bidi="ar-SA"/>
        </w:rPr>
        <w:t>بلكه ايشان خودشان بر خود ظلم كردند،</w:t>
      </w:r>
    </w:p>
    <w:p>
      <w:pPr>
        <w:pStyle w:val="BookText"/>
        <w:rPr/>
      </w:pPr>
      <w:r>
        <w:rPr>
          <w:rFonts w:ascii="IRNazanin" w:hAnsi="IRNazanin" w:eastAsia="IRNazanin"/>
          <w:color w:val="111111"/>
          <w:sz w:val="28"/>
          <w:sz w:val="28"/>
          <w:szCs w:val="28"/>
          <w:rtl w:val="true"/>
          <w:lang w:bidi="fa-IR"/>
        </w:rPr>
        <w:t>و به كيفر ظلمشان بعضي چيزها را بر آنان حرام كرديم</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معني كه همين چيزها براي آنان حلال بود و لكن چون پروردگار خود را</w:t>
      </w:r>
      <w:bookmarkStart w:id="1647" w:name="pg12828_152536"/>
    </w:p>
    <w:p>
      <w:pPr>
        <w:pStyle w:val="BookText"/>
        <w:rPr/>
      </w:pPr>
      <w:bookmarkEnd w:id="1647"/>
      <w:r>
        <w:rPr>
          <w:rFonts w:ascii="Amiri" w:hAnsi="Amiri" w:eastAsia="Amiri" w:cs="Amiri"/>
          <w:color w:val="111111"/>
          <w:sz w:val="28"/>
          <w:sz w:val="28"/>
          <w:szCs w:val="28"/>
          <w:rtl w:val="true"/>
          <w:lang w:bidi="ar-SA"/>
        </w:rPr>
        <w:t>عصيان نمودند لذا به عنوان عقوبت آنها را برايشان حرام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قرآن نيز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خاطر ظلم هائي از يهوديان، طيباتي را كه بر ايشان حلال بود، حرام كرديم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خداي مهربان در ادامه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عصيان، به سوي پروردگار خود رجوع مي كردند،</w:t>
      </w:r>
    </w:p>
    <w:p>
      <w:pPr>
        <w:pStyle w:val="BookText"/>
        <w:rPr/>
      </w:pPr>
      <w:r>
        <w:rPr>
          <w:rFonts w:ascii="Amiri" w:hAnsi="Amiri" w:eastAsia="Amiri" w:cs="Amiri"/>
          <w:color w:val="111111"/>
          <w:sz w:val="28"/>
          <w:sz w:val="28"/>
          <w:szCs w:val="28"/>
          <w:rtl w:val="true"/>
          <w:lang w:bidi="ar-SA"/>
        </w:rPr>
        <w:t>و از نافرماني توبه مي كردند،</w:t>
      </w:r>
    </w:p>
    <w:p>
      <w:pPr>
        <w:pStyle w:val="BookText"/>
        <w:rPr/>
      </w:pPr>
      <w:r>
        <w:rPr>
          <w:rFonts w:ascii="IRNazanin" w:hAnsi="IRNazanin" w:eastAsia="IRNazanin"/>
          <w:color w:val="111111"/>
          <w:sz w:val="28"/>
          <w:sz w:val="28"/>
          <w:szCs w:val="28"/>
          <w:rtl w:val="true"/>
          <w:lang w:bidi="fa-IR"/>
        </w:rPr>
        <w:t>خدا هم از ايشان گذشت مي كرد،</w:t>
      </w:r>
    </w:p>
    <w:p>
      <w:pPr>
        <w:pStyle w:val="BookText"/>
        <w:rPr/>
      </w:pPr>
      <w:r>
        <w:rPr>
          <w:rFonts w:ascii="Amiri" w:hAnsi="Amiri" w:eastAsia="Amiri" w:cs="Amiri"/>
          <w:color w:val="111111"/>
          <w:sz w:val="28"/>
          <w:sz w:val="28"/>
          <w:szCs w:val="28"/>
          <w:rtl w:val="true"/>
          <w:lang w:bidi="ar-SA"/>
        </w:rPr>
        <w:t>و دوباره حرام ها را برايشان حلال مي كرد،</w:t>
      </w:r>
    </w:p>
    <w:p>
      <w:pPr>
        <w:pStyle w:val="BookText"/>
        <w:rPr/>
      </w:pPr>
      <w:r>
        <w:rPr>
          <w:rFonts w:ascii="IRNazanin" w:hAnsi="IRNazanin" w:eastAsia="IRNazanin"/>
          <w:color w:val="111111"/>
          <w:sz w:val="28"/>
          <w:sz w:val="28"/>
          <w:szCs w:val="28"/>
          <w:rtl w:val="true"/>
          <w:lang w:bidi="fa-IR"/>
        </w:rPr>
        <w:t>كه او آمرزگار و رحيم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بني اسرائيل اصرار بر معصيت ها نتيجه اش تحريم حلالهايشان شد</w:t>
      </w:r>
      <w:r>
        <w:rPr>
          <w:rFonts w:eastAsia="IRNazanin" w:cs="IRNazanin"/>
          <w:color w:val="111111"/>
          <w:sz w:val="28"/>
          <w:szCs w:val="28"/>
          <w:rtl w:val="true"/>
          <w:lang w:bidi="fa-IR"/>
        </w:rPr>
        <w:t>!</w:t>
      </w:r>
    </w:p>
    <w:p>
      <w:pPr>
        <w:pStyle w:val="BookText"/>
        <w:rPr/>
      </w:pPr>
      <w:r>
        <w:rPr>
          <w:rStyle w:val="FootnoteAnchor"/>
          <w:rtl w:val="true"/>
        </w:rPr>
        <w:footnoteReference w:id="157"/>
      </w:r>
    </w:p>
    <w:p>
      <w:pPr>
        <w:pStyle w:val="Heading4"/>
        <w:numPr>
          <w:ilvl w:val="3"/>
          <w:numId w:val="1"/>
        </w:numPr>
        <w:rPr/>
      </w:pPr>
      <w:bookmarkStart w:id="1648" w:name="__RefHeading___Toc2017823_3224264995"/>
      <w:bookmarkStart w:id="1649" w:name="_Toc635"/>
      <w:bookmarkEnd w:id="1648"/>
      <w:r>
        <w:rPr>
          <w:rtl w:val="true"/>
        </w:rPr>
        <w:t>روزي هاي حلال وتحريم هاي خلاف شرع</w:t>
      </w:r>
      <w:bookmarkEnd w:id="16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بخوريد، در حالي كه حلال و طيب باشد و گامهاي شيطان را پيروي مكنيد، كه او شما را دشمني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در صدر اين آيه خطاب را متوجه عموم مردم كرده است، نه فقط مؤمنين، و اين بدان جهت است كه حكمي كه در اين آية به گوش مي رساند، و بيانش مي فرمايد، حكمي است كه مورد ابتلاي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مشركين براي اينكه نزد آنان اموري حرام بود كه خودشان بر خود حرام كرده بودند و آنگاه به خدا افتراء بسته بودند، مانند آنچه در روايت آمده كه قبايل ثقيف و خزاعه و بني عامربن صعصعه و بني مدلج چيزهائي از رستني ها و چارپايان و بحيره و سائبه و وصيله را بر خود حرام كرده بودند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در ميان مشركين عرب بود وگرنه در مشركين غير عرب هم اموري از اين قبيل يافت مي شد ولي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اينكه به اسلام در آمده بودند اما هنوز خرافاتي چند از باب توارث اخلاقي و آداب قومي و سنتهاي منسوخه در بينشان باقي</w:t>
      </w:r>
    </w:p>
    <w:p>
      <w:pPr>
        <w:pStyle w:val="BookText"/>
        <w:rPr/>
      </w:pPr>
      <w:r>
        <w:rPr>
          <w:rFonts w:ascii="IRNazanin" w:hAnsi="IRNazanin" w:eastAsia="IRNazanin"/>
          <w:color w:val="111111"/>
          <w:sz w:val="28"/>
          <w:sz w:val="28"/>
          <w:szCs w:val="28"/>
          <w:rtl w:val="true"/>
          <w:lang w:bidi="fa-IR"/>
        </w:rPr>
        <w:t>مانده بود كه مؤمنين گرفتار اين بقاياي خرافات قديم بودند لذا خطاب در آيه متوجه عموم مردم شد كه آنچه در زمين هست برايشان حلال است و مي توانند بخورند و پابند احكام خرافي قديم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آيه با توجه به معاني مختلف كلمه ” اكل“ اين مي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از نعمت هاي خود در زمين آفريده و در اختيار شما قرار داده است، بخوريد و در آن تصرف كنيد، كه هم حلال است و هم طيب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هيچ مانعي به غير از آنچه كه از ناحية طبيعت خودتان و يا از ناحية طبيعت زمين مانع است، شما را از خوردن و تصرف آنچه حلال است جلوگير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في الاَرضِ حَلا لاً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اباحة عمومي و بدون قيد و شرط است اما چيزي كه هست عبارت بعـــــــــدي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تتَّبِعوُا خُطُواتِ الشَّيـــــــــــــطان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فهماند كه در اين ميان چيزهاي ديگري هم وجود دارد كه نامش ” خطوات شيطان،“ است و مربوط به همين ” اكل حلال طيب،“ است و اين امور، يا مربوط به نخوردن به خاطر پيروي شيطان است و يا خوردن به خاطر پيروي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اينجا معلوم نكرد كه آن امور چيست؟ لذا براي اينكه ضابطه اي به دست داده باشد كه چه چيزهائي عنوان پيروي شيطان را داراست كلمة ” سوء و فحشاء و سخن بدون علم، “ را خاطر نشان كرد كه بفهماند كه هر چيزي كه بد است يا فحشاء است يا بدون علم حكم كردن، كه پيروي از آن پيروي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نخوردن، و تصرف نكردن در چيزي كه خدا دستور به اجتناب از آن نداده است، جايز نباشد، خوردن و تصرف كردن بدون دستور او 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اكلي حلال و طيب نيست مگر آنكه خداي تعالي اجازه داده و تشريعش فرموده و از خوردن آن منعي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مورد بحث و نظاير آن تشريع حليّت همه چيزهاست و در مقابلش آية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حَرَّمَ عَلَيكُم المَيتَةَ وَالدَّمَ وَ لَحمَ الخِنزيرِ وَ ما اُهِلَّ لِغَيرِاللهِ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خوردن چيزهائي نهي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 معناي آيه به اين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بگوئيم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نعمت هاي خدا كه در زمين براي شما آفريده بخوريد، زيرا خدا آنها را براي شما حلال و طيب كرد، و از خوردن هيچ حلال طيبي خودداري مكنيد كه خودداري از آن هم سوء است و هم فحشا</w:t>
      </w:r>
      <w:bookmarkStart w:id="1650" w:name="pg12828_152538"/>
    </w:p>
    <w:p>
      <w:pPr>
        <w:pStyle w:val="BookText"/>
        <w:rPr/>
      </w:pPr>
      <w:bookmarkEnd w:id="1650"/>
      <w:r>
        <w:rPr>
          <w:rFonts w:ascii="IRNazanin" w:hAnsi="IRNazanin" w:eastAsia="IRNazanin"/>
          <w:color w:val="111111"/>
          <w:sz w:val="28"/>
          <w:sz w:val="28"/>
          <w:szCs w:val="28"/>
          <w:rtl w:val="true"/>
          <w:lang w:bidi="fa-IR"/>
        </w:rPr>
        <w:t xml:space="preserve">و هم سخن گفتن بدون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وهم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نداريد تشريع كنيد، يعني چيزي را كه جزو دين نيست جزو دين كنيد، كه اگر چنين كنيد، خطوات شيطان را پيروي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آية شريفه چند نكته را افاده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حكم مي كند به حليت عموم تصرفات، مگر هر تصرفي كه در كلامي ديگر از آن نهي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خودداري و امتناع از خوردن و يا تصرف كردن در چيزي كه دليلي علمي بر منع از آن نرسيده، خود تشريع است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مراد از پيروي خطوات شيطان اين است كه بندة خدا به چيزي تعبد كند و آن را عبادت و اطاعت خدا قرار دهد كه خداي تعالي هيچ اجازه اي در خصوص آن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تعالي هيچ مشي و روشي را منع نكرده مگر آن روشي را كه آدمي در رفتن بر طبق آن پاي خود در جاي پاي شيطان بگذارد، و راه رفتن خود را مطابق راه رفتن شيطان كند، در اين صورت است كه روش او پيروي گام هاي شيطان مي شود</w:t>
      </w:r>
      <w:r>
        <w:rPr>
          <w:rFonts w:eastAsia="IRNazanin" w:cs="IRNazanin"/>
          <w:color w:val="111111"/>
          <w:sz w:val="28"/>
          <w:szCs w:val="28"/>
          <w:rtl w:val="true"/>
          <w:lang w:bidi="fa-IR"/>
        </w:rPr>
        <w:t>.</w:t>
      </w:r>
    </w:p>
    <w:p>
      <w:pPr>
        <w:pStyle w:val="BookText"/>
        <w:rPr/>
      </w:pPr>
      <w:r>
        <w:rPr>
          <w:rStyle w:val="FootnoteAnchor"/>
          <w:rtl w:val="true"/>
        </w:rPr>
        <w:footnoteReference w:id="158"/>
      </w:r>
    </w:p>
    <w:p>
      <w:pPr>
        <w:pStyle w:val="Heading4"/>
        <w:numPr>
          <w:ilvl w:val="3"/>
          <w:numId w:val="1"/>
        </w:numPr>
        <w:rPr/>
      </w:pPr>
      <w:bookmarkStart w:id="1651" w:name="__RefHeading___Toc2017825_3224264995"/>
      <w:bookmarkStart w:id="1652" w:name="_Toc636"/>
      <w:bookmarkEnd w:id="1651"/>
      <w:r>
        <w:rPr>
          <w:rtl w:val="true"/>
        </w:rPr>
        <w:t>تاريخ تحريم ربا و فلسفة آن</w:t>
      </w:r>
      <w:bookmarkEnd w:id="1652"/>
    </w:p>
    <w:p>
      <w:pPr>
        <w:pStyle w:val="BookText"/>
        <w:rPr/>
      </w:pPr>
      <w:r>
        <w:rPr>
          <w:rFonts w:ascii="IRNazanin" w:hAnsi="IRNazanin" w:eastAsia="IRNazanin"/>
          <w:color w:val="111111"/>
          <w:sz w:val="28"/>
          <w:sz w:val="28"/>
          <w:szCs w:val="28"/>
          <w:rtl w:val="true"/>
          <w:lang w:bidi="fa-IR"/>
        </w:rPr>
        <w:t>اوضاع و شرايط تاريخي زمان تحريم ربا را آيات قرآن مجيد و روايات اسلامي به خوبي روشن ساخته و نشان مي دهند كه عليرغم تحريم قبلي ربا از طرف پيامبر گرامي اسلام هنوز در برخي موارد اين كار ممنوع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نزول سورة روم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مسئلة ربا چنين تذكر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سودي كه شما به رسم ربا داديد،</w:t>
      </w:r>
    </w:p>
    <w:p>
      <w:pPr>
        <w:pStyle w:val="BookText"/>
        <w:rPr/>
      </w:pPr>
      <w:r>
        <w:rPr>
          <w:rFonts w:ascii="Amiri" w:hAnsi="Amiri" w:eastAsia="Amiri" w:cs="Amiri"/>
          <w:color w:val="111111"/>
          <w:sz w:val="28"/>
          <w:sz w:val="28"/>
          <w:szCs w:val="28"/>
          <w:rtl w:val="true"/>
          <w:lang w:bidi="ar-SA"/>
        </w:rPr>
        <w:t>كه بر اموال مردم ربا خوار بيفزايد،</w:t>
      </w:r>
    </w:p>
    <w:p>
      <w:pPr>
        <w:pStyle w:val="BookText"/>
        <w:rPr/>
      </w:pPr>
      <w:r>
        <w:rPr>
          <w:rFonts w:ascii="IRNazanin" w:hAnsi="IRNazanin" w:eastAsia="IRNazanin"/>
          <w:color w:val="111111"/>
          <w:sz w:val="28"/>
          <w:sz w:val="28"/>
          <w:szCs w:val="28"/>
          <w:rtl w:val="true"/>
          <w:lang w:bidi="fa-IR"/>
        </w:rPr>
        <w:t>نزد خدا هرگز نيفزايد،</w:t>
      </w:r>
    </w:p>
    <w:p>
      <w:pPr>
        <w:pStyle w:val="BookText"/>
        <w:rPr/>
      </w:pPr>
      <w:r>
        <w:rPr>
          <w:rFonts w:ascii="Amiri" w:hAnsi="Amiri" w:eastAsia="Amiri" w:cs="Amiri"/>
          <w:color w:val="111111"/>
          <w:sz w:val="28"/>
          <w:sz w:val="28"/>
          <w:szCs w:val="28"/>
          <w:rtl w:val="true"/>
          <w:lang w:bidi="ar-SA"/>
        </w:rPr>
        <w:t>بلكه محو و نابود شود،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آن زكاتي كه بي ريب و ريا، و از روي شوق و اخلاص، به فقيران داديد، ثوابش چندين برابر مي شود،</w:t>
      </w:r>
    </w:p>
    <w:p>
      <w:pPr>
        <w:pStyle w:val="BookText"/>
        <w:rPr/>
      </w:pPr>
      <w:r>
        <w:rPr>
          <w:rFonts w:ascii="IRNazanin" w:hAnsi="IRNazanin" w:eastAsia="IRNazanin"/>
          <w:color w:val="111111"/>
          <w:sz w:val="28"/>
          <w:sz w:val="28"/>
          <w:szCs w:val="28"/>
          <w:rtl w:val="true"/>
          <w:lang w:bidi="fa-IR"/>
        </w:rPr>
        <w:t>و همين زكات دهندگان هستند كه بسيار دارائي خود را افزون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مي شود كه مسئلة رباخواري از همان اوايل بعثت رسول الله”ص“ و قبل از هجرت منفور بود، تا آنكه در آية سورة آل عمران در مدينه صريحاً تحريم و سپس در آيات فوق الذكر در سورة بقره در مدينه دربارة آن تشديد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حرمت ربا بنا به حكايت قرآن كريم، كه در بين يهود معروف بوده است، چون قرآن مجيد در آية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 خواري يهوديان، با اين كه از آن نهي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في الاميين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حكايت كلام يهوديان است و اِشعار بر اين معنا دارد، با در نظر گرفتن اينكه قرآن كريم كتاب يهود را تصديق كرده، در مورد ربا نسخ روشني ننموده است، دلالت دارد بر اينكه ربا در اسلام حرام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سورة روم و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اين سوره، مسئلة ربا كلاً در مقابل مسئلة انفاق و صدقه و ترغيب به دادن صدقه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خواري درست ضد و مقابل انفاق 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رباخوار پول بلاعوض مي گيرد و انفاقگر پول بلاعوض مي دهد، و نيز آثار سوئي كه مترتب بر رباخواري است درست مقابل آثار خوبي است كه بر مسئلة صدقه و انفاق مترتب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اختلاف طبقاتي و دشمني مي آورد، و اين يكي رحمت و محبت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مسكينان را به شيشه مي گيرد، و اين باعث قوام زندگي محتاجان و مسكينان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در نظام و ناامني مي آورد، ولي اين انتظام در امور و امنيت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در آيات سورة بقره، در امر رباخواري تشديدي فرموده كه دربارة هيچ يك از فروع دين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مطلب كه تشديد در آن نظير تشديد در امر رباست، و آن اين است كه مسلمانان دشمنان دين را بر خود حاكم سازند و اما بقية گناهان كبيره، هرچند قرآن كريم مخالفت خود را با آنها اعلام نموده و در امر آنها تشديد هم كرده ولكن لحن كلام خداي متعال ملايم تر از تشديد در امر رباست، و همچنين در امر حكومت دادن دشمنان خدا بر جامعة اسلامي</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لحن قرآن شريف در امر زنا، شرب خمر، قمار، ظلم و گناهاني بزرگتر از اين مانند كشتن افراد بي گناه؛ ملايم تر از تشديد در آن دو گناه است</w:t>
      </w:r>
      <w:r>
        <w:rPr>
          <w:rFonts w:eastAsia="IRNazanin" w:cs="IRNazanin"/>
          <w:color w:val="111111"/>
          <w:sz w:val="28"/>
          <w:szCs w:val="28"/>
          <w:rtl w:val="true"/>
          <w:lang w:bidi="fa-IR"/>
        </w:rPr>
        <w:t>.</w:t>
      </w:r>
      <w:bookmarkStart w:id="1653" w:name="pg12828_152540"/>
    </w:p>
    <w:p>
      <w:pPr>
        <w:pStyle w:val="BookText"/>
        <w:rPr/>
      </w:pPr>
      <w:bookmarkEnd w:id="1653"/>
      <w:r>
        <w:rPr>
          <w:rFonts w:ascii="IRNazanin" w:hAnsi="IRNazanin" w:eastAsia="IRNazanin"/>
          <w:color w:val="111111"/>
          <w:sz w:val="28"/>
          <w:sz w:val="28"/>
          <w:szCs w:val="28"/>
          <w:rtl w:val="true"/>
          <w:lang w:bidi="fa-IR"/>
        </w:rPr>
        <w:t>اين نيست مگر براي اينكه فساد آن گناهان از يك نفر يا چندين نفر تجــــاوز نمي كند، و آثار شومش تنها به بعضي از جهات نفوس سرايت مي كند، و آن عبارت است از فساد ظاهر اجتماع، و اعمال ظاهري افراد؛ بر خلاف ربا و حكومت بي دينان، كه آثار سوء اش بنيان دين را منهدم مي سازد، و آثارش را به كلي از بين مي برد، و نظام حيات نوع را تباه مي سازد و پرده اي بر روي فطرت انساني مي افكند، و حكم فطرت را ساقط مي سازد و دين را به فراموشي مي سپارد</w:t>
      </w:r>
      <w:r>
        <w:rPr>
          <w:rFonts w:eastAsia="IRNazanin" w:cs="IRNazanin"/>
          <w:color w:val="111111"/>
          <w:sz w:val="28"/>
          <w:szCs w:val="28"/>
          <w:rtl w:val="true"/>
          <w:lang w:bidi="fa-IR"/>
        </w:rPr>
        <w:t>!</w:t>
      </w:r>
    </w:p>
    <w:p>
      <w:pPr>
        <w:pStyle w:val="Heading4"/>
        <w:numPr>
          <w:ilvl w:val="3"/>
          <w:numId w:val="1"/>
        </w:numPr>
        <w:rPr/>
      </w:pPr>
      <w:bookmarkStart w:id="1654" w:name="__RefHeading___Toc2017827_3224264995"/>
      <w:bookmarkStart w:id="1655" w:name="_Toc637"/>
      <w:bookmarkEnd w:id="1654"/>
      <w:r>
        <w:rPr>
          <w:rtl w:val="true"/>
        </w:rPr>
        <w:t>تصديق تاريخ بر نظرية قرآن در آثار رباخواري</w:t>
      </w:r>
      <w:bookmarkEnd w:id="1655"/>
    </w:p>
    <w:p>
      <w:pPr>
        <w:pStyle w:val="BookText"/>
        <w:rPr/>
      </w:pPr>
      <w:r>
        <w:rPr>
          <w:rFonts w:ascii="IRNazanin" w:hAnsi="IRNazanin" w:eastAsia="IRNazanin"/>
          <w:color w:val="111111"/>
          <w:sz w:val="28"/>
          <w:sz w:val="28"/>
          <w:szCs w:val="28"/>
          <w:rtl w:val="true"/>
          <w:lang w:bidi="fa-IR"/>
        </w:rPr>
        <w:t>در ميان مسلمانان، سهل انگاري در دين باعث شد زمام امور كشورهاي اسلامي به دست دشمنان دين بيفتد، و كار مسلمانان به جائي بكشد كه نه صاحب مرگ خود هستند، و نه صاحب زندگي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دارند بميرند، نه فرصت مي دهند تا از مواهب حيات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ميان مسلمانان رخت بر بست و فضايل نفساني از ميان آنان كوچ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رباخواران به جمع آوري اموال و تراكم ثروت پرداختند و در كسب جاه و مقام با يكديگر مسابقه گذاشتند و همين باعث به راه افتادن جنگ هاي جهاني شد و جمعيت دنيا به دو قسمت تقسيم شدند و رو بر روي هم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ثروتمندان مرفه و طرف ديگر استثمارشدگان بدبخت كه همة زندگي شان به غارت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شريف دربارة رباخواري و سرپرستي دشمنان دين بر مسلمانان، فرموده، از پيشگوئي هاي قرآن مجيد است</w:t>
      </w:r>
      <w:r>
        <w:rPr>
          <w:rFonts w:eastAsia="IRNazanin" w:cs="IRNazanin"/>
          <w:color w:val="111111"/>
          <w:sz w:val="28"/>
          <w:szCs w:val="28"/>
          <w:rtl w:val="true"/>
          <w:lang w:bidi="fa-IR"/>
        </w:rPr>
        <w:t>.</w:t>
      </w:r>
    </w:p>
    <w:p>
      <w:pPr>
        <w:pStyle w:val="Heading4"/>
        <w:numPr>
          <w:ilvl w:val="3"/>
          <w:numId w:val="1"/>
        </w:numPr>
        <w:rPr/>
      </w:pPr>
      <w:bookmarkStart w:id="1656" w:name="__RefHeading___Toc2017829_3224264995"/>
      <w:bookmarkStart w:id="1657" w:name="_Toc638"/>
      <w:bookmarkEnd w:id="1656"/>
      <w:r>
        <w:rPr>
          <w:rtl w:val="true"/>
        </w:rPr>
        <w:t>آيات قرآني و روايات درمنع و تحريم ربا</w:t>
      </w:r>
      <w:bookmarkEnd w:id="1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مربوط به رباخواري در قسمت مربوط به ساختار جامعة اسلامي و قوانين اسلامي در مجلدات بعدي اين كتاب مورد بحث و بررسي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فقط آياتي كه مربوط به تحريم رباست – علاوه بر آيات استفاده شده 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مي شود و ضمناً از لحاظ تاريخي برخي جزئيات امر را نيز از روايات اسلامي مي آوريم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 را، كه همان دو چندان گرفتن است، مخوريد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بترسيد، شايد كه رستگار شويد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1658" w:name="pg12828_152541"/>
    </w:p>
    <w:p>
      <w:pPr>
        <w:pStyle w:val="BookText"/>
        <w:rPr/>
      </w:pPr>
      <w:bookmarkEnd w:id="16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پروا كنيد، و آن زيادي ربوي كه باقي مانده، رها كنيد،</w:t>
      </w:r>
    </w:p>
    <w:p>
      <w:pPr>
        <w:pStyle w:val="BookText"/>
        <w:rPr/>
      </w:pPr>
      <w:r>
        <w:rPr>
          <w:rFonts w:ascii="IRNazanin" w:hAnsi="IRNazanin" w:eastAsia="IRNazanin"/>
          <w:color w:val="111111"/>
          <w:sz w:val="28"/>
          <w:sz w:val="28"/>
          <w:szCs w:val="28"/>
          <w:rtl w:val="true"/>
          <w:lang w:bidi="fa-IR"/>
        </w:rPr>
        <w:t>اگر داراي ايمانيد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نكنيد، بايد بدانيد كه در حقيقت” اعلان جنگ“ با خـــــدا و رسول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توبه كنيد، اصل سرمايه تان حلال است،</w:t>
      </w:r>
    </w:p>
    <w:p>
      <w:pPr>
        <w:pStyle w:val="BookText"/>
        <w:rPr/>
      </w:pPr>
      <w:r>
        <w:rPr>
          <w:rFonts w:ascii="Amiri" w:hAnsi="Amiri" w:eastAsia="Amiri" w:cs="Amiri"/>
          <w:color w:val="111111"/>
          <w:sz w:val="28"/>
          <w:sz w:val="28"/>
          <w:szCs w:val="28"/>
          <w:rtl w:val="true"/>
          <w:lang w:bidi="ar-SA"/>
        </w:rPr>
        <w:t>نه ظلم كرده ايد، و نه به شما ظلمي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بدهكار شما در تنگي و فشار زندگي است،</w:t>
      </w:r>
    </w:p>
    <w:p>
      <w:pPr>
        <w:pStyle w:val="BookText"/>
        <w:rPr/>
      </w:pPr>
      <w:r>
        <w:rPr>
          <w:rFonts w:ascii="Amiri" w:hAnsi="Amiri" w:eastAsia="Amiri" w:cs="Amiri"/>
          <w:color w:val="111111"/>
          <w:sz w:val="28"/>
          <w:sz w:val="28"/>
          <w:szCs w:val="28"/>
          <w:rtl w:val="true"/>
          <w:lang w:bidi="ar-SA"/>
        </w:rPr>
        <w:t>بايد مهلتش دهيد تا هر وقت داشته باشد،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تصدّق كنيد برايتان بهتر است،</w:t>
      </w:r>
    </w:p>
    <w:p>
      <w:pPr>
        <w:pStyle w:val="BookText"/>
        <w:rPr/>
      </w:pPr>
      <w:r>
        <w:rPr>
          <w:rFonts w:ascii="IRNazanin" w:hAnsi="IRNazanin" w:eastAsia="IRNazanin"/>
          <w:color w:val="111111"/>
          <w:sz w:val="28"/>
          <w:sz w:val="28"/>
          <w:szCs w:val="28"/>
          <w:rtl w:val="true"/>
          <w:lang w:bidi="fa-IR"/>
        </w:rPr>
        <w:t>اگر اهل عمل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اسلامي در اين معاني بسيار است و آنچه از روايات شيــــعه و سني بر مي آيد اين است كه اجمالاً آيه دربارة اموال ربوي نازل شده كه بني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دودماني از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جاهليت به آنان پول يا جنس به قرض مي دادند و ربا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اسلام آمد و باقيماندة طلب خود را از ايشان مطالبه نمودند، مردم ثقيف ندادند، چون اسلام خط بطلان بر معاملات ربوي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نزد رسول الله”ص“ مرافعه بردند، در پاسخشان اين آيات سورة بقره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نيز نشان مي دهند كه ربا قبل از نزول اين آيات تحريم شده بود و اگر قبلاً حرام نشده بود و به مردم ابلاغ نشده بود مردم ثقيف از دادن بدهي ربوي خود امتناع نمي ورزيدند</w:t>
      </w:r>
      <w:r>
        <w:rPr>
          <w:rFonts w:eastAsia="IRNazanin" w:cs="IRNazanin"/>
          <w:color w:val="111111"/>
          <w:sz w:val="28"/>
          <w:szCs w:val="28"/>
          <w:rtl w:val="true"/>
          <w:lang w:bidi="fa-IR"/>
        </w:rPr>
        <w:t>!</w:t>
      </w:r>
    </w:p>
    <w:p>
      <w:pPr>
        <w:pStyle w:val="Heading3"/>
        <w:numPr>
          <w:ilvl w:val="2"/>
          <w:numId w:val="1"/>
        </w:numPr>
        <w:rPr/>
      </w:pPr>
      <w:bookmarkStart w:id="1659" w:name="__RefHeading___Toc2017831_3224264995"/>
      <w:bookmarkStart w:id="1660" w:name="_Toc639"/>
      <w:bookmarkEnd w:id="1659"/>
      <w:r>
        <w:rPr>
          <w:rtl w:val="true"/>
        </w:rPr>
        <w:t>تشريع حكم قصاص</w:t>
      </w:r>
      <w:bookmarkEnd w:id="166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1" w:name="__RefHeading___Toc2017833_3224264995"/>
      <w:bookmarkStart w:id="1662" w:name="_Toc640"/>
      <w:bookmarkEnd w:id="1661"/>
      <w:r>
        <w:rPr>
          <w:rtl w:val="true"/>
        </w:rPr>
        <w:t>اشاره</w:t>
      </w:r>
      <w:bookmarkStart w:id="1663" w:name="pg12828_152542"/>
      <w:bookmarkEnd w:id="1662"/>
    </w:p>
    <w:p>
      <w:pPr>
        <w:pStyle w:val="BookText"/>
        <w:rPr/>
      </w:pPr>
      <w:bookmarkEnd w:id="1663"/>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اَيُّهاَالَّذينَ آمَنوُا كُتِبَ عَلَيكُمُ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p>
    <w:p>
      <w:pPr>
        <w:pStyle w:val="Heading4"/>
        <w:numPr>
          <w:ilvl w:val="3"/>
          <w:numId w:val="1"/>
        </w:numPr>
        <w:rPr/>
      </w:pPr>
      <w:bookmarkStart w:id="1664" w:name="__RefHeading___Toc2017835_3224264995"/>
      <w:bookmarkStart w:id="1665" w:name="_Toc641"/>
      <w:bookmarkEnd w:id="1664"/>
      <w:r>
        <w:rPr>
          <w:rtl w:val="true"/>
        </w:rPr>
        <w:t>تشريع حكم قصاص درجامعه اسلامي</w:t>
      </w:r>
      <w:bookmarkEnd w:id="1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 قصاصِ جنايتي كه واقع مي شود، بر شما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 در مقابل آزاد، برده در مقابل برده، زن در مقابل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صاحب خون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p>
    <w:p>
      <w:pPr>
        <w:pStyle w:val="BookText"/>
        <w:rPr/>
      </w:pPr>
      <w:r>
        <w:rPr>
          <w:rFonts w:ascii="Amiri" w:hAnsi="Amiri" w:eastAsia="Amiri" w:cs="Amiri"/>
          <w:color w:val="111111"/>
          <w:sz w:val="28"/>
          <w:sz w:val="28"/>
          <w:szCs w:val="28"/>
          <w:rtl w:val="true"/>
          <w:lang w:bidi="ar-SA"/>
        </w:rPr>
        <w:t>قاتل بايد كه احسان او را به خوبي تلافي كند،</w:t>
      </w:r>
    </w:p>
    <w:p>
      <w:pPr>
        <w:pStyle w:val="BookText"/>
        <w:rPr/>
      </w:pPr>
      <w:r>
        <w:rPr>
          <w:rFonts w:ascii="IRNazanin" w:hAnsi="IRNazanin" w:eastAsia="IRNazanin"/>
          <w:color w:val="111111"/>
          <w:sz w:val="28"/>
          <w:sz w:val="28"/>
          <w:szCs w:val="28"/>
          <w:rtl w:val="true"/>
          <w:lang w:bidi="fa-IR"/>
        </w:rPr>
        <w:t>و خون بهائي را كه بدهكار است، به طرز خوبي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تخفيفي است از ناحية پروردگارتان،</w:t>
      </w:r>
    </w:p>
    <w:p>
      <w:pPr>
        <w:pStyle w:val="BookText"/>
        <w:rPr/>
      </w:pPr>
      <w:r>
        <w:rPr>
          <w:rFonts w:ascii="Amiri" w:hAnsi="Amiri" w:eastAsia="Amiri" w:cs="Amiri"/>
          <w:color w:val="111111"/>
          <w:sz w:val="28"/>
          <w:sz w:val="28"/>
          <w:szCs w:val="28"/>
          <w:rtl w:val="true"/>
          <w:lang w:bidi="ar-SA"/>
        </w:rPr>
        <w:t>و هم رحمتي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بعد از عفو كردن دبه در آورد و از قاتل قصاص بگيرد،</w:t>
      </w:r>
    </w:p>
    <w:p>
      <w:pPr>
        <w:pStyle w:val="BookText"/>
        <w:rPr/>
      </w:pPr>
      <w:r>
        <w:rPr>
          <w:rFonts w:ascii="Amiri" w:hAnsi="Amiri" w:eastAsia="Amiri" w:cs="Amiri"/>
          <w:color w:val="111111"/>
          <w:sz w:val="28"/>
          <w:sz w:val="28"/>
          <w:szCs w:val="28"/>
          <w:rtl w:val="true"/>
          <w:lang w:bidi="ar-SA"/>
        </w:rPr>
        <w:t>عذابي دردناك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 را در قصاص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خردمندان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بخواهيد تقوي داشته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اينكه خطاب را متوجه خاص مؤمنين كرده، اشاره است به اينكه حكم قصاص مخصوص جامعة مسلمين است، كفاري كه در كشورهاي اسلامي به عنوان اهل ذمّه زندگي مي كنند، و غير آنان از كفار، مشمول آيه نيستند، و آيه از كار آنان ساكت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به منزلة تفسير 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بِالنَّفسِ</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6" w:name="__RefHeading___Toc2017837_3224264995"/>
      <w:bookmarkStart w:id="1667" w:name="_Toc642"/>
      <w:bookmarkEnd w:id="1666"/>
      <w:r>
        <w:rPr>
          <w:rtl w:val="true"/>
        </w:rPr>
        <w:t>مفهوم عفو در قصاص</w:t>
      </w:r>
      <w:bookmarkStart w:id="1668" w:name="pg12828_152543"/>
      <w:bookmarkEnd w:id="1667"/>
    </w:p>
    <w:p>
      <w:pPr>
        <w:pStyle w:val="BookText"/>
        <w:rPr/>
      </w:pPr>
      <w:bookmarkEnd w:id="1668"/>
      <w:r>
        <w:rPr>
          <w:rFonts w:ascii="IRNazanin" w:hAnsi="IRNazanin" w:eastAsia="IRNazanin"/>
          <w:color w:val="111111"/>
          <w:sz w:val="28"/>
          <w:sz w:val="28"/>
          <w:szCs w:val="28"/>
          <w:rtl w:val="true"/>
          <w:lang w:bidi="fa-IR"/>
        </w:rPr>
        <w:t xml:space="preserve">عفو از قاتل تنها در حق قصاص است، هر حقي كه باشد، چه تمامي حق قصاص باشد و چه بعضي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صاحبان خون چند نفر باشند، بعضي حق قصاص خود را به قاتل ببخشند و بعضي نبخشند، كه در اين صورت هم ديگر قصــــاص عملي نمي شود بلكه تنها بايد ديه، يعني خونبها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آية فوق از صاحبان خون تعبير فرمود به ” برادران قاتل،“ و اين براي آن است كه حس محبت و رأفت آنان را به نفع قاتل برانگيزد و نيز بفهماند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عفو لذتي است كه در انتقام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به انتقال از قصاص به 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تخفيفي است از پروردگار، و به همين جهت تغيير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وليّ خون نمي تواند بعد از عفو دوباره دبّه در بياورد و از قاتل قصاص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او هم متجاوز است و عذابي دردناك دارد</w:t>
      </w:r>
      <w:r>
        <w:rPr>
          <w:rFonts w:eastAsia="IRNazanin" w:cs="IRNazanin"/>
          <w:color w:val="111111"/>
          <w:sz w:val="28"/>
          <w:szCs w:val="28"/>
          <w:rtl w:val="true"/>
          <w:lang w:bidi="fa-IR"/>
        </w:rPr>
        <w:t>!</w:t>
      </w:r>
    </w:p>
    <w:p>
      <w:pPr>
        <w:pStyle w:val="Heading4"/>
        <w:numPr>
          <w:ilvl w:val="3"/>
          <w:numId w:val="1"/>
        </w:numPr>
        <w:rPr/>
      </w:pPr>
      <w:bookmarkStart w:id="1669" w:name="__RefHeading___Toc2017839_3224264995"/>
      <w:bookmarkStart w:id="1670" w:name="_Toc643"/>
      <w:bookmarkEnd w:id="1669"/>
      <w:r>
        <w:rPr>
          <w:rtl w:val="true"/>
        </w:rPr>
        <w:t>اثر قصاص در حيات انسانها</w:t>
      </w:r>
      <w:bookmarkEnd w:id="16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اولي الالباب لعكم تتقون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به حكمت و فلسفة تشريع حكم قصاص اشاره مي كند و هم توهّمي را كه ممكن است از تشريع عفو و ديه به ذهن مي رسد، دفع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مزيت و مصلحتي را كه در عفو است، يعني نشر رحمت و انگيزش رأفت، بيــــــــان نموده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به مصلحت مردم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انتقام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معناي آيه اين است كه، عفو هر چند تخفيفي و رحمتي است، نسبت به قاتل، ولكن مصلحت عموم تنها با قصاص تأمين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كه حيات را ضمانت مي كند، نه عفو و ديه گرفتن، و نه هيچ چيز ديگر، و اين حكم هر انسان داراي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معنايش اين است كه بلكه شما از قتل بپرهيزيد</w:t>
      </w:r>
      <w:r>
        <w:rPr>
          <w:rFonts w:eastAsia="IRNazanin" w:cs="IRNazanin"/>
          <w:color w:val="111111"/>
          <w:sz w:val="28"/>
          <w:szCs w:val="28"/>
          <w:rtl w:val="true"/>
          <w:lang w:bidi="fa-IR"/>
        </w:rPr>
        <w:t>.</w:t>
      </w:r>
    </w:p>
    <w:p>
      <w:pPr>
        <w:pStyle w:val="Heading4"/>
        <w:numPr>
          <w:ilvl w:val="3"/>
          <w:numId w:val="1"/>
        </w:numPr>
        <w:rPr/>
      </w:pPr>
      <w:bookmarkStart w:id="1671" w:name="__RefHeading___Toc2017841_3224264995"/>
      <w:bookmarkStart w:id="1672" w:name="_Toc644"/>
      <w:bookmarkEnd w:id="1671"/>
      <w:r>
        <w:rPr>
          <w:rtl w:val="true"/>
        </w:rPr>
        <w:t>سابقه تاريخي قصاص در ملل و اديان</w:t>
      </w:r>
      <w:bookmarkEnd w:id="167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عصر نزول آية قصاص، و قبل از آن نيز عرب به قصاص و حكم اعدام قاتل</w:t>
      </w:r>
    </w:p>
    <w:p>
      <w:pPr>
        <w:pStyle w:val="BookText"/>
        <w:rPr/>
      </w:pPr>
      <w:r>
        <w:rPr>
          <w:rFonts w:ascii="IRNazanin" w:hAnsi="IRNazanin" w:eastAsia="IRNazanin"/>
          <w:color w:val="111111"/>
          <w:sz w:val="28"/>
          <w:sz w:val="28"/>
          <w:szCs w:val="28"/>
          <w:rtl w:val="true"/>
          <w:lang w:bidi="fa-IR"/>
        </w:rPr>
        <w:t>معتقد بود، و لكن قصاص او حد و مرزي نداشت بلكه به نيرومندي و ضعف آنها بستگي داشت و چه بسا مي شد كه يك مرد در مقابل يك مرد و يك زن در مقابل يك زن قصاص مي شد و چه بسا مي شد در برابر كشتن يك مرد، ده مرد كشته مي شد و يا در مقابل قتل يك برده يك آزاد به قتل مي رسيد، و در برابر مرئوس يك قبيله، رئيس قبيلة قاتل قصاص مي شد و چه بسا مي شد كه يك قبيله قبيله اي ديگر را به خاطر يك قتل نابود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يهود نيز به قصاص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قصاص در 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و 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عدد از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آن را چنين نقل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برايشان نوشتيم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نفر به جاي يك نفر،</w:t>
      </w:r>
    </w:p>
    <w:p>
      <w:pPr>
        <w:pStyle w:val="BookText"/>
        <w:rPr/>
      </w:pPr>
      <w:r>
        <w:rPr>
          <w:rFonts w:ascii="IRNazanin" w:hAnsi="IRNazanin" w:eastAsia="IRNazanin"/>
          <w:color w:val="111111"/>
          <w:sz w:val="28"/>
          <w:sz w:val="28"/>
          <w:szCs w:val="28"/>
          <w:rtl w:val="true"/>
          <w:lang w:bidi="fa-IR"/>
        </w:rPr>
        <w:t>چشم به جاي چشم، بيني در برابر بيني،</w:t>
      </w:r>
    </w:p>
    <w:p>
      <w:pPr>
        <w:pStyle w:val="BookText"/>
        <w:rPr/>
      </w:pPr>
      <w:r>
        <w:rPr>
          <w:rFonts w:ascii="IRNazanin" w:hAnsi="IRNazanin" w:eastAsia="IRNazanin"/>
          <w:color w:val="111111"/>
          <w:sz w:val="28"/>
          <w:sz w:val="28"/>
          <w:szCs w:val="28"/>
          <w:rtl w:val="true"/>
          <w:lang w:bidi="fa-IR"/>
        </w:rPr>
        <w:t>گوش در مقابل گوش، دندان در برابر دندان،</w:t>
      </w:r>
    </w:p>
    <w:p>
      <w:pPr>
        <w:pStyle w:val="BookText"/>
        <w:rPr/>
      </w:pPr>
      <w:r>
        <w:rPr>
          <w:rFonts w:ascii="IRNazanin" w:hAnsi="IRNazanin" w:eastAsia="IRNazanin"/>
          <w:color w:val="111111"/>
          <w:sz w:val="28"/>
          <w:sz w:val="28"/>
          <w:szCs w:val="28"/>
          <w:rtl w:val="true"/>
          <w:lang w:bidi="fa-IR"/>
        </w:rPr>
        <w:t>زخم در برابر زخم،</w:t>
      </w:r>
    </w:p>
    <w:p>
      <w:pPr>
        <w:pStyle w:val="BookText"/>
        <w:rPr/>
      </w:pPr>
      <w:r>
        <w:rPr>
          <w:rFonts w:ascii="Amiri" w:hAnsi="Amiri" w:eastAsia="Amiri" w:cs="Amiri"/>
          <w:color w:val="111111"/>
          <w:sz w:val="28"/>
          <w:sz w:val="28"/>
          <w:szCs w:val="28"/>
          <w:rtl w:val="true"/>
          <w:lang w:bidi="ar-SA"/>
        </w:rPr>
        <w:t>قصاص بايد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مسيحيان، به طوري كه حكايت كرده اند، در مورد قتل به غير از عفو و گرفتن خونبها حكمي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شعوب و امتها هم با اختلاف طبقاتي شان، في الجمله حكمي براي قصاص در قتل داشتند، هرچند كه ضابطة درستي حتي در قرون اخير براي حكم قصاص معلوم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اسلام عادلانه ترين راه را پيشنهاد كرد، نه آن را به كلي لغو كرد و نه بدون حد و مرزي اثبات كرد بلكه قصاص را اثبات كرد ولي تعيين اعدام قاتل را لغو نمود و در عوض صاحب خون را مخيّر كرد ميان عفو و گرفتن ديه، آنگاه در قصاص رعايت معادله ميان قاتل و مقتول را هم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در مقابل آزاد اعدام شود، برده در ازاء كشتن برده، و زن در مقابل كشتن زن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تحليلي مربوط به حكم قصاص و جواب اعتراضات مربوط به حكم اعدام، به طور مفصل از صفحة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الميزان مطرح گرديده</w:t>
      </w:r>
      <w:bookmarkStart w:id="1673" w:name="pg12828_152545"/>
    </w:p>
    <w:p>
      <w:pPr>
        <w:pStyle w:val="BookText"/>
        <w:rPr/>
      </w:pPr>
      <w:bookmarkEnd w:id="1673"/>
      <w:r>
        <w:rPr>
          <w:rFonts w:ascii="Amiri" w:hAnsi="Amiri" w:eastAsia="Amiri" w:cs="Amiri"/>
          <w:color w:val="111111"/>
          <w:sz w:val="28"/>
          <w:sz w:val="28"/>
          <w:szCs w:val="28"/>
          <w:rtl w:val="true"/>
          <w:lang w:bidi="ar-SA"/>
        </w:rPr>
        <w:t>است كه خوانندة محقق را به اين مبحث رجوع مي دهيم</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4" w:name="__RefHeading___Toc2017843_3224264995"/>
      <w:bookmarkStart w:id="1675" w:name="_Toc645"/>
      <w:bookmarkEnd w:id="1674"/>
      <w:r>
        <w:rPr>
          <w:rtl w:val="true"/>
        </w:rPr>
        <w:t>تشريع جهاد و آغاز جنگهاي صدراسلام</w:t>
      </w:r>
      <w:bookmarkEnd w:id="16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اين بخش، تحت عنوان فوق، به دليل مناسب بودن با موضوع جهاد مسلمانان در صدر اسلام و براي احتراز از تكرار آن در اين بخش، به بخش آغازين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صدر اسلام و جنگ هاي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سيدمهدي امين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اُوحِيَ اِلَيَّ هذاَ القُرآنَ لِاَنذِرَكُم بِهِ وَ مَن بَلَغَ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اَظلَمُ مِمَّن اِفـتَري عَليَ اللهِ الكَذِبَ وَ هُـوَ يُدعي اِليَ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جآءَ كُم رَسولٌ مِن اَنفُسِكُم عَزيزٌ عَلَيهِ ماعَنِتُّم حَريصٌ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تِلكَ آياتُ الكِتابِ وَالَّذي اُنزِلَ اِلَيكَ مِن رَبــِّكَ الـْحَـقُّ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وَالقُرآنِ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لَمِنَ المُرسَلينَ عَلي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وَاصبِر نَفسَكَ مَعَ الَّذينَ يَدعوُنَ رِبَّهُم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لكِن رَسوُل اللهِ وَ خاتَمَ النَّبِيّين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سورة قلم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اِنَّكَ لَعَلي خُلُقٍ عَظيمٍ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سورة انشراح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لـَم نَشرَح لَكَ صَدرَكَ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اَرسَلناكَ شاهِداً وَ مُبَشِّراً وَ نَذيراً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لَقَولُ رَسوُلٍ كَريمٍ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اضحي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وَالضُّحي وَاللَّيلِ اِذا سَجي ما وَدَّعَكَ رَبُّكَ وَماقَلي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وَ مَلائِكَتَهُ يُصَلّوُنَ عَليَ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اَنَّ فيكُم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اَنَّ فيكُم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اَتَّقوُا اللهَ وَ آمَنوُا بِرَسوُلِهِ يؤُتِكُم كِفلَينِ مِن رَحمَتِهِ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وَسئـــَـل مَن اَرسَلنا مِن قَبلِكَ مِن رُسُلِنا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فَما اَنتَ بِــنِــعمَةِ رَبِّكَ بِــــكاهِنٍ وَلا مَجنوُن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روايتي الميزان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روايات اسلامي الميزان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اسلامي الميزان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اَسئَلُكُم عَلَيهِ اَجراً اِلاَّ الْمَوَدَّةَ في الْقُربي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وَ مَلائِكَتَهُ يُصَلّوُنَ عَلَي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كوثر ” اِنــّا اَعطـَـيناكَ الْكـوُثَر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دهر ” وَ يُطعِموُنَ الطَّعامَ عَلي حُبِّهِ مِسكيناً وَ يَتيماً وَ اَسيراً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حضرت باقر”ع“ در المناقب الفاخره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مائده ” يا اَيُّهاَ الرَّسوُلُ بَلِّغ ما اُنزِلَ اِلَيكَ مِن رَبِّـكَ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اِنَّما وَلِيُّكُمُ اللهُ وَ رَسوُلُهُ وَالَّذينَ آمَنوُا الَّذينَ يُقيموُنَ الصَّلوةَ وَ يؤُتوُنَ الزَّكوةَ وَ 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سورة نساء ” يا اَيُّهاَ الَّذينَ آمَنوُا اَطيعوُا اللهَ و اَطيعوُا الرَّسوُلَ وَ اوُليِ الاَمرِ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سورة انعام ” فَاِن يَكفُر بِها هؤلاءِ فَقَد وَكَلنا بِها قَوماً لَيسوا بِها بِكافِرينَ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يا اَيُّهاَ النَّبِيُّ قُل لِاَزواجِكَ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سورة احزاب ” وَما كانَ لِمؤُمِنٍ وَلا مؤُمِنَةٍ اِذا قَضيَ اللهُ وَ رَسوُلُهُ اَمراً اَن يَكوُنَ لَهُمُ الخِيَرَةُ مِن 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قَضي زَيدٌ مِنها وَطَراً زَوَّجناكَها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سورة احزاب ” يا اَيُّها الَّذينَ آمَنوُا لا تُدخُلوُا بُيوُتَ النَّبِيِّ اِلاّ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 ” يا اَيُّهاَ النَّبِيُّ لِمَ تُحَرِّمُ ما اِحَلَّ اللهُ لَكَ تَبتَغي مَرضاتَ اَزواجِكَ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اِنَّ الَّذينَ جآؤُا بِالاِفكِ عُصبَةٌ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شوري ” وَ ما كانَ لِبَشَرٍ اَن يُكَلَّمَهُ اللهُ اِلاّ وَحياً اَو مِن وَراءِ حِجابٍ اَو يُرسِلَ رَسوُلاً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 وَكَذلِكَ اَوحَينا اِلَيكَ روُحاً مِن اَمرِنا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نجم ” وَما يَنطِقُ عَنِ الهَوي اِن هُوَ اِلاّ وَحيٌ يوُحي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وَ اِذ قالَتِ الْمَلائِكَةُ يا مَريَمُ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 وَ النـَّجمِ اِذا هَوي ما ضَلَّ صاحِبُكُم وَماغَوي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وَالصّافّاتِ صَفّاً فَالزّاجِراتِ زَجرًا فَالتّالِياتِ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تكوير ” وَلَقَد رَآهُ بِالاُفُقِ المُـبــينَ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سورة قيامت ” لا تُحَرِّك بِهِ لِسانَكَ لِتَعجَلَ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وَالكِتابِ المُبينِ اِنّا اَنزَلناهُ في لَيلَةٍ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اسلامي 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 شَهرُ رَمَضانَ الَّذي اُنزِلَ فيهِ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اَنزَلناهُ في لَيلَةٍ 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 وَ قالَ الَّذينَ كَفَروُا لَولا نُزِّلَ عَلَيهِ القُرآنَ جُملَةً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اَنزَلناهُ قُرآناً عَرَبيّاً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تَعجَل بِالقُرآنِ مِن قَبلِ اَن يُقضي اِلَيكَ وَحيَهُ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دهر ” اِنّا نَحنُ نَزَّلنا عَلَيكَ القُرآنَ تَنزيلاً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مزمل ” يا اَيُّهاَ المُزَّمِّلُ قُمِ الّلَيلَ اِلاّ قَليلاً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مدثر ” يا اَيــُّــهاَ الـمُـدَّ ثـــِّرُ قُم فَاَنذِر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عنكبوت ” وَما كُنتَ تَتلوُا مِن قَبلِهِ مِن كِتابٍ وَلا تَخُطُّهُ بِيَمينِكَ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اعلي ” سَنُقرِئُكَ فَلا تَنسي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و تحليلي 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روايتي و تحليلي 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تاريخي و تحليلي 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تاريخي و تحليلي 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حمد ” بِسمِ اللهِ الرَّحمنِ الرَّحيم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جاثيه ” تِلكَ آياتُ اللهِ نَتلوها عَلَيكَ بِالحَقِّ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اسري ” وَ قُرآناً فَرَقناهُ لِتَقرَاَهُ عَليَ النّاسِ عَلي مَكثٍ وَنَزَّلناهُ تَنزيلاً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 حم، عسق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و قرآني 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 مَثَلُ الَّذينَ يُنفِقوُنَ اَموالَهُم في سَبيلِ اللهِ كَمَثَلِ حَبَّةٍ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سورة حمد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حمد ” بِسم اللهِ الرَّحمنِ الرَّحيمِ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 اِنـّا نَحنُ نَزَّلناَ الذِّكرَ وَ اِ نـّا لَهُ لـَحافِظوُنَ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بِالبَيِّناتِ وَ الزُّبُرِ وَ اَنزَلنا اِلَيكَ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 وَ نــَزَّ لنا عَلَيكَ الكِتابَ تـِبـياناً لِكُلِّ شَيءٍ وَ هُديً وَ رَحمَةً وَ بُشري لِلمُسلِمينَ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اَللهُ نَزَّلَ اَحسَنَ الحَديثِ كِتاباً مُتَشابِهاً مَثانيَ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تغابن ” فَآمِنوُا بِاللهِ وَرَسوُلِهِ وَ النّوُر الَّذي اَنزَلنا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المُبينٍ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اِنَّهُ لَقُرآنٌ كَريمٌ في كِتابٍ مَكنوُنٍ لايَمَسُّهُ اِلاَّ المُطَهَّرُونَ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آياتُ الكِتابِ المُبينِ اِنّا اَنزَلناهُ قُرآناً عَرَبِيّاً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 كِتابٌ فُصِّلَت آياتُهُ قُرآناً عَرَبِيّاً لِقَومٍ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وَ لَو جَعَلناهُ قُرآناً اَعجَمِيّاً لَقالوُا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تَبارَكَ الَّذي نَزَّلَ الفُرقانَ عَلي عَبدِهِ لِيَكوُنَ لِلعالَمينَ نَذيراً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طارق ” اِنــَّهُ لَقَولٌ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 وَ بِالحَقِّ اَنزَلناهُ و بِالحَقِّ 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 سَنُريهِم آياتــِنـا في الآفاقِ وَ في اَنفُسِهِم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 قُل اَرَاَيتُم اِن كانَ مِن عِندِاللهِ ثُمَّ كَفَرتُم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كهف ” اَلحَمدُلِلهِّ الَّذي اَنزَلَ عَلي عَبدِهِ الكِتابَ وَلَم يَجعَل لَهُ عِوَجاً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مزمل ” اِنَّا سَنُلقي عَلَيكَ قَولاً ثَقيلاً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وَما عَلَّمناهُ الشِّعرَ وَ ما يَنبَغي لَهُ اِن هُوَ اِلاّ ذِكرٌ وَ قُرآنٌ مُبينٌ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 قُل لَئِنِ اجتَمَعتِ الاِنسُ وَالجِنُّ عَلي اَن يأَتوُا بِمِثلِ هذاَ القُرآنِ لايأَتوُنَ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قُل لَو شاءَ اللهُ ما تَلَوتَهُ عَلَيكُم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و آيات مندرج در متن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اللهُ بِقَومٍ يحُبُِّهُم وَ يحُبِّوُنَهُ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مندرج در متن 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بحث روايتي ” وَللهِ المَشرِقُ وَ المَغرِبُ فَاَينَما تُوَلّوُا فَثَمَّ وَجهُ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الَّذينَ في قُلوُبِهُم زَيغٌ فَيَتَّبِعوُنَ ماتَشابَهَ مِنهُ اِبتِغاءَ الفِتنَةِ و اِبتِغاءَ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و روايتي الميزان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سوره بقره و 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مانَنسَخْ مِن آيَةٍ اَوْ نُنسِها نَأتِ بخَيرٍ مِنها اَو مِثلِها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سوره بقره و 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مانَنسَخْ مِن آيَةٍ اَوْ نُنسِها نَأتِ بخَيرٍ مِنها اَو مِثلِها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رَبُّهُ اَسلِم قالَ اَسلَمتُ لِرَبِّ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كَلِمَةُ رَبِّكَ صِدقاً وَ عَدلاً لامُبَدِّلَ لِكَلِماتِهِ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الدّينَ عِندَاللهِ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تَموُتُنَّ اِلاّ وَ اَنتُم 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اَوحَينا اِلَيكَ القُرآناً عَرَبِيّاً لِتُنذِرَ اُمَّ القُري وَمَن حَولَها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 ، كِتابٌ اَنزَلناهُ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اَرسَلَ رَسوُلَهُ بِالهُدي وَ دينِ الحَقِّ لِيُظهِرَهُ عَليَ الدّينِ كُلِّهِ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دينُ القَـيِّـمةٍ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صَرَفنا اِلَيكَ نَفَراً مِنَ الجِنِّ يَستَمِعوُنَ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فَاعبُداِللهَ مُخلِصاً لَهُ الدّينَ اَلا ِللهِ الّدينُ الخالِصُ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اُنزِلَ اِلَيهِ مِن رَبِّهِ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لَكُم مِنَ الدّينِ ما وَصّي بِهِ نوُحاً وَالَّذي اَوحَينا اِلَيكَ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سوره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بَصائِرُ لِلناسِ وَ هُديً وَ رَحمَةٌ لِقَومٍ يوُقِنوُنَ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اُمَّةٍ جَعَلنا مَنسَكاً هُم ناسِكوُهُ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 اَبيكُم اِبراهيمَ هُوَ سَمّيكُمُ المُسلِمينَ مِن قَبلُ وَ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هذاَالقُرآنَ يَهدي لِلَّتي هِيَ اَقوَمُ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يُنفِقوُنَ اَموالَهُم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عَلي مايَقوُلوُنَ وَ سَبِّح بِحَمدِ رَبِّكَ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سوره 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 الصَّلوةَ لِدِلوُكِ الشَّمسِ اِلي غَسَقِ اللَّيلِ وَ قُرآنَ الفَجرِ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يااَيُّهَاالَّذينَ آمَنوُا اِذا نوُدِيَ لِلصَّلوةِ مِن يَومِ الجُمعَةِ فَاسعَوااِلي ذِكرِاللهِ وَذَروُاالبَيعَ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وَماجَعَلنا القِبلَةَ الَّتي كُنتَ عَلَيها اِلاّ لِنَعلَمَ مَن يَتَّبِعُ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علمي ذيل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سوره بقره و 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 وَجهَكَ شَطرَ المَسجِدِ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بَيتٍ وُضِعَ لِلنّاسِ لَلَّذي بِبَكَّةَ مُبارَكاً و َ هُديً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سَيَقوُلُ السُّفَهاءُ مِنَ النّاسِ ماوَلّيهُم عَن قِبلَتِهِم الَّتي كانوُا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طائِفَةٌ مِن اَهلِ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 لَكُم لَيلَةَ الصِّيامِ الرَّفثُ اِلي نِسائِكُم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سوره آل عمران و بحث تاريخي و تحقيقي 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بَيتٍ وُضِعَ لِلنّاسِ لَلَّذي بِبَكَّةً مُبارَكاً وَ هُديً لِلعالَمينَ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علمي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عَلَي النّاسٍ حِجُّ البَيتِ مَنِ استَطاعَ اِلَيهِ سَبيلاً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اَتِمّوُا الحَجَّ وَالعُمرَةَ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بحث 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اَتِمّوُا الحَجَّ وَالعُمرَةَ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تحليلي و علمي الميزان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اَنَّما غَنِمتُم مِن شَيءٍ فَاِنَّ للهِ خُمُسَهُ وَ لِلرَّسوُلِ وَلِذي القُربي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يااَيُّها الَّذينَ آمَنوُا اِنَّماَ الخَمرُ وَ المَيسَرُ وَ الاَنصابُ وَالاَزلامُ 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حَرَّمَ عَلَيكُم المَيتَةَ وَالدَّمَ وَ لَحمَ الخِنزيرِ وَ ما اُهِلَّ لِغَيرِاللهِ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يااَيُّهاَالنّاسُ كُلوُا مِمّا في الاَرضِ حَلا لاً طَيِّباً وَلا تتَّبِعوُا خُطُواتِ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يَأكُلوُنَ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46749</Words>
  <Characters>166584</Characters>
  <CharactersWithSpaces>211452</CharactersWithSpaces>
  <Paragraphs>1933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2026-08-23T20:31:55Z</dcterms:created>
  <dc:creator>ghaemiyeh.com</dc:creator>
  <dc:description/>
  <dc:language>en-US</dc:language>
  <cp:lastModifiedBy/>
  <dcterms:modified xsi:type="dcterms:W3CDTF">2026-08-24T00:02:06Z</dcterms:modified>
  <cp:revision>1</cp:revision>
  <dc:subject/>
  <dc:title>معارف قرآن در المیزان جلد 9</dc:title>
</cp:coreProperties>
</file>

<file path=docProps/custom.xml><?xml version="1.0" encoding="utf-8"?>
<Properties xmlns="http://schemas.openxmlformats.org/officeDocument/2006/custom-properties" xmlns:vt="http://schemas.openxmlformats.org/officeDocument/2006/docPropsVTypes"/>
</file>