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1580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971582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71584_3224264995">
            <w:r>
              <w:rPr>
                <w:webHidden/>
                <w:rStyle w:val="IndexLink"/>
                <w:rtl w:val="true"/>
              </w:rPr>
              <w:t>مقـدمـه مـؤلـف</w:t>
            </w:r>
            <w:r>
              <w:rPr>
                <w:rStyle w:val="IndexLink"/>
                <w:rtl w:val="true"/>
              </w:rPr>
              <w:tab/>
            </w:r>
            <w:r>
              <w:rPr>
                <w:rStyle w:val="IndexLink"/>
              </w:rPr>
              <w:t>8</w:t>
            </w:r>
          </w:hyperlink>
        </w:p>
        <w:p>
          <w:pPr>
            <w:pStyle w:val="Contents2"/>
            <w:tabs>
              <w:tab w:val="clear" w:pos="8743"/>
              <w:tab w:val="right" w:pos="9026" w:leader="dot"/>
            </w:tabs>
            <w:rPr/>
          </w:pPr>
          <w:hyperlink w:anchor="__RefHeading___Toc1971586_3224264995">
            <w:r>
              <w:rPr>
                <w:webHidden/>
                <w:rStyle w:val="IndexLink"/>
                <w:rtl w:val="true"/>
              </w:rPr>
              <w:t>اظهار نظرها درباره چاپ هاي نخست</w:t>
            </w:r>
            <w:r>
              <w:rPr>
                <w:rStyle w:val="IndexLink"/>
                <w:rtl w:val="true"/>
              </w:rPr>
              <w:tab/>
            </w:r>
            <w:r>
              <w:rPr>
                <w:rStyle w:val="IndexLink"/>
              </w:rPr>
              <w:t>11</w:t>
            </w:r>
          </w:hyperlink>
        </w:p>
        <w:p>
          <w:pPr>
            <w:pStyle w:val="Contents2"/>
            <w:tabs>
              <w:tab w:val="clear" w:pos="8743"/>
              <w:tab w:val="right" w:pos="9026" w:leader="dot"/>
            </w:tabs>
            <w:rPr/>
          </w:pPr>
          <w:hyperlink w:anchor="__RefHeading___Toc1971588_3224264995">
            <w:r>
              <w:rPr>
                <w:webHidden/>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و حركت توحيدي او</w:t>
            </w:r>
            <w:r>
              <w:rPr>
                <w:rStyle w:val="IndexLink"/>
                <w:rtl w:val="true"/>
              </w:rPr>
              <w:tab/>
            </w:r>
            <w:r>
              <w:rPr>
                <w:rStyle w:val="IndexLink"/>
              </w:rPr>
              <w:t>14</w:t>
            </w:r>
          </w:hyperlink>
        </w:p>
        <w:p>
          <w:pPr>
            <w:pStyle w:val="Contents3"/>
            <w:tabs>
              <w:tab w:val="clear" w:pos="8459"/>
              <w:tab w:val="right" w:pos="9026" w:leader="dot"/>
            </w:tabs>
            <w:rPr/>
          </w:pPr>
          <w:hyperlink w:anchor="__RefHeading___Toc1971590_3224264995">
            <w:r>
              <w:rPr>
                <w:webHidden/>
                <w:rStyle w:val="IndexLink"/>
                <w:rtl w:val="true"/>
              </w:rPr>
              <w:t xml:space="preserve">آغاز زندگاني ابراهيم </w:t>
            </w:r>
            <w:r>
              <w:rPr>
                <w:rStyle w:val="IndexLink"/>
                <w:rtl w:val="true"/>
              </w:rPr>
              <w:t>"</w:t>
            </w:r>
            <w:r>
              <w:rPr>
                <w:rStyle w:val="IndexLink"/>
                <w:rtl w:val="true"/>
              </w:rPr>
              <w:t>ع</w:t>
            </w:r>
            <w:r>
              <w:rPr>
                <w:rStyle w:val="IndexLink"/>
                <w:rtl w:val="true"/>
              </w:rPr>
              <w:t>"</w:t>
            </w:r>
            <w:r>
              <w:rPr>
                <w:rStyle w:val="IndexLink"/>
                <w:rtl w:val="true"/>
              </w:rPr>
              <w:t>و حركت توحيدي او</w:t>
            </w:r>
            <w:r>
              <w:rPr>
                <w:rStyle w:val="IndexLink"/>
                <w:rtl w:val="true"/>
              </w:rPr>
              <w:tab/>
            </w:r>
            <w:r>
              <w:rPr>
                <w:rStyle w:val="IndexLink"/>
              </w:rPr>
              <w:t>14</w:t>
            </w:r>
          </w:hyperlink>
        </w:p>
        <w:p>
          <w:pPr>
            <w:pStyle w:val="Contents4"/>
            <w:tabs>
              <w:tab w:val="clear" w:pos="8176"/>
              <w:tab w:val="right" w:pos="9026" w:leader="dot"/>
            </w:tabs>
            <w:rPr/>
          </w:pPr>
          <w:hyperlink w:anchor="__RefHeading___Toc1971592_3224264995">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971594_3224264995">
            <w:r>
              <w:rPr>
                <w:webHidden/>
                <w:rStyle w:val="IndexLink"/>
                <w:rtl w:val="true"/>
              </w:rPr>
              <w:t>خلاصه تاريخ ابراهيم</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15</w:t>
            </w:r>
          </w:hyperlink>
        </w:p>
        <w:p>
          <w:pPr>
            <w:pStyle w:val="Contents4"/>
            <w:tabs>
              <w:tab w:val="clear" w:pos="8176"/>
              <w:tab w:val="right" w:pos="9026" w:leader="dot"/>
            </w:tabs>
            <w:rPr/>
          </w:pPr>
          <w:hyperlink w:anchor="__RefHeading___Toc1971596_3224264995">
            <w:r>
              <w:rPr>
                <w:webHidden/>
                <w:rStyle w:val="IndexLink"/>
                <w:rtl w:val="true"/>
              </w:rPr>
              <w:t>تولد ابراهيم خليل الله</w:t>
            </w:r>
            <w:r>
              <w:rPr>
                <w:rStyle w:val="IndexLink"/>
                <w:rtl w:val="true"/>
              </w:rPr>
              <w:tab/>
            </w:r>
            <w:r>
              <w:rPr>
                <w:rStyle w:val="IndexLink"/>
              </w:rPr>
              <w:t>20</w:t>
            </w:r>
          </w:hyperlink>
        </w:p>
        <w:p>
          <w:pPr>
            <w:pStyle w:val="Contents4"/>
            <w:tabs>
              <w:tab w:val="clear" w:pos="8176"/>
              <w:tab w:val="right" w:pos="9026" w:leader="dot"/>
            </w:tabs>
            <w:rPr/>
          </w:pPr>
          <w:hyperlink w:anchor="__RefHeading___Toc1971598_3224264995">
            <w:r>
              <w:rPr>
                <w:webHidden/>
                <w:rStyle w:val="IndexLink"/>
                <w:rtl w:val="true"/>
              </w:rPr>
              <w:t xml:space="preserve">پدر ابراهيم </w:t>
            </w:r>
            <w:r>
              <w:rPr>
                <w:rStyle w:val="IndexLink"/>
                <w:rtl w:val="true"/>
              </w:rPr>
              <w:t>"</w:t>
            </w:r>
            <w:r>
              <w:rPr>
                <w:rStyle w:val="IndexLink"/>
                <w:rtl w:val="true"/>
              </w:rPr>
              <w:t>ع</w:t>
            </w:r>
            <w:r>
              <w:rPr>
                <w:rStyle w:val="IndexLink"/>
                <w:rtl w:val="true"/>
              </w:rPr>
              <w:t>"</w:t>
              <w:tab/>
            </w:r>
            <w:r>
              <w:rPr>
                <w:rStyle w:val="IndexLink"/>
              </w:rPr>
              <w:t>21</w:t>
            </w:r>
          </w:hyperlink>
        </w:p>
        <w:p>
          <w:pPr>
            <w:pStyle w:val="Contents4"/>
            <w:tabs>
              <w:tab w:val="clear" w:pos="8176"/>
              <w:tab w:val="right" w:pos="9026" w:leader="dot"/>
            </w:tabs>
            <w:rPr/>
          </w:pPr>
          <w:hyperlink w:anchor="__RefHeading___Toc1971600_3224264995">
            <w:r>
              <w:rPr>
                <w:webHidden/>
                <w:rStyle w:val="IndexLink"/>
                <w:rtl w:val="true"/>
              </w:rPr>
              <w:t>اولين ظهور و اولين دعوت ابراهيم</w:t>
            </w:r>
            <w:r>
              <w:rPr>
                <w:rStyle w:val="IndexLink"/>
                <w:rtl w:val="true"/>
              </w:rPr>
              <w:tab/>
            </w:r>
            <w:r>
              <w:rPr>
                <w:rStyle w:val="IndexLink"/>
              </w:rPr>
              <w:t>22</w:t>
            </w:r>
          </w:hyperlink>
        </w:p>
        <w:p>
          <w:pPr>
            <w:pStyle w:val="Contents4"/>
            <w:tabs>
              <w:tab w:val="clear" w:pos="8176"/>
              <w:tab w:val="right" w:pos="9026" w:leader="dot"/>
            </w:tabs>
            <w:rPr/>
          </w:pPr>
          <w:hyperlink w:anchor="__RefHeading___Toc1971602_3224264995">
            <w:r>
              <w:rPr>
                <w:webHidden/>
                <w:rStyle w:val="IndexLink"/>
                <w:rtl w:val="true"/>
              </w:rPr>
              <w:t>ابراهيم، پيامبري صِدّيق</w:t>
            </w:r>
            <w:r>
              <w:rPr>
                <w:rStyle w:val="IndexLink"/>
                <w:rtl w:val="true"/>
              </w:rPr>
              <w:tab/>
            </w:r>
            <w:r>
              <w:rPr>
                <w:rStyle w:val="IndexLink"/>
              </w:rPr>
              <w:t>24</w:t>
            </w:r>
          </w:hyperlink>
        </w:p>
        <w:p>
          <w:pPr>
            <w:pStyle w:val="Contents4"/>
            <w:tabs>
              <w:tab w:val="clear" w:pos="8176"/>
              <w:tab w:val="right" w:pos="9026" w:leader="dot"/>
            </w:tabs>
            <w:rPr/>
          </w:pPr>
          <w:hyperlink w:anchor="__RefHeading___Toc1971604_3224264995">
            <w:r>
              <w:rPr>
                <w:webHidden/>
                <w:rStyle w:val="IndexLink"/>
                <w:rtl w:val="true"/>
              </w:rPr>
              <w:t>آغاز دعوت ابراهيم در خانواده</w:t>
            </w:r>
            <w:r>
              <w:rPr>
                <w:rStyle w:val="IndexLink"/>
                <w:rtl w:val="true"/>
              </w:rPr>
              <w:tab/>
            </w:r>
            <w:r>
              <w:rPr>
                <w:rStyle w:val="IndexLink"/>
              </w:rPr>
              <w:t>25</w:t>
            </w:r>
          </w:hyperlink>
        </w:p>
        <w:p>
          <w:pPr>
            <w:pStyle w:val="Contents4"/>
            <w:tabs>
              <w:tab w:val="clear" w:pos="8176"/>
              <w:tab w:val="right" w:pos="9026" w:leader="dot"/>
            </w:tabs>
            <w:rPr/>
          </w:pPr>
          <w:hyperlink w:anchor="__RefHeading___Toc1971606_3224264995">
            <w:r>
              <w:rPr>
                <w:webHidden/>
                <w:rStyle w:val="IndexLink"/>
                <w:rtl w:val="true"/>
              </w:rPr>
              <w:t>علم ابراهيم قبل از شروع دعوت ديني او</w:t>
            </w:r>
            <w:r>
              <w:rPr>
                <w:rStyle w:val="IndexLink"/>
                <w:rtl w:val="true"/>
              </w:rPr>
              <w:tab/>
            </w:r>
            <w:r>
              <w:rPr>
                <w:rStyle w:val="IndexLink"/>
              </w:rPr>
              <w:t>26</w:t>
            </w:r>
          </w:hyperlink>
        </w:p>
        <w:p>
          <w:pPr>
            <w:pStyle w:val="Contents4"/>
            <w:tabs>
              <w:tab w:val="clear" w:pos="8176"/>
              <w:tab w:val="right" w:pos="9026" w:leader="dot"/>
            </w:tabs>
            <w:rPr/>
          </w:pPr>
          <w:hyperlink w:anchor="__RefHeading___Toc1971608_3224264995">
            <w:r>
              <w:rPr>
                <w:webHidden/>
                <w:rStyle w:val="IndexLink"/>
                <w:rtl w:val="true"/>
              </w:rPr>
              <w:t>نهي خانواده از ولايت شيطان</w:t>
            </w:r>
            <w:r>
              <w:rPr>
                <w:rStyle w:val="IndexLink"/>
                <w:rtl w:val="true"/>
              </w:rPr>
              <w:tab/>
            </w:r>
            <w:r>
              <w:rPr>
                <w:rStyle w:val="IndexLink"/>
              </w:rPr>
              <w:t>26</w:t>
            </w:r>
          </w:hyperlink>
        </w:p>
        <w:p>
          <w:pPr>
            <w:pStyle w:val="Contents4"/>
            <w:tabs>
              <w:tab w:val="clear" w:pos="8176"/>
              <w:tab w:val="right" w:pos="9026" w:leader="dot"/>
            </w:tabs>
            <w:rPr/>
          </w:pPr>
          <w:hyperlink w:anchor="__RefHeading___Toc1971610_3224264995">
            <w:r>
              <w:rPr>
                <w:webHidden/>
                <w:rStyle w:val="IndexLink"/>
                <w:rtl w:val="true"/>
              </w:rPr>
              <w:t>آغاز كناره گيري ابراهيم از قوم خود</w:t>
            </w:r>
            <w:r>
              <w:rPr>
                <w:rStyle w:val="IndexLink"/>
                <w:rtl w:val="true"/>
              </w:rPr>
              <w:tab/>
            </w:r>
            <w:r>
              <w:rPr>
                <w:rStyle w:val="IndexLink"/>
              </w:rPr>
              <w:t>27</w:t>
            </w:r>
          </w:hyperlink>
        </w:p>
        <w:p>
          <w:pPr>
            <w:pStyle w:val="Contents4"/>
            <w:tabs>
              <w:tab w:val="clear" w:pos="8176"/>
              <w:tab w:val="right" w:pos="9026" w:leader="dot"/>
            </w:tabs>
            <w:rPr/>
          </w:pPr>
          <w:hyperlink w:anchor="__RefHeading___Toc1971612_3224264995">
            <w:r>
              <w:rPr>
                <w:webHidden/>
                <w:rStyle w:val="IndexLink"/>
                <w:rtl w:val="true"/>
              </w:rPr>
              <w:t>موضوع استغفار ابراهيم براي پدرش</w:t>
            </w:r>
            <w:r>
              <w:rPr>
                <w:rStyle w:val="IndexLink"/>
                <w:rtl w:val="true"/>
              </w:rPr>
              <w:tab/>
            </w:r>
            <w:r>
              <w:rPr>
                <w:rStyle w:val="IndexLink"/>
              </w:rPr>
              <w:t>30</w:t>
            </w:r>
          </w:hyperlink>
        </w:p>
        <w:p>
          <w:pPr>
            <w:pStyle w:val="Contents4"/>
            <w:tabs>
              <w:tab w:val="clear" w:pos="8176"/>
              <w:tab w:val="right" w:pos="9026" w:leader="dot"/>
            </w:tabs>
            <w:rPr/>
          </w:pPr>
          <w:hyperlink w:anchor="__RefHeading___Toc1971614_3224264995">
            <w:r>
              <w:rPr>
                <w:webHidden/>
                <w:rStyle w:val="IndexLink"/>
                <w:rtl w:val="true"/>
              </w:rPr>
              <w:t>هدف قيام ابراهيم و حجت او</w:t>
            </w:r>
            <w:r>
              <w:rPr>
                <w:rStyle w:val="IndexLink"/>
                <w:rtl w:val="true"/>
              </w:rPr>
              <w:tab/>
            </w:r>
            <w:r>
              <w:rPr>
                <w:rStyle w:val="IndexLink"/>
              </w:rPr>
              <w:t>30</w:t>
            </w:r>
          </w:hyperlink>
        </w:p>
        <w:p>
          <w:pPr>
            <w:pStyle w:val="Contents4"/>
            <w:tabs>
              <w:tab w:val="clear" w:pos="8176"/>
              <w:tab w:val="right" w:pos="9026" w:leader="dot"/>
            </w:tabs>
            <w:rPr/>
          </w:pPr>
          <w:hyperlink w:anchor="__RefHeading___Toc1971616_3224264995">
            <w:r>
              <w:rPr>
                <w:webHidden/>
                <w:rStyle w:val="IndexLink"/>
                <w:rtl w:val="true"/>
              </w:rPr>
              <w:t>مفهوم تفكرات فطري ابراهيم</w:t>
            </w:r>
            <w:r>
              <w:rPr>
                <w:rStyle w:val="IndexLink"/>
                <w:rtl w:val="true"/>
              </w:rPr>
              <w:tab/>
            </w:r>
            <w:r>
              <w:rPr>
                <w:rStyle w:val="IndexLink"/>
              </w:rPr>
              <w:t>32</w:t>
            </w:r>
          </w:hyperlink>
        </w:p>
        <w:p>
          <w:pPr>
            <w:pStyle w:val="Contents4"/>
            <w:tabs>
              <w:tab w:val="clear" w:pos="8176"/>
              <w:tab w:val="right" w:pos="9026" w:leader="dot"/>
            </w:tabs>
            <w:rPr/>
          </w:pPr>
          <w:hyperlink w:anchor="__RefHeading___Toc1971618_3224264995">
            <w:r>
              <w:rPr>
                <w:webHidden/>
                <w:rStyle w:val="IndexLink"/>
                <w:rtl w:val="true"/>
              </w:rPr>
              <w:t>ابراهيم، بعنوان انسان فرضي ساده</w:t>
            </w:r>
            <w:r>
              <w:rPr>
                <w:rStyle w:val="IndexLink"/>
                <w:rtl w:val="true"/>
              </w:rPr>
              <w:tab/>
            </w:r>
            <w:r>
              <w:rPr>
                <w:rStyle w:val="IndexLink"/>
              </w:rPr>
              <w:t>35</w:t>
            </w:r>
          </w:hyperlink>
        </w:p>
        <w:p>
          <w:pPr>
            <w:pStyle w:val="Contents4"/>
            <w:tabs>
              <w:tab w:val="clear" w:pos="8176"/>
              <w:tab w:val="right" w:pos="9026" w:leader="dot"/>
            </w:tabs>
            <w:rPr/>
          </w:pPr>
          <w:hyperlink w:anchor="__RefHeading___Toc1971620_3224264995">
            <w:r>
              <w:rPr>
                <w:webHidden/>
                <w:rStyle w:val="IndexLink"/>
                <w:rtl w:val="true"/>
              </w:rPr>
              <w:t>ابراهيم قبل از ورود به جامعه شرك</w:t>
            </w:r>
            <w:r>
              <w:rPr>
                <w:rStyle w:val="IndexLink"/>
                <w:rtl w:val="true"/>
              </w:rPr>
              <w:tab/>
            </w:r>
            <w:r>
              <w:rPr>
                <w:rStyle w:val="IndexLink"/>
              </w:rPr>
              <w:t>37</w:t>
            </w:r>
          </w:hyperlink>
        </w:p>
        <w:p>
          <w:pPr>
            <w:pStyle w:val="Contents4"/>
            <w:tabs>
              <w:tab w:val="clear" w:pos="8176"/>
              <w:tab w:val="right" w:pos="9026" w:leader="dot"/>
            </w:tabs>
            <w:rPr/>
          </w:pPr>
          <w:hyperlink w:anchor="__RefHeading___Toc1971622_3224264995">
            <w:r>
              <w:rPr>
                <w:webHidden/>
                <w:rStyle w:val="IndexLink"/>
                <w:rtl w:val="true"/>
              </w:rPr>
              <w:t>بصيرت اوليه اعطاء شده به ابراهيم</w:t>
            </w:r>
            <w:r>
              <w:rPr>
                <w:rStyle w:val="IndexLink"/>
                <w:rtl w:val="true"/>
              </w:rPr>
              <w:tab/>
            </w:r>
            <w:r>
              <w:rPr>
                <w:rStyle w:val="IndexLink"/>
              </w:rPr>
              <w:t>38</w:t>
            </w:r>
          </w:hyperlink>
        </w:p>
        <w:p>
          <w:pPr>
            <w:pStyle w:val="Contents4"/>
            <w:tabs>
              <w:tab w:val="clear" w:pos="8176"/>
              <w:tab w:val="right" w:pos="9026" w:leader="dot"/>
            </w:tabs>
            <w:rPr/>
          </w:pPr>
          <w:hyperlink w:anchor="__RefHeading___Toc1971624_3224264995">
            <w:r>
              <w:rPr>
                <w:webHidden/>
                <w:rStyle w:val="IndexLink"/>
                <w:rtl w:val="true"/>
              </w:rPr>
              <w:t>تحقيقي درباره پدر واقعي و پدرخوانده ابراهيم</w:t>
            </w:r>
            <w:r>
              <w:rPr>
                <w:rStyle w:val="IndexLink"/>
                <w:rtl w:val="true"/>
              </w:rPr>
              <w:tab/>
            </w:r>
            <w:r>
              <w:rPr>
                <w:rStyle w:val="IndexLink"/>
              </w:rPr>
              <w:t>39</w:t>
            </w:r>
          </w:hyperlink>
        </w:p>
        <w:p>
          <w:pPr>
            <w:pStyle w:val="Contents4"/>
            <w:tabs>
              <w:tab w:val="clear" w:pos="8176"/>
              <w:tab w:val="right" w:pos="9026" w:leader="dot"/>
            </w:tabs>
            <w:rPr/>
          </w:pPr>
          <w:hyperlink w:anchor="__RefHeading___Toc1971626_3224264995">
            <w:r>
              <w:rPr>
                <w:webHidden/>
                <w:rStyle w:val="IndexLink"/>
                <w:rtl w:val="true"/>
              </w:rPr>
              <w:t>پدر و مادر واقعي ابراهيم</w:t>
            </w:r>
            <w:r>
              <w:rPr>
                <w:rStyle w:val="IndexLink"/>
                <w:rtl w:val="true"/>
              </w:rPr>
              <w:tab/>
            </w:r>
            <w:r>
              <w:rPr>
                <w:rStyle w:val="IndexLink"/>
              </w:rPr>
              <w:t>40</w:t>
            </w:r>
          </w:hyperlink>
        </w:p>
        <w:p>
          <w:pPr>
            <w:pStyle w:val="Contents3"/>
            <w:tabs>
              <w:tab w:val="clear" w:pos="8459"/>
              <w:tab w:val="right" w:pos="9026" w:leader="dot"/>
            </w:tabs>
            <w:rPr/>
          </w:pPr>
          <w:hyperlink w:anchor="__RefHeading___Toc1971628_3224264995">
            <w:r>
              <w:rPr>
                <w:webHidden/>
                <w:rStyle w:val="IndexLink"/>
                <w:rtl w:val="true"/>
              </w:rPr>
              <w:t xml:space="preserve">ظهور ابراهيم </w:t>
            </w:r>
            <w:r>
              <w:rPr>
                <w:rStyle w:val="IndexLink"/>
                <w:rtl w:val="true"/>
              </w:rPr>
              <w:t>"</w:t>
            </w:r>
            <w:r>
              <w:rPr>
                <w:rStyle w:val="IndexLink"/>
                <w:rtl w:val="true"/>
              </w:rPr>
              <w:t>ع</w:t>
            </w:r>
            <w:r>
              <w:rPr>
                <w:rStyle w:val="IndexLink"/>
                <w:rtl w:val="true"/>
              </w:rPr>
              <w:t xml:space="preserve">" </w:t>
            </w:r>
            <w:r>
              <w:rPr>
                <w:rStyle w:val="IndexLink"/>
                <w:rtl w:val="true"/>
              </w:rPr>
              <w:t>در جامعه و مبارزه با نمرود</w:t>
            </w:r>
            <w:r>
              <w:rPr>
                <w:rStyle w:val="IndexLink"/>
                <w:rtl w:val="true"/>
              </w:rPr>
              <w:tab/>
            </w:r>
            <w:r>
              <w:rPr>
                <w:rStyle w:val="IndexLink"/>
              </w:rPr>
              <w:t>41</w:t>
            </w:r>
          </w:hyperlink>
        </w:p>
        <w:p>
          <w:pPr>
            <w:pStyle w:val="Contents4"/>
            <w:tabs>
              <w:tab w:val="clear" w:pos="8176"/>
              <w:tab w:val="right" w:pos="9026" w:leader="dot"/>
            </w:tabs>
            <w:rPr/>
          </w:pPr>
          <w:hyperlink w:anchor="__RefHeading___Toc1971630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71632_3224264995">
            <w:r>
              <w:rPr>
                <w:webHidden/>
                <w:rStyle w:val="IndexLink"/>
                <w:rtl w:val="true"/>
              </w:rPr>
              <w:t>مشاهده ملكوت وآغازمبارزات ابراهيم</w:t>
            </w:r>
            <w:r>
              <w:rPr>
                <w:rStyle w:val="IndexLink"/>
                <w:rtl w:val="true"/>
              </w:rPr>
              <w:t>"</w:t>
            </w:r>
            <w:r>
              <w:rPr>
                <w:rStyle w:val="IndexLink"/>
                <w:rtl w:val="true"/>
              </w:rPr>
              <w:t>ع</w:t>
            </w:r>
            <w:r>
              <w:rPr>
                <w:rStyle w:val="IndexLink"/>
                <w:rtl w:val="true"/>
              </w:rPr>
              <w:t>"</w:t>
              <w:tab/>
            </w:r>
            <w:r>
              <w:rPr>
                <w:rStyle w:val="IndexLink"/>
              </w:rPr>
              <w:t>42</w:t>
            </w:r>
          </w:hyperlink>
        </w:p>
        <w:p>
          <w:pPr>
            <w:pStyle w:val="Contents4"/>
            <w:tabs>
              <w:tab w:val="clear" w:pos="8176"/>
              <w:tab w:val="right" w:pos="9026" w:leader="dot"/>
            </w:tabs>
            <w:rPr/>
          </w:pPr>
          <w:hyperlink w:anchor="__RefHeading___Toc1971634_3224264995">
            <w:r>
              <w:rPr>
                <w:webHidden/>
                <w:rStyle w:val="IndexLink"/>
                <w:rtl w:val="true"/>
              </w:rPr>
              <w:t xml:space="preserve">ستاره پرستان عصر ابراهيم </w:t>
            </w:r>
            <w:r>
              <w:rPr>
                <w:rStyle w:val="IndexLink"/>
                <w:rtl w:val="true"/>
              </w:rPr>
              <w:t>"</w:t>
            </w:r>
            <w:r>
              <w:rPr>
                <w:rStyle w:val="IndexLink"/>
                <w:rtl w:val="true"/>
              </w:rPr>
              <w:t>ع</w:t>
            </w:r>
            <w:r>
              <w:rPr>
                <w:rStyle w:val="IndexLink"/>
                <w:rtl w:val="true"/>
              </w:rPr>
              <w:t>"</w:t>
              <w:tab/>
            </w:r>
            <w:r>
              <w:rPr>
                <w:rStyle w:val="IndexLink"/>
              </w:rPr>
              <w:t>43</w:t>
            </w:r>
          </w:hyperlink>
        </w:p>
        <w:p>
          <w:pPr>
            <w:pStyle w:val="Contents4"/>
            <w:tabs>
              <w:tab w:val="clear" w:pos="8176"/>
              <w:tab w:val="right" w:pos="9026" w:leader="dot"/>
            </w:tabs>
            <w:rPr/>
          </w:pPr>
          <w:hyperlink w:anchor="__RefHeading___Toc1971636_3224264995">
            <w:r>
              <w:rPr>
                <w:webHidden/>
                <w:rStyle w:val="IndexLink"/>
                <w:rtl w:val="true"/>
              </w:rPr>
              <w:t>ماه پرستان و آفتاب پرستان عصر ابراهيم</w:t>
            </w:r>
            <w:r>
              <w:rPr>
                <w:rStyle w:val="IndexLink"/>
                <w:rtl w:val="true"/>
              </w:rPr>
              <w:t>"</w:t>
            </w:r>
            <w:r>
              <w:rPr>
                <w:rStyle w:val="IndexLink"/>
                <w:rtl w:val="true"/>
              </w:rPr>
              <w:t>ع</w:t>
            </w:r>
            <w:r>
              <w:rPr>
                <w:rStyle w:val="IndexLink"/>
                <w:rtl w:val="true"/>
              </w:rPr>
              <w:t>"</w:t>
              <w:tab/>
            </w:r>
            <w:r>
              <w:rPr>
                <w:rStyle w:val="IndexLink"/>
              </w:rPr>
              <w:t>45</w:t>
            </w:r>
          </w:hyperlink>
        </w:p>
        <w:p>
          <w:pPr>
            <w:pStyle w:val="Contents4"/>
            <w:tabs>
              <w:tab w:val="clear" w:pos="8176"/>
              <w:tab w:val="right" w:pos="9026" w:leader="dot"/>
            </w:tabs>
            <w:rPr/>
          </w:pPr>
          <w:hyperlink w:anchor="__RefHeading___Toc1971638_3224264995">
            <w:r>
              <w:rPr>
                <w:webHidden/>
                <w:rStyle w:val="IndexLink"/>
                <w:rtl w:val="true"/>
              </w:rPr>
              <w:t xml:space="preserve">موقعيت زماني مشاهدات ابراهيم </w:t>
            </w:r>
            <w:r>
              <w:rPr>
                <w:rStyle w:val="IndexLink"/>
                <w:rtl w:val="true"/>
              </w:rPr>
              <w:t>"</w:t>
            </w:r>
            <w:r>
              <w:rPr>
                <w:rStyle w:val="IndexLink"/>
                <w:rtl w:val="true"/>
              </w:rPr>
              <w:t>ع</w:t>
            </w:r>
            <w:r>
              <w:rPr>
                <w:rStyle w:val="IndexLink"/>
                <w:rtl w:val="true"/>
              </w:rPr>
              <w:t>"</w:t>
              <w:tab/>
            </w:r>
            <w:r>
              <w:rPr>
                <w:rStyle w:val="IndexLink"/>
              </w:rPr>
              <w:t>46</w:t>
            </w:r>
          </w:hyperlink>
        </w:p>
        <w:p>
          <w:pPr>
            <w:pStyle w:val="Contents4"/>
            <w:tabs>
              <w:tab w:val="clear" w:pos="8176"/>
              <w:tab w:val="right" w:pos="9026" w:leader="dot"/>
            </w:tabs>
            <w:rPr/>
          </w:pPr>
          <w:hyperlink w:anchor="__RefHeading___Toc1971640_3224264995">
            <w:r>
              <w:rPr>
                <w:webHidden/>
                <w:rStyle w:val="IndexLink"/>
                <w:rtl w:val="true"/>
              </w:rPr>
              <w:t>بت پرستان عصر ابراهيم</w:t>
            </w:r>
            <w:r>
              <w:rPr>
                <w:rStyle w:val="IndexLink"/>
                <w:rtl w:val="true"/>
              </w:rPr>
              <w:t>"</w:t>
            </w:r>
            <w:r>
              <w:rPr>
                <w:rStyle w:val="IndexLink"/>
                <w:rtl w:val="true"/>
              </w:rPr>
              <w:t>ع</w:t>
            </w:r>
            <w:r>
              <w:rPr>
                <w:rStyle w:val="IndexLink"/>
                <w:rtl w:val="true"/>
              </w:rPr>
              <w:t>"</w:t>
              <w:tab/>
            </w:r>
            <w:r>
              <w:rPr>
                <w:rStyle w:val="IndexLink"/>
              </w:rPr>
              <w:t>48</w:t>
            </w:r>
          </w:hyperlink>
        </w:p>
        <w:p>
          <w:pPr>
            <w:pStyle w:val="Contents4"/>
            <w:tabs>
              <w:tab w:val="clear" w:pos="8176"/>
              <w:tab w:val="right" w:pos="9026" w:leader="dot"/>
            </w:tabs>
            <w:rPr/>
          </w:pPr>
          <w:hyperlink w:anchor="__RefHeading___Toc1971642_3224264995">
            <w:r>
              <w:rPr>
                <w:webHidden/>
                <w:rStyle w:val="IndexLink"/>
                <w:rtl w:val="true"/>
              </w:rPr>
              <w:t>اعتراض ابراهيم نسبت به ترس از بت ها</w:t>
            </w:r>
            <w:r>
              <w:rPr>
                <w:rStyle w:val="IndexLink"/>
                <w:rtl w:val="true"/>
              </w:rPr>
              <w:tab/>
            </w:r>
            <w:r>
              <w:rPr>
                <w:rStyle w:val="IndexLink"/>
              </w:rPr>
              <w:t>49</w:t>
            </w:r>
          </w:hyperlink>
        </w:p>
        <w:p>
          <w:pPr>
            <w:pStyle w:val="Contents4"/>
            <w:tabs>
              <w:tab w:val="clear" w:pos="8176"/>
              <w:tab w:val="right" w:pos="9026" w:leader="dot"/>
            </w:tabs>
            <w:rPr/>
          </w:pPr>
          <w:hyperlink w:anchor="__RefHeading___Toc1971644_3224264995">
            <w:r>
              <w:rPr>
                <w:webHidden/>
                <w:rStyle w:val="IndexLink"/>
                <w:rtl w:val="true"/>
              </w:rPr>
              <w:t>ماجراي شكستن بتها</w:t>
            </w:r>
            <w:r>
              <w:rPr>
                <w:rStyle w:val="IndexLink"/>
                <w:rtl w:val="true"/>
              </w:rPr>
              <w:tab/>
            </w:r>
            <w:r>
              <w:rPr>
                <w:rStyle w:val="IndexLink"/>
              </w:rPr>
              <w:t>50</w:t>
            </w:r>
          </w:hyperlink>
        </w:p>
        <w:p>
          <w:pPr>
            <w:pStyle w:val="Contents4"/>
            <w:tabs>
              <w:tab w:val="clear" w:pos="8176"/>
              <w:tab w:val="right" w:pos="9026" w:leader="dot"/>
            </w:tabs>
            <w:rPr/>
          </w:pPr>
          <w:hyperlink w:anchor="__RefHeading___Toc1971646_3224264995">
            <w:r>
              <w:rPr>
                <w:webHidden/>
                <w:rStyle w:val="IndexLink"/>
                <w:rtl w:val="true"/>
              </w:rPr>
              <w:t>تبديل آتش به گلستان</w:t>
            </w:r>
            <w:r>
              <w:rPr>
                <w:rStyle w:val="IndexLink"/>
                <w:rtl w:val="true"/>
              </w:rPr>
              <w:tab/>
            </w:r>
            <w:r>
              <w:rPr>
                <w:rStyle w:val="IndexLink"/>
              </w:rPr>
              <w:t>51</w:t>
            </w:r>
          </w:hyperlink>
        </w:p>
        <w:p>
          <w:pPr>
            <w:pStyle w:val="Contents4"/>
            <w:tabs>
              <w:tab w:val="clear" w:pos="8176"/>
              <w:tab w:val="right" w:pos="9026" w:leader="dot"/>
            </w:tabs>
            <w:rPr/>
          </w:pPr>
          <w:hyperlink w:anchor="__RefHeading___Toc1971648_3224264995">
            <w:r>
              <w:rPr>
                <w:webHidden/>
                <w:rStyle w:val="IndexLink"/>
                <w:rtl w:val="true"/>
              </w:rPr>
              <w:t>نمرود، طاغوت عصر ابراهيم</w:t>
            </w:r>
            <w:r>
              <w:rPr>
                <w:rStyle w:val="IndexLink"/>
                <w:rtl w:val="true"/>
              </w:rPr>
              <w:tab/>
            </w:r>
            <w:r>
              <w:rPr>
                <w:rStyle w:val="IndexLink"/>
              </w:rPr>
              <w:t>52</w:t>
            </w:r>
          </w:hyperlink>
        </w:p>
        <w:p>
          <w:pPr>
            <w:pStyle w:val="Contents4"/>
            <w:tabs>
              <w:tab w:val="clear" w:pos="8176"/>
              <w:tab w:val="right" w:pos="9026" w:leader="dot"/>
            </w:tabs>
            <w:rPr/>
          </w:pPr>
          <w:hyperlink w:anchor="__RefHeading___Toc1971650_3224264995">
            <w:r>
              <w:rPr>
                <w:webHidden/>
                <w:rStyle w:val="IndexLink"/>
                <w:rtl w:val="true"/>
              </w:rPr>
              <w:t>ابراهيم در مقابل نمرود</w:t>
            </w:r>
            <w:r>
              <w:rPr>
                <w:rStyle w:val="IndexLink"/>
                <w:rtl w:val="true"/>
              </w:rPr>
              <w:tab/>
            </w:r>
            <w:r>
              <w:rPr>
                <w:rStyle w:val="IndexLink"/>
              </w:rPr>
              <w:t>52</w:t>
            </w:r>
          </w:hyperlink>
        </w:p>
        <w:p>
          <w:pPr>
            <w:pStyle w:val="Contents4"/>
            <w:tabs>
              <w:tab w:val="clear" w:pos="8176"/>
              <w:tab w:val="right" w:pos="9026" w:leader="dot"/>
            </w:tabs>
            <w:rPr/>
          </w:pPr>
          <w:hyperlink w:anchor="__RefHeading___Toc1971652_3224264995">
            <w:r>
              <w:rPr>
                <w:webHidden/>
                <w:rStyle w:val="IndexLink"/>
                <w:rtl w:val="true"/>
              </w:rPr>
              <w:t>حمورابي و نمرود زمان ابراهيم</w:t>
            </w:r>
            <w:r>
              <w:rPr>
                <w:rStyle w:val="IndexLink"/>
                <w:rtl w:val="true"/>
              </w:rPr>
              <w:tab/>
            </w:r>
            <w:r>
              <w:rPr>
                <w:rStyle w:val="IndexLink"/>
              </w:rPr>
              <w:t>55</w:t>
            </w:r>
          </w:hyperlink>
        </w:p>
        <w:p>
          <w:pPr>
            <w:pStyle w:val="Contents4"/>
            <w:tabs>
              <w:tab w:val="clear" w:pos="8176"/>
              <w:tab w:val="right" w:pos="9026" w:leader="dot"/>
            </w:tabs>
            <w:rPr/>
          </w:pPr>
          <w:hyperlink w:anchor="__RefHeading___Toc1971654_3224264995">
            <w:r>
              <w:rPr>
                <w:webHidden/>
                <w:rStyle w:val="IndexLink"/>
                <w:rtl w:val="true"/>
              </w:rPr>
              <w:t xml:space="preserve">تحليل استدلال هاي ابراهيم </w:t>
            </w:r>
            <w:r>
              <w:rPr>
                <w:rStyle w:val="IndexLink"/>
                <w:rtl w:val="true"/>
              </w:rPr>
              <w:t>"</w:t>
            </w:r>
            <w:r>
              <w:rPr>
                <w:rStyle w:val="IndexLink"/>
                <w:rtl w:val="true"/>
              </w:rPr>
              <w:t>ع</w:t>
            </w:r>
            <w:r>
              <w:rPr>
                <w:rStyle w:val="IndexLink"/>
                <w:rtl w:val="true"/>
              </w:rPr>
              <w:t>"</w:t>
              <w:tab/>
            </w:r>
            <w:r>
              <w:rPr>
                <w:rStyle w:val="IndexLink"/>
              </w:rPr>
              <w:t>56</w:t>
            </w:r>
          </w:hyperlink>
        </w:p>
        <w:p>
          <w:pPr>
            <w:pStyle w:val="Contents4"/>
            <w:tabs>
              <w:tab w:val="clear" w:pos="8176"/>
              <w:tab w:val="right" w:pos="9026" w:leader="dot"/>
            </w:tabs>
            <w:rPr/>
          </w:pPr>
          <w:hyperlink w:anchor="__RefHeading___Toc1971656_3224264995">
            <w:r>
              <w:rPr>
                <w:webHidden/>
                <w:rStyle w:val="IndexLink"/>
                <w:rtl w:val="true"/>
              </w:rPr>
              <w:t>ابراهيم و اعلام دين فطرت</w:t>
            </w:r>
            <w:r>
              <w:rPr>
                <w:rStyle w:val="IndexLink"/>
                <w:rtl w:val="true"/>
              </w:rPr>
              <w:tab/>
            </w:r>
            <w:r>
              <w:rPr>
                <w:rStyle w:val="IndexLink"/>
              </w:rPr>
              <w:t>58</w:t>
            </w:r>
          </w:hyperlink>
        </w:p>
        <w:p>
          <w:pPr>
            <w:pStyle w:val="Contents4"/>
            <w:tabs>
              <w:tab w:val="clear" w:pos="8176"/>
              <w:tab w:val="right" w:pos="9026" w:leader="dot"/>
            </w:tabs>
            <w:rPr/>
          </w:pPr>
          <w:hyperlink w:anchor="__RefHeading___Toc1971658_3224264995">
            <w:r>
              <w:rPr>
                <w:webHidden/>
                <w:rStyle w:val="IndexLink"/>
                <w:rtl w:val="true"/>
              </w:rPr>
              <w:t>ابراهيم، شيعه نوح، با قلبي سليم</w:t>
            </w:r>
            <w:r>
              <w:rPr>
                <w:rStyle w:val="IndexLink"/>
                <w:rtl w:val="true"/>
              </w:rPr>
              <w:tab/>
            </w:r>
            <w:r>
              <w:rPr>
                <w:rStyle w:val="IndexLink"/>
              </w:rPr>
              <w:t>60</w:t>
            </w:r>
          </w:hyperlink>
        </w:p>
        <w:p>
          <w:pPr>
            <w:pStyle w:val="Contents4"/>
            <w:tabs>
              <w:tab w:val="clear" w:pos="8176"/>
              <w:tab w:val="right" w:pos="9026" w:leader="dot"/>
            </w:tabs>
            <w:rPr/>
          </w:pPr>
          <w:hyperlink w:anchor="__RefHeading___Toc1971660_3224264995">
            <w:r>
              <w:rPr>
                <w:webHidden/>
                <w:rStyle w:val="IndexLink"/>
                <w:rtl w:val="true"/>
              </w:rPr>
              <w:t>ابراهيم، اُسوة حسنه</w:t>
            </w:r>
            <w:r>
              <w:rPr>
                <w:rStyle w:val="IndexLink"/>
                <w:rtl w:val="true"/>
              </w:rPr>
              <w:tab/>
            </w:r>
            <w:r>
              <w:rPr>
                <w:rStyle w:val="IndexLink"/>
              </w:rPr>
              <w:t>60</w:t>
            </w:r>
          </w:hyperlink>
        </w:p>
        <w:p>
          <w:pPr>
            <w:pStyle w:val="Contents4"/>
            <w:tabs>
              <w:tab w:val="clear" w:pos="8176"/>
              <w:tab w:val="right" w:pos="9026" w:leader="dot"/>
            </w:tabs>
            <w:rPr/>
          </w:pPr>
          <w:hyperlink w:anchor="__RefHeading___Toc1971662_3224264995">
            <w:r>
              <w:rPr>
                <w:webHidden/>
                <w:rStyle w:val="IndexLink"/>
                <w:rtl w:val="true"/>
              </w:rPr>
              <w:t>الگوئي براي برائت مطلق از مشركين</w:t>
            </w:r>
            <w:r>
              <w:rPr>
                <w:rStyle w:val="IndexLink"/>
                <w:rtl w:val="true"/>
              </w:rPr>
              <w:tab/>
            </w:r>
            <w:r>
              <w:rPr>
                <w:rStyle w:val="IndexLink"/>
              </w:rPr>
              <w:t>61</w:t>
            </w:r>
          </w:hyperlink>
        </w:p>
        <w:p>
          <w:pPr>
            <w:pStyle w:val="Contents4"/>
            <w:tabs>
              <w:tab w:val="clear" w:pos="8176"/>
              <w:tab w:val="right" w:pos="9026" w:leader="dot"/>
            </w:tabs>
            <w:rPr/>
          </w:pPr>
          <w:hyperlink w:anchor="__RefHeading___Toc1971664_3224264995">
            <w:r>
              <w:rPr>
                <w:webHidden/>
                <w:rStyle w:val="IndexLink"/>
                <w:rtl w:val="true"/>
              </w:rPr>
              <w:t>الگوئي براي مؤمنان به خدا و روز جزا</w:t>
            </w:r>
            <w:r>
              <w:rPr>
                <w:rStyle w:val="IndexLink"/>
                <w:rtl w:val="true"/>
              </w:rPr>
              <w:tab/>
            </w:r>
            <w:r>
              <w:rPr>
                <w:rStyle w:val="IndexLink"/>
              </w:rPr>
              <w:t>62</w:t>
            </w:r>
          </w:hyperlink>
        </w:p>
        <w:p>
          <w:pPr>
            <w:pStyle w:val="Contents3"/>
            <w:tabs>
              <w:tab w:val="clear" w:pos="8459"/>
              <w:tab w:val="right" w:pos="9026" w:leader="dot"/>
            </w:tabs>
            <w:rPr/>
          </w:pPr>
          <w:hyperlink w:anchor="__RefHeading___Toc1971666_3224264995">
            <w:r>
              <w:rPr>
                <w:webHidden/>
                <w:rStyle w:val="IndexLink"/>
                <w:rtl w:val="true"/>
              </w:rPr>
              <w:t xml:space="preserve">امامت ابراهيم </w:t>
            </w:r>
            <w:r>
              <w:rPr>
                <w:rStyle w:val="IndexLink"/>
                <w:rtl w:val="true"/>
              </w:rPr>
              <w:t>"</w:t>
            </w:r>
            <w:r>
              <w:rPr>
                <w:rStyle w:val="IndexLink"/>
                <w:rtl w:val="true"/>
              </w:rPr>
              <w:t>ع</w:t>
            </w:r>
            <w:r>
              <w:rPr>
                <w:rStyle w:val="IndexLink"/>
                <w:rtl w:val="true"/>
              </w:rPr>
              <w:t xml:space="preserve">" </w:t>
            </w:r>
            <w:r>
              <w:rPr>
                <w:rStyle w:val="IndexLink"/>
                <w:rtl w:val="true"/>
              </w:rPr>
              <w:t>و امتحانات او</w:t>
            </w:r>
            <w:r>
              <w:rPr>
                <w:rStyle w:val="IndexLink"/>
                <w:rtl w:val="true"/>
              </w:rPr>
              <w:tab/>
            </w:r>
            <w:r>
              <w:rPr>
                <w:rStyle w:val="IndexLink"/>
              </w:rPr>
              <w:t>63</w:t>
            </w:r>
          </w:hyperlink>
        </w:p>
        <w:p>
          <w:pPr>
            <w:pStyle w:val="Contents4"/>
            <w:tabs>
              <w:tab w:val="clear" w:pos="8176"/>
              <w:tab w:val="right" w:pos="9026" w:leader="dot"/>
            </w:tabs>
            <w:rPr/>
          </w:pPr>
          <w:hyperlink w:anchor="__RefHeading___Toc1971668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71670_3224264995">
            <w:r>
              <w:rPr>
                <w:webHidden/>
                <w:rStyle w:val="IndexLink"/>
                <w:rtl w:val="true"/>
              </w:rPr>
              <w:t>مفهوم امامت، و ارزش آن</w:t>
            </w:r>
            <w:r>
              <w:rPr>
                <w:rStyle w:val="IndexLink"/>
                <w:rtl w:val="true"/>
              </w:rPr>
              <w:tab/>
            </w:r>
            <w:r>
              <w:rPr>
                <w:rStyle w:val="IndexLink"/>
              </w:rPr>
              <w:t>64</w:t>
            </w:r>
          </w:hyperlink>
        </w:p>
        <w:p>
          <w:pPr>
            <w:pStyle w:val="Contents4"/>
            <w:tabs>
              <w:tab w:val="clear" w:pos="8176"/>
              <w:tab w:val="right" w:pos="9026" w:leader="dot"/>
            </w:tabs>
            <w:rPr/>
          </w:pPr>
          <w:hyperlink w:anchor="__RefHeading___Toc1971672_3224264995">
            <w:r>
              <w:rPr>
                <w:webHidden/>
                <w:rStyle w:val="IndexLink"/>
                <w:rtl w:val="true"/>
              </w:rPr>
              <w:t>مشخصات امـــــــــام</w:t>
            </w:r>
            <w:r>
              <w:rPr>
                <w:rStyle w:val="IndexLink"/>
                <w:rtl w:val="true"/>
              </w:rPr>
              <w:tab/>
            </w:r>
            <w:r>
              <w:rPr>
                <w:rStyle w:val="IndexLink"/>
              </w:rPr>
              <w:t>66</w:t>
            </w:r>
          </w:hyperlink>
        </w:p>
        <w:p>
          <w:pPr>
            <w:pStyle w:val="Contents4"/>
            <w:tabs>
              <w:tab w:val="clear" w:pos="8176"/>
              <w:tab w:val="right" w:pos="9026" w:leader="dot"/>
            </w:tabs>
            <w:rPr/>
          </w:pPr>
          <w:hyperlink w:anchor="__RefHeading___Toc1971674_3224264995">
            <w:r>
              <w:rPr>
                <w:webHidden/>
                <w:rStyle w:val="IndexLink"/>
                <w:rtl w:val="true"/>
              </w:rPr>
              <w:t xml:space="preserve">تاريخ امامت ابراهيم </w:t>
            </w:r>
            <w:r>
              <w:rPr>
                <w:rStyle w:val="IndexLink"/>
                <w:rtl w:val="true"/>
              </w:rPr>
              <w:t>"</w:t>
            </w:r>
            <w:r>
              <w:rPr>
                <w:rStyle w:val="IndexLink"/>
                <w:rtl w:val="true"/>
              </w:rPr>
              <w:t>ع</w:t>
            </w:r>
            <w:r>
              <w:rPr>
                <w:rStyle w:val="IndexLink"/>
                <w:rtl w:val="true"/>
              </w:rPr>
              <w:t>"</w:t>
              <w:tab/>
            </w:r>
            <w:r>
              <w:rPr>
                <w:rStyle w:val="IndexLink"/>
              </w:rPr>
              <w:t>67</w:t>
            </w:r>
          </w:hyperlink>
        </w:p>
        <w:p>
          <w:pPr>
            <w:pStyle w:val="Contents4"/>
            <w:tabs>
              <w:tab w:val="clear" w:pos="8176"/>
              <w:tab w:val="right" w:pos="9026" w:leader="dot"/>
            </w:tabs>
            <w:rPr/>
          </w:pPr>
          <w:hyperlink w:anchor="__RefHeading___Toc1971676_3224264995">
            <w:r>
              <w:rPr>
                <w:webHidden/>
                <w:rStyle w:val="IndexLink"/>
                <w:rtl w:val="true"/>
              </w:rPr>
              <w:t>ترتيب مقامات ابراهيم</w:t>
            </w:r>
            <w:r>
              <w:rPr>
                <w:rStyle w:val="IndexLink"/>
                <w:rtl w:val="true"/>
              </w:rPr>
              <w:tab/>
            </w:r>
            <w:r>
              <w:rPr>
                <w:rStyle w:val="IndexLink"/>
              </w:rPr>
              <w:t>69</w:t>
            </w:r>
          </w:hyperlink>
        </w:p>
        <w:p>
          <w:pPr>
            <w:pStyle w:val="Contents4"/>
            <w:tabs>
              <w:tab w:val="clear" w:pos="8176"/>
              <w:tab w:val="right" w:pos="9026" w:leader="dot"/>
            </w:tabs>
            <w:rPr/>
          </w:pPr>
          <w:hyperlink w:anchor="__RefHeading___Toc1971678_3224264995">
            <w:r>
              <w:rPr>
                <w:webHidden/>
                <w:rStyle w:val="IndexLink"/>
                <w:rtl w:val="true"/>
              </w:rPr>
              <w:t xml:space="preserve">ادامه امامت ابراهيم تا امت محمد رسول الله </w:t>
            </w:r>
            <w:r>
              <w:rPr>
                <w:rStyle w:val="IndexLink"/>
                <w:rtl w:val="true"/>
              </w:rPr>
              <w:t>"</w:t>
            </w:r>
            <w:r>
              <w:rPr>
                <w:rStyle w:val="IndexLink"/>
                <w:rtl w:val="true"/>
              </w:rPr>
              <w:t>ص</w:t>
            </w:r>
            <w:r>
              <w:rPr>
                <w:rStyle w:val="IndexLink"/>
                <w:rtl w:val="true"/>
              </w:rPr>
              <w:t>"</w:t>
              <w:tab/>
            </w:r>
            <w:r>
              <w:rPr>
                <w:rStyle w:val="IndexLink"/>
              </w:rPr>
              <w:t>70</w:t>
            </w:r>
          </w:hyperlink>
        </w:p>
        <w:p>
          <w:pPr>
            <w:pStyle w:val="Contents4"/>
            <w:tabs>
              <w:tab w:val="clear" w:pos="8176"/>
              <w:tab w:val="right" w:pos="9026" w:leader="dot"/>
            </w:tabs>
            <w:rPr/>
          </w:pPr>
          <w:hyperlink w:anchor="__RefHeading___Toc1971680_3224264995">
            <w:r>
              <w:rPr>
                <w:webHidden/>
                <w:rStyle w:val="IndexLink"/>
                <w:rtl w:val="true"/>
              </w:rPr>
              <w:t xml:space="preserve">مفهوم كلمات، ابتلائات و امتحانات ابراهيم </w:t>
            </w:r>
            <w:r>
              <w:rPr>
                <w:rStyle w:val="IndexLink"/>
                <w:rtl w:val="true"/>
              </w:rPr>
              <w:t>"</w:t>
            </w:r>
            <w:r>
              <w:rPr>
                <w:rStyle w:val="IndexLink"/>
                <w:rtl w:val="true"/>
              </w:rPr>
              <w:t>ع</w:t>
            </w:r>
            <w:r>
              <w:rPr>
                <w:rStyle w:val="IndexLink"/>
                <w:rtl w:val="true"/>
              </w:rPr>
              <w:t>"</w:t>
              <w:tab/>
            </w:r>
            <w:r>
              <w:rPr>
                <w:rStyle w:val="IndexLink"/>
              </w:rPr>
              <w:t>72</w:t>
            </w:r>
          </w:hyperlink>
        </w:p>
        <w:p>
          <w:pPr>
            <w:pStyle w:val="Contents4"/>
            <w:tabs>
              <w:tab w:val="clear" w:pos="8176"/>
              <w:tab w:val="right" w:pos="9026" w:leader="dot"/>
            </w:tabs>
            <w:rPr/>
          </w:pPr>
          <w:hyperlink w:anchor="__RefHeading___Toc1971682_3224264995">
            <w:r>
              <w:rPr>
                <w:webHidden/>
                <w:rStyle w:val="IndexLink"/>
                <w:rtl w:val="true"/>
              </w:rPr>
              <w:t xml:space="preserve">مفهوم </w:t>
            </w:r>
            <w:r>
              <w:rPr>
                <w:rStyle w:val="IndexLink"/>
                <w:rtl w:val="true"/>
              </w:rPr>
              <w:t xml:space="preserve">" </w:t>
            </w:r>
            <w:r>
              <w:rPr>
                <w:rStyle w:val="IndexLink"/>
                <w:rtl w:val="true"/>
              </w:rPr>
              <w:t>كلمه</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تمام شدن </w:t>
            </w:r>
            <w:r>
              <w:rPr>
                <w:rStyle w:val="IndexLink"/>
                <w:rtl w:val="true"/>
              </w:rPr>
              <w:t xml:space="preserve">" </w:t>
            </w:r>
            <w:r>
              <w:rPr>
                <w:rStyle w:val="IndexLink"/>
                <w:rtl w:val="true"/>
              </w:rPr>
              <w:t>آن</w:t>
            </w:r>
            <w:r>
              <w:rPr>
                <w:rStyle w:val="IndexLink"/>
                <w:rtl w:val="true"/>
              </w:rPr>
              <w:tab/>
            </w:r>
            <w:r>
              <w:rPr>
                <w:rStyle w:val="IndexLink"/>
              </w:rPr>
              <w:t>74</w:t>
            </w:r>
          </w:hyperlink>
        </w:p>
        <w:p>
          <w:pPr>
            <w:pStyle w:val="Contents4"/>
            <w:tabs>
              <w:tab w:val="clear" w:pos="8176"/>
              <w:tab w:val="right" w:pos="9026" w:leader="dot"/>
            </w:tabs>
            <w:rPr/>
          </w:pPr>
          <w:hyperlink w:anchor="__RefHeading___Toc1971684_3224264995">
            <w:r>
              <w:rPr>
                <w:webHidden/>
                <w:rStyle w:val="IndexLink"/>
                <w:rtl w:val="true"/>
              </w:rPr>
              <w:t>يقين ابراهيم، و ملازمه آن با مقام امامت</w:t>
            </w:r>
            <w:r>
              <w:rPr>
                <w:rStyle w:val="IndexLink"/>
                <w:rtl w:val="true"/>
              </w:rPr>
              <w:tab/>
            </w:r>
            <w:r>
              <w:rPr>
                <w:rStyle w:val="IndexLink"/>
              </w:rPr>
              <w:t>76</w:t>
            </w:r>
          </w:hyperlink>
        </w:p>
        <w:p>
          <w:pPr>
            <w:pStyle w:val="Contents4"/>
            <w:tabs>
              <w:tab w:val="clear" w:pos="8176"/>
              <w:tab w:val="right" w:pos="9026" w:leader="dot"/>
            </w:tabs>
            <w:rPr/>
          </w:pPr>
          <w:hyperlink w:anchor="__RefHeading___Toc1971686_3224264995">
            <w:r>
              <w:rPr>
                <w:webHidden/>
                <w:rStyle w:val="IndexLink"/>
                <w:rtl w:val="true"/>
              </w:rPr>
              <w:t>مشاهده ملكوت، و كيفيت احياء اموات</w:t>
            </w:r>
            <w:r>
              <w:rPr>
                <w:rStyle w:val="IndexLink"/>
                <w:rtl w:val="true"/>
              </w:rPr>
              <w:tab/>
            </w:r>
            <w:r>
              <w:rPr>
                <w:rStyle w:val="IndexLink"/>
              </w:rPr>
              <w:t>77</w:t>
            </w:r>
          </w:hyperlink>
        </w:p>
        <w:p>
          <w:pPr>
            <w:pStyle w:val="Contents3"/>
            <w:tabs>
              <w:tab w:val="clear" w:pos="8459"/>
              <w:tab w:val="right" w:pos="9026" w:leader="dot"/>
            </w:tabs>
            <w:rPr/>
          </w:pPr>
          <w:hyperlink w:anchor="__RefHeading___Toc1971688_3224264995">
            <w:r>
              <w:rPr>
                <w:webHidden/>
                <w:rStyle w:val="IndexLink"/>
                <w:rtl w:val="true"/>
              </w:rPr>
              <w:t>ملّت ابـراهيم</w:t>
            </w:r>
            <w:r>
              <w:rPr>
                <w:rStyle w:val="IndexLink"/>
                <w:rtl w:val="true"/>
              </w:rPr>
              <w:tab/>
            </w:r>
            <w:r>
              <w:rPr>
                <w:rStyle w:val="IndexLink"/>
              </w:rPr>
              <w:t>80</w:t>
            </w:r>
          </w:hyperlink>
        </w:p>
        <w:p>
          <w:pPr>
            <w:pStyle w:val="Contents4"/>
            <w:tabs>
              <w:tab w:val="clear" w:pos="8176"/>
              <w:tab w:val="right" w:pos="9026" w:leader="dot"/>
            </w:tabs>
            <w:rPr/>
          </w:pPr>
          <w:hyperlink w:anchor="__RefHeading___Toc1971690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971692_3224264995">
            <w:r>
              <w:rPr>
                <w:webHidden/>
                <w:rStyle w:val="IndexLink"/>
                <w:rtl w:val="true"/>
              </w:rPr>
              <w:t>ابراهيم خود يك ملت بود</w:t>
            </w:r>
            <w:r>
              <w:rPr>
                <w:rStyle w:val="IndexLink"/>
                <w:rtl w:val="true"/>
              </w:rPr>
              <w:t>!</w:t>
              <w:tab/>
            </w:r>
            <w:r>
              <w:rPr>
                <w:rStyle w:val="IndexLink"/>
              </w:rPr>
              <w:t>81</w:t>
            </w:r>
          </w:hyperlink>
        </w:p>
        <w:p>
          <w:pPr>
            <w:pStyle w:val="Contents4"/>
            <w:tabs>
              <w:tab w:val="clear" w:pos="8176"/>
              <w:tab w:val="right" w:pos="9026" w:leader="dot"/>
            </w:tabs>
            <w:rPr/>
          </w:pPr>
          <w:hyperlink w:anchor="__RefHeading___Toc1971694_3224264995">
            <w:r>
              <w:rPr>
                <w:webHidden/>
                <w:rStyle w:val="IndexLink"/>
                <w:rtl w:val="true"/>
              </w:rPr>
              <w:t>مفهوم ملت ابراهيم</w:t>
            </w:r>
            <w:r>
              <w:rPr>
                <w:rStyle w:val="IndexLink"/>
                <w:rtl w:val="true"/>
              </w:rPr>
              <w:tab/>
            </w:r>
            <w:r>
              <w:rPr>
                <w:rStyle w:val="IndexLink"/>
              </w:rPr>
              <w:t>83</w:t>
            </w:r>
          </w:hyperlink>
        </w:p>
        <w:p>
          <w:pPr>
            <w:pStyle w:val="Contents4"/>
            <w:tabs>
              <w:tab w:val="clear" w:pos="8176"/>
              <w:tab w:val="right" w:pos="9026" w:leader="dot"/>
            </w:tabs>
            <w:rPr/>
          </w:pPr>
          <w:hyperlink w:anchor="__RefHeading___Toc1971696_3224264995">
            <w:r>
              <w:rPr>
                <w:webHidden/>
                <w:rStyle w:val="IndexLink"/>
                <w:rtl w:val="true"/>
              </w:rPr>
              <w:t>پايه گذاري ملت ابراهيم</w:t>
            </w:r>
            <w:r>
              <w:rPr>
                <w:rStyle w:val="IndexLink"/>
                <w:rtl w:val="true"/>
              </w:rPr>
              <w:tab/>
            </w:r>
            <w:r>
              <w:rPr>
                <w:rStyle w:val="IndexLink"/>
              </w:rPr>
              <w:t>83</w:t>
            </w:r>
          </w:hyperlink>
        </w:p>
        <w:p>
          <w:pPr>
            <w:pStyle w:val="Contents4"/>
            <w:tabs>
              <w:tab w:val="clear" w:pos="8176"/>
              <w:tab w:val="right" w:pos="9026" w:leader="dot"/>
            </w:tabs>
            <w:rPr/>
          </w:pPr>
          <w:hyperlink w:anchor="__RefHeading___Toc1971698_3224264995">
            <w:r>
              <w:rPr>
                <w:webHidden/>
                <w:rStyle w:val="IndexLink"/>
                <w:rtl w:val="true"/>
              </w:rPr>
              <w:t>يادگارهاي ابراهيم درجامعه بشري</w:t>
            </w:r>
            <w:r>
              <w:rPr>
                <w:rStyle w:val="IndexLink"/>
                <w:rtl w:val="true"/>
              </w:rPr>
              <w:tab/>
            </w:r>
            <w:r>
              <w:rPr>
                <w:rStyle w:val="IndexLink"/>
              </w:rPr>
              <w:t>85</w:t>
            </w:r>
          </w:hyperlink>
        </w:p>
        <w:p>
          <w:pPr>
            <w:pStyle w:val="Contents4"/>
            <w:tabs>
              <w:tab w:val="clear" w:pos="8176"/>
              <w:tab w:val="right" w:pos="9026" w:leader="dot"/>
            </w:tabs>
            <w:rPr/>
          </w:pPr>
          <w:hyperlink w:anchor="__RefHeading___Toc1971700_3224264995">
            <w:r>
              <w:rPr>
                <w:webHidden/>
                <w:rStyle w:val="IndexLink"/>
                <w:rtl w:val="true"/>
              </w:rPr>
              <w:t>ابراهيم و صالحين</w:t>
            </w:r>
            <w:r>
              <w:rPr>
                <w:rStyle w:val="IndexLink"/>
                <w:rtl w:val="true"/>
              </w:rPr>
              <w:tab/>
            </w:r>
            <w:r>
              <w:rPr>
                <w:rStyle w:val="IndexLink"/>
              </w:rPr>
              <w:t>87</w:t>
            </w:r>
          </w:hyperlink>
        </w:p>
        <w:p>
          <w:pPr>
            <w:pStyle w:val="Contents4"/>
            <w:tabs>
              <w:tab w:val="clear" w:pos="8176"/>
              <w:tab w:val="right" w:pos="9026" w:leader="dot"/>
            </w:tabs>
            <w:rPr/>
          </w:pPr>
          <w:hyperlink w:anchor="__RefHeading___Toc1971702_3224264995">
            <w:r>
              <w:rPr>
                <w:webHidden/>
                <w:rStyle w:val="IndexLink"/>
                <w:rtl w:val="true"/>
              </w:rPr>
              <w:t>مفهوم حنيف بودن ملت ابراهيم</w:t>
            </w:r>
            <w:r>
              <w:rPr>
                <w:rStyle w:val="IndexLink"/>
                <w:rtl w:val="true"/>
              </w:rPr>
              <w:tab/>
            </w:r>
            <w:r>
              <w:rPr>
                <w:rStyle w:val="IndexLink"/>
              </w:rPr>
              <w:t>88</w:t>
            </w:r>
          </w:hyperlink>
        </w:p>
        <w:p>
          <w:pPr>
            <w:pStyle w:val="Contents3"/>
            <w:tabs>
              <w:tab w:val="clear" w:pos="8459"/>
              <w:tab w:val="right" w:pos="9026" w:leader="dot"/>
            </w:tabs>
            <w:rPr/>
          </w:pPr>
          <w:hyperlink w:anchor="__RefHeading___Toc1971704_3224264995">
            <w:r>
              <w:rPr>
                <w:webHidden/>
                <w:rStyle w:val="IndexLink"/>
                <w:rtl w:val="true"/>
              </w:rPr>
              <w:t xml:space="preserve">شريعت و كتاب ابراهيم </w:t>
            </w:r>
            <w:r>
              <w:rPr>
                <w:rStyle w:val="IndexLink"/>
                <w:rtl w:val="true"/>
              </w:rPr>
              <w:t>"</w:t>
            </w:r>
            <w:r>
              <w:rPr>
                <w:rStyle w:val="IndexLink"/>
                <w:rtl w:val="true"/>
              </w:rPr>
              <w:t>ع</w:t>
            </w:r>
            <w:r>
              <w:rPr>
                <w:rStyle w:val="IndexLink"/>
                <w:rtl w:val="true"/>
              </w:rPr>
              <w:t>"</w:t>
              <w:tab/>
            </w:r>
            <w:r>
              <w:rPr>
                <w:rStyle w:val="IndexLink"/>
              </w:rPr>
              <w:t>88</w:t>
            </w:r>
          </w:hyperlink>
        </w:p>
        <w:p>
          <w:pPr>
            <w:pStyle w:val="Contents4"/>
            <w:tabs>
              <w:tab w:val="clear" w:pos="8176"/>
              <w:tab w:val="right" w:pos="9026" w:leader="dot"/>
            </w:tabs>
            <w:rPr/>
          </w:pPr>
          <w:hyperlink w:anchor="__RefHeading___Toc1971706_3224264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971708_3224264995">
            <w:r>
              <w:rPr>
                <w:webHidden/>
                <w:rStyle w:val="IndexLink"/>
                <w:rtl w:val="true"/>
              </w:rPr>
              <w:t>محتواي صحف ابراهيم</w:t>
            </w:r>
            <w:r>
              <w:rPr>
                <w:rStyle w:val="IndexLink"/>
                <w:rtl w:val="true"/>
              </w:rPr>
              <w:tab/>
            </w:r>
            <w:r>
              <w:rPr>
                <w:rStyle w:val="IndexLink"/>
              </w:rPr>
              <w:t>89</w:t>
            </w:r>
          </w:hyperlink>
        </w:p>
        <w:p>
          <w:pPr>
            <w:pStyle w:val="Contents4"/>
            <w:tabs>
              <w:tab w:val="clear" w:pos="8176"/>
              <w:tab w:val="right" w:pos="9026" w:leader="dot"/>
            </w:tabs>
            <w:rPr/>
          </w:pPr>
          <w:hyperlink w:anchor="__RefHeading___Toc1971710_3224264995">
            <w:r>
              <w:rPr>
                <w:webHidden/>
                <w:rStyle w:val="IndexLink"/>
                <w:rtl w:val="true"/>
              </w:rPr>
              <w:t xml:space="preserve">اَلاّ تَزِرُ وازِرَةٌ وِزرَ اُخري </w:t>
            </w:r>
            <w:r>
              <w:rPr>
                <w:rStyle w:val="IndexLink"/>
                <w:rtl w:val="true"/>
              </w:rPr>
              <w:t>:</w:t>
              <w:tab/>
            </w:r>
            <w:r>
              <w:rPr>
                <w:rStyle w:val="IndexLink"/>
              </w:rPr>
              <w:t>89</w:t>
            </w:r>
          </w:hyperlink>
        </w:p>
        <w:p>
          <w:pPr>
            <w:pStyle w:val="Contents4"/>
            <w:tabs>
              <w:tab w:val="clear" w:pos="8176"/>
              <w:tab w:val="right" w:pos="9026" w:leader="dot"/>
            </w:tabs>
            <w:rPr/>
          </w:pPr>
          <w:hyperlink w:anchor="__RefHeading___Toc1971712_3224264995">
            <w:r>
              <w:rPr>
                <w:webHidden/>
                <w:rStyle w:val="IndexLink"/>
                <w:rtl w:val="true"/>
              </w:rPr>
              <w:t>وَ اَنْ لَيسَ لِلْاِنسانِ اِلاّ ماسَعي</w:t>
            </w:r>
            <w:r>
              <w:rPr>
                <w:rStyle w:val="IndexLink"/>
                <w:rtl w:val="true"/>
              </w:rPr>
              <w:t>:</w:t>
              <w:tab/>
            </w:r>
            <w:r>
              <w:rPr>
                <w:rStyle w:val="IndexLink"/>
              </w:rPr>
              <w:t>90</w:t>
            </w:r>
          </w:hyperlink>
        </w:p>
        <w:p>
          <w:pPr>
            <w:pStyle w:val="Contents4"/>
            <w:tabs>
              <w:tab w:val="clear" w:pos="8176"/>
              <w:tab w:val="right" w:pos="9026" w:leader="dot"/>
            </w:tabs>
            <w:rPr/>
          </w:pPr>
          <w:hyperlink w:anchor="__RefHeading___Toc1971714_3224264995">
            <w:r>
              <w:rPr>
                <w:webHidden/>
                <w:rStyle w:val="IndexLink"/>
                <w:rtl w:val="true"/>
              </w:rPr>
              <w:t>وَ اَنَّ سَعيَهُ سَوْفَ يُري</w:t>
            </w:r>
            <w:r>
              <w:rPr>
                <w:rStyle w:val="IndexLink"/>
                <w:rtl w:val="true"/>
              </w:rPr>
              <w:t>:</w:t>
              <w:tab/>
            </w:r>
            <w:r>
              <w:rPr>
                <w:rStyle w:val="IndexLink"/>
              </w:rPr>
              <w:t>90</w:t>
            </w:r>
          </w:hyperlink>
        </w:p>
        <w:p>
          <w:pPr>
            <w:pStyle w:val="Contents4"/>
            <w:tabs>
              <w:tab w:val="clear" w:pos="8176"/>
              <w:tab w:val="right" w:pos="9026" w:leader="dot"/>
            </w:tabs>
            <w:rPr/>
          </w:pPr>
          <w:hyperlink w:anchor="__RefHeading___Toc1971716_3224264995">
            <w:r>
              <w:rPr>
                <w:webHidden/>
                <w:rStyle w:val="IndexLink"/>
                <w:rtl w:val="true"/>
              </w:rPr>
              <w:t>وَ اَنَّ اِلي رَبِّكَ الْمُنتَهي</w:t>
            </w:r>
            <w:r>
              <w:rPr>
                <w:rStyle w:val="IndexLink"/>
                <w:rtl w:val="true"/>
              </w:rPr>
              <w:tab/>
            </w:r>
            <w:r>
              <w:rPr>
                <w:rStyle w:val="IndexLink"/>
              </w:rPr>
              <w:t>91</w:t>
            </w:r>
          </w:hyperlink>
        </w:p>
        <w:p>
          <w:pPr>
            <w:pStyle w:val="Contents4"/>
            <w:tabs>
              <w:tab w:val="clear" w:pos="8176"/>
              <w:tab w:val="right" w:pos="9026" w:leader="dot"/>
            </w:tabs>
            <w:rPr/>
          </w:pPr>
          <w:hyperlink w:anchor="__RefHeading___Toc1971718_3224264995">
            <w:r>
              <w:rPr>
                <w:webHidden/>
                <w:rStyle w:val="IndexLink"/>
                <w:rtl w:val="true"/>
              </w:rPr>
              <w:t>خلاصه صحف ابراهيم و موسي</w:t>
            </w:r>
            <w:r>
              <w:rPr>
                <w:rStyle w:val="IndexLink"/>
                <w:rtl w:val="true"/>
              </w:rPr>
              <w:tab/>
            </w:r>
            <w:r>
              <w:rPr>
                <w:rStyle w:val="IndexLink"/>
              </w:rPr>
              <w:t>93</w:t>
            </w:r>
          </w:hyperlink>
        </w:p>
        <w:p>
          <w:pPr>
            <w:pStyle w:val="Contents4"/>
            <w:tabs>
              <w:tab w:val="clear" w:pos="8176"/>
              <w:tab w:val="right" w:pos="9026" w:leader="dot"/>
            </w:tabs>
            <w:rPr/>
          </w:pPr>
          <w:hyperlink w:anchor="__RefHeading___Toc1971720_3224264995">
            <w:r>
              <w:rPr>
                <w:webHidden/>
                <w:rStyle w:val="IndexLink"/>
                <w:rtl w:val="true"/>
              </w:rPr>
              <w:t>احكام شريعت ابراهيم</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1971722_3224264995">
            <w:r>
              <w:rPr>
                <w:webHidden/>
                <w:rStyle w:val="IndexLink"/>
                <w:rtl w:val="true"/>
              </w:rPr>
              <w:t xml:space="preserve">مقام و منزلت ابراهيم </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1971724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971726_3224264995">
            <w:r>
              <w:rPr>
                <w:webHidden/>
                <w:rStyle w:val="IndexLink"/>
                <w:rtl w:val="true"/>
              </w:rPr>
              <w:t xml:space="preserve">ذكر مقام و امتيازات </w:t>
            </w:r>
            <w:r>
              <w:rPr>
                <w:rStyle w:val="IndexLink"/>
              </w:rPr>
              <w:t>16</w:t>
            </w:r>
            <w:r>
              <w:rPr>
                <w:rStyle w:val="IndexLink"/>
                <w:rtl w:val="true"/>
              </w:rPr>
              <w:t xml:space="preserve">گانه ابراهيم </w:t>
            </w:r>
            <w:r>
              <w:rPr>
                <w:rStyle w:val="IndexLink"/>
                <w:rtl w:val="true"/>
              </w:rPr>
              <w:t>"</w:t>
            </w:r>
            <w:r>
              <w:rPr>
                <w:rStyle w:val="IndexLink"/>
                <w:rtl w:val="true"/>
              </w:rPr>
              <w:t>ع</w:t>
            </w:r>
            <w:r>
              <w:rPr>
                <w:rStyle w:val="IndexLink"/>
                <w:rtl w:val="true"/>
              </w:rPr>
              <w:t>"</w:t>
              <w:tab/>
            </w:r>
            <w:r>
              <w:rPr>
                <w:rStyle w:val="IndexLink"/>
              </w:rPr>
              <w:t>96</w:t>
            </w:r>
          </w:hyperlink>
        </w:p>
        <w:p>
          <w:pPr>
            <w:pStyle w:val="Contents4"/>
            <w:tabs>
              <w:tab w:val="clear" w:pos="8176"/>
              <w:tab w:val="right" w:pos="9026" w:leader="dot"/>
            </w:tabs>
            <w:rPr/>
          </w:pPr>
          <w:hyperlink w:anchor="__RefHeading___Toc1971728_3224264995">
            <w:r>
              <w:rPr>
                <w:webHidden/>
                <w:rStyle w:val="IndexLink"/>
                <w:rtl w:val="true"/>
              </w:rPr>
              <w:t>تعليم علم وحكمت وترفيع درجه ابراهيم</w:t>
            </w:r>
            <w:r>
              <w:rPr>
                <w:rStyle w:val="IndexLink"/>
                <w:rtl w:val="true"/>
              </w:rPr>
              <w:t>"</w:t>
            </w:r>
            <w:r>
              <w:rPr>
                <w:rStyle w:val="IndexLink"/>
                <w:rtl w:val="true"/>
              </w:rPr>
              <w:t>ع</w:t>
            </w:r>
            <w:r>
              <w:rPr>
                <w:rStyle w:val="IndexLink"/>
                <w:rtl w:val="true"/>
              </w:rPr>
              <w:t>"</w:t>
              <w:tab/>
            </w:r>
            <w:r>
              <w:rPr>
                <w:rStyle w:val="IndexLink"/>
              </w:rPr>
              <w:t>98</w:t>
            </w:r>
          </w:hyperlink>
        </w:p>
        <w:p>
          <w:pPr>
            <w:pStyle w:val="Contents4"/>
            <w:tabs>
              <w:tab w:val="clear" w:pos="8176"/>
              <w:tab w:val="right" w:pos="9026" w:leader="dot"/>
            </w:tabs>
            <w:rPr/>
          </w:pPr>
          <w:hyperlink w:anchor="__RefHeading___Toc1971730_3224264995">
            <w:r>
              <w:rPr>
                <w:webHidden/>
                <w:rStyle w:val="IndexLink"/>
                <w:rtl w:val="true"/>
              </w:rPr>
              <w:t>مقامات ابراهيم</w:t>
            </w:r>
            <w:r>
              <w:rPr>
                <w:rStyle w:val="IndexLink"/>
                <w:rtl w:val="true"/>
              </w:rPr>
              <w:tab/>
            </w:r>
            <w:r>
              <w:rPr>
                <w:rStyle w:val="IndexLink"/>
              </w:rPr>
              <w:t>99</w:t>
            </w:r>
          </w:hyperlink>
        </w:p>
        <w:p>
          <w:pPr>
            <w:pStyle w:val="Contents4"/>
            <w:tabs>
              <w:tab w:val="clear" w:pos="8176"/>
              <w:tab w:val="right" w:pos="9026" w:leader="dot"/>
            </w:tabs>
            <w:rPr/>
          </w:pPr>
          <w:hyperlink w:anchor="__RefHeading___Toc1971732_3224264995">
            <w:r>
              <w:rPr>
                <w:webHidden/>
                <w:rStyle w:val="IndexLink"/>
                <w:rtl w:val="true"/>
              </w:rPr>
              <w:t>مقام خليل اللهي ابراهيم</w:t>
            </w:r>
            <w:r>
              <w:rPr>
                <w:rStyle w:val="IndexLink"/>
                <w:rtl w:val="true"/>
              </w:rPr>
              <w:t>"</w:t>
            </w:r>
            <w:r>
              <w:rPr>
                <w:rStyle w:val="IndexLink"/>
                <w:rtl w:val="true"/>
              </w:rPr>
              <w:t>ع</w:t>
            </w:r>
            <w:r>
              <w:rPr>
                <w:rStyle w:val="IndexLink"/>
                <w:rtl w:val="true"/>
              </w:rPr>
              <w:t>"</w:t>
              <w:tab/>
            </w:r>
            <w:r>
              <w:rPr>
                <w:rStyle w:val="IndexLink"/>
              </w:rPr>
              <w:t>100</w:t>
            </w:r>
          </w:hyperlink>
        </w:p>
        <w:p>
          <w:pPr>
            <w:pStyle w:val="Contents4"/>
            <w:tabs>
              <w:tab w:val="clear" w:pos="8176"/>
              <w:tab w:val="right" w:pos="9026" w:leader="dot"/>
            </w:tabs>
            <w:rPr/>
          </w:pPr>
          <w:hyperlink w:anchor="__RefHeading___Toc1971734_3224264995">
            <w:r>
              <w:rPr>
                <w:webHidden/>
                <w:rStyle w:val="IndexLink"/>
                <w:rtl w:val="true"/>
              </w:rPr>
              <w:t xml:space="preserve">حليم و اوّاه بودن ابراهيم </w:t>
            </w:r>
            <w:r>
              <w:rPr>
                <w:rStyle w:val="IndexLink"/>
                <w:rtl w:val="true"/>
              </w:rPr>
              <w:t>"</w:t>
            </w:r>
            <w:r>
              <w:rPr>
                <w:rStyle w:val="IndexLink"/>
                <w:rtl w:val="true"/>
              </w:rPr>
              <w:t>ع</w:t>
            </w:r>
            <w:r>
              <w:rPr>
                <w:rStyle w:val="IndexLink"/>
                <w:rtl w:val="true"/>
              </w:rPr>
              <w:t>"</w:t>
              <w:tab/>
            </w:r>
            <w:r>
              <w:rPr>
                <w:rStyle w:val="IndexLink"/>
              </w:rPr>
              <w:t>101</w:t>
            </w:r>
          </w:hyperlink>
        </w:p>
        <w:p>
          <w:pPr>
            <w:pStyle w:val="Contents3"/>
            <w:tabs>
              <w:tab w:val="clear" w:pos="8459"/>
              <w:tab w:val="right" w:pos="9026" w:leader="dot"/>
            </w:tabs>
            <w:rPr/>
          </w:pPr>
          <w:hyperlink w:anchor="__RefHeading___Toc1971736_3224264995">
            <w:r>
              <w:rPr>
                <w:webHidden/>
                <w:rStyle w:val="IndexLink"/>
                <w:rtl w:val="true"/>
              </w:rPr>
              <w:t xml:space="preserve">دعاهاي ابراهيم </w:t>
            </w:r>
            <w:r>
              <w:rPr>
                <w:rStyle w:val="IndexLink"/>
                <w:rtl w:val="true"/>
              </w:rPr>
              <w:t>«</w:t>
            </w:r>
            <w:r>
              <w:rPr>
                <w:rStyle w:val="IndexLink"/>
                <w:rtl w:val="true"/>
              </w:rPr>
              <w:t>ع</w:t>
            </w:r>
            <w:r>
              <w:rPr>
                <w:rStyle w:val="IndexLink"/>
                <w:rtl w:val="true"/>
              </w:rPr>
              <w:t>»</w:t>
              <w:tab/>
            </w:r>
            <w:r>
              <w:rPr>
                <w:rStyle w:val="IndexLink"/>
              </w:rPr>
              <w:t>101</w:t>
            </w:r>
          </w:hyperlink>
        </w:p>
        <w:p>
          <w:pPr>
            <w:pStyle w:val="Contents4"/>
            <w:tabs>
              <w:tab w:val="clear" w:pos="8176"/>
              <w:tab w:val="right" w:pos="9026" w:leader="dot"/>
            </w:tabs>
            <w:rPr/>
          </w:pPr>
          <w:hyperlink w:anchor="__RefHeading___Toc1971738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971740_3224264995">
            <w:r>
              <w:rPr>
                <w:webHidden/>
                <w:rStyle w:val="IndexLink"/>
                <w:rtl w:val="true"/>
              </w:rPr>
              <w:t>دعاهاي ابراهيم</w:t>
            </w:r>
            <w:r>
              <w:rPr>
                <w:rStyle w:val="IndexLink"/>
                <w:rtl w:val="true"/>
              </w:rPr>
              <w:t>"</w:t>
            </w:r>
            <w:r>
              <w:rPr>
                <w:rStyle w:val="IndexLink"/>
                <w:rtl w:val="true"/>
              </w:rPr>
              <w:t>ع</w:t>
            </w:r>
            <w:r>
              <w:rPr>
                <w:rStyle w:val="IndexLink"/>
                <w:rtl w:val="true"/>
              </w:rPr>
              <w:t>"</w:t>
              <w:tab/>
            </w:r>
            <w:r>
              <w:rPr>
                <w:rStyle w:val="IndexLink"/>
              </w:rPr>
              <w:t>102</w:t>
            </w:r>
          </w:hyperlink>
        </w:p>
        <w:p>
          <w:pPr>
            <w:pStyle w:val="Contents4"/>
            <w:tabs>
              <w:tab w:val="clear" w:pos="8176"/>
              <w:tab w:val="right" w:pos="9026" w:leader="dot"/>
            </w:tabs>
            <w:rPr/>
          </w:pPr>
          <w:hyperlink w:anchor="__RefHeading___Toc1971742_3224264995">
            <w:r>
              <w:rPr>
                <w:webHidden/>
                <w:rStyle w:val="IndexLink"/>
                <w:rtl w:val="true"/>
              </w:rPr>
              <w:t xml:space="preserve">اولين دعاي ابراهيم </w:t>
            </w:r>
            <w:r>
              <w:rPr>
                <w:rStyle w:val="IndexLink"/>
                <w:rtl w:val="true"/>
              </w:rPr>
              <w:t>"</w:t>
            </w:r>
            <w:r>
              <w:rPr>
                <w:rStyle w:val="IndexLink"/>
                <w:rtl w:val="true"/>
              </w:rPr>
              <w:t>ع</w:t>
            </w:r>
            <w:r>
              <w:rPr>
                <w:rStyle w:val="IndexLink"/>
                <w:rtl w:val="true"/>
              </w:rPr>
              <w:t>"</w:t>
              <w:tab/>
            </w:r>
            <w:r>
              <w:rPr>
                <w:rStyle w:val="IndexLink"/>
              </w:rPr>
              <w:t>103</w:t>
            </w:r>
          </w:hyperlink>
        </w:p>
        <w:p>
          <w:pPr>
            <w:pStyle w:val="Contents4"/>
            <w:tabs>
              <w:tab w:val="clear" w:pos="8176"/>
              <w:tab w:val="right" w:pos="9026" w:leader="dot"/>
            </w:tabs>
            <w:rPr/>
          </w:pPr>
          <w:hyperlink w:anchor="__RefHeading___Toc1971744_3224264995">
            <w:r>
              <w:rPr>
                <w:webHidden/>
                <w:rStyle w:val="IndexLink"/>
                <w:rtl w:val="true"/>
              </w:rPr>
              <w:t>تحليلي ازادب ابراهيم دردعاهاي او</w:t>
            </w:r>
            <w:r>
              <w:rPr>
                <w:rStyle w:val="IndexLink"/>
                <w:rtl w:val="true"/>
              </w:rPr>
              <w:tab/>
            </w:r>
            <w:r>
              <w:rPr>
                <w:rStyle w:val="IndexLink"/>
              </w:rPr>
              <w:t>104</w:t>
            </w:r>
          </w:hyperlink>
        </w:p>
        <w:p>
          <w:pPr>
            <w:pStyle w:val="Contents4"/>
            <w:tabs>
              <w:tab w:val="clear" w:pos="8176"/>
              <w:tab w:val="right" w:pos="9026" w:leader="dot"/>
            </w:tabs>
            <w:rPr/>
          </w:pPr>
          <w:hyperlink w:anchor="__RefHeading___Toc1971746_3224264995">
            <w:r>
              <w:rPr>
                <w:webHidden/>
                <w:rStyle w:val="IndexLink"/>
                <w:rtl w:val="true"/>
              </w:rPr>
              <w:t>استجابت دعاهاي ابراهيم</w:t>
            </w:r>
            <w:r>
              <w:rPr>
                <w:rStyle w:val="IndexLink"/>
                <w:rtl w:val="true"/>
              </w:rPr>
              <w:tab/>
            </w:r>
            <w:r>
              <w:rPr>
                <w:rStyle w:val="IndexLink"/>
              </w:rPr>
              <w:t>107</w:t>
            </w:r>
          </w:hyperlink>
        </w:p>
        <w:p>
          <w:pPr>
            <w:pStyle w:val="Contents4"/>
            <w:tabs>
              <w:tab w:val="clear" w:pos="8176"/>
              <w:tab w:val="right" w:pos="9026" w:leader="dot"/>
            </w:tabs>
            <w:rPr/>
          </w:pPr>
          <w:hyperlink w:anchor="__RefHeading___Toc1971748_3224264995">
            <w:r>
              <w:rPr>
                <w:webHidden/>
                <w:rStyle w:val="IndexLink"/>
                <w:rtl w:val="true"/>
              </w:rPr>
              <w:t>شرايط استجابت در دعاهاي ابراهيم</w:t>
            </w:r>
            <w:r>
              <w:rPr>
                <w:rStyle w:val="IndexLink"/>
                <w:rtl w:val="true"/>
              </w:rPr>
              <w:t>"</w:t>
            </w:r>
            <w:r>
              <w:rPr>
                <w:rStyle w:val="IndexLink"/>
                <w:rtl w:val="true"/>
              </w:rPr>
              <w:t>ع</w:t>
            </w:r>
            <w:r>
              <w:rPr>
                <w:rStyle w:val="IndexLink"/>
                <w:rtl w:val="true"/>
              </w:rPr>
              <w:t>"</w:t>
              <w:tab/>
            </w:r>
            <w:r>
              <w:rPr>
                <w:rStyle w:val="IndexLink"/>
              </w:rPr>
              <w:t>108</w:t>
            </w:r>
          </w:hyperlink>
        </w:p>
        <w:p>
          <w:pPr>
            <w:pStyle w:val="Contents4"/>
            <w:tabs>
              <w:tab w:val="clear" w:pos="8176"/>
              <w:tab w:val="right" w:pos="9026" w:leader="dot"/>
            </w:tabs>
            <w:rPr/>
          </w:pPr>
          <w:hyperlink w:anchor="__RefHeading___Toc1971750_3224264995">
            <w:r>
              <w:rPr>
                <w:webHidden/>
                <w:rStyle w:val="IndexLink"/>
                <w:rtl w:val="true"/>
              </w:rPr>
              <w:t xml:space="preserve">شكرگزاري در دعاهاي ابراهيم </w:t>
            </w:r>
            <w:r>
              <w:rPr>
                <w:rStyle w:val="IndexLink"/>
                <w:rtl w:val="true"/>
              </w:rPr>
              <w:t>"</w:t>
            </w:r>
            <w:r>
              <w:rPr>
                <w:rStyle w:val="IndexLink"/>
                <w:rtl w:val="true"/>
              </w:rPr>
              <w:t>ع</w:t>
            </w:r>
            <w:r>
              <w:rPr>
                <w:rStyle w:val="IndexLink"/>
                <w:rtl w:val="true"/>
              </w:rPr>
              <w:t>"</w:t>
              <w:tab/>
            </w:r>
            <w:r>
              <w:rPr>
                <w:rStyle w:val="IndexLink"/>
              </w:rPr>
              <w:t>109</w:t>
            </w:r>
          </w:hyperlink>
        </w:p>
        <w:p>
          <w:pPr>
            <w:pStyle w:val="Contents4"/>
            <w:tabs>
              <w:tab w:val="clear" w:pos="8176"/>
              <w:tab w:val="right" w:pos="9026" w:leader="dot"/>
            </w:tabs>
            <w:rPr/>
          </w:pPr>
          <w:hyperlink w:anchor="__RefHeading___Toc1971752_3224264995">
            <w:r>
              <w:rPr>
                <w:webHidden/>
                <w:rStyle w:val="IndexLink"/>
                <w:rtl w:val="true"/>
              </w:rPr>
              <w:t xml:space="preserve">آخرين دعاي ابراهيم </w:t>
            </w:r>
            <w:r>
              <w:rPr>
                <w:rStyle w:val="IndexLink"/>
                <w:rtl w:val="true"/>
              </w:rPr>
              <w:t>"</w:t>
            </w:r>
            <w:r>
              <w:rPr>
                <w:rStyle w:val="IndexLink"/>
                <w:rtl w:val="true"/>
              </w:rPr>
              <w:t>ع</w:t>
            </w:r>
            <w:r>
              <w:rPr>
                <w:rStyle w:val="IndexLink"/>
                <w:rtl w:val="true"/>
              </w:rPr>
              <w:t>"</w:t>
              <w:tab/>
            </w:r>
            <w:r>
              <w:rPr>
                <w:rStyle w:val="IndexLink"/>
              </w:rPr>
              <w:t>109</w:t>
            </w:r>
          </w:hyperlink>
        </w:p>
        <w:p>
          <w:pPr>
            <w:pStyle w:val="Contents4"/>
            <w:tabs>
              <w:tab w:val="clear" w:pos="8176"/>
              <w:tab w:val="right" w:pos="9026" w:leader="dot"/>
            </w:tabs>
            <w:rPr/>
          </w:pPr>
          <w:hyperlink w:anchor="__RefHeading___Toc1971754_3224264995">
            <w:r>
              <w:rPr>
                <w:webHidden/>
                <w:rStyle w:val="IndexLink"/>
                <w:rtl w:val="true"/>
              </w:rPr>
              <w:t xml:space="preserve">لطايف دعاهاي ابراهيم </w:t>
            </w:r>
            <w:r>
              <w:rPr>
                <w:rStyle w:val="IndexLink"/>
                <w:rtl w:val="true"/>
              </w:rPr>
              <w:t>"</w:t>
            </w:r>
            <w:r>
              <w:rPr>
                <w:rStyle w:val="IndexLink"/>
                <w:rtl w:val="true"/>
              </w:rPr>
              <w:t>ع</w:t>
            </w:r>
            <w:r>
              <w:rPr>
                <w:rStyle w:val="IndexLink"/>
                <w:rtl w:val="true"/>
              </w:rPr>
              <w:t>"</w:t>
              <w:tab/>
            </w:r>
            <w:r>
              <w:rPr>
                <w:rStyle w:val="IndexLink"/>
              </w:rPr>
              <w:t>110</w:t>
            </w:r>
          </w:hyperlink>
        </w:p>
        <w:p>
          <w:pPr>
            <w:pStyle w:val="Contents2"/>
            <w:tabs>
              <w:tab w:val="clear" w:pos="8743"/>
              <w:tab w:val="right" w:pos="9026" w:leader="dot"/>
            </w:tabs>
            <w:rPr/>
          </w:pPr>
          <w:hyperlink w:anchor="__RefHeading___Toc1971756_3224264995">
            <w:r>
              <w:rPr>
                <w:webHidden/>
                <w:rStyle w:val="IndexLink"/>
                <w:rtl w:val="true"/>
              </w:rPr>
              <w:t>تشريع حج ابراهيمي</w:t>
            </w:r>
            <w:r>
              <w:rPr>
                <w:rStyle w:val="IndexLink"/>
                <w:rtl w:val="true"/>
              </w:rPr>
              <w:tab/>
            </w:r>
            <w:r>
              <w:rPr>
                <w:rStyle w:val="IndexLink"/>
              </w:rPr>
              <w:t>113</w:t>
            </w:r>
          </w:hyperlink>
        </w:p>
        <w:p>
          <w:pPr>
            <w:pStyle w:val="Contents3"/>
            <w:tabs>
              <w:tab w:val="clear" w:pos="8459"/>
              <w:tab w:val="right" w:pos="9026" w:leader="dot"/>
            </w:tabs>
            <w:rPr/>
          </w:pPr>
          <w:hyperlink w:anchor="__RefHeading___Toc1971758_3224264995">
            <w:r>
              <w:rPr>
                <w:webHidden/>
                <w:rStyle w:val="IndexLink"/>
                <w:rtl w:val="true"/>
              </w:rPr>
              <w:t>بناي خانه كعبه و تشريع حج ابراهـيمي</w:t>
            </w:r>
            <w:r>
              <w:rPr>
                <w:rStyle w:val="IndexLink"/>
                <w:rtl w:val="true"/>
              </w:rPr>
              <w:tab/>
            </w:r>
            <w:r>
              <w:rPr>
                <w:rStyle w:val="IndexLink"/>
              </w:rPr>
              <w:t>113</w:t>
            </w:r>
          </w:hyperlink>
        </w:p>
        <w:p>
          <w:pPr>
            <w:pStyle w:val="Contents4"/>
            <w:tabs>
              <w:tab w:val="clear" w:pos="8176"/>
              <w:tab w:val="right" w:pos="9026" w:leader="dot"/>
            </w:tabs>
            <w:rPr/>
          </w:pPr>
          <w:hyperlink w:anchor="__RefHeading___Toc1971760_3224264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971762_3224264995">
            <w:r>
              <w:rPr>
                <w:webHidden/>
                <w:rStyle w:val="IndexLink"/>
                <w:rtl w:val="true"/>
              </w:rPr>
              <w:t>بالابردن پايه هاي خانه كعبه</w:t>
            </w:r>
            <w:r>
              <w:rPr>
                <w:rStyle w:val="IndexLink"/>
                <w:rtl w:val="true"/>
              </w:rPr>
              <w:tab/>
            </w:r>
            <w:r>
              <w:rPr>
                <w:rStyle w:val="IndexLink"/>
              </w:rPr>
              <w:t>114</w:t>
            </w:r>
          </w:hyperlink>
        </w:p>
        <w:p>
          <w:pPr>
            <w:pStyle w:val="Contents4"/>
            <w:tabs>
              <w:tab w:val="clear" w:pos="8176"/>
              <w:tab w:val="right" w:pos="9026" w:leader="dot"/>
            </w:tabs>
            <w:rPr/>
          </w:pPr>
          <w:hyperlink w:anchor="__RefHeading___Toc1971764_3224264995">
            <w:r>
              <w:rPr>
                <w:webHidden/>
                <w:rStyle w:val="IndexLink"/>
                <w:rtl w:val="true"/>
              </w:rPr>
              <w:t>سير ابراهيم در مسير عبوديت</w:t>
            </w:r>
            <w:r>
              <w:rPr>
                <w:rStyle w:val="IndexLink"/>
                <w:rtl w:val="true"/>
              </w:rPr>
              <w:tab/>
            </w:r>
            <w:r>
              <w:rPr>
                <w:rStyle w:val="IndexLink"/>
              </w:rPr>
              <w:t>115</w:t>
            </w:r>
          </w:hyperlink>
        </w:p>
        <w:p>
          <w:pPr>
            <w:pStyle w:val="Contents4"/>
            <w:tabs>
              <w:tab w:val="clear" w:pos="8176"/>
              <w:tab w:val="right" w:pos="9026" w:leader="dot"/>
            </w:tabs>
            <w:rPr/>
          </w:pPr>
          <w:hyperlink w:anchor="__RefHeading___Toc1971766_3224264995">
            <w:r>
              <w:rPr>
                <w:webHidden/>
                <w:rStyle w:val="IndexLink"/>
                <w:rtl w:val="true"/>
              </w:rPr>
              <w:t>مهياكردن مكان بيت خدا</w:t>
            </w:r>
            <w:r>
              <w:rPr>
                <w:rStyle w:val="IndexLink"/>
                <w:rtl w:val="true"/>
              </w:rPr>
              <w:tab/>
            </w:r>
            <w:r>
              <w:rPr>
                <w:rStyle w:val="IndexLink"/>
              </w:rPr>
              <w:t>117</w:t>
            </w:r>
          </w:hyperlink>
        </w:p>
        <w:p>
          <w:pPr>
            <w:pStyle w:val="Contents4"/>
            <w:tabs>
              <w:tab w:val="clear" w:pos="8176"/>
              <w:tab w:val="right" w:pos="9026" w:leader="dot"/>
            </w:tabs>
            <w:rPr/>
          </w:pPr>
          <w:hyperlink w:anchor="__RefHeading___Toc1971768_3224264995">
            <w:r>
              <w:rPr>
                <w:webHidden/>
                <w:rStyle w:val="IndexLink"/>
                <w:rtl w:val="true"/>
              </w:rPr>
              <w:t>صدور فرمان اعلام حج</w:t>
            </w:r>
            <w:r>
              <w:rPr>
                <w:rStyle w:val="IndexLink"/>
                <w:rtl w:val="true"/>
              </w:rPr>
              <w:tab/>
            </w:r>
            <w:r>
              <w:rPr>
                <w:rStyle w:val="IndexLink"/>
              </w:rPr>
              <w:t>119</w:t>
            </w:r>
          </w:hyperlink>
        </w:p>
        <w:p>
          <w:pPr>
            <w:pStyle w:val="Contents4"/>
            <w:tabs>
              <w:tab w:val="clear" w:pos="8176"/>
              <w:tab w:val="right" w:pos="9026" w:leader="dot"/>
            </w:tabs>
            <w:rPr/>
          </w:pPr>
          <w:hyperlink w:anchor="__RefHeading___Toc1971770_3224264995">
            <w:r>
              <w:rPr>
                <w:webHidden/>
                <w:rStyle w:val="IndexLink"/>
                <w:rtl w:val="true"/>
              </w:rPr>
              <w:t>منافع حــج</w:t>
            </w:r>
            <w:r>
              <w:rPr>
                <w:rStyle w:val="IndexLink"/>
                <w:rtl w:val="true"/>
              </w:rPr>
              <w:tab/>
            </w:r>
            <w:r>
              <w:rPr>
                <w:rStyle w:val="IndexLink"/>
              </w:rPr>
              <w:t>119</w:t>
            </w:r>
          </w:hyperlink>
        </w:p>
        <w:p>
          <w:pPr>
            <w:pStyle w:val="Contents4"/>
            <w:tabs>
              <w:tab w:val="clear" w:pos="8176"/>
              <w:tab w:val="right" w:pos="9026" w:leader="dot"/>
            </w:tabs>
            <w:rPr/>
          </w:pPr>
          <w:hyperlink w:anchor="__RefHeading___Toc1971772_3224264995">
            <w:r>
              <w:rPr>
                <w:webHidden/>
                <w:rStyle w:val="IndexLink"/>
                <w:rtl w:val="true"/>
              </w:rPr>
              <w:t>بيت عتيق و عمر كعبه</w:t>
            </w:r>
            <w:r>
              <w:rPr>
                <w:rStyle w:val="IndexLink"/>
                <w:rtl w:val="true"/>
              </w:rPr>
              <w:tab/>
            </w:r>
            <w:r>
              <w:rPr>
                <w:rStyle w:val="IndexLink"/>
              </w:rPr>
              <w:t>120</w:t>
            </w:r>
          </w:hyperlink>
        </w:p>
        <w:p>
          <w:pPr>
            <w:pStyle w:val="Contents4"/>
            <w:tabs>
              <w:tab w:val="clear" w:pos="8176"/>
              <w:tab w:val="right" w:pos="9026" w:leader="dot"/>
            </w:tabs>
            <w:rPr/>
          </w:pPr>
          <w:hyperlink w:anchor="__RefHeading___Toc1971774_3224264995">
            <w:r>
              <w:rPr>
                <w:webHidden/>
                <w:rStyle w:val="IndexLink"/>
                <w:rtl w:val="true"/>
              </w:rPr>
              <w:t>سنت هاي فراموش شده حج ابراهيمي در جاهليت</w:t>
            </w:r>
            <w:r>
              <w:rPr>
                <w:rStyle w:val="IndexLink"/>
                <w:rtl w:val="true"/>
              </w:rPr>
              <w:tab/>
            </w:r>
            <w:r>
              <w:rPr>
                <w:rStyle w:val="IndexLink"/>
              </w:rPr>
              <w:t>121</w:t>
            </w:r>
          </w:hyperlink>
        </w:p>
        <w:p>
          <w:pPr>
            <w:pStyle w:val="Contents4"/>
            <w:tabs>
              <w:tab w:val="clear" w:pos="8176"/>
              <w:tab w:val="right" w:pos="9026" w:leader="dot"/>
            </w:tabs>
            <w:rPr/>
          </w:pPr>
          <w:hyperlink w:anchor="__RefHeading___Toc1971776_3224264995">
            <w:r>
              <w:rPr>
                <w:webHidden/>
                <w:rStyle w:val="IndexLink"/>
                <w:rtl w:val="true"/>
              </w:rPr>
              <w:t>عبادت ها و قرباني ها درامت هاي گذشته</w:t>
            </w:r>
            <w:r>
              <w:rPr>
                <w:rStyle w:val="IndexLink"/>
                <w:rtl w:val="true"/>
              </w:rPr>
              <w:tab/>
            </w:r>
            <w:r>
              <w:rPr>
                <w:rStyle w:val="IndexLink"/>
              </w:rPr>
              <w:t>122</w:t>
            </w:r>
          </w:hyperlink>
        </w:p>
        <w:p>
          <w:pPr>
            <w:pStyle w:val="Contents4"/>
            <w:tabs>
              <w:tab w:val="clear" w:pos="8176"/>
              <w:tab w:val="right" w:pos="9026" w:leader="dot"/>
            </w:tabs>
            <w:rPr/>
          </w:pPr>
          <w:hyperlink w:anchor="__RefHeading___Toc1971778_3224264995">
            <w:r>
              <w:rPr>
                <w:webHidden/>
                <w:rStyle w:val="IndexLink"/>
                <w:rtl w:val="true"/>
              </w:rPr>
              <w:t>فلسفه قرباني در مراسم حج</w:t>
            </w:r>
            <w:r>
              <w:rPr>
                <w:rStyle w:val="IndexLink"/>
                <w:rtl w:val="true"/>
              </w:rPr>
              <w:tab/>
            </w:r>
            <w:r>
              <w:rPr>
                <w:rStyle w:val="IndexLink"/>
              </w:rPr>
              <w:t>122</w:t>
            </w:r>
          </w:hyperlink>
        </w:p>
        <w:p>
          <w:pPr>
            <w:pStyle w:val="Contents4"/>
            <w:tabs>
              <w:tab w:val="clear" w:pos="8176"/>
              <w:tab w:val="right" w:pos="9026" w:leader="dot"/>
            </w:tabs>
            <w:rPr/>
          </w:pPr>
          <w:hyperlink w:anchor="__RefHeading___Toc1971780_3224264995">
            <w:r>
              <w:rPr>
                <w:webHidden/>
                <w:rStyle w:val="IndexLink"/>
                <w:rtl w:val="true"/>
              </w:rPr>
              <w:t>دستوراتي از تشريع حج و مناسك آن</w:t>
            </w:r>
            <w:r>
              <w:rPr>
                <w:rStyle w:val="IndexLink"/>
                <w:rtl w:val="true"/>
              </w:rPr>
              <w:tab/>
            </w:r>
            <w:r>
              <w:rPr>
                <w:rStyle w:val="IndexLink"/>
              </w:rPr>
              <w:t>123</w:t>
            </w:r>
          </w:hyperlink>
        </w:p>
        <w:p>
          <w:pPr>
            <w:pStyle w:val="Contents4"/>
            <w:tabs>
              <w:tab w:val="clear" w:pos="8176"/>
              <w:tab w:val="right" w:pos="9026" w:leader="dot"/>
            </w:tabs>
            <w:rPr/>
          </w:pPr>
          <w:hyperlink w:anchor="__RefHeading___Toc1971782_3224264995">
            <w:r>
              <w:rPr>
                <w:webHidden/>
                <w:rStyle w:val="IndexLink"/>
                <w:rtl w:val="true"/>
              </w:rPr>
              <w:t>امنيت و رفاه شهر مكه</w:t>
            </w:r>
            <w:r>
              <w:rPr>
                <w:rStyle w:val="IndexLink"/>
                <w:rtl w:val="true"/>
              </w:rPr>
              <w:tab/>
            </w:r>
            <w:r>
              <w:rPr>
                <w:rStyle w:val="IndexLink"/>
              </w:rPr>
              <w:t>124</w:t>
            </w:r>
          </w:hyperlink>
        </w:p>
        <w:p>
          <w:pPr>
            <w:pStyle w:val="Contents4"/>
            <w:tabs>
              <w:tab w:val="clear" w:pos="8176"/>
              <w:tab w:val="right" w:pos="9026" w:leader="dot"/>
            </w:tabs>
            <w:rPr/>
          </w:pPr>
          <w:hyperlink w:anchor="__RefHeading___Toc1971784_3224264995">
            <w:r>
              <w:rPr>
                <w:webHidden/>
                <w:rStyle w:val="IndexLink"/>
                <w:rtl w:val="true"/>
              </w:rPr>
              <w:t>حرم بودن شهر مكه</w:t>
            </w:r>
            <w:r>
              <w:rPr>
                <w:rStyle w:val="IndexLink"/>
                <w:rtl w:val="true"/>
              </w:rPr>
              <w:tab/>
            </w:r>
            <w:r>
              <w:rPr>
                <w:rStyle w:val="IndexLink"/>
              </w:rPr>
              <w:t>126</w:t>
            </w:r>
          </w:hyperlink>
        </w:p>
        <w:p>
          <w:pPr>
            <w:pStyle w:val="Contents4"/>
            <w:tabs>
              <w:tab w:val="clear" w:pos="8176"/>
              <w:tab w:val="right" w:pos="9026" w:leader="dot"/>
            </w:tabs>
            <w:rPr/>
          </w:pPr>
          <w:hyperlink w:anchor="__RefHeading___Toc1971786_3224264995">
            <w:r>
              <w:rPr>
                <w:webHidden/>
                <w:rStyle w:val="IndexLink"/>
                <w:rtl w:val="true"/>
              </w:rPr>
              <w:t>تحليل دعاي ابراهيم براي امنيت شهر مكه</w:t>
            </w:r>
            <w:r>
              <w:rPr>
                <w:rStyle w:val="IndexLink"/>
                <w:rtl w:val="true"/>
              </w:rPr>
              <w:tab/>
            </w:r>
            <w:r>
              <w:rPr>
                <w:rStyle w:val="IndexLink"/>
              </w:rPr>
              <w:t>128</w:t>
            </w:r>
          </w:hyperlink>
        </w:p>
        <w:p>
          <w:pPr>
            <w:pStyle w:val="Contents4"/>
            <w:tabs>
              <w:tab w:val="clear" w:pos="8176"/>
              <w:tab w:val="right" w:pos="9026" w:leader="dot"/>
            </w:tabs>
            <w:rPr/>
          </w:pPr>
          <w:hyperlink w:anchor="__RefHeading___Toc1971788_3224264995">
            <w:r>
              <w:rPr>
                <w:webHidden/>
                <w:rStyle w:val="IndexLink"/>
                <w:rtl w:val="true"/>
              </w:rPr>
              <w:t>كيفيت امنيت شهر مكه</w:t>
            </w:r>
            <w:r>
              <w:rPr>
                <w:rStyle w:val="IndexLink"/>
                <w:rtl w:val="true"/>
              </w:rPr>
              <w:tab/>
            </w:r>
            <w:r>
              <w:rPr>
                <w:rStyle w:val="IndexLink"/>
              </w:rPr>
              <w:t>129</w:t>
            </w:r>
          </w:hyperlink>
        </w:p>
        <w:p>
          <w:pPr>
            <w:pStyle w:val="Contents4"/>
            <w:tabs>
              <w:tab w:val="clear" w:pos="8176"/>
              <w:tab w:val="right" w:pos="9026" w:leader="dot"/>
            </w:tabs>
            <w:rPr/>
          </w:pPr>
          <w:hyperlink w:anchor="__RefHeading___Toc1971790_3224264995">
            <w:r>
              <w:rPr>
                <w:webHidden/>
                <w:rStyle w:val="IndexLink"/>
                <w:rtl w:val="true"/>
              </w:rPr>
              <w:t>مشاهده حقيقت مناسك حج</w:t>
            </w:r>
            <w:r>
              <w:rPr>
                <w:rStyle w:val="IndexLink"/>
                <w:rtl w:val="true"/>
              </w:rPr>
              <w:tab/>
            </w:r>
            <w:r>
              <w:rPr>
                <w:rStyle w:val="IndexLink"/>
              </w:rPr>
              <w:t>130</w:t>
            </w:r>
          </w:hyperlink>
        </w:p>
        <w:p>
          <w:pPr>
            <w:pStyle w:val="Contents2"/>
            <w:tabs>
              <w:tab w:val="clear" w:pos="8743"/>
              <w:tab w:val="right" w:pos="9026" w:leader="dot"/>
            </w:tabs>
            <w:rPr/>
          </w:pPr>
          <w:hyperlink w:anchor="__RefHeading___Toc1971792_3224264995">
            <w:r>
              <w:rPr>
                <w:webHidden/>
                <w:rStyle w:val="IndexLink"/>
                <w:rtl w:val="true"/>
              </w:rPr>
              <w:t>دودمان فرزندان ابراهيم عليه السلام</w:t>
            </w:r>
            <w:r>
              <w:rPr>
                <w:rStyle w:val="IndexLink"/>
              </w:rPr>
              <w:t>1</w:t>
            </w:r>
            <w:r>
              <w:rPr>
                <w:rStyle w:val="IndexLink"/>
                <w:rtl w:val="true"/>
              </w:rPr>
              <w:t>-</w:t>
            </w:r>
            <w:r>
              <w:rPr>
                <w:rStyle w:val="IndexLink"/>
                <w:rtl w:val="true"/>
              </w:rPr>
              <w:t>بني اسماعيل</w:t>
            </w:r>
            <w:r>
              <w:rPr>
                <w:rStyle w:val="IndexLink"/>
                <w:rtl w:val="true"/>
              </w:rPr>
              <w:tab/>
            </w:r>
            <w:r>
              <w:rPr>
                <w:rStyle w:val="IndexLink"/>
              </w:rPr>
              <w:t>130</w:t>
            </w:r>
          </w:hyperlink>
        </w:p>
        <w:p>
          <w:pPr>
            <w:pStyle w:val="Contents3"/>
            <w:tabs>
              <w:tab w:val="clear" w:pos="8459"/>
              <w:tab w:val="right" w:pos="9026" w:leader="dot"/>
            </w:tabs>
            <w:rPr/>
          </w:pPr>
          <w:hyperlink w:anchor="__RefHeading___Toc1971794_3224264995">
            <w:r>
              <w:rPr>
                <w:webHidden/>
                <w:rStyle w:val="IndexLink"/>
                <w:rtl w:val="true"/>
              </w:rPr>
              <w:t xml:space="preserve">تاريخ اسـماعـيـل </w:t>
            </w:r>
            <w:r>
              <w:rPr>
                <w:rStyle w:val="IndexLink"/>
                <w:rtl w:val="true"/>
              </w:rPr>
              <w:t>(</w:t>
            </w:r>
            <w:r>
              <w:rPr>
                <w:rStyle w:val="IndexLink"/>
                <w:rtl w:val="true"/>
              </w:rPr>
              <w:t>ع</w:t>
            </w:r>
            <w:r>
              <w:rPr>
                <w:rStyle w:val="IndexLink"/>
                <w:rtl w:val="true"/>
              </w:rPr>
              <w:t>)</w:t>
            </w:r>
            <w:r>
              <w:rPr>
                <w:rStyle w:val="IndexLink"/>
                <w:rtl w:val="true"/>
              </w:rPr>
              <w:t xml:space="preserve">و انتقال نسل ابراهيم </w:t>
            </w:r>
            <w:r>
              <w:rPr>
                <w:rStyle w:val="IndexLink"/>
                <w:rtl w:val="true"/>
              </w:rPr>
              <w:t>"</w:t>
            </w:r>
            <w:r>
              <w:rPr>
                <w:rStyle w:val="IndexLink"/>
                <w:rtl w:val="true"/>
              </w:rPr>
              <w:t>ع</w:t>
            </w:r>
            <w:r>
              <w:rPr>
                <w:rStyle w:val="IndexLink"/>
                <w:rtl w:val="true"/>
              </w:rPr>
              <w:t xml:space="preserve">" </w:t>
            </w:r>
            <w:r>
              <w:rPr>
                <w:rStyle w:val="IndexLink"/>
                <w:rtl w:val="true"/>
              </w:rPr>
              <w:t>به مكه</w:t>
            </w:r>
            <w:r>
              <w:rPr>
                <w:rStyle w:val="IndexLink"/>
                <w:rtl w:val="true"/>
              </w:rPr>
              <w:tab/>
            </w:r>
            <w:r>
              <w:rPr>
                <w:rStyle w:val="IndexLink"/>
              </w:rPr>
              <w:t>130</w:t>
            </w:r>
          </w:hyperlink>
        </w:p>
        <w:p>
          <w:pPr>
            <w:pStyle w:val="Contents4"/>
            <w:tabs>
              <w:tab w:val="clear" w:pos="8176"/>
              <w:tab w:val="right" w:pos="9026" w:leader="dot"/>
            </w:tabs>
            <w:rPr/>
          </w:pPr>
          <w:hyperlink w:anchor="__RefHeading___Toc1971796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971798_3224264995">
            <w:r>
              <w:rPr>
                <w:webHidden/>
                <w:rStyle w:val="IndexLink"/>
                <w:rtl w:val="true"/>
              </w:rPr>
              <w:t>مهاجرت ابراهيم</w:t>
            </w:r>
            <w:r>
              <w:rPr>
                <w:rStyle w:val="IndexLink"/>
                <w:rtl w:val="true"/>
              </w:rPr>
              <w:tab/>
            </w:r>
            <w:r>
              <w:rPr>
                <w:rStyle w:val="IndexLink"/>
              </w:rPr>
              <w:t>131</w:t>
            </w:r>
          </w:hyperlink>
        </w:p>
        <w:p>
          <w:pPr>
            <w:pStyle w:val="Contents4"/>
            <w:tabs>
              <w:tab w:val="clear" w:pos="8176"/>
              <w:tab w:val="right" w:pos="9026" w:leader="dot"/>
            </w:tabs>
            <w:rPr/>
          </w:pPr>
          <w:hyperlink w:anchor="__RefHeading___Toc1971800_3224264995">
            <w:r>
              <w:rPr>
                <w:webHidden/>
                <w:rStyle w:val="IndexLink"/>
                <w:rtl w:val="true"/>
              </w:rPr>
              <w:t>دعاي ابراهيم براي درخواست فرزند</w:t>
            </w:r>
            <w:r>
              <w:rPr>
                <w:rStyle w:val="IndexLink"/>
                <w:rtl w:val="true"/>
              </w:rPr>
              <w:tab/>
            </w:r>
            <w:r>
              <w:rPr>
                <w:rStyle w:val="IndexLink"/>
              </w:rPr>
              <w:t>132</w:t>
            </w:r>
          </w:hyperlink>
        </w:p>
        <w:p>
          <w:pPr>
            <w:pStyle w:val="Contents4"/>
            <w:tabs>
              <w:tab w:val="clear" w:pos="8176"/>
              <w:tab w:val="right" w:pos="9026" w:leader="dot"/>
            </w:tabs>
            <w:rPr/>
          </w:pPr>
          <w:hyperlink w:anchor="__RefHeading___Toc1971802_3224264995">
            <w:r>
              <w:rPr>
                <w:webHidden/>
                <w:rStyle w:val="IndexLink"/>
                <w:rtl w:val="true"/>
              </w:rPr>
              <w:t>بشارت تولد اسماعيل</w:t>
            </w:r>
            <w:r>
              <w:rPr>
                <w:rStyle w:val="IndexLink"/>
                <w:rtl w:val="true"/>
              </w:rPr>
              <w:tab/>
            </w:r>
            <w:r>
              <w:rPr>
                <w:rStyle w:val="IndexLink"/>
              </w:rPr>
              <w:t>132</w:t>
            </w:r>
          </w:hyperlink>
        </w:p>
        <w:p>
          <w:pPr>
            <w:pStyle w:val="Contents4"/>
            <w:tabs>
              <w:tab w:val="clear" w:pos="8176"/>
              <w:tab w:val="right" w:pos="9026" w:leader="dot"/>
            </w:tabs>
            <w:rPr/>
          </w:pPr>
          <w:hyperlink w:anchor="__RefHeading___Toc1971804_3224264995">
            <w:r>
              <w:rPr>
                <w:webHidden/>
                <w:rStyle w:val="IndexLink"/>
                <w:rtl w:val="true"/>
              </w:rPr>
              <w:t>تولد اسماعيل و انتقال او به مكه</w:t>
            </w:r>
            <w:r>
              <w:rPr>
                <w:rStyle w:val="IndexLink"/>
                <w:rtl w:val="true"/>
              </w:rPr>
              <w:tab/>
            </w:r>
            <w:r>
              <w:rPr>
                <w:rStyle w:val="IndexLink"/>
              </w:rPr>
              <w:t>133</w:t>
            </w:r>
          </w:hyperlink>
        </w:p>
        <w:p>
          <w:pPr>
            <w:pStyle w:val="Contents4"/>
            <w:tabs>
              <w:tab w:val="clear" w:pos="8176"/>
              <w:tab w:val="right" w:pos="9026" w:leader="dot"/>
            </w:tabs>
            <w:rPr/>
          </w:pPr>
          <w:hyperlink w:anchor="__RefHeading___Toc1971806_3224264995">
            <w:r>
              <w:rPr>
                <w:webHidden/>
                <w:rStyle w:val="IndexLink"/>
                <w:rtl w:val="true"/>
              </w:rPr>
              <w:t>جاري شدن آب زمزم و آغاز آباداني مكه</w:t>
            </w:r>
            <w:r>
              <w:rPr>
                <w:rStyle w:val="IndexLink"/>
                <w:rtl w:val="true"/>
              </w:rPr>
              <w:tab/>
            </w:r>
            <w:r>
              <w:rPr>
                <w:rStyle w:val="IndexLink"/>
              </w:rPr>
              <w:t>135</w:t>
            </w:r>
          </w:hyperlink>
        </w:p>
        <w:p>
          <w:pPr>
            <w:pStyle w:val="Contents4"/>
            <w:tabs>
              <w:tab w:val="clear" w:pos="8176"/>
              <w:tab w:val="right" w:pos="9026" w:leader="dot"/>
            </w:tabs>
            <w:rPr/>
          </w:pPr>
          <w:hyperlink w:anchor="__RefHeading___Toc1971808_3224264995">
            <w:r>
              <w:rPr>
                <w:webHidden/>
                <w:rStyle w:val="IndexLink"/>
                <w:rtl w:val="true"/>
              </w:rPr>
              <w:t>جواني اسماعيل و بناي خانه كعبه</w:t>
            </w:r>
            <w:r>
              <w:rPr>
                <w:rStyle w:val="IndexLink"/>
                <w:rtl w:val="true"/>
              </w:rPr>
              <w:tab/>
            </w:r>
            <w:r>
              <w:rPr>
                <w:rStyle w:val="IndexLink"/>
              </w:rPr>
              <w:t>136</w:t>
            </w:r>
          </w:hyperlink>
        </w:p>
        <w:p>
          <w:pPr>
            <w:pStyle w:val="Contents4"/>
            <w:tabs>
              <w:tab w:val="clear" w:pos="8176"/>
              <w:tab w:val="right" w:pos="9026" w:leader="dot"/>
            </w:tabs>
            <w:rPr/>
          </w:pPr>
          <w:hyperlink w:anchor="__RefHeading___Toc1971810_3224264995">
            <w:r>
              <w:rPr>
                <w:webHidden/>
                <w:rStyle w:val="IndexLink"/>
                <w:rtl w:val="true"/>
              </w:rPr>
              <w:t>داستان ذبح اسماعيل</w:t>
            </w:r>
            <w:r>
              <w:rPr>
                <w:rStyle w:val="IndexLink"/>
                <w:rtl w:val="true"/>
              </w:rPr>
              <w:tab/>
            </w:r>
            <w:r>
              <w:rPr>
                <w:rStyle w:val="IndexLink"/>
              </w:rPr>
              <w:t>138</w:t>
            </w:r>
          </w:hyperlink>
        </w:p>
        <w:p>
          <w:pPr>
            <w:pStyle w:val="Contents4"/>
            <w:tabs>
              <w:tab w:val="clear" w:pos="8176"/>
              <w:tab w:val="right" w:pos="9026" w:leader="dot"/>
            </w:tabs>
            <w:rPr/>
          </w:pPr>
          <w:hyperlink w:anchor="__RefHeading___Toc1971812_3224264995">
            <w:r>
              <w:rPr>
                <w:webHidden/>
                <w:rStyle w:val="IndexLink"/>
                <w:rtl w:val="true"/>
              </w:rPr>
              <w:t>داستان ذبح اسماعيل در روايات</w:t>
            </w:r>
            <w:r>
              <w:rPr>
                <w:rStyle w:val="IndexLink"/>
                <w:rtl w:val="true"/>
              </w:rPr>
              <w:tab/>
            </w:r>
            <w:r>
              <w:rPr>
                <w:rStyle w:val="IndexLink"/>
              </w:rPr>
              <w:t>140</w:t>
            </w:r>
          </w:hyperlink>
        </w:p>
        <w:p>
          <w:pPr>
            <w:pStyle w:val="Contents4"/>
            <w:tabs>
              <w:tab w:val="clear" w:pos="8176"/>
              <w:tab w:val="right" w:pos="9026" w:leader="dot"/>
            </w:tabs>
            <w:rPr/>
          </w:pPr>
          <w:hyperlink w:anchor="__RefHeading___Toc1971814_3224264995">
            <w:r>
              <w:rPr>
                <w:webHidden/>
                <w:rStyle w:val="IndexLink"/>
                <w:rtl w:val="true"/>
              </w:rPr>
              <w:t>اسماعيل در تورات</w:t>
            </w:r>
            <w:r>
              <w:rPr>
                <w:rStyle w:val="IndexLink"/>
                <w:rtl w:val="true"/>
              </w:rPr>
              <w:tab/>
            </w:r>
            <w:r>
              <w:rPr>
                <w:rStyle w:val="IndexLink"/>
              </w:rPr>
              <w:t>141</w:t>
            </w:r>
          </w:hyperlink>
        </w:p>
        <w:p>
          <w:pPr>
            <w:pStyle w:val="Contents4"/>
            <w:tabs>
              <w:tab w:val="clear" w:pos="8176"/>
              <w:tab w:val="right" w:pos="9026" w:leader="dot"/>
            </w:tabs>
            <w:rPr/>
          </w:pPr>
          <w:hyperlink w:anchor="__RefHeading___Toc1971816_3224264995">
            <w:r>
              <w:rPr>
                <w:webHidden/>
                <w:rStyle w:val="IndexLink"/>
                <w:rtl w:val="true"/>
              </w:rPr>
              <w:t>شخصيت اسماعيل در قرآن</w:t>
            </w:r>
            <w:r>
              <w:rPr>
                <w:rStyle w:val="IndexLink"/>
                <w:rtl w:val="true"/>
              </w:rPr>
              <w:tab/>
            </w:r>
            <w:r>
              <w:rPr>
                <w:rStyle w:val="IndexLink"/>
              </w:rPr>
              <w:t>143</w:t>
            </w:r>
          </w:hyperlink>
        </w:p>
        <w:p>
          <w:pPr>
            <w:pStyle w:val="Contents4"/>
            <w:tabs>
              <w:tab w:val="clear" w:pos="8176"/>
              <w:tab w:val="right" w:pos="9026" w:leader="dot"/>
            </w:tabs>
            <w:rPr/>
          </w:pPr>
          <w:hyperlink w:anchor="__RefHeading___Toc1971818_3224264995">
            <w:r>
              <w:rPr>
                <w:webHidden/>
                <w:rStyle w:val="IndexLink"/>
                <w:rtl w:val="true"/>
              </w:rPr>
              <w:t>ازدواج اسماعيل</w:t>
            </w:r>
            <w:r>
              <w:rPr>
                <w:rStyle w:val="IndexLink"/>
                <w:rtl w:val="true"/>
              </w:rPr>
              <w:tab/>
            </w:r>
            <w:r>
              <w:rPr>
                <w:rStyle w:val="IndexLink"/>
              </w:rPr>
              <w:t>144</w:t>
            </w:r>
          </w:hyperlink>
        </w:p>
        <w:p>
          <w:pPr>
            <w:pStyle w:val="Contents3"/>
            <w:tabs>
              <w:tab w:val="clear" w:pos="8459"/>
              <w:tab w:val="right" w:pos="9026" w:leader="dot"/>
            </w:tabs>
            <w:rPr/>
          </w:pPr>
          <w:hyperlink w:anchor="__RefHeading___Toc1971820_3224264995">
            <w:r>
              <w:rPr>
                <w:webHidden/>
                <w:rStyle w:val="IndexLink"/>
                <w:rtl w:val="true"/>
              </w:rPr>
              <w:t>نسل اسماعيل</w:t>
            </w:r>
            <w:r>
              <w:rPr>
                <w:rStyle w:val="IndexLink"/>
                <w:rtl w:val="true"/>
              </w:rPr>
              <w:t>"</w:t>
            </w:r>
            <w:r>
              <w:rPr>
                <w:rStyle w:val="IndexLink"/>
                <w:rtl w:val="true"/>
              </w:rPr>
              <w:t>ع</w:t>
            </w:r>
            <w:r>
              <w:rPr>
                <w:rStyle w:val="IndexLink"/>
                <w:rtl w:val="true"/>
              </w:rPr>
              <w:t>"</w:t>
              <w:tab/>
            </w:r>
            <w:r>
              <w:rPr>
                <w:rStyle w:val="IndexLink"/>
              </w:rPr>
              <w:t>146</w:t>
            </w:r>
          </w:hyperlink>
        </w:p>
        <w:p>
          <w:pPr>
            <w:pStyle w:val="Contents4"/>
            <w:tabs>
              <w:tab w:val="clear" w:pos="8176"/>
              <w:tab w:val="right" w:pos="9026" w:leader="dot"/>
            </w:tabs>
            <w:rPr/>
          </w:pPr>
          <w:hyperlink w:anchor="__RefHeading___Toc1971822_3224264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971824_3224264995">
            <w:r>
              <w:rPr>
                <w:webHidden/>
                <w:rStyle w:val="IndexLink"/>
                <w:rtl w:val="true"/>
              </w:rPr>
              <w:t>فرزندان ابراهيم كيستند؟</w:t>
            </w:r>
            <w:r>
              <w:rPr>
                <w:rStyle w:val="IndexLink"/>
                <w:rtl w:val="true"/>
              </w:rPr>
              <w:tab/>
            </w:r>
            <w:r>
              <w:rPr>
                <w:rStyle w:val="IndexLink"/>
              </w:rPr>
              <w:t>147</w:t>
            </w:r>
          </w:hyperlink>
        </w:p>
        <w:p>
          <w:pPr>
            <w:pStyle w:val="Contents4"/>
            <w:tabs>
              <w:tab w:val="clear" w:pos="8176"/>
              <w:tab w:val="right" w:pos="9026" w:leader="dot"/>
            </w:tabs>
            <w:rPr/>
          </w:pPr>
          <w:hyperlink w:anchor="__RefHeading___Toc1971826_3224264995">
            <w:r>
              <w:rPr>
                <w:webHidden/>
                <w:rStyle w:val="IndexLink"/>
                <w:rtl w:val="true"/>
              </w:rPr>
              <w:t>فرزندان واقعي ابراهيم كيستند؟</w:t>
            </w:r>
            <w:r>
              <w:rPr>
                <w:rStyle w:val="IndexLink"/>
                <w:rtl w:val="true"/>
              </w:rPr>
              <w:tab/>
            </w:r>
            <w:r>
              <w:rPr>
                <w:rStyle w:val="IndexLink"/>
              </w:rPr>
              <w:t>148</w:t>
            </w:r>
          </w:hyperlink>
        </w:p>
        <w:p>
          <w:pPr>
            <w:pStyle w:val="Contents4"/>
            <w:tabs>
              <w:tab w:val="clear" w:pos="8176"/>
              <w:tab w:val="right" w:pos="9026" w:leader="dot"/>
            </w:tabs>
            <w:rPr/>
          </w:pPr>
          <w:hyperlink w:anchor="__RefHeading___Toc1971828_3224264995">
            <w:r>
              <w:rPr>
                <w:webHidden/>
                <w:rStyle w:val="IndexLink"/>
                <w:rtl w:val="true"/>
              </w:rPr>
              <w:t>آل ابراهيم كيستند؟</w:t>
            </w:r>
            <w:r>
              <w:rPr>
                <w:rStyle w:val="IndexLink"/>
                <w:rtl w:val="true"/>
              </w:rPr>
              <w:tab/>
            </w:r>
            <w:r>
              <w:rPr>
                <w:rStyle w:val="IndexLink"/>
              </w:rPr>
              <w:t>149</w:t>
            </w:r>
          </w:hyperlink>
        </w:p>
        <w:p>
          <w:pPr>
            <w:pStyle w:val="Contents4"/>
            <w:tabs>
              <w:tab w:val="clear" w:pos="8176"/>
              <w:tab w:val="right" w:pos="9026" w:leader="dot"/>
            </w:tabs>
            <w:rPr/>
          </w:pPr>
          <w:hyperlink w:anchor="__RefHeading___Toc1971830_3224264995">
            <w:r>
              <w:rPr>
                <w:webHidden/>
                <w:rStyle w:val="IndexLink"/>
                <w:rtl w:val="true"/>
              </w:rPr>
              <w:t>نزديكترين مردم به ابراهيم</w:t>
            </w:r>
            <w:r>
              <w:rPr>
                <w:rStyle w:val="IndexLink"/>
                <w:rtl w:val="true"/>
              </w:rPr>
              <w:t>"</w:t>
            </w:r>
            <w:r>
              <w:rPr>
                <w:rStyle w:val="IndexLink"/>
                <w:rtl w:val="true"/>
              </w:rPr>
              <w:t>ع</w:t>
            </w:r>
            <w:r>
              <w:rPr>
                <w:rStyle w:val="IndexLink"/>
                <w:rtl w:val="true"/>
              </w:rPr>
              <w:t>"</w:t>
              <w:tab/>
            </w:r>
            <w:r>
              <w:rPr>
                <w:rStyle w:val="IndexLink"/>
              </w:rPr>
              <w:t>151</w:t>
            </w:r>
          </w:hyperlink>
        </w:p>
        <w:p>
          <w:pPr>
            <w:pStyle w:val="Contents4"/>
            <w:tabs>
              <w:tab w:val="clear" w:pos="8176"/>
              <w:tab w:val="right" w:pos="9026" w:leader="dot"/>
            </w:tabs>
            <w:rPr/>
          </w:pPr>
          <w:hyperlink w:anchor="__RefHeading___Toc1971832_3224264995">
            <w:r>
              <w:rPr>
                <w:webHidden/>
                <w:rStyle w:val="IndexLink"/>
                <w:rtl w:val="true"/>
              </w:rPr>
              <w:t xml:space="preserve">دعاي ابراهيم براي ظهور پيامبر اسلام </w:t>
            </w:r>
            <w:r>
              <w:rPr>
                <w:rStyle w:val="IndexLink"/>
                <w:rtl w:val="true"/>
              </w:rPr>
              <w:t>"</w:t>
            </w:r>
            <w:r>
              <w:rPr>
                <w:rStyle w:val="IndexLink"/>
                <w:rtl w:val="true"/>
              </w:rPr>
              <w:t>ص</w:t>
            </w:r>
            <w:r>
              <w:rPr>
                <w:rStyle w:val="IndexLink"/>
                <w:rtl w:val="true"/>
              </w:rPr>
              <w:t>"</w:t>
              <w:tab/>
            </w:r>
            <w:r>
              <w:rPr>
                <w:rStyle w:val="IndexLink"/>
              </w:rPr>
              <w:t>152</w:t>
            </w:r>
          </w:hyperlink>
        </w:p>
        <w:p>
          <w:pPr>
            <w:pStyle w:val="Contents4"/>
            <w:tabs>
              <w:tab w:val="clear" w:pos="8176"/>
              <w:tab w:val="right" w:pos="9026" w:leader="dot"/>
            </w:tabs>
            <w:rPr/>
          </w:pPr>
          <w:hyperlink w:anchor="__RefHeading___Toc1971834_3224264995">
            <w:r>
              <w:rPr>
                <w:webHidden/>
                <w:rStyle w:val="IndexLink"/>
                <w:rtl w:val="true"/>
              </w:rPr>
              <w:t>اسلامي براي نسل ابراهيم؟</w:t>
            </w:r>
            <w:r>
              <w:rPr>
                <w:rStyle w:val="IndexLink"/>
                <w:rtl w:val="true"/>
              </w:rPr>
              <w:tab/>
            </w:r>
            <w:r>
              <w:rPr>
                <w:rStyle w:val="IndexLink"/>
              </w:rPr>
              <w:t>153</w:t>
            </w:r>
          </w:hyperlink>
        </w:p>
        <w:p>
          <w:pPr>
            <w:pStyle w:val="Contents4"/>
            <w:tabs>
              <w:tab w:val="clear" w:pos="8176"/>
              <w:tab w:val="right" w:pos="9026" w:leader="dot"/>
            </w:tabs>
            <w:rPr/>
          </w:pPr>
          <w:hyperlink w:anchor="__RefHeading___Toc1971836_3224264995">
            <w:r>
              <w:rPr>
                <w:webHidden/>
                <w:rStyle w:val="IndexLink"/>
                <w:rtl w:val="true"/>
              </w:rPr>
              <w:t>نسل اسماعيل، و نعمت هاي خدا در حق آنها</w:t>
            </w:r>
            <w:r>
              <w:rPr>
                <w:rStyle w:val="IndexLink"/>
                <w:rtl w:val="true"/>
              </w:rPr>
              <w:tab/>
            </w:r>
            <w:r>
              <w:rPr>
                <w:rStyle w:val="IndexLink"/>
              </w:rPr>
              <w:t>154</w:t>
            </w:r>
          </w:hyperlink>
        </w:p>
        <w:p>
          <w:pPr>
            <w:pStyle w:val="Contents2"/>
            <w:tabs>
              <w:tab w:val="clear" w:pos="8743"/>
              <w:tab w:val="right" w:pos="9026" w:leader="dot"/>
            </w:tabs>
            <w:rPr/>
          </w:pPr>
          <w:hyperlink w:anchor="__RefHeading___Toc1971838_3224264995">
            <w:r>
              <w:rPr>
                <w:webHidden/>
                <w:rStyle w:val="IndexLink"/>
                <w:rtl w:val="true"/>
              </w:rPr>
              <w:t>لوط ع ، پيامبر معاصر ابراهيم فرستاده خدا به سرزمين مؤتفكات</w:t>
            </w:r>
            <w:r>
              <w:rPr>
                <w:rStyle w:val="IndexLink"/>
                <w:rtl w:val="true"/>
              </w:rPr>
              <w:tab/>
            </w:r>
            <w:r>
              <w:rPr>
                <w:rStyle w:val="IndexLink"/>
              </w:rPr>
              <w:t>156</w:t>
            </w:r>
          </w:hyperlink>
        </w:p>
        <w:p>
          <w:pPr>
            <w:pStyle w:val="Contents3"/>
            <w:tabs>
              <w:tab w:val="clear" w:pos="8459"/>
              <w:tab w:val="right" w:pos="9026" w:leader="dot"/>
            </w:tabs>
            <w:rPr/>
          </w:pPr>
          <w:hyperlink w:anchor="__RefHeading___Toc1971840_3224264995">
            <w:r>
              <w:rPr>
                <w:webHidden/>
                <w:rStyle w:val="IndexLink"/>
                <w:rtl w:val="true"/>
              </w:rPr>
              <w:t>لوط پيامبر و مأموريت خاص او</w:t>
            </w:r>
            <w:r>
              <w:rPr>
                <w:rStyle w:val="IndexLink"/>
                <w:rtl w:val="true"/>
              </w:rPr>
              <w:tab/>
            </w:r>
            <w:r>
              <w:rPr>
                <w:rStyle w:val="IndexLink"/>
              </w:rPr>
              <w:t>156</w:t>
            </w:r>
          </w:hyperlink>
        </w:p>
        <w:p>
          <w:pPr>
            <w:pStyle w:val="Contents4"/>
            <w:tabs>
              <w:tab w:val="clear" w:pos="8176"/>
              <w:tab w:val="right" w:pos="9026" w:leader="dot"/>
            </w:tabs>
            <w:rPr/>
          </w:pPr>
          <w:hyperlink w:anchor="__RefHeading___Toc1971842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971844_3224264995">
            <w:r>
              <w:rPr>
                <w:webHidden/>
                <w:rStyle w:val="IndexLink"/>
                <w:rtl w:val="true"/>
              </w:rPr>
              <w:t xml:space="preserve">خلاصه تاريخ لوط پيامبر </w:t>
            </w:r>
            <w:r>
              <w:rPr>
                <w:rStyle w:val="IndexLink"/>
                <w:rtl w:val="true"/>
              </w:rPr>
              <w:t>"</w:t>
            </w:r>
            <w:r>
              <w:rPr>
                <w:rStyle w:val="IndexLink"/>
                <w:rtl w:val="true"/>
              </w:rPr>
              <w:t>ع</w:t>
            </w:r>
            <w:r>
              <w:rPr>
                <w:rStyle w:val="IndexLink"/>
                <w:rtl w:val="true"/>
              </w:rPr>
              <w:t>"</w:t>
              <w:tab/>
            </w:r>
            <w:r>
              <w:rPr>
                <w:rStyle w:val="IndexLink"/>
              </w:rPr>
              <w:t>157</w:t>
            </w:r>
          </w:hyperlink>
        </w:p>
        <w:p>
          <w:pPr>
            <w:pStyle w:val="Contents4"/>
            <w:tabs>
              <w:tab w:val="clear" w:pos="8176"/>
              <w:tab w:val="right" w:pos="9026" w:leader="dot"/>
            </w:tabs>
            <w:rPr/>
          </w:pPr>
          <w:hyperlink w:anchor="__RefHeading___Toc1971846_3224264995">
            <w:r>
              <w:rPr>
                <w:webHidden/>
                <w:rStyle w:val="IndexLink"/>
                <w:rtl w:val="true"/>
              </w:rPr>
              <w:t>شيوع فحشاء همگاني در ميان قوم لوط</w:t>
            </w:r>
            <w:r>
              <w:rPr>
                <w:rStyle w:val="IndexLink"/>
                <w:rtl w:val="true"/>
              </w:rPr>
              <w:tab/>
            </w:r>
            <w:r>
              <w:rPr>
                <w:rStyle w:val="IndexLink"/>
              </w:rPr>
              <w:t>159</w:t>
            </w:r>
          </w:hyperlink>
        </w:p>
        <w:p>
          <w:pPr>
            <w:pStyle w:val="Contents4"/>
            <w:tabs>
              <w:tab w:val="clear" w:pos="8176"/>
              <w:tab w:val="right" w:pos="9026" w:leader="dot"/>
            </w:tabs>
            <w:rPr/>
          </w:pPr>
          <w:hyperlink w:anchor="__RefHeading___Toc1971848_3224264995">
            <w:r>
              <w:rPr>
                <w:webHidden/>
                <w:rStyle w:val="IndexLink"/>
                <w:rtl w:val="true"/>
              </w:rPr>
              <w:t>شخصيت معنوي حضرت لوط</w:t>
            </w:r>
            <w:r>
              <w:rPr>
                <w:rStyle w:val="IndexLink"/>
                <w:rtl w:val="true"/>
              </w:rPr>
              <w:tab/>
            </w:r>
            <w:r>
              <w:rPr>
                <w:rStyle w:val="IndexLink"/>
              </w:rPr>
              <w:t>160</w:t>
            </w:r>
          </w:hyperlink>
        </w:p>
        <w:p>
          <w:pPr>
            <w:pStyle w:val="Contents4"/>
            <w:tabs>
              <w:tab w:val="clear" w:pos="8176"/>
              <w:tab w:val="right" w:pos="9026" w:leader="dot"/>
            </w:tabs>
            <w:rPr/>
          </w:pPr>
          <w:hyperlink w:anchor="__RefHeading___Toc1971850_3224264995">
            <w:r>
              <w:rPr>
                <w:webHidden/>
                <w:rStyle w:val="IndexLink"/>
                <w:rtl w:val="true"/>
              </w:rPr>
              <w:t xml:space="preserve">مأموريت لوط </w:t>
            </w:r>
            <w:r>
              <w:rPr>
                <w:rStyle w:val="IndexLink"/>
                <w:rtl w:val="true"/>
              </w:rPr>
              <w:t>"</w:t>
            </w:r>
            <w:r>
              <w:rPr>
                <w:rStyle w:val="IndexLink"/>
                <w:rtl w:val="true"/>
              </w:rPr>
              <w:t>ع</w:t>
            </w:r>
            <w:r>
              <w:rPr>
                <w:rStyle w:val="IndexLink"/>
                <w:rtl w:val="true"/>
              </w:rPr>
              <w:t xml:space="preserve">" </w:t>
            </w:r>
            <w:r>
              <w:rPr>
                <w:rStyle w:val="IndexLink"/>
                <w:rtl w:val="true"/>
              </w:rPr>
              <w:t>از طرف حضرت ابراهيم</w:t>
            </w:r>
            <w:r>
              <w:rPr>
                <w:rStyle w:val="IndexLink"/>
                <w:rtl w:val="true"/>
              </w:rPr>
              <w:tab/>
            </w:r>
            <w:r>
              <w:rPr>
                <w:rStyle w:val="IndexLink"/>
              </w:rPr>
              <w:t>161</w:t>
            </w:r>
          </w:hyperlink>
        </w:p>
        <w:p>
          <w:pPr>
            <w:pStyle w:val="Contents4"/>
            <w:tabs>
              <w:tab w:val="clear" w:pos="8176"/>
              <w:tab w:val="right" w:pos="9026" w:leader="dot"/>
            </w:tabs>
            <w:rPr/>
          </w:pPr>
          <w:hyperlink w:anchor="__RefHeading___Toc1971852_3224264995">
            <w:r>
              <w:rPr>
                <w:webHidden/>
                <w:rStyle w:val="IndexLink"/>
                <w:rtl w:val="true"/>
              </w:rPr>
              <w:t xml:space="preserve">تبليغ و مبارزات حضرت لوط </w:t>
            </w:r>
            <w:r>
              <w:rPr>
                <w:rStyle w:val="IndexLink"/>
                <w:rtl w:val="true"/>
              </w:rPr>
              <w:t>"</w:t>
            </w:r>
            <w:r>
              <w:rPr>
                <w:rStyle w:val="IndexLink"/>
                <w:rtl w:val="true"/>
              </w:rPr>
              <w:t>ع</w:t>
            </w:r>
            <w:r>
              <w:rPr>
                <w:rStyle w:val="IndexLink"/>
                <w:rtl w:val="true"/>
              </w:rPr>
              <w:t>"</w:t>
              <w:tab/>
            </w:r>
            <w:r>
              <w:rPr>
                <w:rStyle w:val="IndexLink"/>
              </w:rPr>
              <w:t>162</w:t>
            </w:r>
          </w:hyperlink>
        </w:p>
        <w:p>
          <w:pPr>
            <w:pStyle w:val="Contents4"/>
            <w:tabs>
              <w:tab w:val="clear" w:pos="8176"/>
              <w:tab w:val="right" w:pos="9026" w:leader="dot"/>
            </w:tabs>
            <w:rPr/>
          </w:pPr>
          <w:hyperlink w:anchor="__RefHeading___Toc1971854_3224264995">
            <w:r>
              <w:rPr>
                <w:webHidden/>
                <w:rStyle w:val="IndexLink"/>
                <w:rtl w:val="true"/>
              </w:rPr>
              <w:t>تهديد و انذار بي نتيجه لوط</w:t>
            </w:r>
            <w:r>
              <w:rPr>
                <w:rStyle w:val="IndexLink"/>
                <w:rtl w:val="true"/>
              </w:rPr>
              <w:tab/>
            </w:r>
            <w:r>
              <w:rPr>
                <w:rStyle w:val="IndexLink"/>
              </w:rPr>
              <w:t>164</w:t>
            </w:r>
          </w:hyperlink>
        </w:p>
        <w:p>
          <w:pPr>
            <w:pStyle w:val="Contents3"/>
            <w:tabs>
              <w:tab w:val="clear" w:pos="8459"/>
              <w:tab w:val="right" w:pos="9026" w:leader="dot"/>
            </w:tabs>
            <w:rPr/>
          </w:pPr>
          <w:hyperlink w:anchor="__RefHeading___Toc1971856_3224264995">
            <w:r>
              <w:rPr>
                <w:webHidden/>
                <w:rStyle w:val="IndexLink"/>
                <w:rtl w:val="true"/>
              </w:rPr>
              <w:t>مقدمات هلاكت قوم لوط</w:t>
            </w:r>
            <w:r>
              <w:rPr>
                <w:rStyle w:val="IndexLink"/>
                <w:rtl w:val="true"/>
              </w:rPr>
              <w:tab/>
            </w:r>
            <w:r>
              <w:rPr>
                <w:rStyle w:val="IndexLink"/>
              </w:rPr>
              <w:t>165</w:t>
            </w:r>
          </w:hyperlink>
        </w:p>
        <w:p>
          <w:pPr>
            <w:pStyle w:val="Contents4"/>
            <w:tabs>
              <w:tab w:val="clear" w:pos="8176"/>
              <w:tab w:val="right" w:pos="9026" w:leader="dot"/>
            </w:tabs>
            <w:rPr/>
          </w:pPr>
          <w:hyperlink w:anchor="__RefHeading___Toc1971858_3224264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971860_3224264995">
            <w:r>
              <w:rPr>
                <w:webHidden/>
                <w:rStyle w:val="IndexLink"/>
                <w:rtl w:val="true"/>
              </w:rPr>
              <w:t>مأموريت مهم فرستادگان</w:t>
            </w:r>
            <w:r>
              <w:rPr>
                <w:rStyle w:val="IndexLink"/>
                <w:rtl w:val="true"/>
              </w:rPr>
              <w:tab/>
            </w:r>
            <w:r>
              <w:rPr>
                <w:rStyle w:val="IndexLink"/>
              </w:rPr>
              <w:t>166</w:t>
            </w:r>
          </w:hyperlink>
        </w:p>
        <w:p>
          <w:pPr>
            <w:pStyle w:val="Contents4"/>
            <w:tabs>
              <w:tab w:val="clear" w:pos="8176"/>
              <w:tab w:val="right" w:pos="9026" w:leader="dot"/>
            </w:tabs>
            <w:rPr/>
          </w:pPr>
          <w:hyperlink w:anchor="__RefHeading___Toc1971862_3224264995">
            <w:r>
              <w:rPr>
                <w:webHidden/>
                <w:rStyle w:val="IndexLink"/>
                <w:rtl w:val="true"/>
              </w:rPr>
              <w:t>خبر نجات خانواده لوط</w:t>
            </w:r>
            <w:r>
              <w:rPr>
                <w:rStyle w:val="IndexLink"/>
                <w:rtl w:val="true"/>
              </w:rPr>
              <w:tab/>
            </w:r>
            <w:r>
              <w:rPr>
                <w:rStyle w:val="IndexLink"/>
              </w:rPr>
              <w:t>166</w:t>
            </w:r>
          </w:hyperlink>
        </w:p>
        <w:p>
          <w:pPr>
            <w:pStyle w:val="Contents4"/>
            <w:tabs>
              <w:tab w:val="clear" w:pos="8176"/>
              <w:tab w:val="right" w:pos="9026" w:leader="dot"/>
            </w:tabs>
            <w:rPr/>
          </w:pPr>
          <w:hyperlink w:anchor="__RefHeading___Toc1971864_3224264995">
            <w:r>
              <w:rPr>
                <w:webHidden/>
                <w:rStyle w:val="IndexLink"/>
                <w:rtl w:val="true"/>
              </w:rPr>
              <w:t>تلاش ابراهيم براي نجات قوم لوط</w:t>
            </w:r>
            <w:r>
              <w:rPr>
                <w:rStyle w:val="IndexLink"/>
                <w:rtl w:val="true"/>
              </w:rPr>
              <w:tab/>
            </w:r>
            <w:r>
              <w:rPr>
                <w:rStyle w:val="IndexLink"/>
              </w:rPr>
              <w:t>167</w:t>
            </w:r>
          </w:hyperlink>
        </w:p>
        <w:p>
          <w:pPr>
            <w:pStyle w:val="Contents4"/>
            <w:tabs>
              <w:tab w:val="clear" w:pos="8176"/>
              <w:tab w:val="right" w:pos="9026" w:leader="dot"/>
            </w:tabs>
            <w:rPr/>
          </w:pPr>
          <w:hyperlink w:anchor="__RefHeading___Toc1971866_3224264995">
            <w:r>
              <w:rPr>
                <w:webHidden/>
                <w:rStyle w:val="IndexLink"/>
                <w:rtl w:val="true"/>
              </w:rPr>
              <w:t>قطعي شدن عذاب قوم لوط</w:t>
            </w:r>
            <w:r>
              <w:rPr>
                <w:rStyle w:val="IndexLink"/>
                <w:rtl w:val="true"/>
              </w:rPr>
              <w:tab/>
            </w:r>
            <w:r>
              <w:rPr>
                <w:rStyle w:val="IndexLink"/>
              </w:rPr>
              <w:t>168</w:t>
            </w:r>
          </w:hyperlink>
        </w:p>
        <w:p>
          <w:pPr>
            <w:pStyle w:val="Contents4"/>
            <w:tabs>
              <w:tab w:val="clear" w:pos="8176"/>
              <w:tab w:val="right" w:pos="9026" w:leader="dot"/>
            </w:tabs>
            <w:rPr/>
          </w:pPr>
          <w:hyperlink w:anchor="__RefHeading___Toc1971868_3224264995">
            <w:r>
              <w:rPr>
                <w:webHidden/>
                <w:rStyle w:val="IndexLink"/>
                <w:rtl w:val="true"/>
              </w:rPr>
              <w:t>زمان اعلام خبرنابودي قوم لوط</w:t>
            </w:r>
            <w:r>
              <w:rPr>
                <w:rStyle w:val="IndexLink"/>
                <w:rtl w:val="true"/>
              </w:rPr>
              <w:tab/>
            </w:r>
            <w:r>
              <w:rPr>
                <w:rStyle w:val="IndexLink"/>
              </w:rPr>
              <w:t>168</w:t>
            </w:r>
          </w:hyperlink>
        </w:p>
        <w:p>
          <w:pPr>
            <w:pStyle w:val="Contents3"/>
            <w:tabs>
              <w:tab w:val="clear" w:pos="8459"/>
              <w:tab w:val="right" w:pos="9026" w:leader="dot"/>
            </w:tabs>
            <w:rPr/>
          </w:pPr>
          <w:hyperlink w:anchor="__RefHeading___Toc1971870_3224264995">
            <w:r>
              <w:rPr>
                <w:webHidden/>
                <w:rStyle w:val="IndexLink"/>
                <w:rtl w:val="true"/>
              </w:rPr>
              <w:t>نابودي قوم لوط عوامل و شرايط آن</w:t>
            </w:r>
            <w:r>
              <w:rPr>
                <w:rStyle w:val="IndexLink"/>
                <w:rtl w:val="true"/>
              </w:rPr>
              <w:tab/>
            </w:r>
            <w:r>
              <w:rPr>
                <w:rStyle w:val="IndexLink"/>
              </w:rPr>
              <w:t>169</w:t>
            </w:r>
          </w:hyperlink>
        </w:p>
        <w:p>
          <w:pPr>
            <w:pStyle w:val="Contents4"/>
            <w:tabs>
              <w:tab w:val="clear" w:pos="8176"/>
              <w:tab w:val="right" w:pos="9026" w:leader="dot"/>
            </w:tabs>
            <w:rPr/>
          </w:pPr>
          <w:hyperlink w:anchor="__RefHeading___Toc1971872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971874_3224264995">
            <w:r>
              <w:rPr>
                <w:webHidden/>
                <w:rStyle w:val="IndexLink"/>
                <w:rtl w:val="true"/>
              </w:rPr>
              <w:t>شهر لوط و پيامبرش</w:t>
            </w:r>
            <w:r>
              <w:rPr>
                <w:rStyle w:val="IndexLink"/>
                <w:rtl w:val="true"/>
              </w:rPr>
              <w:tab/>
            </w:r>
            <w:r>
              <w:rPr>
                <w:rStyle w:val="IndexLink"/>
              </w:rPr>
              <w:t>170</w:t>
            </w:r>
          </w:hyperlink>
        </w:p>
        <w:p>
          <w:pPr>
            <w:pStyle w:val="Contents4"/>
            <w:tabs>
              <w:tab w:val="clear" w:pos="8176"/>
              <w:tab w:val="right" w:pos="9026" w:leader="dot"/>
            </w:tabs>
            <w:rPr/>
          </w:pPr>
          <w:hyperlink w:anchor="__RefHeading___Toc1971876_3224264995">
            <w:r>
              <w:rPr>
                <w:webHidden/>
                <w:rStyle w:val="IndexLink"/>
                <w:rtl w:val="true"/>
              </w:rPr>
              <w:t xml:space="preserve">يوم عصيب </w:t>
            </w:r>
            <w:r>
              <w:rPr>
                <w:rStyle w:val="IndexLink"/>
                <w:rtl w:val="true"/>
              </w:rPr>
              <w:t xml:space="preserve">! </w:t>
            </w:r>
            <w:r>
              <w:rPr>
                <w:rStyle w:val="IndexLink"/>
                <w:rtl w:val="true"/>
              </w:rPr>
              <w:t>روز سخت مرد خدا</w:t>
            </w:r>
            <w:r>
              <w:rPr>
                <w:rStyle w:val="IndexLink"/>
                <w:rtl w:val="true"/>
              </w:rPr>
              <w:tab/>
            </w:r>
            <w:r>
              <w:rPr>
                <w:rStyle w:val="IndexLink"/>
              </w:rPr>
              <w:t>171</w:t>
            </w:r>
          </w:hyperlink>
        </w:p>
        <w:p>
          <w:pPr>
            <w:pStyle w:val="Contents4"/>
            <w:tabs>
              <w:tab w:val="clear" w:pos="8176"/>
              <w:tab w:val="right" w:pos="9026" w:leader="dot"/>
            </w:tabs>
            <w:rPr/>
          </w:pPr>
          <w:hyperlink w:anchor="__RefHeading___Toc1971878_3224264995">
            <w:r>
              <w:rPr>
                <w:webHidden/>
                <w:rStyle w:val="IndexLink"/>
                <w:rtl w:val="true"/>
              </w:rPr>
              <w:t>سابقة فحشا در قوم لوط</w:t>
            </w:r>
            <w:r>
              <w:rPr>
                <w:rStyle w:val="IndexLink"/>
                <w:rtl w:val="true"/>
              </w:rPr>
              <w:tab/>
            </w:r>
            <w:r>
              <w:rPr>
                <w:rStyle w:val="IndexLink"/>
              </w:rPr>
              <w:t>171</w:t>
            </w:r>
          </w:hyperlink>
        </w:p>
        <w:p>
          <w:pPr>
            <w:pStyle w:val="Contents4"/>
            <w:tabs>
              <w:tab w:val="clear" w:pos="8176"/>
              <w:tab w:val="right" w:pos="9026" w:leader="dot"/>
            </w:tabs>
            <w:rPr/>
          </w:pPr>
          <w:hyperlink w:anchor="__RefHeading___Toc1971880_3224264995">
            <w:r>
              <w:rPr>
                <w:webHidden/>
                <w:rStyle w:val="IndexLink"/>
                <w:rtl w:val="true"/>
              </w:rPr>
              <w:t>حمله قوم به مهمانان لوط</w:t>
            </w:r>
            <w:r>
              <w:rPr>
                <w:rStyle w:val="IndexLink"/>
                <w:rtl w:val="true"/>
              </w:rPr>
              <w:tab/>
            </w:r>
            <w:r>
              <w:rPr>
                <w:rStyle w:val="IndexLink"/>
              </w:rPr>
              <w:t>172</w:t>
            </w:r>
          </w:hyperlink>
        </w:p>
        <w:p>
          <w:pPr>
            <w:pStyle w:val="Contents4"/>
            <w:tabs>
              <w:tab w:val="clear" w:pos="8176"/>
              <w:tab w:val="right" w:pos="9026" w:leader="dot"/>
            </w:tabs>
            <w:rPr/>
          </w:pPr>
          <w:hyperlink w:anchor="__RefHeading___Toc1971882_3224264995">
            <w:r>
              <w:rPr>
                <w:webHidden/>
                <w:rStyle w:val="IndexLink"/>
                <w:rtl w:val="true"/>
              </w:rPr>
              <w:t>ماجراي دختران لوط</w:t>
            </w:r>
            <w:r>
              <w:rPr>
                <w:rStyle w:val="IndexLink"/>
                <w:rtl w:val="true"/>
              </w:rPr>
              <w:tab/>
            </w:r>
            <w:r>
              <w:rPr>
                <w:rStyle w:val="IndexLink"/>
              </w:rPr>
              <w:t>172</w:t>
            </w:r>
          </w:hyperlink>
        </w:p>
        <w:p>
          <w:pPr>
            <w:pStyle w:val="Contents4"/>
            <w:tabs>
              <w:tab w:val="clear" w:pos="8176"/>
              <w:tab w:val="right" w:pos="9026" w:leader="dot"/>
            </w:tabs>
            <w:rPr/>
          </w:pPr>
          <w:hyperlink w:anchor="__RefHeading___Toc1971884_3224264995">
            <w:r>
              <w:rPr>
                <w:webHidden/>
                <w:rStyle w:val="IndexLink"/>
                <w:rtl w:val="true"/>
              </w:rPr>
              <w:t>فقدان رشد در قوم لوط</w:t>
            </w:r>
            <w:r>
              <w:rPr>
                <w:rStyle w:val="IndexLink"/>
                <w:rtl w:val="true"/>
              </w:rPr>
              <w:tab/>
            </w:r>
            <w:r>
              <w:rPr>
                <w:rStyle w:val="IndexLink"/>
              </w:rPr>
              <w:t>173</w:t>
            </w:r>
          </w:hyperlink>
        </w:p>
        <w:p>
          <w:pPr>
            <w:pStyle w:val="Contents4"/>
            <w:tabs>
              <w:tab w:val="clear" w:pos="8176"/>
              <w:tab w:val="right" w:pos="9026" w:leader="dot"/>
            </w:tabs>
            <w:rPr/>
          </w:pPr>
          <w:hyperlink w:anchor="__RefHeading___Toc1971886_3224264995">
            <w:r>
              <w:rPr>
                <w:webHidden/>
                <w:rStyle w:val="IndexLink"/>
                <w:rtl w:val="true"/>
              </w:rPr>
              <w:t>تبديل فساد به سنت قومي</w:t>
            </w:r>
            <w:r>
              <w:rPr>
                <w:rStyle w:val="IndexLink"/>
                <w:rtl w:val="true"/>
              </w:rPr>
              <w:t>!</w:t>
              <w:tab/>
            </w:r>
            <w:r>
              <w:rPr>
                <w:rStyle w:val="IndexLink"/>
              </w:rPr>
              <w:t>174</w:t>
            </w:r>
          </w:hyperlink>
        </w:p>
        <w:p>
          <w:pPr>
            <w:pStyle w:val="Contents4"/>
            <w:tabs>
              <w:tab w:val="clear" w:pos="8176"/>
              <w:tab w:val="right" w:pos="9026" w:leader="dot"/>
            </w:tabs>
            <w:rPr/>
          </w:pPr>
          <w:hyperlink w:anchor="__RefHeading___Toc1971888_3224264995">
            <w:r>
              <w:rPr>
                <w:webHidden/>
                <w:rStyle w:val="IndexLink"/>
                <w:rtl w:val="true"/>
              </w:rPr>
              <w:t xml:space="preserve">نهايت درماندگي يك انسان پاك </w:t>
            </w:r>
            <w:r>
              <w:rPr>
                <w:rStyle w:val="IndexLink"/>
                <w:rtl w:val="true"/>
              </w:rPr>
              <w:t>!</w:t>
              <w:tab/>
            </w:r>
            <w:r>
              <w:rPr>
                <w:rStyle w:val="IndexLink"/>
              </w:rPr>
              <w:t>174</w:t>
            </w:r>
          </w:hyperlink>
        </w:p>
        <w:p>
          <w:pPr>
            <w:pStyle w:val="Contents4"/>
            <w:tabs>
              <w:tab w:val="clear" w:pos="8176"/>
              <w:tab w:val="right" w:pos="9026" w:leader="dot"/>
            </w:tabs>
            <w:rPr/>
          </w:pPr>
          <w:hyperlink w:anchor="__RefHeading___Toc1971890_3224264995">
            <w:r>
              <w:rPr>
                <w:webHidden/>
                <w:rStyle w:val="IndexLink"/>
                <w:rtl w:val="true"/>
              </w:rPr>
              <w:t>معرفي فرستادگان</w:t>
            </w:r>
            <w:r>
              <w:rPr>
                <w:rStyle w:val="IndexLink"/>
                <w:rtl w:val="true"/>
              </w:rPr>
              <w:tab/>
            </w:r>
            <w:r>
              <w:rPr>
                <w:rStyle w:val="IndexLink"/>
              </w:rPr>
              <w:t>175</w:t>
            </w:r>
          </w:hyperlink>
        </w:p>
        <w:p>
          <w:pPr>
            <w:pStyle w:val="Contents4"/>
            <w:tabs>
              <w:tab w:val="clear" w:pos="8176"/>
              <w:tab w:val="right" w:pos="9026" w:leader="dot"/>
            </w:tabs>
            <w:rPr/>
          </w:pPr>
          <w:hyperlink w:anchor="__RefHeading___Toc1971892_3224264995">
            <w:r>
              <w:rPr>
                <w:webHidden/>
                <w:rStyle w:val="IndexLink"/>
                <w:rtl w:val="true"/>
              </w:rPr>
              <w:t>خروج شبانه و نجات لوط</w:t>
            </w:r>
            <w:r>
              <w:rPr>
                <w:rStyle w:val="IndexLink"/>
                <w:rtl w:val="true"/>
              </w:rPr>
              <w:tab/>
            </w:r>
            <w:r>
              <w:rPr>
                <w:rStyle w:val="IndexLink"/>
              </w:rPr>
              <w:t>175</w:t>
            </w:r>
          </w:hyperlink>
        </w:p>
        <w:p>
          <w:pPr>
            <w:pStyle w:val="Contents4"/>
            <w:tabs>
              <w:tab w:val="clear" w:pos="8176"/>
              <w:tab w:val="right" w:pos="9026" w:leader="dot"/>
            </w:tabs>
            <w:rPr/>
          </w:pPr>
          <w:hyperlink w:anchor="__RefHeading___Toc1971894_3224264995">
            <w:r>
              <w:rPr>
                <w:webHidden/>
                <w:rStyle w:val="IndexLink"/>
                <w:rtl w:val="true"/>
              </w:rPr>
              <w:t>شهر لوط چگونه نابود شد؟</w:t>
            </w:r>
            <w:r>
              <w:rPr>
                <w:rStyle w:val="IndexLink"/>
                <w:rtl w:val="true"/>
              </w:rPr>
              <w:tab/>
            </w:r>
            <w:r>
              <w:rPr>
                <w:rStyle w:val="IndexLink"/>
              </w:rPr>
              <w:t>176</w:t>
            </w:r>
          </w:hyperlink>
        </w:p>
        <w:p>
          <w:pPr>
            <w:pStyle w:val="Contents4"/>
            <w:tabs>
              <w:tab w:val="clear" w:pos="8176"/>
              <w:tab w:val="right" w:pos="9026" w:leader="dot"/>
            </w:tabs>
            <w:rPr/>
          </w:pPr>
          <w:hyperlink w:anchor="__RefHeading___Toc1971896_3224264995">
            <w:r>
              <w:rPr>
                <w:webHidden/>
                <w:rStyle w:val="IndexLink"/>
                <w:rtl w:val="true"/>
              </w:rPr>
              <w:t>نشانه اي كه فرستادگان برجاي گذاشتند</w:t>
            </w:r>
            <w:r>
              <w:rPr>
                <w:rStyle w:val="IndexLink"/>
                <w:rtl w:val="true"/>
              </w:rPr>
              <w:t>!</w:t>
              <w:tab/>
            </w:r>
            <w:r>
              <w:rPr>
                <w:rStyle w:val="IndexLink"/>
              </w:rPr>
              <w:t>177</w:t>
            </w:r>
          </w:hyperlink>
        </w:p>
        <w:p>
          <w:pPr>
            <w:pStyle w:val="Contents4"/>
            <w:tabs>
              <w:tab w:val="clear" w:pos="8176"/>
              <w:tab w:val="right" w:pos="9026" w:leader="dot"/>
            </w:tabs>
            <w:rPr/>
          </w:pPr>
          <w:hyperlink w:anchor="__RefHeading___Toc1971898_3224264995">
            <w:r>
              <w:rPr>
                <w:webHidden/>
                <w:rStyle w:val="IndexLink"/>
                <w:rtl w:val="true"/>
              </w:rPr>
              <w:t>عبرت از خرابه هاي شهر لوط</w:t>
            </w:r>
            <w:r>
              <w:rPr>
                <w:rStyle w:val="IndexLink"/>
                <w:rtl w:val="true"/>
              </w:rPr>
              <w:tab/>
            </w:r>
            <w:r>
              <w:rPr>
                <w:rStyle w:val="IndexLink"/>
              </w:rPr>
              <w:t>178</w:t>
            </w:r>
          </w:hyperlink>
        </w:p>
        <w:p>
          <w:pPr>
            <w:pStyle w:val="Contents4"/>
            <w:tabs>
              <w:tab w:val="clear" w:pos="8176"/>
              <w:tab w:val="right" w:pos="9026" w:leader="dot"/>
            </w:tabs>
            <w:rPr/>
          </w:pPr>
          <w:hyperlink w:anchor="__RefHeading___Toc1971900_3224264995">
            <w:r>
              <w:rPr>
                <w:webHidden/>
                <w:rStyle w:val="IndexLink"/>
                <w:rtl w:val="true"/>
              </w:rPr>
              <w:t>بقاياي شهر لوط، انذاري براي كفار مكه</w:t>
            </w:r>
            <w:r>
              <w:rPr>
                <w:rStyle w:val="IndexLink"/>
                <w:rtl w:val="true"/>
              </w:rPr>
              <w:tab/>
            </w:r>
            <w:r>
              <w:rPr>
                <w:rStyle w:val="IndexLink"/>
              </w:rPr>
              <w:t>179</w:t>
            </w:r>
          </w:hyperlink>
        </w:p>
        <w:p>
          <w:pPr>
            <w:pStyle w:val="Contents4"/>
            <w:tabs>
              <w:tab w:val="clear" w:pos="8176"/>
              <w:tab w:val="right" w:pos="9026" w:leader="dot"/>
            </w:tabs>
            <w:rPr/>
          </w:pPr>
          <w:hyperlink w:anchor="__RefHeading___Toc1971902_3224264995">
            <w:r>
              <w:rPr>
                <w:webHidden/>
                <w:rStyle w:val="IndexLink"/>
                <w:rtl w:val="true"/>
              </w:rPr>
              <w:t>تشابهات زندگي غفلت بار اقوام گذشته</w:t>
            </w:r>
            <w:r>
              <w:rPr>
                <w:rStyle w:val="IndexLink"/>
                <w:rtl w:val="true"/>
              </w:rPr>
              <w:tab/>
            </w:r>
            <w:r>
              <w:rPr>
                <w:rStyle w:val="IndexLink"/>
              </w:rPr>
              <w:t>179</w:t>
            </w:r>
          </w:hyperlink>
        </w:p>
        <w:p>
          <w:pPr>
            <w:pStyle w:val="Contents4"/>
            <w:tabs>
              <w:tab w:val="clear" w:pos="8176"/>
              <w:tab w:val="right" w:pos="9026" w:leader="dot"/>
            </w:tabs>
            <w:rPr/>
          </w:pPr>
          <w:hyperlink w:anchor="__RefHeading___Toc1971904_3224264995">
            <w:r>
              <w:rPr>
                <w:webHidden/>
                <w:rStyle w:val="IndexLink"/>
                <w:rtl w:val="true"/>
              </w:rPr>
              <w:t xml:space="preserve">موقعيت خرابه هاي شهر لوط و قوم </w:t>
            </w:r>
            <w:r>
              <w:rPr>
                <w:rStyle w:val="IndexLink"/>
                <w:rtl w:val="true"/>
              </w:rPr>
              <w:t xml:space="preserve">" </w:t>
            </w:r>
            <w:r>
              <w:rPr>
                <w:rStyle w:val="IndexLink"/>
                <w:rtl w:val="true"/>
              </w:rPr>
              <w:t>ايكه</w:t>
            </w:r>
            <w:r>
              <w:rPr>
                <w:rStyle w:val="IndexLink"/>
                <w:rtl w:val="true"/>
              </w:rPr>
              <w:t>"</w:t>
              <w:tab/>
            </w:r>
            <w:r>
              <w:rPr>
                <w:rStyle w:val="IndexLink"/>
              </w:rPr>
              <w:t>180</w:t>
            </w:r>
          </w:hyperlink>
        </w:p>
        <w:p>
          <w:pPr>
            <w:pStyle w:val="Contents4"/>
            <w:tabs>
              <w:tab w:val="clear" w:pos="8176"/>
              <w:tab w:val="right" w:pos="9026" w:leader="dot"/>
            </w:tabs>
            <w:rPr/>
          </w:pPr>
          <w:hyperlink w:anchor="__RefHeading___Toc1971906_3224264995">
            <w:r>
              <w:rPr>
                <w:webHidden/>
                <w:rStyle w:val="IndexLink"/>
                <w:rtl w:val="true"/>
              </w:rPr>
              <w:t>تحليل كلي از ماجراي نابودي قوم لوط</w:t>
            </w:r>
            <w:r>
              <w:rPr>
                <w:rStyle w:val="IndexLink"/>
                <w:rtl w:val="true"/>
              </w:rPr>
              <w:tab/>
            </w:r>
            <w:r>
              <w:rPr>
                <w:rStyle w:val="IndexLink"/>
              </w:rPr>
              <w:t>180</w:t>
            </w:r>
          </w:hyperlink>
        </w:p>
        <w:p>
          <w:pPr>
            <w:pStyle w:val="Contents4"/>
            <w:tabs>
              <w:tab w:val="clear" w:pos="8176"/>
              <w:tab w:val="right" w:pos="9026" w:leader="dot"/>
            </w:tabs>
            <w:rPr/>
          </w:pPr>
          <w:hyperlink w:anchor="__RefHeading___Toc1971908_3224264995">
            <w:r>
              <w:rPr>
                <w:webHidden/>
                <w:rStyle w:val="IndexLink"/>
                <w:rtl w:val="true"/>
              </w:rPr>
              <w:t xml:space="preserve">قسم عجيب الهي به جان رسول الله </w:t>
            </w:r>
            <w:r>
              <w:rPr>
                <w:rStyle w:val="IndexLink"/>
                <w:rtl w:val="true"/>
              </w:rPr>
              <w:t>"</w:t>
            </w:r>
            <w:r>
              <w:rPr>
                <w:rStyle w:val="IndexLink"/>
                <w:rtl w:val="true"/>
              </w:rPr>
              <w:t>ص</w:t>
            </w:r>
            <w:r>
              <w:rPr>
                <w:rStyle w:val="IndexLink"/>
                <w:rtl w:val="true"/>
              </w:rPr>
              <w:t>"</w:t>
              <w:tab/>
            </w:r>
            <w:r>
              <w:rPr>
                <w:rStyle w:val="IndexLink"/>
              </w:rPr>
              <w:t>182</w:t>
            </w:r>
          </w:hyperlink>
        </w:p>
        <w:p>
          <w:pPr>
            <w:pStyle w:val="Contents4"/>
            <w:tabs>
              <w:tab w:val="clear" w:pos="8176"/>
              <w:tab w:val="right" w:pos="9026" w:leader="dot"/>
            </w:tabs>
            <w:rPr/>
          </w:pPr>
          <w:hyperlink w:anchor="__RefHeading___Toc1971910_3224264995">
            <w:r>
              <w:rPr>
                <w:webHidden/>
                <w:rStyle w:val="IndexLink"/>
                <w:rtl w:val="true"/>
              </w:rPr>
              <w:t>تاريخ لوط در تورات</w:t>
            </w:r>
            <w:r>
              <w:rPr>
                <w:rStyle w:val="IndexLink"/>
                <w:rtl w:val="true"/>
              </w:rPr>
              <w:tab/>
            </w:r>
            <w:r>
              <w:rPr>
                <w:rStyle w:val="IndexLink"/>
              </w:rPr>
              <w:t>183</w:t>
            </w:r>
          </w:hyperlink>
        </w:p>
        <w:p>
          <w:pPr>
            <w:pStyle w:val="Contents4"/>
            <w:tabs>
              <w:tab w:val="clear" w:pos="8176"/>
              <w:tab w:val="right" w:pos="9026" w:leader="dot"/>
            </w:tabs>
            <w:rPr/>
          </w:pPr>
          <w:hyperlink w:anchor="__RefHeading___Toc1971912_3224264995">
            <w:r>
              <w:rPr>
                <w:webHidden/>
                <w:rStyle w:val="IndexLink"/>
                <w:rtl w:val="true"/>
              </w:rPr>
              <w:t>شرح نابودي شهر لوط در تورات</w:t>
            </w:r>
            <w:r>
              <w:rPr>
                <w:rStyle w:val="IndexLink"/>
                <w:rtl w:val="true"/>
              </w:rPr>
              <w:tab/>
            </w:r>
            <w:r>
              <w:rPr>
                <w:rStyle w:val="IndexLink"/>
              </w:rPr>
              <w:t>186</w:t>
            </w:r>
          </w:hyperlink>
        </w:p>
        <w:p>
          <w:pPr>
            <w:pStyle w:val="Contents4"/>
            <w:tabs>
              <w:tab w:val="clear" w:pos="8176"/>
              <w:tab w:val="right" w:pos="9026" w:leader="dot"/>
            </w:tabs>
            <w:rPr/>
          </w:pPr>
          <w:hyperlink w:anchor="__RefHeading___Toc1971914_3224264995">
            <w:r>
              <w:rPr>
                <w:webHidden/>
                <w:rStyle w:val="IndexLink"/>
                <w:rtl w:val="true"/>
              </w:rPr>
              <w:t>تورات، و انتساب اعمال ناشايست به پيامبران</w:t>
            </w:r>
            <w:r>
              <w:rPr>
                <w:rStyle w:val="IndexLink"/>
                <w:rtl w:val="true"/>
              </w:rPr>
              <w:tab/>
            </w:r>
            <w:r>
              <w:rPr>
                <w:rStyle w:val="IndexLink"/>
              </w:rPr>
              <w:t>188</w:t>
            </w:r>
          </w:hyperlink>
        </w:p>
        <w:p>
          <w:pPr>
            <w:pStyle w:val="Contents2"/>
            <w:tabs>
              <w:tab w:val="clear" w:pos="8743"/>
              <w:tab w:val="right" w:pos="9026" w:leader="dot"/>
            </w:tabs>
            <w:rPr/>
          </w:pPr>
          <w:hyperlink w:anchor="__RefHeading___Toc1971916_3224264995">
            <w:r>
              <w:rPr>
                <w:webHidden/>
                <w:rStyle w:val="IndexLink"/>
                <w:rtl w:val="true"/>
              </w:rPr>
              <w:t>تحريفات و تناقضات درباره ابراهيم ع</w:t>
            </w:r>
            <w:r>
              <w:rPr>
                <w:rStyle w:val="IndexLink"/>
                <w:rtl w:val="true"/>
              </w:rPr>
              <w:t xml:space="preserve">» </w:t>
            </w:r>
            <w:r>
              <w:rPr>
                <w:rStyle w:val="IndexLink"/>
                <w:rtl w:val="true"/>
              </w:rPr>
              <w:t>و دودمان او</w:t>
            </w:r>
            <w:r>
              <w:rPr>
                <w:rStyle w:val="IndexLink"/>
                <w:rtl w:val="true"/>
              </w:rPr>
              <w:tab/>
            </w:r>
            <w:r>
              <w:rPr>
                <w:rStyle w:val="IndexLink"/>
              </w:rPr>
              <w:t>189</w:t>
            </w:r>
          </w:hyperlink>
        </w:p>
        <w:p>
          <w:pPr>
            <w:pStyle w:val="Contents3"/>
            <w:tabs>
              <w:tab w:val="clear" w:pos="8459"/>
              <w:tab w:val="right" w:pos="9026" w:leader="dot"/>
            </w:tabs>
            <w:rPr/>
          </w:pPr>
          <w:hyperlink w:anchor="__RefHeading___Toc1971918_3224264995">
            <w:r>
              <w:rPr>
                <w:webHidden/>
                <w:rStyle w:val="IndexLink"/>
                <w:rtl w:val="true"/>
              </w:rPr>
              <w:t>تحريفات و تناقضات درباره تاريخ و دين ابراهيم</w:t>
            </w:r>
            <w:r>
              <w:rPr>
                <w:rStyle w:val="IndexLink"/>
                <w:rtl w:val="true"/>
              </w:rPr>
              <w:t>«</w:t>
            </w:r>
            <w:r>
              <w:rPr>
                <w:rStyle w:val="IndexLink"/>
                <w:rtl w:val="true"/>
              </w:rPr>
              <w:t>ع</w:t>
            </w:r>
            <w:r>
              <w:rPr>
                <w:rStyle w:val="IndexLink"/>
                <w:rtl w:val="true"/>
              </w:rPr>
              <w:t>»</w:t>
              <w:tab/>
            </w:r>
            <w:r>
              <w:rPr>
                <w:rStyle w:val="IndexLink"/>
              </w:rPr>
              <w:t>189</w:t>
            </w:r>
          </w:hyperlink>
        </w:p>
        <w:p>
          <w:pPr>
            <w:pStyle w:val="Contents4"/>
            <w:tabs>
              <w:tab w:val="clear" w:pos="8176"/>
              <w:tab w:val="right" w:pos="9026" w:leader="dot"/>
            </w:tabs>
            <w:rPr/>
          </w:pPr>
          <w:hyperlink w:anchor="__RefHeading___Toc1971920_3224264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971922_3224264995">
            <w:r>
              <w:rPr>
                <w:webHidden/>
                <w:rStyle w:val="IndexLink"/>
                <w:rtl w:val="true"/>
              </w:rPr>
              <w:t>ادعاي يهودي يا مسيحي بودن ابراهيم</w:t>
            </w:r>
            <w:r>
              <w:rPr>
                <w:rStyle w:val="IndexLink"/>
                <w:rtl w:val="true"/>
              </w:rPr>
              <w:t>!</w:t>
              <w:tab/>
            </w:r>
            <w:r>
              <w:rPr>
                <w:rStyle w:val="IndexLink"/>
              </w:rPr>
              <w:t>190</w:t>
            </w:r>
          </w:hyperlink>
        </w:p>
        <w:p>
          <w:pPr>
            <w:pStyle w:val="Contents4"/>
            <w:tabs>
              <w:tab w:val="clear" w:pos="8176"/>
              <w:tab w:val="right" w:pos="9026" w:leader="dot"/>
            </w:tabs>
            <w:rPr/>
          </w:pPr>
          <w:hyperlink w:anchor="__RefHeading___Toc1971924_3224264995">
            <w:r>
              <w:rPr>
                <w:webHidden/>
                <w:rStyle w:val="IndexLink"/>
                <w:rtl w:val="true"/>
              </w:rPr>
              <w:t>نفي يهودي ومسيحي بودن ابراهيم</w:t>
            </w:r>
            <w:r>
              <w:rPr>
                <w:rStyle w:val="IndexLink"/>
                <w:rtl w:val="true"/>
              </w:rPr>
              <w:tab/>
            </w:r>
            <w:r>
              <w:rPr>
                <w:rStyle w:val="IndexLink"/>
              </w:rPr>
              <w:t>192</w:t>
            </w:r>
          </w:hyperlink>
        </w:p>
        <w:p>
          <w:pPr>
            <w:pStyle w:val="Contents4"/>
            <w:tabs>
              <w:tab w:val="clear" w:pos="8176"/>
              <w:tab w:val="right" w:pos="9026" w:leader="dot"/>
            </w:tabs>
            <w:rPr/>
          </w:pPr>
          <w:hyperlink w:anchor="__RefHeading___Toc1971926_3224264995">
            <w:r>
              <w:rPr>
                <w:webHidden/>
                <w:rStyle w:val="IndexLink"/>
                <w:rtl w:val="true"/>
              </w:rPr>
              <w:t xml:space="preserve">بدعت گزاران در ميان پيروان ابراهيم </w:t>
            </w:r>
            <w:r>
              <w:rPr>
                <w:rStyle w:val="IndexLink"/>
                <w:rtl w:val="true"/>
              </w:rPr>
              <w:t>"</w:t>
            </w:r>
            <w:r>
              <w:rPr>
                <w:rStyle w:val="IndexLink"/>
                <w:rtl w:val="true"/>
              </w:rPr>
              <w:t>ع</w:t>
            </w:r>
            <w:r>
              <w:rPr>
                <w:rStyle w:val="IndexLink"/>
                <w:rtl w:val="true"/>
              </w:rPr>
              <w:t>"</w:t>
              <w:tab/>
            </w:r>
            <w:r>
              <w:rPr>
                <w:rStyle w:val="IndexLink"/>
              </w:rPr>
              <w:t>194</w:t>
            </w:r>
          </w:hyperlink>
        </w:p>
        <w:p>
          <w:pPr>
            <w:pStyle w:val="Contents4"/>
            <w:tabs>
              <w:tab w:val="clear" w:pos="8176"/>
              <w:tab w:val="right" w:pos="9026" w:leader="dot"/>
            </w:tabs>
            <w:rPr/>
          </w:pPr>
          <w:hyperlink w:anchor="__RefHeading___Toc1971928_3224264995">
            <w:r>
              <w:rPr>
                <w:webHidden/>
                <w:rStyle w:val="IndexLink"/>
                <w:rtl w:val="true"/>
              </w:rPr>
              <w:t>پافشاري اهل كتاب در قوميت ابراهيم و برتري خود</w:t>
            </w:r>
            <w:r>
              <w:rPr>
                <w:rStyle w:val="IndexLink"/>
                <w:rtl w:val="true"/>
              </w:rPr>
              <w:tab/>
            </w:r>
            <w:r>
              <w:rPr>
                <w:rStyle w:val="IndexLink"/>
              </w:rPr>
              <w:t>195</w:t>
            </w:r>
          </w:hyperlink>
        </w:p>
        <w:p>
          <w:pPr>
            <w:pStyle w:val="Contents4"/>
            <w:tabs>
              <w:tab w:val="clear" w:pos="8176"/>
              <w:tab w:val="right" w:pos="9026" w:leader="dot"/>
            </w:tabs>
            <w:rPr/>
          </w:pPr>
          <w:hyperlink w:anchor="__RefHeading___Toc1971930_3224264995">
            <w:r>
              <w:rPr>
                <w:webHidden/>
                <w:rStyle w:val="IndexLink"/>
                <w:rtl w:val="true"/>
              </w:rPr>
              <w:t>تناقضات تورات در ذكر تاريخ ابراهيم</w:t>
            </w:r>
            <w:r>
              <w:rPr>
                <w:rStyle w:val="IndexLink"/>
                <w:rtl w:val="true"/>
              </w:rPr>
              <w:t>"</w:t>
            </w:r>
            <w:r>
              <w:rPr>
                <w:rStyle w:val="IndexLink"/>
                <w:rtl w:val="true"/>
              </w:rPr>
              <w:t>ع</w:t>
            </w:r>
            <w:r>
              <w:rPr>
                <w:rStyle w:val="IndexLink"/>
                <w:rtl w:val="true"/>
              </w:rPr>
              <w:t>"</w:t>
              <w:tab/>
            </w:r>
            <w:r>
              <w:rPr>
                <w:rStyle w:val="IndexLink"/>
              </w:rPr>
              <w:t>196</w:t>
            </w:r>
          </w:hyperlink>
        </w:p>
        <w:p>
          <w:pPr>
            <w:pStyle w:val="Contents4"/>
            <w:tabs>
              <w:tab w:val="clear" w:pos="8176"/>
              <w:tab w:val="right" w:pos="9026" w:leader="dot"/>
            </w:tabs>
            <w:rPr/>
          </w:pPr>
          <w:hyperlink w:anchor="__RefHeading___Toc1971932_3224264995">
            <w:r>
              <w:rPr>
                <w:webHidden/>
                <w:rStyle w:val="IndexLink"/>
                <w:rtl w:val="true"/>
              </w:rPr>
              <w:t>تناقضات تورات در بيان وقايع</w:t>
            </w:r>
            <w:r>
              <w:rPr>
                <w:rStyle w:val="IndexLink"/>
                <w:rtl w:val="true"/>
              </w:rPr>
              <w:tab/>
            </w:r>
            <w:r>
              <w:rPr>
                <w:rStyle w:val="IndexLink"/>
              </w:rPr>
              <w:t>197</w:t>
            </w:r>
          </w:hyperlink>
        </w:p>
        <w:p>
          <w:pPr>
            <w:pStyle w:val="Contents4"/>
            <w:tabs>
              <w:tab w:val="clear" w:pos="8176"/>
              <w:tab w:val="right" w:pos="9026" w:leader="dot"/>
            </w:tabs>
            <w:rPr/>
          </w:pPr>
          <w:hyperlink w:anchor="__RefHeading___Toc1971934_3224264995">
            <w:r>
              <w:rPr>
                <w:webHidden/>
                <w:rStyle w:val="IndexLink"/>
                <w:rtl w:val="true"/>
              </w:rPr>
              <w:t>تناقض در ذكرفرزند ذبيح ابراهيم</w:t>
            </w:r>
            <w:r>
              <w:rPr>
                <w:rStyle w:val="IndexLink"/>
                <w:rtl w:val="true"/>
              </w:rPr>
              <w:t>"</w:t>
            </w:r>
            <w:r>
              <w:rPr>
                <w:rStyle w:val="IndexLink"/>
                <w:rtl w:val="true"/>
              </w:rPr>
              <w:t>ع</w:t>
            </w:r>
            <w:r>
              <w:rPr>
                <w:rStyle w:val="IndexLink"/>
                <w:rtl w:val="true"/>
              </w:rPr>
              <w:t xml:space="preserve">" </w:t>
            </w:r>
            <w:r>
              <w:rPr>
                <w:rStyle w:val="IndexLink"/>
                <w:rtl w:val="true"/>
              </w:rPr>
              <w:t>در تورات</w:t>
            </w:r>
            <w:r>
              <w:rPr>
                <w:rStyle w:val="IndexLink"/>
                <w:rtl w:val="true"/>
              </w:rPr>
              <w:tab/>
            </w:r>
            <w:r>
              <w:rPr>
                <w:rStyle w:val="IndexLink"/>
              </w:rPr>
              <w:t>198</w:t>
            </w:r>
          </w:hyperlink>
        </w:p>
        <w:p>
          <w:pPr>
            <w:pStyle w:val="Contents4"/>
            <w:tabs>
              <w:tab w:val="clear" w:pos="8176"/>
              <w:tab w:val="right" w:pos="9026" w:leader="dot"/>
            </w:tabs>
            <w:rPr/>
          </w:pPr>
          <w:hyperlink w:anchor="__RefHeading___Toc1971936_3224264995">
            <w:r>
              <w:rPr>
                <w:webHidden/>
                <w:rStyle w:val="IndexLink"/>
                <w:rtl w:val="true"/>
              </w:rPr>
              <w:t>تناقض تورات در سنّ اسماعيل</w:t>
            </w:r>
            <w:r>
              <w:rPr>
                <w:rStyle w:val="IndexLink"/>
                <w:rtl w:val="true"/>
              </w:rPr>
              <w:tab/>
            </w:r>
            <w:r>
              <w:rPr>
                <w:rStyle w:val="IndexLink"/>
              </w:rPr>
              <w:t>199</w:t>
            </w:r>
          </w:hyperlink>
        </w:p>
        <w:p>
          <w:pPr>
            <w:pStyle w:val="Contents4"/>
            <w:tabs>
              <w:tab w:val="clear" w:pos="8176"/>
              <w:tab w:val="right" w:pos="9026" w:leader="dot"/>
            </w:tabs>
            <w:rPr/>
          </w:pPr>
          <w:hyperlink w:anchor="__RefHeading___Toc1971938_3224264995">
            <w:r>
              <w:rPr>
                <w:webHidden/>
                <w:rStyle w:val="IndexLink"/>
                <w:rtl w:val="true"/>
              </w:rPr>
              <w:t>بي اعتنائي و تناقض تورات در شأن اسماعيل</w:t>
            </w:r>
            <w:r>
              <w:rPr>
                <w:rStyle w:val="IndexLink"/>
                <w:rtl w:val="true"/>
              </w:rPr>
              <w:tab/>
            </w:r>
            <w:r>
              <w:rPr>
                <w:rStyle w:val="IndexLink"/>
              </w:rPr>
              <w:t>199</w:t>
            </w:r>
          </w:hyperlink>
        </w:p>
        <w:p>
          <w:pPr>
            <w:pStyle w:val="Contents4"/>
            <w:tabs>
              <w:tab w:val="clear" w:pos="8176"/>
              <w:tab w:val="right" w:pos="9026" w:leader="dot"/>
            </w:tabs>
            <w:rPr/>
          </w:pPr>
          <w:hyperlink w:anchor="__RefHeading___Toc1971940_3224264995">
            <w:r>
              <w:rPr>
                <w:webHidden/>
                <w:rStyle w:val="IndexLink"/>
                <w:rtl w:val="true"/>
              </w:rPr>
              <w:t>اظهارنظرخاورشناسان درباره تاريخ ابراهيم درقرآن</w:t>
            </w:r>
            <w:r>
              <w:rPr>
                <w:rStyle w:val="IndexLink"/>
                <w:rtl w:val="true"/>
              </w:rPr>
              <w:tab/>
            </w:r>
            <w:r>
              <w:rPr>
                <w:rStyle w:val="IndexLink"/>
              </w:rPr>
              <w:t>200</w:t>
            </w:r>
          </w:hyperlink>
        </w:p>
        <w:p>
          <w:pPr>
            <w:pStyle w:val="Contents4"/>
            <w:tabs>
              <w:tab w:val="clear" w:pos="8176"/>
              <w:tab w:val="right" w:pos="9026" w:leader="dot"/>
            </w:tabs>
            <w:rPr/>
          </w:pPr>
          <w:hyperlink w:anchor="__RefHeading___Toc1971942_3224264995">
            <w:r>
              <w:rPr>
                <w:webHidden/>
                <w:rStyle w:val="IndexLink"/>
                <w:rtl w:val="true"/>
              </w:rPr>
              <w:t>جواب از مغالطه اول شرق شناسان</w:t>
            </w:r>
            <w:r>
              <w:rPr>
                <w:rStyle w:val="IndexLink"/>
                <w:rtl w:val="true"/>
              </w:rPr>
              <w:tab/>
            </w:r>
            <w:r>
              <w:rPr>
                <w:rStyle w:val="IndexLink"/>
              </w:rPr>
              <w:t>201</w:t>
            </w:r>
          </w:hyperlink>
        </w:p>
        <w:p>
          <w:pPr>
            <w:pStyle w:val="Contents4"/>
            <w:tabs>
              <w:tab w:val="clear" w:pos="8176"/>
              <w:tab w:val="right" w:pos="9026" w:leader="dot"/>
            </w:tabs>
            <w:rPr/>
          </w:pPr>
          <w:hyperlink w:anchor="__RefHeading___Toc1971944_3224264995">
            <w:r>
              <w:rPr>
                <w:webHidden/>
                <w:rStyle w:val="IndexLink"/>
                <w:rtl w:val="true"/>
              </w:rPr>
              <w:t>جواب از مغالطه دوم شرق شناسان</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3_125048"/>
      <w:bookmarkStart w:id="1" w:name="pg12823_125048"/>
      <w:bookmarkEnd w:id="1"/>
    </w:p>
    <w:p>
      <w:pPr>
        <w:pStyle w:val="Heading2"/>
        <w:numPr>
          <w:ilvl w:val="1"/>
          <w:numId w:val="1"/>
        </w:numPr>
        <w:rPr/>
      </w:pPr>
      <w:bookmarkStart w:id="2" w:name="pg12823_125048"/>
      <w:bookmarkStart w:id="3" w:name="__RefHeading___Toc1971580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1582_3224264995"/>
      <w:bookmarkStart w:id="6" w:name="_Toc2"/>
      <w:bookmarkEnd w:id="5"/>
      <w:r>
        <w:rPr>
          <w:rtl w:val="true"/>
        </w:rPr>
        <w:t>اشاره</w:t>
      </w:r>
      <w:bookmarkStart w:id="7" w:name="pg12823_12505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71584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2823_125061"/>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71586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موارد عديده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زيادي نقل</w:t>
      </w:r>
    </w:p>
    <w:p>
      <w:pPr>
        <w:pStyle w:val="BookText"/>
        <w:rPr/>
      </w:pPr>
      <w:r>
        <w:rPr>
          <w:rFonts w:ascii="IRNazanin" w:hAnsi="IRNazanin" w:eastAsia="IRNazanin"/>
          <w:color w:val="111111"/>
          <w:sz w:val="28"/>
          <w:sz w:val="28"/>
          <w:szCs w:val="28"/>
          <w:rtl w:val="true"/>
          <w:lang w:bidi="fa-IR"/>
        </w:rPr>
        <w:t xml:space="preserve">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w:t>
      </w:r>
      <w:bookmarkStart w:id="13" w:name="pg12823_125064"/>
    </w:p>
    <w:p>
      <w:pPr>
        <w:pStyle w:val="BookText"/>
        <w:rPr/>
      </w:pPr>
      <w:bookmarkEnd w:id="13"/>
      <w:r>
        <w:rPr>
          <w:rFonts w:ascii="Amiri" w:hAnsi="Amiri" w:eastAsia="Amiri" w:cs="Amiri"/>
          <w:color w:val="111111"/>
          <w:sz w:val="28"/>
          <w:sz w:val="28"/>
          <w:szCs w:val="28"/>
          <w:rtl w:val="true"/>
          <w:lang w:bidi="ar-SA"/>
        </w:rPr>
        <w:t>كرده اند كه براي رعايت اختصار از شرح آنها صرف نظر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1971588_3224264995"/>
      <w:bookmarkStart w:id="15" w:name="_Toc5"/>
      <w:bookmarkEnd w:id="14"/>
      <w:r>
        <w:rPr>
          <w:rtl w:val="true"/>
        </w:rPr>
        <w:t>ابراهيم</w:t>
      </w:r>
      <w:r>
        <w:rPr>
          <w:rtl w:val="true"/>
        </w:rPr>
        <w:t>«</w:t>
      </w:r>
      <w:r>
        <w:rPr>
          <w:rtl w:val="true"/>
        </w:rPr>
        <w:t>ع</w:t>
      </w:r>
      <w:r>
        <w:rPr>
          <w:rtl w:val="true"/>
        </w:rPr>
        <w:t xml:space="preserve">» </w:t>
      </w:r>
      <w:r>
        <w:rPr>
          <w:rtl w:val="true"/>
        </w:rPr>
        <w:t>و حركت توحيدي او</w:t>
      </w:r>
      <w:bookmarkEnd w:id="15"/>
    </w:p>
    <w:p>
      <w:pPr>
        <w:pStyle w:val="Heading3"/>
        <w:numPr>
          <w:ilvl w:val="2"/>
          <w:numId w:val="1"/>
        </w:numPr>
        <w:rPr/>
      </w:pPr>
      <w:bookmarkStart w:id="16" w:name="__RefHeading___Toc1971590_3224264995"/>
      <w:bookmarkStart w:id="17" w:name="_Toc6"/>
      <w:bookmarkEnd w:id="16"/>
      <w:r>
        <w:rPr>
          <w:rtl w:val="true"/>
        </w:rPr>
        <w:t xml:space="preserve">آغاز زندگاني ابراهيم </w:t>
      </w:r>
      <w:r>
        <w:rPr>
          <w:rtl w:val="true"/>
        </w:rPr>
        <w:t>"</w:t>
      </w:r>
      <w:r>
        <w:rPr>
          <w:rtl w:val="true"/>
        </w:rPr>
        <w:t>ع</w:t>
      </w:r>
      <w:r>
        <w:rPr>
          <w:rtl w:val="true"/>
        </w:rPr>
        <w:t>"</w:t>
      </w:r>
      <w:r>
        <w:rPr>
          <w:rtl w:val="true"/>
        </w:rPr>
        <w:t>و حركت توحيدي او</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971592_3224264995"/>
      <w:bookmarkStart w:id="19" w:name="_Toc7"/>
      <w:bookmarkEnd w:id="18"/>
      <w:r>
        <w:rPr>
          <w:rtl w:val="true"/>
        </w:rPr>
        <w:t>اشاره</w:t>
      </w:r>
      <w:bookmarkStart w:id="20" w:name="pg12823_125066"/>
      <w:bookmarkEnd w:id="19"/>
    </w:p>
    <w:p>
      <w:pPr>
        <w:pStyle w:val="BookText"/>
        <w:rPr/>
      </w:pPr>
      <w:bookmarkEnd w:id="20"/>
      <w:r>
        <w:rPr>
          <w:rStyle w:val="FootnoteAnchor"/>
          <w:rtl w:val="true"/>
        </w:rPr>
        <w:footnoteReference w:id="2"/>
      </w:r>
    </w:p>
    <w:p>
      <w:pPr>
        <w:pStyle w:val="Heading4"/>
        <w:numPr>
          <w:ilvl w:val="3"/>
          <w:numId w:val="1"/>
        </w:numPr>
        <w:rPr/>
      </w:pPr>
      <w:bookmarkStart w:id="21" w:name="__RefHeading___Toc1971594_3224264995"/>
      <w:bookmarkStart w:id="22" w:name="_Toc8"/>
      <w:bookmarkEnd w:id="21"/>
      <w:r>
        <w:rPr>
          <w:rtl w:val="true"/>
        </w:rPr>
        <w:t>خلاصه تاريخ ابراهيم</w:t>
      </w:r>
      <w:r>
        <w:rPr>
          <w:rtl w:val="true"/>
        </w:rPr>
        <w:t>"</w:t>
      </w:r>
      <w:r>
        <w:rPr>
          <w:rtl w:val="true"/>
        </w:rPr>
        <w:t>ع</w:t>
      </w:r>
      <w:r>
        <w:rPr>
          <w:rtl w:val="true"/>
        </w:rPr>
        <w:t xml:space="preserve">" </w:t>
      </w:r>
      <w:r>
        <w:rPr>
          <w:rtl w:val="true"/>
        </w:rPr>
        <w:t>در قرآن</w:t>
      </w:r>
      <w:bookmarkEnd w:id="22"/>
    </w:p>
    <w:p>
      <w:pPr>
        <w:pStyle w:val="BookText"/>
        <w:rPr/>
      </w:pPr>
      <w:r>
        <w:rPr>
          <w:rFonts w:ascii="IRNazanin" w:hAnsi="IRNazanin" w:eastAsia="IRNazanin"/>
          <w:color w:val="111111"/>
          <w:sz w:val="28"/>
          <w:sz w:val="28"/>
          <w:szCs w:val="28"/>
          <w:rtl w:val="true"/>
          <w:lang w:bidi="fa-IR"/>
        </w:rPr>
        <w:t>آنچه از قرآن كريم در اين باره استفاده مي شود اين است كه ابراهيم عليه السلام از اوان طفوليت تا وقتي كه به حد تمييز برسد، در نهانگاهي دور از جامعة خود مي زيست، و پس از آنكه به حد تمييز رسيده، از نهانگاه خود به سوي قوم و جامعه اش بيرون شده و به پدر خود پيوسته و ديده است كه پدرش و همة مردم بت مي پرستند، و چون داراي فطرتي پاك بود، و خداوند متعال هم با ارائة ملكوت هر چيز، تأئيدش كرده و كارش را به جائي رسانده بود كه تمامي اقوال و افعالش موافق با حق شده بود، اعمال قوم خودرا نپسنديد و نتوانست ساكت بنشيند، لاجرم به احتجاج با پدر پرداخت، و اورا از پرستش بت ها منع و به توحيد خداي سبحان دعوت نمود، باشد كه خداوند اورا به راه راست خود هدايت نمايد و از ولايت شيطان دورش سازد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وقتي ديد ابراهيـم به هيچ وجه از پيشنهاد خود دست برنمي دارد اورا از خود طردكرد و به سنگسار كردن تهديدش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مقابل اين تهديد و تشديد از در شفقت و مهرباني با وي تلطف كرد، چه ابراهيم مردي خوش خلق و نرم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پدر نخست بر او سلام كرد و سپس وعدة استغفارش داد،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به راه خدا نيايد او و قومش را ترك خواهد گفت ولي به هيچ وجه پرستش خدارا ترك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قسمت از زندگي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مريم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از زمان احتجاجاتي را با قوم خود شروع كرد و مباحثات لفظي در بارة نفي پرستش بت ها با آنان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اين مباحث و احتجاجات در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انبياء 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شعراء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صافات در قرآن مجيد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مرحلة ديگر مباحثات آن حضرت با اقوام ديگري بوده كه آفتاب و ماه و ستاره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مباحثات بود كه آنان را به حق ملزم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بود كه داستان انحراف او از كيش بت پرستي و ستاره پرستي در همه جا منتشر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اين مباحثات نيز در 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انعام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مردم بت پرست شهر براي انجام مراسم ديني خود همه به خارج شهر رفته بودند، ابراهيم عليه السلام به عذر كسالت از رفتن با آنان اجتناب نمود و تنها در شهر ماند، و وقتي شهر خلوت شد به بتخانة شهر درآمد و همة بت ها را خرد كرد و تنها بت بزرگ را گذاشت شايد مردم به طرف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به شهر بازگشتند و از داستان باخبر شدند درصدد جستجوي مرتكب آن برآمدند و سرانجام گفتند اين كار زير سر همان جواني است كه ابراهيم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در برابر چشم همه احضار كرده و او را استنطاق و بازپرسي كردند و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خدايان ما چنين كردي؟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بت بزرگ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نداريد از خود آنها بپرسيد،</w:t>
      </w:r>
    </w:p>
    <w:p>
      <w:pPr>
        <w:pStyle w:val="BookText"/>
        <w:rPr/>
      </w:pPr>
      <w:r>
        <w:rPr>
          <w:rFonts w:ascii="IRNazanin" w:hAnsi="IRNazanin" w:eastAsia="IRNazanin"/>
          <w:color w:val="111111"/>
          <w:sz w:val="28"/>
          <w:sz w:val="28"/>
          <w:szCs w:val="28"/>
          <w:rtl w:val="true"/>
          <w:lang w:bidi="fa-IR"/>
        </w:rPr>
        <w:t>تا اگر قدرت بر حرف زدن دارند،</w:t>
      </w:r>
    </w:p>
    <w:p>
      <w:pPr>
        <w:pStyle w:val="BookText"/>
        <w:rPr/>
      </w:pPr>
      <w:r>
        <w:rPr>
          <w:rFonts w:ascii="IRNazanin" w:hAnsi="IRNazanin" w:eastAsia="IRNazanin"/>
          <w:color w:val="111111"/>
          <w:sz w:val="28"/>
          <w:sz w:val="28"/>
          <w:szCs w:val="28"/>
          <w:rtl w:val="true"/>
          <w:lang w:bidi="fa-IR"/>
        </w:rPr>
        <w:t>بگويند چه كسي به اين صورتشان درآورده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قبلاً به همين منظور تـبــر را به دوش بت بزرگ نهاده بـود تا خود شاهد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مي دانست كه مردم دربارة بت هاي خود قائل به حيات و نطق نيستند، ولكن مي خواست با طرح اين نقشه زمينه اي بچيند تا مردم را به اعتراف و اقرار بر بيشعوري و بيجاني بت ها وادار سازد، و لذا مردم پس از شنيدن جواب ابراهيم به فكر فرورفتند و به انحراف خود اقرار كردند و با سرافكندگي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كه مي داني اين بت ها قادر بر تكلم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غرضي جز شنيدن اين حرف از خود آنان نداشت بيدرنگ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خدارا گذاشته و اين بت ها را كه جماداتي بي جان و بي سود و زيانند مي پرستيد؟</w:t>
      </w:r>
    </w:p>
    <w:p>
      <w:pPr>
        <w:pStyle w:val="BookText"/>
        <w:rPr/>
      </w:pPr>
      <w:r>
        <w:rPr>
          <w:rFonts w:ascii="IRNazanin" w:hAnsi="IRNazanin" w:eastAsia="IRNazanin"/>
          <w:color w:val="111111"/>
          <w:sz w:val="28"/>
          <w:sz w:val="28"/>
          <w:szCs w:val="28"/>
          <w:rtl w:val="true"/>
          <w:lang w:bidi="fa-IR"/>
        </w:rPr>
        <w:t>اف بر شما و بر آنچه كه مي 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راستي فكر نمي كنيد؟</w:t>
      </w:r>
    </w:p>
    <w:p>
      <w:pPr>
        <w:pStyle w:val="BookText"/>
        <w:rPr/>
      </w:pPr>
      <w:r>
        <w:rPr>
          <w:rFonts w:ascii="IRNazanin" w:hAnsi="IRNazanin" w:eastAsia="IRNazanin"/>
          <w:color w:val="111111"/>
          <w:sz w:val="28"/>
          <w:sz w:val="28"/>
          <w:szCs w:val="28"/>
          <w:rtl w:val="true"/>
          <w:lang w:bidi="fa-IR"/>
        </w:rPr>
        <w:t>و چيزهائي را كه به دست خودتان مي تراشيد، مي پرستيد،</w:t>
      </w:r>
    </w:p>
    <w:p>
      <w:pPr>
        <w:pStyle w:val="BookText"/>
        <w:rPr/>
      </w:pPr>
      <w:r>
        <w:rPr>
          <w:rFonts w:ascii="IRNazanin" w:hAnsi="IRNazanin" w:eastAsia="IRNazanin"/>
          <w:color w:val="111111"/>
          <w:sz w:val="28"/>
          <w:sz w:val="28"/>
          <w:szCs w:val="28"/>
          <w:rtl w:val="true"/>
          <w:lang w:bidi="fa-IR"/>
        </w:rPr>
        <w:t xml:space="preserve">و حاضر نيستيد خدا را كه خالق شما و خالق همة مصنوعات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اورا بسوزانيد و خدايان خودرا ياري و حمايت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آتشخانة بزرگي ساختند و دوزخي از آتش افروختند و در اين كار براي رضاي خاطر خدايان خود همه تشريك مساعي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آتش شعله ور شد ابراهيم را درآتش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آتش را براي ابراهيم خنك گردانيد و او را در بطن آتش سالم نگه داشت و كيد كفار را باطل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مطالب بالا در آيات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انبياء و آيات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صافات در قرآن مجيد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در خلال اين مدت با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روبرو شد و اورا نيز كه داعية خدائي و ربوبيت داشت مورد خطاب قرار داد و به وي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من آن كسي است كه بندگان را زنده مي كند و مي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از در مغالطه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نيز زنده مي كنم و مي ميرانم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 از اسيران و زندانيان را كه بخواهم رها مي كنم و هركه را كه بخواهم به قتل مي رسانم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با بيان صريح تري كه راه مغالطه را بر او مسدود كند احتجاج كرده و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متعال كسي است كه آفتاب را از مشرق سر مي دهد، و تو اگر راست مي گوئي از اين پس كاري بكن كه آفتاب از مغرب طلوع بكند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نمرود كافركيش مبهوت و سرگشته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وقايع و احتجاجات در آية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 در قرآن مجيد شرح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نقل مي كند كه پس از رهائي ابراهيم عليه السلام از آتش نمرود، آن حضرت هدف مقدس خود را دنبال كرد، و دعوت به توحيد و دين حنيف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عدة قليلي 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از جملة ايمان آورندگان به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و همچنين 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همان زني است كه ابراهيم با او مهاجرت كرد، و پيش از بيرون رفتن از سرزمين خود به اراضي مقدس با او ازدواج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اين قسمت ازتاريح حيات آن بزرگواردرقرآن، درآية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و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صافات،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و همراهانش در موقـع بيرون شـدن از وطن خود، از قوم خود تبري و بيزاري جسته، و همچنين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و در واقع پدرش نبود، بيزاري جسته بود، و به اتفاق همسرش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سوي ارض مقدس خيمه بيرون زدند، باشد كه در آنجا بدون مزاحمت كسي و دور از اذيت و جفاي قومش به عبادت خداوند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ممتحنه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بازگو كنندة اين مهاجرت تاريخي در قرآن مجيد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خود درخواست فرزند كرد و پس از اين دعا بود كه خداي تعالي اورا كه به حد شيخوخت و كهولت رسيده بود به اسحق و اسماعيل، و از صلب اسحق به يعقوب بشارت داد، و پس از مدت كمي اسماعيل و بعد از او اسحق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خود را در خود ابراهيم و فرزندانش و اولاد فرزندانش قرار داد و مباركشان گردانيد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عليه السلام به امر پروردگارخود به مكه، كه دره اي عميق و بي آب و علف بود آمد و فرزند عزيزش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 شيرخوارگي، در آن مكان مخوف، منزل داد و خود به ارض مقدس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در اين سرزمين نشو و نما نمود و اعراب چادرنشين اطراف به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خانه كعبه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گاهگاهي پيش از بناي كعبه و خانة مكه و پس از آن به مكه مي آمد و از فرزندش اسماعيل ديدن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و آية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ابراهيم چگونگي ساخته شدن كعبه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آنكه در يك سفر مأمور به ساختن خانة كعبه شد، لذا به اتفاق اسماعيل اين خانه را بنا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اولين خانه اي است كه از طرف پروردگار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خانة مباركي است كه در آن آيات بينات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داخل آن شود از هر گزندي ايمن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بقره 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در قرآن مجيد بيان اين واقعيت هاي تاريخي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بناي كعبــه دستور حـج را صـادر نمود وعبـادات مربوط به آن را تشريع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مجيد، شرح اين عبادات در سورة حج در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آمده است كه خداي تعالي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ذبح فرزندش اسماعيل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در انجام فرايض حج شركت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به سعي رسيدند و مي خواستند كه بين صفا و مروه سعي كننـد، ايـن مأموريت ابلاغ شد و ابراهيم جريان را با فرزندش درميان گذاشت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چنين مي بينم كه تورا ذبح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بنگر تا رأيت چه خواهد بود؟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مأمور به انجامش شده اي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انشاءالله بزودي خواهي ديد كه من مانند بندگان صابر خدا، چگونه صبري از خود نشان مي دهم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هردو به اين امر تن در دادند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جوانش را بر زمين گذاشت، وحي آمد كه</w:t>
      </w:r>
      <w:r>
        <w:rPr>
          <w:rFonts w:eastAsia="IRNazanin" w:cs="IRNazanin"/>
          <w:color w:val="111111"/>
          <w:sz w:val="28"/>
          <w:szCs w:val="28"/>
          <w:rtl w:val="true"/>
          <w:lang w:bidi="fa-IR"/>
        </w:rPr>
        <w:t>:</w:t>
      </w:r>
      <w:bookmarkStart w:id="23" w:name="pg12823_125071"/>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ابراهيم خواب خود را تصديق 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همين مقدار از تو قبول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ذبح عظيمي را فدا و عوض او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مجيد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بيانگر اين واقعة تاريخي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خاطره اي كه قرآن كريم از ابراهيم عليه السلام نقل نموده، دعائي است كه آن بزرگواردر بعضي ازسفرها در مكه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وآخرين خواست او از خدايش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 مرا، وكساني را كه ايمان آورده اند،</w:t>
      </w:r>
    </w:p>
    <w:p>
      <w:pPr>
        <w:pStyle w:val="BookText"/>
        <w:rPr/>
      </w:pPr>
      <w:r>
        <w:rPr>
          <w:rFonts w:ascii="Amiri" w:hAnsi="Amiri" w:eastAsia="Amiri" w:cs="Amiri"/>
          <w:color w:val="111111"/>
          <w:sz w:val="28"/>
          <w:sz w:val="28"/>
          <w:szCs w:val="28"/>
          <w:rtl w:val="true"/>
          <w:lang w:bidi="ar-SA"/>
        </w:rPr>
        <w:t xml:space="preserve">در روز حساب بيامرز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دعا در ضمن 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ابراهيم در قرآن مجيد نقل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pStyle w:val="Heading4"/>
        <w:numPr>
          <w:ilvl w:val="3"/>
          <w:numId w:val="1"/>
        </w:numPr>
        <w:rPr/>
      </w:pPr>
      <w:bookmarkStart w:id="24" w:name="__RefHeading___Toc1971596_3224264995"/>
      <w:bookmarkStart w:id="25" w:name="_Toc9"/>
      <w:bookmarkEnd w:id="24"/>
      <w:r>
        <w:rPr>
          <w:rtl w:val="true"/>
        </w:rPr>
        <w:t>تولد ابراهيم خليل الله</w:t>
      </w:r>
      <w:bookmarkEnd w:id="25"/>
    </w:p>
    <w:p>
      <w:pPr>
        <w:pStyle w:val="BookText"/>
        <w:rPr/>
      </w:pPr>
      <w:r>
        <w:rPr>
          <w:rFonts w:ascii="IRNazanin" w:hAnsi="IRNazanin" w:eastAsia="IRNazanin"/>
          <w:color w:val="111111"/>
          <w:sz w:val="28"/>
          <w:sz w:val="28"/>
          <w:szCs w:val="28"/>
          <w:rtl w:val="true"/>
          <w:lang w:bidi="fa-IR"/>
        </w:rPr>
        <w:t>ازروايات اسلامي دربارة تولد ابراهيم عليه السلام آنچه ابي بصير از امام جعفرالصادق عليه السلام به طور مشروح نقل كرده،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ابراهيم منجم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نمرود هيچ كاري را جز به صوابديد او انجام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از شبها، پدر ابراهيم نظر به نجوم كرد و وقتي صبح شد به نمرود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ديشب امر عجيبي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ديدي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كواكب چنين فهميدم كه به زودي در سرزمين ما مولودي متولد مي شود كه هلاكت و نابودي ما به دست او خواهد بود، چيزي نمانده كه مادرش به او باردار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تعجب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نطفه اش در رحم هيچ زني منعقد نشده ؟</w:t>
      </w:r>
      <w:bookmarkStart w:id="26" w:name="pg12823_125072"/>
    </w:p>
    <w:p>
      <w:pPr>
        <w:pStyle w:val="BookText"/>
        <w:rPr/>
      </w:pPr>
      <w:bookmarkEnd w:id="26"/>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نمرود پس از شنيدن اين خبردستورداد تا زنان ازمردان كناره 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بود كه پدر ابراهيم با همسر خود نزديكي كرد و او به ابراهيم باردار شد، و وقتي فهميد كه همسرش آبستن شده، به نظرش رسيدكه اين حمل همان كسي است كه بساط سلطنت نمرود را بر مي چيند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نمرود از جريان باخبر نشود و دردسري براي تو فراهم نگردد من كودك را در يكي از غارها پنهان مي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ابراهيم بدين ترتيب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از غار بيرون آمد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علماي حديث و آثار تقريباً اتفاق دارند دراينكه ابراهيم عليه السلام در ابتداي زندگي از ترس نمرود در پنهاني بسر مي برده است، و پس از سرآمدن اين دوره از زندگيش خودرا آشكار ساخته و با پدر و قومش بر سر الوهيت بت ها و ستاره و ماه و خورشيد احتجاج كرده و با نمرود پادشاه معاصرش برسر ادعاي خدائي او محاجه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مربوط باين حوادث نيز چنين استفاده مي شود</w:t>
      </w:r>
      <w:r>
        <w:rPr>
          <w:rFonts w:eastAsia="IRNazanin" w:cs="IRNazanin"/>
          <w:color w:val="111111"/>
          <w:sz w:val="28"/>
          <w:szCs w:val="28"/>
          <w:rtl w:val="true"/>
          <w:lang w:bidi="fa-IR"/>
        </w:rPr>
        <w:t>.</w:t>
      </w:r>
    </w:p>
    <w:p>
      <w:pPr>
        <w:pStyle w:val="Heading4"/>
        <w:numPr>
          <w:ilvl w:val="3"/>
          <w:numId w:val="1"/>
        </w:numPr>
        <w:rPr/>
      </w:pPr>
      <w:bookmarkStart w:id="27" w:name="__RefHeading___Toc1971598_3224264995"/>
      <w:bookmarkStart w:id="28" w:name="_Toc10"/>
      <w:bookmarkEnd w:id="27"/>
      <w:r>
        <w:rPr>
          <w:rtl w:val="true"/>
        </w:rPr>
        <w:t xml:space="preserve">پدر ابراهيم </w:t>
      </w:r>
      <w:r>
        <w:rPr>
          <w:rtl w:val="true"/>
        </w:rPr>
        <w:t>"</w:t>
      </w:r>
      <w:r>
        <w:rPr>
          <w:rtl w:val="true"/>
        </w:rPr>
        <w:t>ع</w:t>
      </w:r>
      <w:r>
        <w:rPr>
          <w:rtl w:val="true"/>
        </w:rPr>
        <w:t>"</w:t>
      </w:r>
      <w:bookmarkEnd w:id="28"/>
    </w:p>
    <w:p>
      <w:pPr>
        <w:pStyle w:val="BookText"/>
        <w:rPr/>
      </w:pPr>
      <w:r>
        <w:rPr>
          <w:rFonts w:ascii="IRNazanin" w:hAnsi="IRNazanin" w:eastAsia="IRNazanin"/>
          <w:color w:val="111111"/>
          <w:sz w:val="28"/>
          <w:sz w:val="28"/>
          <w:szCs w:val="28"/>
          <w:rtl w:val="true"/>
          <w:lang w:bidi="fa-IR"/>
        </w:rPr>
        <w:t xml:space="preserve">اما اينكه پدر ابراهيم عليه السلام چه كسي بوده؟ اهل تاريخ گفته اند اسم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گفته اند آن شخص مشركي كه قرآن پدر ابراهيم خوانده و احتجاج ابراهيم را با او نقل كرده،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صلبي و حقيقي ابراهيم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از علماي حديث و كلام اهـل تسنن نيز با مورخين در اين قـول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از آنان و همچنين همة علماي شيعه با اين قول مخالفت كرده اند و تنها بعضي از محدثين ازشيعه اخباردال برقول اول را دركتب خود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چيزي كه مورد استدلال شيعه و موافقين آنها از علماي سنت است اخباري است كه از طرق شيعه و سني وارد شده و دلالت دارد بر اينكه آباء رسول الله صلي الله عليه و آله وسلم همه موحد بوده و هيچ يك از آنان مشرك نبوده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مورد مشاجره و معركة آراء اين دودسته از علماي شيعه و سني است ولي به نظرما احتياجي به اين بحث ها نيست زيرا خود آيات قرآن كريم دلالت بر اين دارد كه آزر مشرك كه در آيات سورة انعام از او اسم برده شده، پدر حقيقي ابراهبم نبوده، و با اين حال رواياتي كه دلالت دارند براينكه نامبرده پدر حقيقي ابراهيم بوده با اختلافي</w:t>
      </w:r>
      <w:bookmarkStart w:id="29" w:name="pg12823_125073"/>
    </w:p>
    <w:p>
      <w:pPr>
        <w:pStyle w:val="BookText"/>
        <w:rPr/>
      </w:pPr>
      <w:bookmarkEnd w:id="29"/>
      <w:r>
        <w:rPr>
          <w:rFonts w:ascii="IRNazanin" w:hAnsi="IRNazanin" w:eastAsia="IRNazanin"/>
          <w:color w:val="111111"/>
          <w:sz w:val="28"/>
          <w:sz w:val="28"/>
          <w:szCs w:val="28"/>
          <w:rtl w:val="true"/>
          <w:lang w:bidi="fa-IR"/>
        </w:rPr>
        <w:t>كه ميان خود آنان هست مخالف با كتاب خداست، و با كمال جرأت و بدون هيچ دغدغه بايد آنهارا طرح نمود، و هيچ حاجتي به اين اختلاف نظر 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اين مطلــب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روايتي نيز وجود دارد كه آزر را عموي ابراهيم منجم دربار نمرود دانسته و تارخ را پدر ابراهيم خوانده است </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30" w:name="__RefHeading___Toc1971600_3224264995"/>
      <w:bookmarkStart w:id="31" w:name="_Toc11"/>
      <w:bookmarkEnd w:id="30"/>
      <w:r>
        <w:rPr>
          <w:rtl w:val="true"/>
        </w:rPr>
        <w:t>اولين ظهور و اولين دعوت ابراهيم</w:t>
      </w:r>
      <w:bookmarkEnd w:id="31"/>
    </w:p>
    <w:p>
      <w:pPr>
        <w:pStyle w:val="BookText"/>
        <w:rPr/>
      </w:pPr>
      <w:r>
        <w:rPr>
          <w:rFonts w:ascii="IRNazanin" w:hAnsi="IRNazanin" w:eastAsia="IRNazanin"/>
          <w:color w:val="111111"/>
          <w:sz w:val="28"/>
          <w:sz w:val="28"/>
          <w:szCs w:val="28"/>
          <w:rtl w:val="true"/>
          <w:lang w:bidi="fa-IR"/>
        </w:rPr>
        <w:t>اين آيات به مهمترين خبر مربوط به ابراهيم عليه السلام اشاره مي كند، كه با فطرت سالم و پاك خود عليه قومش، كه به اتفاق كلمه و همگي بت مي پرستيدند، و به حمايت از دين توحيد و پرستش خداي سبحان قيام نمود، و از مردم وطنش بيزاري جست، و از دين حق دفاع نمود، و گذشت بر او آنچه كه گذشت، كه همه آيت و معجزه بود، ولي بيشتر قوم او نيز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خداي سبحان از رسول گرامي خود مي خواهد كه داستان ابراهيم را براي مردم زمان خود نقل كند، واين به خاطر اين بود كه مي خواهد اين داستان به گوش مشركين عرب كه عمدتاً از قريش بودند و ابراهيم هم پدر بزرگ قريش بود، برسد تا بدانند كه آن جناب مانند پدربزرگشان به نشر دين توحيد و دين حق قيام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كه احدي گويندة لا اله الا الله نبود و خدا ابراهيم را ياري كرد و در نتيجه كلمة توحيد ثابت شد و در سرزمين مقدس فلسطين و در حجاز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نبود مگر به خاطر اينكه دين توحيد يك داعي قوي از درون فطرت انسانها دارد و خدا نيز حامي آن است، و در همين خود آيتي است از خدا كه عبرت گيرندگان بايد از آن عبرت گيرند و از دين وثنيت بيزاري جويند، همچنانكه ابراهيم از آن كيش و حتي از پدرش و قومش كه طرفدار آن بودند بيزاري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ابراهيم را بر آنان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پرستيد؟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بتاني را مي پرستيم و پيوسته به عبادتشان قيام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وقتي بخوانيدشان ندايتان را مي شنوند؟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سودتان دهند يا زيان زنند؟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بلكه پدران خويش را ديده ايم كه چنين مي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مي دانيد كه آنچه شما و پدران قديمتان مي پرستيده ايد، دشمن منند؟</w:t>
      </w:r>
    </w:p>
    <w:p>
      <w:pPr>
        <w:pStyle w:val="BookText"/>
        <w:rPr/>
      </w:pPr>
      <w:r>
        <w:rPr>
          <w:rFonts w:ascii="IRNazanin" w:hAnsi="IRNazanin" w:eastAsia="IRNazanin"/>
          <w:color w:val="111111"/>
          <w:sz w:val="28"/>
          <w:sz w:val="28"/>
          <w:szCs w:val="28"/>
          <w:rtl w:val="true"/>
          <w:lang w:bidi="fa-IR"/>
        </w:rPr>
        <w:t xml:space="preserve">مگر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آفريده است و همو هدايتم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هم او غذايم دهد و آبم دهد،</w:t>
      </w:r>
    </w:p>
    <w:p>
      <w:pPr>
        <w:pStyle w:val="BookText"/>
        <w:rPr/>
      </w:pPr>
      <w:r>
        <w:rPr>
          <w:rFonts w:ascii="Amiri" w:hAnsi="Amiri" w:eastAsia="Amiri" w:cs="Amiri"/>
          <w:color w:val="111111"/>
          <w:sz w:val="28"/>
          <w:sz w:val="28"/>
          <w:szCs w:val="28"/>
          <w:rtl w:val="true"/>
          <w:lang w:bidi="ar-SA"/>
        </w:rPr>
        <w:t>كه وقتي بيمار شدم شفايم بخشد،</w:t>
      </w:r>
    </w:p>
    <w:p>
      <w:pPr>
        <w:pStyle w:val="BookText"/>
        <w:rPr/>
      </w:pPr>
      <w:r>
        <w:rPr>
          <w:rFonts w:ascii="Amiri" w:hAnsi="Amiri" w:eastAsia="Amiri" w:cs="Amiri"/>
          <w:color w:val="111111"/>
          <w:sz w:val="28"/>
          <w:sz w:val="28"/>
          <w:szCs w:val="28"/>
          <w:rtl w:val="true"/>
          <w:lang w:bidi="ar-SA"/>
        </w:rPr>
        <w:t>و كه بميراندم و باز زنده ام كند،</w:t>
      </w:r>
    </w:p>
    <w:p>
      <w:pPr>
        <w:pStyle w:val="BookText"/>
        <w:rPr/>
      </w:pPr>
      <w:r>
        <w:rPr>
          <w:rFonts w:ascii="IRNazanin" w:hAnsi="IRNazanin" w:eastAsia="IRNazanin"/>
          <w:color w:val="111111"/>
          <w:sz w:val="28"/>
          <w:sz w:val="28"/>
          <w:szCs w:val="28"/>
          <w:rtl w:val="true"/>
          <w:lang w:bidi="fa-IR"/>
        </w:rPr>
        <w:t>و كه طمع دارم روز رستاخيز گناهم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حكم ببخش و قرين شايستگانم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آيندگان نيكنامم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وارثان بهشت پرنعمتم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را بيامرز كه وي گمراه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روزي كه كسان برانگيخته مي شوند مرا خوار مگردان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روزيكه مال وفرزندان سود ندهد،</w:t>
      </w:r>
    </w:p>
    <w:p>
      <w:pPr>
        <w:pStyle w:val="BookText"/>
        <w:rPr/>
      </w:pPr>
      <w:r>
        <w:rPr>
          <w:rFonts w:ascii="IRNazanin" w:hAnsi="IRNazanin" w:eastAsia="IRNazanin"/>
          <w:color w:val="111111"/>
          <w:sz w:val="28"/>
          <w:sz w:val="28"/>
          <w:szCs w:val="28"/>
          <w:rtl w:val="true"/>
          <w:lang w:bidi="fa-IR"/>
        </w:rPr>
        <w:t>مگرآنكه با قلب سليم سوي خدا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به نيكوكاران نزديك گردد،</w:t>
      </w:r>
    </w:p>
    <w:p>
      <w:pPr>
        <w:pStyle w:val="BookText"/>
        <w:rPr/>
      </w:pPr>
      <w:r>
        <w:rPr>
          <w:rFonts w:ascii="IRNazanin" w:hAnsi="IRNazanin" w:eastAsia="IRNazanin"/>
          <w:color w:val="111111"/>
          <w:sz w:val="28"/>
          <w:sz w:val="28"/>
          <w:szCs w:val="28"/>
          <w:rtl w:val="true"/>
          <w:lang w:bidi="fa-IR"/>
        </w:rPr>
        <w:t xml:space="preserve">و جهنم به گمراهان نمودار گردد،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محاجه مربوط به اولين روزي است كه ابراهيم عليه السلام از غار خود درآمده و داخل در مجتمع پدر و قوم خود شده است، و قبل از اين چيزي در اين باره نديده بود، و احتجاجي كرد كه از يك فطرت ساده و پاك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بعدازآنكه محاجه ابراهيم با پدرش و قومش بدينجا انجاميد كه هيچ حجت و دليلي به غيراز تقليد از پدران بر بت پرستي نياوردند، شروع كرد به بيزاري جستن از خدايان ايشان، و نيز خود ايشان، و پدران بت پرستشان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سپس شروع ميكند به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هائي كه براو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اوصاف خدارا بيان كرد، اين اوصافي بود كه با آنها حجت و دليلـش بر مدعايش تمام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 است رحيم و داراي لـطف و عنايت به حال من و منعم من است به تمامي نعمتها و دافع تمامي شرور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هر نعـمت را مسئلة خلقـت ذكر كرد، چون خلـقت عالم قائم به خداي</w:t>
      </w:r>
      <w:bookmarkStart w:id="32" w:name="pg12823_125075"/>
    </w:p>
    <w:p>
      <w:pPr>
        <w:pStyle w:val="BookText"/>
        <w:rPr/>
      </w:pPr>
      <w:bookmarkEnd w:id="32"/>
      <w:r>
        <w:rPr>
          <w:rFonts w:ascii="IRNazanin" w:hAnsi="IRNazanin" w:eastAsia="IRNazanin"/>
          <w:color w:val="111111"/>
          <w:sz w:val="28"/>
          <w:sz w:val="28"/>
          <w:szCs w:val="28"/>
          <w:rtl w:val="true"/>
          <w:lang w:bidi="fa-IR"/>
        </w:rPr>
        <w:t>سبحان است پس ناگزير بايد بدانيم كه تدبيرش هم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بدين جهت هاديئي است كه خالق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كسي است كه مرا آفريد،</w:t>
      </w:r>
    </w:p>
    <w:p>
      <w:pPr>
        <w:pStyle w:val="BookText"/>
        <w:rPr/>
      </w:pPr>
      <w:r>
        <w:rPr>
          <w:rFonts w:ascii="Amiri" w:hAnsi="Amiri" w:eastAsia="Amiri" w:cs="Amiri"/>
          <w:color w:val="111111"/>
          <w:sz w:val="28"/>
          <w:sz w:val="28"/>
          <w:szCs w:val="28"/>
          <w:rtl w:val="true"/>
          <w:lang w:bidi="ar-SA"/>
        </w:rPr>
        <w:t>و لايزال مرا هدايت مي كند،</w:t>
      </w:r>
    </w:p>
    <w:p>
      <w:pPr>
        <w:pStyle w:val="BookText"/>
        <w:rPr/>
      </w:pPr>
      <w:r>
        <w:rPr>
          <w:rFonts w:ascii="Amiri" w:hAnsi="Amiri" w:eastAsia="Amiri" w:cs="Amiri"/>
          <w:color w:val="111111"/>
          <w:sz w:val="28"/>
          <w:sz w:val="28"/>
          <w:szCs w:val="28"/>
          <w:rtl w:val="true"/>
          <w:lang w:bidi="ar-SA"/>
        </w:rPr>
        <w:t>و همواره از روزي كه مرا خلق كرده،</w:t>
      </w:r>
    </w:p>
    <w:p>
      <w:pPr>
        <w:pStyle w:val="BookText"/>
        <w:rPr/>
      </w:pPr>
      <w:r>
        <w:rPr>
          <w:rFonts w:ascii="IRNazanin" w:hAnsi="IRNazanin" w:eastAsia="IRNazanin"/>
          <w:color w:val="111111"/>
          <w:sz w:val="28"/>
          <w:sz w:val="28"/>
          <w:szCs w:val="28"/>
          <w:rtl w:val="true"/>
          <w:lang w:bidi="fa-IR"/>
        </w:rPr>
        <w:t>به سوي سعادت زندگيم راهنمائي كرده،</w:t>
      </w:r>
    </w:p>
    <w:p>
      <w:pPr>
        <w:pStyle w:val="BookText"/>
        <w:rPr/>
      </w:pPr>
      <w:r>
        <w:rPr>
          <w:rFonts w:ascii="Amiri" w:hAnsi="Amiri" w:eastAsia="Amiri" w:cs="Amiri"/>
          <w:color w:val="111111"/>
          <w:sz w:val="28"/>
          <w:sz w:val="28"/>
          <w:szCs w:val="28"/>
          <w:rtl w:val="true"/>
          <w:lang w:bidi="ar-SA"/>
        </w:rPr>
        <w:t xml:space="preserve">و لايزال راهنمائيم مي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از ميان همة نعمت ها تنها مسئلة طـعام و شـراب و بهبودي از مرض را ذكر كرد براي اين بود كه اينها مهمتر از ساير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از ميـراندن، مرگي است كه آن را براي هركسي تقدير كـرده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مرگ به انعدام و فنا نيست بلكه يكي از تدابير عام است كه درعالم جاري است، و مراد به زنده كردن افاضة حيات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آمرزش را در روز قيامت و روز جزا مثل ساير نعمت هاي نامبرده بطور قطع ذكر نكرد بلكه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كسي كه اميدوارم مرا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است كه مسئلة آمرزش به استحقاق نيست تا اگر كسي خودرا مستحق آن بداند قطع به آن پيدا كند، بلكه فضلي است از ناحية خدا و به طور كلي هيچكس از خدا طلبكار نيست و چيزي كه هست اين خداي سبحان است كه برخود واجب كرده تا خلق را هدايت كند و رزق دهد و بميراند و زنده كند ولي برخود واجب نكرده كه هر گنهكاري را بيامرزد</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33" w:name="__RefHeading___Toc1971602_3224264995"/>
      <w:bookmarkStart w:id="34" w:name="_Toc12"/>
      <w:bookmarkEnd w:id="33"/>
      <w:r>
        <w:rPr>
          <w:rtl w:val="true"/>
        </w:rPr>
        <w:t>ابراهيم، پيامبري صِدّيق</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پاره اي از داستان ابراهيم عليه السلام اشاره مي كند، و آن عبارت است از احتجاج او با پدر، دربارة بت ها، با حجت و هدايت فطري، و معرفت يقيني، كه خدايش داده بود، و نيز داستان كناره گيري از پدر، و از مردم، و خدايانشان، و اينكه خداوند به او اسحاق و يعقوب را داد، و به كلمة باقي در نسلش اختصاص داد، وبراي او و اعقاب او ياد خيري در آيندگان گذاشت، كه تا روزگار هست نامش را به نيكي ببرند</w:t>
      </w:r>
      <w:r>
        <w:rPr>
          <w:rFonts w:eastAsia="IRNazanin" w:cs="IRNazanin"/>
          <w:color w:val="111111"/>
          <w:sz w:val="28"/>
          <w:szCs w:val="28"/>
          <w:rtl w:val="true"/>
          <w:lang w:bidi="fa-IR"/>
        </w:rPr>
        <w:t>.</w:t>
      </w:r>
      <w:bookmarkStart w:id="35" w:name="pg12823_125076"/>
    </w:p>
    <w:p>
      <w:pPr>
        <w:pStyle w:val="BookText"/>
        <w:rPr/>
      </w:pPr>
      <w:bookmarkEnd w:id="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ابراهيم را ياد كن كه وي صدّيق و پيغمبر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گويند كه در صدق مبالغه كند، يعني آنچه را كه مي كند مي گويد، و آنچه را كه مي گويد مي كند، و ميان گفتار و كردار او تناقضي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محيطي كه يك پارچه وثني و بت پرست بودند، دم از توحيد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و معاصـرينش در افتـاد، و با پادشاه بابل در افتاد، وخدايان دروغين را بشكست، و برآنچه مي گفت مقاومت و ايستادگي مي نمود، تا آنجا كه در آتش افكنده شد، و در آخرهم همانطور كه به پدرش وعده داده بود از همه كناره گيري و اعتزال جست، و خداوند به پاداش اين استقامت اسحاق و يعقوب را به او ارزاني داشت و مواعيد ديگري كه خدا به وي داده بود درباره اش تنفيذ نمود</w:t>
      </w:r>
      <w:r>
        <w:rPr>
          <w:rFonts w:eastAsia="IRNazanin" w:cs="IRNazanin"/>
          <w:color w:val="111111"/>
          <w:sz w:val="28"/>
          <w:szCs w:val="28"/>
          <w:rtl w:val="true"/>
          <w:lang w:bidi="fa-IR"/>
        </w:rPr>
        <w:t>.</w:t>
      </w:r>
    </w:p>
    <w:p>
      <w:pPr>
        <w:pStyle w:val="Heading4"/>
        <w:numPr>
          <w:ilvl w:val="3"/>
          <w:numId w:val="1"/>
        </w:numPr>
        <w:rPr/>
      </w:pPr>
      <w:bookmarkStart w:id="36" w:name="__RefHeading___Toc1971604_3224264995"/>
      <w:bookmarkStart w:id="37" w:name="_Toc13"/>
      <w:bookmarkEnd w:id="36"/>
      <w:r>
        <w:rPr>
          <w:rtl w:val="true"/>
        </w:rPr>
        <w:t>آغاز دعوت ابراهيم در خانواده</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كه ابراهيم به پدرش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مي پرستي ؟</w:t>
      </w:r>
    </w:p>
    <w:p>
      <w:pPr>
        <w:pStyle w:val="BookText"/>
        <w:rPr/>
      </w:pP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به من آمده كه تورا نيامده است،</w:t>
      </w:r>
    </w:p>
    <w:p>
      <w:pPr>
        <w:pStyle w:val="BookText"/>
        <w:rPr/>
      </w:pPr>
      <w:r>
        <w:rPr>
          <w:rFonts w:ascii="IRNazanin" w:hAnsi="IRNazanin" w:eastAsia="IRNazanin"/>
          <w:color w:val="111111"/>
          <w:sz w:val="28"/>
          <w:sz w:val="28"/>
          <w:szCs w:val="28"/>
          <w:rtl w:val="true"/>
          <w:lang w:bidi="fa-IR"/>
        </w:rPr>
        <w:t xml:space="preserve">مرا پيروي كن تا تورا به راهي راست هدايت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بندگي شيطان مكن،</w:t>
      </w:r>
    </w:p>
    <w:p>
      <w:pPr>
        <w:pStyle w:val="BookText"/>
        <w:rPr/>
      </w:pPr>
      <w:r>
        <w:rPr>
          <w:rFonts w:ascii="IRNazanin" w:hAnsi="IRNazanin" w:eastAsia="IRNazanin"/>
          <w:color w:val="111111"/>
          <w:sz w:val="28"/>
          <w:sz w:val="28"/>
          <w:szCs w:val="28"/>
          <w:rtl w:val="true"/>
          <w:lang w:bidi="fa-IR"/>
        </w:rPr>
        <w:t>كه شيطان عاصي درگاه خداي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آن دارم كه از خداي رحمان عذابي به تو برسد،</w:t>
      </w:r>
    </w:p>
    <w:p>
      <w:pPr>
        <w:pStyle w:val="BookText"/>
        <w:rPr/>
      </w:pPr>
      <w:r>
        <w:rPr>
          <w:rFonts w:ascii="Amiri" w:hAnsi="Amiri" w:eastAsia="Amiri" w:cs="Amiri"/>
          <w:color w:val="111111"/>
          <w:sz w:val="28"/>
          <w:sz w:val="28"/>
          <w:szCs w:val="28"/>
          <w:rtl w:val="true"/>
          <w:lang w:bidi="ar-SA"/>
        </w:rPr>
        <w:t xml:space="preserve">و دوستدار شيطان شوي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آيات فوق، ابراهيم عليه السلام در خطابي كه با پدر خود دارد دو نكته را خاطر نشان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طريقة و مسلك پدر در پرستش بت ها طريقه اي لغو و باطل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نزد او علم و معرفتي هست كه نزد پدرش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برپدر لازم است كه از ابراهيم پيروي كند تا به راه حق دلالتش نمايد، زيرا پدر در خطر ولايت شيطان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قبلي گفته شد كه آن كسي كه ابراهيم اين خطاب خودرا به وي نمود و گفت </w:t>
      </w:r>
      <w:r>
        <w:rPr>
          <w:rFonts w:eastAsia="IRNazanin" w:cs="IRNazanin"/>
          <w:color w:val="111111"/>
          <w:sz w:val="28"/>
          <w:szCs w:val="28"/>
          <w:rtl w:val="true"/>
          <w:lang w:bidi="fa-IR"/>
        </w:rPr>
        <w:t>: "</w:t>
      </w:r>
      <w:bookmarkStart w:id="38" w:name="pg12823_125077"/>
    </w:p>
    <w:p>
      <w:pPr>
        <w:pStyle w:val="BookText"/>
        <w:rPr/>
      </w:pPr>
      <w:bookmarkEnd w:id="38"/>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واقعي او نبوده است بلكه عمو يا جد مادري، يا شوهردوم مادرش بوده كه بعد از درگذشت پدرش با او ازدواج كرده است</w:t>
      </w:r>
      <w:r>
        <w:rPr>
          <w:rFonts w:eastAsia="IRNazanin" w:cs="IRNazanin"/>
          <w:color w:val="111111"/>
          <w:sz w:val="28"/>
          <w:szCs w:val="28"/>
          <w:rtl w:val="true"/>
          <w:lang w:bidi="fa-IR"/>
        </w:rPr>
        <w:t>.)</w:t>
      </w:r>
    </w:p>
    <w:p>
      <w:pPr>
        <w:pStyle w:val="Heading4"/>
        <w:numPr>
          <w:ilvl w:val="3"/>
          <w:numId w:val="1"/>
        </w:numPr>
        <w:rPr/>
      </w:pPr>
      <w:bookmarkStart w:id="39" w:name="__RefHeading___Toc1971606_3224264995"/>
      <w:bookmarkStart w:id="40" w:name="_Toc14"/>
      <w:bookmarkEnd w:id="39"/>
      <w:r>
        <w:rPr>
          <w:rtl w:val="true"/>
        </w:rPr>
        <w:t>علم ابراهيم قبل از شروع دعوت ديني او</w:t>
      </w:r>
      <w:bookmarkEnd w:id="40"/>
    </w:p>
    <w:p>
      <w:pPr>
        <w:pStyle w:val="BookText"/>
        <w:rPr/>
      </w:pPr>
      <w:r>
        <w:rPr>
          <w:rFonts w:ascii="IRNazanin" w:hAnsi="IRNazanin" w:eastAsia="IRNazanin"/>
          <w:color w:val="111111"/>
          <w:sz w:val="28"/>
          <w:sz w:val="28"/>
          <w:szCs w:val="28"/>
          <w:rtl w:val="true"/>
          <w:lang w:bidi="fa-IR"/>
        </w:rPr>
        <w:t>با توجه به اينكه گفتگوي ابراهيم با پدر در مراحل اولية زندگي او صورت مي گيرد و در حقيقت شروع دعـوت او به شمار مي رود، و در اين مرحـله اظهار مي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جائَني الْعِلم – علمي به 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 كه علم ابراهيم به راه حق قبل از اين مرحلة دعوت و احتجاج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ثابت مي كند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برخورد با پدرش و قومش و احتجاج با ايشان نيز علم به خدا و مشاهده ملكوت آسمانها و زمين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پدر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اَهدِكَ صِراطاً سَويّاً – تورا به راه راست هدايـت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منظور از هدايت نشان دادن راه است، نه رساندن به راه، چون شأن پيامبر اين نيست كه امت خودرا به راه برساند بلكه شأن او تنها راه نشان دادن است، و به راه رساندن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ابراهيم عليه السلام در آن روزها هنوز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ابراهيم عليه السلام به مقام امامت در اواخر عمر و بعد از سالها نبوت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41" w:name="__RefHeading___Toc1971608_3224264995"/>
      <w:bookmarkStart w:id="42" w:name="_Toc15"/>
      <w:bookmarkEnd w:id="41"/>
      <w:r>
        <w:rPr>
          <w:rtl w:val="true"/>
        </w:rPr>
        <w:t>نهي خانواده از ولايت شيطان</w:t>
      </w:r>
      <w:bookmarkEnd w:id="42"/>
    </w:p>
    <w:p>
      <w:pPr>
        <w:pStyle w:val="BookText"/>
        <w:rPr/>
      </w:pPr>
      <w:r>
        <w:rPr>
          <w:rFonts w:ascii="IRNazanin" w:hAnsi="IRNazanin" w:eastAsia="IRNazanin"/>
          <w:color w:val="111111"/>
          <w:sz w:val="28"/>
          <w:sz w:val="28"/>
          <w:szCs w:val="28"/>
          <w:rtl w:val="true"/>
          <w:lang w:bidi="fa-IR"/>
        </w:rPr>
        <w:t xml:space="preserve">منظور ابراهيم از اينكه پدرش را از پرستش شيطان نهي كرد اين بود كه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درعبادت و تقرب به شيطان، از طريق تسويلات شيطان براي عبادت بت ها، خوف آن است كه رحمت خدا كه همان هدايت بسوي سعادت است از آدمي منقطع گردد و عذاب خذلان بر او نازل گردد، و ديگر خداوند متولي امر او نگردد، و در عوض شيطان مولاي او، و او وليّ شيطان شود كه اين خود همان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پدرش چنين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 آنچه به تو دستور مي دهد، و از آن جمله به عبادت بت ها وادار مي كند، اطاعت مكن، چون شيطان خودش نافرمان خدا و مصّر در نافرماني اوست، كه خدا خود يگانه مصدر همة رحمت ها و نعمتهاست</w:t>
      </w:r>
      <w:r>
        <w:rPr>
          <w:rFonts w:eastAsia="IRNazanin" w:cs="IRNazanin"/>
          <w:color w:val="111111"/>
          <w:sz w:val="28"/>
          <w:szCs w:val="28"/>
          <w:rtl w:val="true"/>
          <w:lang w:bidi="fa-IR"/>
        </w:rPr>
        <w:t>.</w:t>
      </w:r>
      <w:bookmarkStart w:id="43" w:name="pg12823_125078"/>
    </w:p>
    <w:p>
      <w:pPr>
        <w:pStyle w:val="BookText"/>
        <w:rPr/>
      </w:pPr>
      <w:bookmarkEnd w:id="43"/>
      <w:r>
        <w:rPr>
          <w:rFonts w:ascii="IRNazanin" w:hAnsi="IRNazanin" w:eastAsia="IRNazanin"/>
          <w:color w:val="111111"/>
          <w:sz w:val="28"/>
          <w:sz w:val="28"/>
          <w:szCs w:val="28"/>
          <w:rtl w:val="true"/>
          <w:lang w:bidi="fa-IR"/>
        </w:rPr>
        <w:t>پس خدائي كه مصدر همة نعمتهاست اگر كسي اورا نافرماني مي كند جز به نافرماني خدا ومحروميت از رحمت خدا فرمان نمي دهد وتوصيه نمي كند، لــذا ابراهيم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تورا از اطاعت شيطان نهي مي كنم براي اين است كه مي ترسم عذاب خدا تورا بگيرد و رحمتش از تو قطع شود و جز سرپرستي شيطان چيزي براي تو باقي نماند و آن وقت ناچار تو وليّ شيطان و شيطان مولاي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شيطان يعني اطاعت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توجه دادن به خدا به عنوان مصدر همة رحمتها و نعمتهاست، كه آدمي بايد بترسد تا خداوند رحمت خودرا از انسان قطع ننمايد تا دچار شقاوت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عذاب خدا در اينجا عذاب خذلان يا مانند آن از قبيل امساك از رحمت و واگذاري شخص به خود مي باشد</w:t>
      </w:r>
      <w:r>
        <w:rPr>
          <w:rFonts w:eastAsia="IRNazanin" w:cs="IRNazanin"/>
          <w:color w:val="111111"/>
          <w:sz w:val="28"/>
          <w:szCs w:val="28"/>
          <w:rtl w:val="true"/>
          <w:lang w:bidi="fa-IR"/>
        </w:rPr>
        <w:t>.</w:t>
      </w:r>
    </w:p>
    <w:p>
      <w:pPr>
        <w:pStyle w:val="Heading4"/>
        <w:numPr>
          <w:ilvl w:val="3"/>
          <w:numId w:val="1"/>
        </w:numPr>
        <w:rPr/>
      </w:pPr>
      <w:bookmarkStart w:id="44" w:name="__RefHeading___Toc1971610_3224264995"/>
      <w:bookmarkStart w:id="45" w:name="_Toc16"/>
      <w:bookmarkEnd w:id="44"/>
      <w:r>
        <w:rPr>
          <w:rtl w:val="true"/>
        </w:rPr>
        <w:t>آغاز كناره گيري ابراهيم از قوم خود</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خدايان من بي علاقه اي ؟</w:t>
      </w:r>
    </w:p>
    <w:p>
      <w:pPr>
        <w:pStyle w:val="BookText"/>
        <w:rPr/>
      </w:pPr>
      <w:r>
        <w:rPr>
          <w:rFonts w:ascii="IRNazanin" w:hAnsi="IRNazanin" w:eastAsia="IRNazanin"/>
          <w:color w:val="111111"/>
          <w:sz w:val="28"/>
          <w:sz w:val="28"/>
          <w:szCs w:val="28"/>
          <w:rtl w:val="true"/>
          <w:lang w:bidi="fa-IR"/>
        </w:rPr>
        <w:t>اگر بس نكني تورا رجم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بايد مدتي دراز از من جدا شوي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از پروردگارم آمرزش خواهم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او به من مهربان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شما و از آنچه سواي خدا مي خوانيد كناره گيري 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پروردگارم را مي خوانم،</w:t>
      </w:r>
    </w:p>
    <w:p>
      <w:pPr>
        <w:pStyle w:val="BookText"/>
        <w:rPr/>
      </w:pPr>
      <w:r>
        <w:rPr>
          <w:rFonts w:ascii="IRNazanin" w:hAnsi="IRNazanin" w:eastAsia="IRNazanin"/>
          <w:color w:val="111111"/>
          <w:sz w:val="28"/>
          <w:sz w:val="28"/>
          <w:szCs w:val="28"/>
          <w:rtl w:val="true"/>
          <w:lang w:bidi="fa-IR"/>
        </w:rPr>
        <w:t>شايد دعايم در درگاه پروردگارم بي ثمر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كه از آنها و از بت ها كه به جاي خدا مي پرستيدند، كناره گرفت،</w:t>
      </w:r>
    </w:p>
    <w:p>
      <w:pPr>
        <w:pStyle w:val="BookText"/>
        <w:rPr/>
      </w:pPr>
      <w:r>
        <w:rPr>
          <w:rFonts w:ascii="Amiri" w:hAnsi="Amiri" w:eastAsia="Amiri" w:cs="Amiri"/>
          <w:color w:val="111111"/>
          <w:sz w:val="28"/>
          <w:sz w:val="28"/>
          <w:szCs w:val="28"/>
          <w:rtl w:val="true"/>
          <w:lang w:bidi="ar-SA"/>
        </w:rPr>
        <w:t>اسحاق و يعقوب را بدو بخشيديم،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را پيامبر كرديم،</w:t>
      </w:r>
    </w:p>
    <w:p>
      <w:pPr>
        <w:pStyle w:val="BookText"/>
        <w:rPr/>
      </w:pPr>
      <w:r>
        <w:rPr>
          <w:rFonts w:ascii="Amiri" w:hAnsi="Amiri" w:eastAsia="Amiri" w:cs="Amiri"/>
          <w:color w:val="111111"/>
          <w:sz w:val="28"/>
          <w:sz w:val="28"/>
          <w:szCs w:val="28"/>
          <w:rtl w:val="true"/>
          <w:lang w:bidi="ar-SA"/>
        </w:rPr>
        <w:t>و از رحمت حويش به آنها عطا كرديم،</w:t>
      </w:r>
    </w:p>
    <w:p>
      <w:pPr>
        <w:pStyle w:val="BookText"/>
        <w:rPr/>
      </w:pPr>
      <w:r>
        <w:rPr>
          <w:rFonts w:ascii="Amiri" w:hAnsi="Amiri" w:eastAsia="Amiri" w:cs="Amiri"/>
          <w:color w:val="111111"/>
          <w:sz w:val="28"/>
          <w:sz w:val="28"/>
          <w:szCs w:val="28"/>
          <w:rtl w:val="true"/>
          <w:lang w:bidi="ar-SA"/>
        </w:rPr>
        <w:t xml:space="preserve">و ذكر خير بلند آوازه اي به ايشان داديم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آيات پايان دعوت و احتجاج ابراهيم با پدر را بيان فرموده كه پدر ابراهيم اورا تهديد به بدترين كشتار كرده كه آن سنگسار است كه با آن افـراد رانده شده را شكنجه كرده و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آزر ابراهيم را با اين كلام خود از خود طرد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مقابل تهديد پدر و بدي او به او سلام كرد، سلامي كه در آن احسان و امنيت باشد، و نيز به او وعدة استغفار داد، تا از پروردگارش براي او طلب آمرزش كند، و در مقابل تهديد او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طولاني از من كناره 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شما و از اين بت ها كه مي پرستيد كناره مي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سلام كرد؟ چون سلام دأب و عادت بزرگواران است، و با تقديم آن جهالت پدر را تلافي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ابراهيم را به خاطر حرف حقي كه زده بود تهديد به رجم و طرد كرد، و اين اورا وعدة امنيت و سلامتي و احسان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دستورالعملي است كه قرآن كريم در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مَرّوُا بِالْلَغوِ مَرّوُا كِراماً،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آية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خاطَبَهُمُ الْجاهِلونَ قالوُا سَلاماً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اينكه ابراهيم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برايت از پروردگارم طلب مغفرت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پدرش مشرك بوده است؟ دليلش اين بوده كه ابراهيم در آن لحظه هنوز يقين به كفر او و اينكه او از اولياي شيطان است و دلش يكباره مطبوع بر كفر و انكار و عناد حق شده،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احتمال مي داد پدرش جاهلي قاصر و مستضعف باشد كه اگر حق برايش روشن شود آن را پيروي مي كند و شمول رحمت الهي به امثال اينگونه اشخاص امري ممكن است، و چون اين احتمال را مي داده، خواسته است عواطف اورا با اين وعده تحريك كند، و در عين حال آمرزش خداي را هم برايش حتمي نكرد و آنرا به صورت اميدواري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 ديگر قرآن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كه بعد از وعدة استغفــار</w:t>
      </w:r>
    </w:p>
    <w:p>
      <w:pPr>
        <w:pStyle w:val="BookText"/>
        <w:rPr/>
      </w:pPr>
      <w:r>
        <w:rPr>
          <w:rFonts w:ascii="IRNazanin" w:hAnsi="IRNazanin" w:eastAsia="IRNazanin"/>
          <w:color w:val="111111"/>
          <w:sz w:val="28"/>
          <w:sz w:val="28"/>
          <w:szCs w:val="28"/>
          <w:rtl w:val="true"/>
          <w:lang w:bidi="fa-IR"/>
        </w:rPr>
        <w:t>اضافه كرده است كه من از خدا چيزي را براي تو مالك و صاحب اختيار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سورة توبه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ابراهيم براي پدرش به خاطر وعده اي بود كه به او داده بود و بعداً كه معلوم شد دشمن خداست از او بيزاري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ابراهيم پيامبري بود بسيار بردبار و رجوع كننده بخدا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وَاعتَزِلُكُم وَماتَدعوُنَ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مي دهد به كناره گيري و دوري از مشركين، و اصنام آنان، تا با خداي خود خلوت كرده و خالصانه اورا بخواند تا شايد دعايش بي ثمر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كار اظهار رجاء و اميد كرد، براي اين بود كه اين گونه اسباب، يعني دعا و توجه به سوي خدا و امثال آن ، اسبابي نيست كه چيزي را بر خدا واجب گرداند بلكه اگر خدا در مقابل آن ثوابي عطا كند و سعادتي مرحمت فرمايد همه از باب تفضل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امور، خاتمة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كسي از غيب و از عاقبت كارها خبر ندارد، پس مرد مؤمن بايد كه هميشه بين خوف و رجاء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ابراهيم از آنها و از بتها كه به جاي خدا مي پرستيدند كناره گرفت، اسحاق و يعقوب را بدو بخشيديم، و همه را پيغمبر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توجه در اين آيه نشان مي دهد كه خدا به جاي بردن نام اسحاق و اسماعيل كه دو پسران ابراهيم بودند اسم يعقوب نوة ابراهيم را برد، و دليل اين امر آن است كه خواسته به جانشيني شجرة نبوت در بني اسرائيل اشاره كند، چون از دودمان يعقوب جمع كثيري از انبياء بوده اند و ذكر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جَعَلنا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مقوله خداوند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رحمت خويش به آنها عطا كرديم،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خير بلند آوازه اي به ايشان داديم </w:t>
      </w:r>
      <w:r>
        <w:rPr>
          <w:rFonts w:eastAsia="Amiri" w:cs="Amiri" w:ascii="Amiri" w:hAnsi="Amiri"/>
          <w:color w:val="111111"/>
          <w:sz w:val="28"/>
          <w:szCs w:val="28"/>
          <w:rtl w:val="true"/>
          <w:lang w:bidi="ar-SA"/>
        </w:rPr>
        <w:t>! »</w:t>
      </w:r>
      <w:bookmarkStart w:id="46" w:name="pg12823_125081"/>
    </w:p>
    <w:p>
      <w:pPr>
        <w:pStyle w:val="BookText"/>
        <w:rPr/>
      </w:pPr>
      <w:bookmarkEnd w:id="46"/>
      <w:r>
        <w:rPr>
          <w:rStyle w:val="FootnoteAnchor"/>
          <w:rtl w:val="true"/>
        </w:rPr>
        <w:footnoteReference w:id="6"/>
      </w:r>
    </w:p>
    <w:p>
      <w:pPr>
        <w:pStyle w:val="Heading4"/>
        <w:numPr>
          <w:ilvl w:val="3"/>
          <w:numId w:val="1"/>
        </w:numPr>
        <w:rPr/>
      </w:pPr>
      <w:bookmarkStart w:id="47" w:name="__RefHeading___Toc1971612_3224264995"/>
      <w:bookmarkStart w:id="48" w:name="_Toc17"/>
      <w:bookmarkEnd w:id="47"/>
      <w:r>
        <w:rPr>
          <w:rtl w:val="true"/>
        </w:rPr>
        <w:t>موضوع استغفار ابراهيم براي پدرش</w:t>
      </w:r>
      <w:bookmarkEnd w:id="48"/>
    </w:p>
    <w:p>
      <w:pPr>
        <w:pStyle w:val="BookText"/>
        <w:rPr/>
      </w:pPr>
      <w:r>
        <w:rPr>
          <w:rFonts w:ascii="IRNazanin" w:hAnsi="IRNazanin" w:eastAsia="IRNazanin"/>
          <w:color w:val="111111"/>
          <w:sz w:val="28"/>
          <w:sz w:val="28"/>
          <w:szCs w:val="28"/>
          <w:rtl w:val="true"/>
          <w:lang w:bidi="fa-IR"/>
        </w:rPr>
        <w:t>قرآن مجيد در آية فوق خاطر نشان مي سازد كه پيغمبر و كساني كه ايمان آورده اند، نبايد براي مشركين، پس از آنكه معلوم شد كه اهل جهنم هستند، آمرزش بخواهند، هرچند كه خويشاوند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موضوع استغفار ابراهيم را براي پدرش بيان كرده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خواستن ابراهيم براي پدرش نبود مگر باقتضاي وعده اي كه به وي داده بود، و چون برايش آشكارشد كه پدرش دشمن خداست، از او بيزاري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آري ، ابراهيم بسيار خداترس و بردبار بود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استغفار براي مشركين از اين جهت جايز نيست كه كار لغوي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 ايمان مؤمن مانع است از اينكه بندة خدا با ساحت كبرياي او بازي كند و كار لغوي را انجام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اصلاً رحمت و مغفرت را قبول ندارد و زير بار عبوديت او نمي رود معني ندارد كه براي او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و شفاعت استهزاء به مقام ربوبيت و بازي كردن با مقام عبوديت است، كه به حكم فطرت عملي است ناپسند و غير جايز، كه قرآن كريم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است </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4"/>
        <w:numPr>
          <w:ilvl w:val="3"/>
          <w:numId w:val="1"/>
        </w:numPr>
        <w:rPr/>
      </w:pPr>
      <w:bookmarkStart w:id="49" w:name="__RefHeading___Toc1971614_3224264995"/>
      <w:bookmarkStart w:id="50" w:name="_Toc18"/>
      <w:bookmarkEnd w:id="49"/>
      <w:r>
        <w:rPr>
          <w:rtl w:val="true"/>
        </w:rPr>
        <w:t>هدف قيام ابراهيم و حجت او</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بياد آر آنزمان را كه ابراهيم </w:t>
      </w:r>
      <w:r>
        <w:rPr>
          <w:rFonts w:eastAsia="Amiri" w:cs="Amiri" w:ascii="Amiri" w:hAnsi="Amiri"/>
          <w:color w:val="111111"/>
          <w:sz w:val="28"/>
          <w:szCs w:val="28"/>
          <w:rtl w:val="true"/>
          <w:lang w:bidi="ar-SA"/>
        </w:rPr>
        <w:t>. . .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درآيات دهگانة سورة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حجتي را ذكر مي كند كه آن را به پيغمبر عظيم الشأن خود حضرت ابراهيم عليه السلام داده بود تا با آن عليه مشركين احتجاج كند و آنان را به ديني كه خدايش به سوي آن هدايت نموده، يعني دين توحيد، دعوت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بعدازاين آيات، هدايت كلي انبياء و پاكي ضمير آنان را از شرك بيان مي كند و از بين همة آنان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قبل از ابراهيم بوده، و شانزده پيغمبر ديگر را، كه همه از ذرية ابراهيم بوده اند اسم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در حقيقت، بيان عالي ترين و كامل ترين مصداق ايمان و قيام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عقيدة توحيد و پاكي از شرك بت پرستي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هدف مقدسي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قيام كرد و در روزگاري كه مردم سنت توحيد را، كه نوح و انبياي بعد از او گوشزدشان كرده بودند از ياد برده بودند، و دنيا در تيول بت پرستي درآمده بود، براي روشن كردن كردن آن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با حجت هائي كه در آنها بر دين فطرت اقامه شده، درحقيقت براي مزيد بينائي رسول خداست نسبت به دلايلي كه در همين سوره و قبل از اين آيات، خدا به وي تلقين كرد، و در چهل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بگو… و چنين استدلال كن … كه متجاوز از بيست مورد آن قبل از اين آيات 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موقعي كه با قوم خود روبرو مي شوي و دلايل توحيد و نفي شرك را كه ما تلقينت كرديم برايشان ذكر مي كني، به ياد آر آن دلايلي را كه ابراهيم براي پدر و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آور آن حجت هائي را كه ما به او آموختيم و بدان وسيله به ملكوت آسمانها و زمين آگاهش ساختيم، چه اگر ابراهيم با قوم خود به محاجه مي پرداخت به علم و حكمتي بود كه ما ارزاني اش داشتيم، نه به فكر تصنعي كه از چهار ديوار تصور و خيال تجاوز ننموده و هميشه مشوب به تكلف و به خود بستگي هائي است كه فطرت صافي و خداداد بشر مخالف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است حجت ما كه به ابراهيم عليه قومش داديم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 آيات و مباحثات و دلايل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مطالب بعدي با جزئيات بيشتر توضيح داده شده است </w:t>
      </w:r>
      <w:r>
        <w:rPr>
          <w:rFonts w:eastAsia="Amiri" w:cs="Amiri" w:ascii="Amiri" w:hAnsi="Amiri"/>
          <w:color w:val="111111"/>
          <w:sz w:val="28"/>
          <w:szCs w:val="28"/>
          <w:rtl w:val="true"/>
          <w:lang w:bidi="ar-SA"/>
        </w:rPr>
        <w:t>.)</w:t>
      </w:r>
      <w:bookmarkStart w:id="51" w:name="pg12823_125083"/>
    </w:p>
    <w:p>
      <w:pPr>
        <w:pStyle w:val="BookText"/>
        <w:rPr/>
      </w:pPr>
      <w:bookmarkEnd w:id="51"/>
      <w:r>
        <w:rPr>
          <w:rStyle w:val="FootnoteAnchor"/>
          <w:rtl w:val="true"/>
        </w:rPr>
        <w:footnoteReference w:id="8"/>
      </w:r>
    </w:p>
    <w:p>
      <w:pPr>
        <w:pStyle w:val="Heading4"/>
        <w:numPr>
          <w:ilvl w:val="3"/>
          <w:numId w:val="1"/>
        </w:numPr>
        <w:rPr/>
      </w:pPr>
      <w:bookmarkStart w:id="52" w:name="__RefHeading___Toc1971616_3224264995"/>
      <w:bookmarkStart w:id="53" w:name="_Toc19"/>
      <w:bookmarkEnd w:id="52"/>
      <w:r>
        <w:rPr>
          <w:rtl w:val="true"/>
        </w:rPr>
        <w:t>مفهوم تفكرات فطري ابراهيم</w:t>
      </w:r>
      <w:bookmarkEnd w:id="53"/>
    </w:p>
    <w:p>
      <w:pPr>
        <w:pStyle w:val="BookText"/>
        <w:rPr/>
      </w:pPr>
      <w:r>
        <w:rPr>
          <w:rFonts w:ascii="IRNazanin" w:hAnsi="IRNazanin" w:eastAsia="IRNazanin"/>
          <w:color w:val="111111"/>
          <w:sz w:val="28"/>
          <w:sz w:val="28"/>
          <w:szCs w:val="28"/>
          <w:rtl w:val="true"/>
          <w:lang w:bidi="fa-IR"/>
        </w:rPr>
        <w:t>اگر انسان خالي از ذهن باشد، و بدون در نظر گرفتن آنچه در روايات است، و قبل از اينكه ذهنش به مشاجرات اهل تفسير و خلط تفسير آيات با مضامين روايات، و همچنين به آنچه در كتب تاريخ، و در تورات و اسرائيليات است، مشوب گردد؛ درآيات زير دقت كند، از لحن آن به خوبي مي فهمد كه اين كلمات از كسي صادر شده كه ذهنش صاف و خالي از آلودگي هاي افكار و ضد و نقيض هاي اوهام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درحقيقت لطايف شعور و احساس فطرت صافي و ادراكات اوليه عقل وي بوده كه درقالب اين الفاظ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چنان به ابراهيم ملكوت آسمانها و زمين را نشان مي دهيم،</w:t>
      </w:r>
    </w:p>
    <w:p>
      <w:pPr>
        <w:pStyle w:val="BookText"/>
        <w:rPr/>
      </w:pPr>
      <w:r>
        <w:rPr>
          <w:rFonts w:ascii="IRNazanin" w:hAnsi="IRNazanin" w:eastAsia="IRNazanin"/>
          <w:color w:val="111111"/>
          <w:sz w:val="28"/>
          <w:sz w:val="28"/>
          <w:szCs w:val="28"/>
          <w:rtl w:val="true"/>
          <w:lang w:bidi="fa-IR"/>
        </w:rPr>
        <w:t xml:space="preserve">تا از مؤقنين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همينكه شب اورا پوشاند ستاره اي را 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همينكه غروب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وقتي كه ماه را ديد كه طلوع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كه غروب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من مرا هدايت نكند از گروه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خورشيد را ديد كه طلوع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 اين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همينكه غروب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شريك خدا قرار مي دهيد بيزارم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روي آوردم به كسي كه آسمانها و زمين را آفريده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درحالي كه ميانه رو هستم و از مشركان نيستم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وَجَّهتُ وَجهيَ لِلَّذي فَطَرَالسَّماواتِ وَالاَرضَ حَنيفاً وَما اَناَمِنَ الْمُشرِكينَ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اگركسي از روي انصاف در اين آيات غور كند، ترديد نخواهد كرد در اين كه كلماتي كه ابراهيم باقوم خود داشته است و اينك اين آيات آن كلمات را حكايت مي كند بسيار شبيه است به كلام يك انسان اولي فرضي كه زندگي خودرا در نقبي زيرزمين يا در غاري در كوه گذرانيده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 كه فقط با كسي معاشرت دارد كه قوت لايموت اورا تهيه ببيند و لباسي كه از گرما و سرما حفظش كند براي وي آماده نمايد؛ انساني كه تاكنون چشمش به ستارگان آسمان نيفتاده، و طلوع و غروب آفتاب و ماه را نديده است؛ انساني كه هرگز قدم در جامعه هاي بشري و شهرهاي وسيع آن ننهاده و به افكار مختلف و ايده آل هاي گوناگون و اديان و مذاهب ضد و نقيض آن برخورد ننموده است، و اينك اتفاق گزارش را به سرزميني وسيع و يكي از جوامع بزرگ انداخته است و او چيزهائي را مي بيند كه هرگز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مردمي را مي بيند كه با دلهاي پر از اميد سرگرم كار خود و شتابان به سوي مقصد خويشند، يكي متحرك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ساكن، يكي كارگر و ديگري كارفرما، يكي خادم و ديگري مخدوم، يكي آمر و ديگري مأمور؛ و يكي هم دور از همة اين جنجال ها مشغول بندگي و پرستش معبود خويش است؛ در اين ميان ناگهان چشمش به آسمان مي افتد و از ديدن اجرام آسماني تعجب و بهت زدگي اش دو چندان مي شود، و غرق درياي تحير مي گردد و ناچار از كسي كه مي تواند پي به مقاصدش ببرد و با اشاره و كنايه از حال يكايك اين موجودات سؤال مي كند، عيناً مانند كودكي كه وقتي چشمش به فراخناي آسمان و چراغ هاي فروزانش مي افتد از مادرش 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اجرام درخشنده كه دل مرا پر از محبت و علاقه به خود كرده، چيست؟</w:t>
      </w:r>
    </w:p>
    <w:p>
      <w:pPr>
        <w:pStyle w:val="BookText"/>
        <w:rPr/>
      </w:pPr>
      <w:r>
        <w:rPr>
          <w:rFonts w:ascii="IRNazanin" w:hAnsi="IRNazanin" w:eastAsia="IRNazanin"/>
          <w:color w:val="111111"/>
          <w:sz w:val="28"/>
          <w:sz w:val="28"/>
          <w:szCs w:val="28"/>
          <w:rtl w:val="true"/>
          <w:lang w:bidi="fa-IR"/>
        </w:rPr>
        <w:t>راستي چقدر زيبا و شگفت آور است؟</w:t>
      </w:r>
    </w:p>
    <w:p>
      <w:pPr>
        <w:pStyle w:val="BookText"/>
        <w:rPr/>
      </w:pPr>
      <w:r>
        <w:rPr>
          <w:rFonts w:ascii="IRNazanin" w:hAnsi="IRNazanin" w:eastAsia="IRNazanin"/>
          <w:color w:val="111111"/>
          <w:sz w:val="28"/>
          <w:sz w:val="28"/>
          <w:szCs w:val="28"/>
          <w:rtl w:val="true"/>
          <w:lang w:bidi="fa-IR"/>
        </w:rPr>
        <w:t>چه كسي اينها را به آسمان ميخكوب و آويزان كرده است؟</w:t>
      </w:r>
    </w:p>
    <w:p>
      <w:pPr>
        <w:pStyle w:val="BookText"/>
        <w:rPr/>
      </w:pPr>
      <w:r>
        <w:rPr>
          <w:rFonts w:ascii="IRNazanin" w:hAnsi="IRNazanin" w:eastAsia="IRNazanin"/>
          <w:color w:val="111111"/>
          <w:sz w:val="28"/>
          <w:sz w:val="28"/>
          <w:szCs w:val="28"/>
          <w:rtl w:val="true"/>
          <w:lang w:bidi="fa-IR"/>
        </w:rPr>
        <w:t>چه كسي همه شب آنها را روشن مي كند؟</w:t>
      </w:r>
    </w:p>
    <w:p>
      <w:pPr>
        <w:pStyle w:val="BookText"/>
        <w:rPr/>
      </w:pPr>
      <w:r>
        <w:rPr>
          <w:rFonts w:ascii="IRNazanin" w:hAnsi="IRNazanin" w:eastAsia="IRNazanin"/>
          <w:color w:val="111111"/>
          <w:sz w:val="28"/>
          <w:sz w:val="28"/>
          <w:szCs w:val="28"/>
          <w:rtl w:val="true"/>
          <w:lang w:bidi="fa-IR"/>
        </w:rPr>
        <w:t>چه كسي اين چراغ ها را ساخته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از كوچك و بزرگ آنها از خصوصيات هريك پرسش ها مي كند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 اين تفاوت كه انسان فرضي موردبحث ابتدا از حقيقت چيزهائي سؤال مي كند كه به معلومات دوران توحش و روزگار تنهائي اش نزديك تر است، و چون معلومات آن روزش از سنخ محسوسات نبوده زيرا چيزي نديده و نشنيده بود، لذا اولين چيزي را كه مورد سؤال قرار مي دهد سبب اعلي و علت هستي عالم است، آري انسان به طور كلي كارش استعلام حال مجهولات است از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معني كه مواد اوليه علم خود را گرفته و از آن كشف مي كند حال نزديكترين و مناسب ترين مجهول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كودكان يا صحرانشينان وقتي به چيزي بر مي خورند كه برايشان تازگي دارد، از ميان همة جهات آن، ابتدا از جهتي سؤال مي كنند كه به آن مأنوس ترند، يعني ابتدا مي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حقيقتي است ؟</w:t>
      </w:r>
    </w:p>
    <w:p>
      <w:pPr>
        <w:pStyle w:val="BookText"/>
        <w:rPr/>
      </w:pPr>
      <w:r>
        <w:rPr>
          <w:rFonts w:ascii="IRNazanin" w:hAnsi="IRNazanin" w:eastAsia="IRNazanin"/>
          <w:color w:val="111111"/>
          <w:sz w:val="28"/>
          <w:sz w:val="28"/>
          <w:szCs w:val="28"/>
          <w:rtl w:val="true"/>
          <w:lang w:bidi="fa-IR"/>
        </w:rPr>
        <w:t>آنگاه مي پرسند چه كسي آن را درست كرده؟</w:t>
      </w:r>
    </w:p>
    <w:p>
      <w:pPr>
        <w:pStyle w:val="BookText"/>
        <w:rPr/>
      </w:pPr>
      <w:r>
        <w:rPr>
          <w:rFonts w:ascii="IRNazanin" w:hAnsi="IRNazanin" w:eastAsia="IRNazanin"/>
          <w:color w:val="111111"/>
          <w:sz w:val="28"/>
          <w:sz w:val="28"/>
          <w:szCs w:val="28"/>
          <w:rtl w:val="true"/>
          <w:lang w:bidi="fa-IR"/>
        </w:rPr>
        <w:t>و سپس مي پرسند فائدة آن چيست؟</w:t>
      </w:r>
    </w:p>
    <w:p>
      <w:pPr>
        <w:pStyle w:val="BookText"/>
        <w:rPr/>
      </w:pPr>
      <w:r>
        <w:rPr>
          <w:rFonts w:ascii="IRNazanin" w:hAnsi="IRNazanin" w:eastAsia="IRNazanin"/>
          <w:color w:val="111111"/>
          <w:sz w:val="28"/>
          <w:sz w:val="28"/>
          <w:szCs w:val="28"/>
          <w:rtl w:val="true"/>
          <w:lang w:bidi="fa-IR"/>
        </w:rPr>
        <w:t>و براي چه منظوري ساخته شده است؟</w:t>
      </w:r>
    </w:p>
    <w:p>
      <w:pPr>
        <w:pStyle w:val="BookText"/>
        <w:rPr/>
      </w:pPr>
      <w:r>
        <w:rPr>
          <w:rFonts w:ascii="IRNazanin" w:hAnsi="IRNazanin" w:eastAsia="IRNazanin"/>
          <w:color w:val="111111"/>
          <w:sz w:val="28"/>
          <w:sz w:val="28"/>
          <w:szCs w:val="28"/>
          <w:rtl w:val="true"/>
          <w:lang w:bidi="fa-IR"/>
        </w:rPr>
        <w:t>انسان فرضي موردنظرهم كه تقريباً مي توان گفت يك انسان فطري است و هنوز فطرتش از آلودگي ها پاك است، از آنجائي كه جز به ساده ترين اسباب زندگي اشتغال نداشته، ذهنش از خاطرات و افكار گوناگوني كه ذهن انسان هاي متمدن و شهري را به خود مشغول مي كند، خالي و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انسانهاي متمدن اين قدر مشاغل مادي و افكار پراكنده دارند كه خاطرشان حتي براي يك لحظه آسوده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بيشمار آسماني و زميني پيرامون انسان ابتدائي را گرفته و بدون اينكه اسباب طبيعي آنها را بشناسد، از اين جهت ذهن وي آمادگي بيشتري براي انتقال به سبب مافوق طبيعي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انسان شهرنشين اگر فرصتي و فراغتي از شمارش اسباب طبيعي برايش حاصل شد آنگاه متوجه مبدأ فوق طبيعي شده و به او مي پردازد، و از اين رو اگر انسان ابتدائي، از شهرنشينان عبادت و پرستشي نسبت به آن مبدأ فوق طبيعي ببيند، زودتر از ديگران توجهش به او منتقل مي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مي بينيم، دينداري و عنايت و اهتمام نسبت به مراسم ديني و همچنين بحث در الهيات در قارة آسيا بيشتر است تا اروپا، و در آسيا هم در شهرهاي كوچك و دهات قدر و قيمت بيشتري دراد تا در شهرهاي بزرگ، و جهتش روشن است، زيرا جامعه هرقدر وسيع تر و سطح زندگي اش هرچه بالاتر باشد حوايج مادي اش بيشتر و مشاغل آن متراكم تر است، و دلها كمتر فراغتي بدست مي آورند كه به معنويات بپردازند، و</w:t>
      </w:r>
      <w:bookmarkStart w:id="54" w:name="pg12823_125086"/>
    </w:p>
    <w:p>
      <w:pPr>
        <w:pStyle w:val="BookText"/>
        <w:rPr/>
      </w:pPr>
      <w:bookmarkEnd w:id="54"/>
      <w:r>
        <w:rPr>
          <w:rFonts w:ascii="Amiri" w:hAnsi="Amiri" w:eastAsia="Amiri" w:cs="Amiri"/>
          <w:color w:val="111111"/>
          <w:sz w:val="28"/>
          <w:sz w:val="28"/>
          <w:szCs w:val="28"/>
          <w:rtl w:val="true"/>
          <w:lang w:bidi="ar-SA"/>
        </w:rPr>
        <w:t>خلاصه در دلهاي آنها جاي تهي براي توجه به مبدأ و معاد كمتر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55" w:name="__RefHeading___Toc1971618_3224264995"/>
      <w:bookmarkStart w:id="56" w:name="_Toc20"/>
      <w:bookmarkEnd w:id="55"/>
      <w:r>
        <w:rPr>
          <w:rtl w:val="true"/>
        </w:rPr>
        <w:t>ابراهيم، بعنوان انسان فرضي ساده</w:t>
      </w:r>
      <w:bookmarkEnd w:id="56"/>
    </w:p>
    <w:p>
      <w:pPr>
        <w:pStyle w:val="BookText"/>
        <w:rPr/>
      </w:pPr>
      <w:r>
        <w:rPr>
          <w:rFonts w:ascii="IRNazanin" w:hAnsi="IRNazanin" w:eastAsia="IRNazanin"/>
          <w:color w:val="111111"/>
          <w:sz w:val="28"/>
          <w:sz w:val="28"/>
          <w:szCs w:val="28"/>
          <w:rtl w:val="true"/>
          <w:lang w:bidi="fa-IR"/>
        </w:rPr>
        <w:t>اگر داستان ابراهيم عليه السلام را كه در آيات مورد بحث و همچنين در آياتي از سورة مريم و انبياء و صافات حكايت شده، به دقت مطالعه كنيم خواهيم ديد كه آن جناب در احتجاج با پدر و قومش حالتي داشته شبيه به حال انسان ساده اي كه فرض مي شود، چه مي بينيم عيناً مانند انسان فرضي ساده مي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سنگ و چوبي كه در برابرش خاضع مي شويد چيست؟</w:t>
      </w:r>
    </w:p>
    <w:p>
      <w:pPr>
        <w:pStyle w:val="BookText"/>
        <w:rPr/>
      </w:pPr>
      <w:r>
        <w:rPr>
          <w:rFonts w:ascii="IRNazanin" w:hAnsi="IRNazanin" w:eastAsia="IRNazanin"/>
          <w:color w:val="111111"/>
          <w:sz w:val="28"/>
          <w:sz w:val="28"/>
          <w:szCs w:val="28"/>
          <w:rtl w:val="true"/>
          <w:lang w:bidi="fa-IR"/>
        </w:rPr>
        <w:t>و مانند كسي كه هيچ چيزي نديده و از دين و بي ديني حكايتي نشنيده، مي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اين ستارگان و آفتاب و ماه چه مي كنيد؟ و چرا چنين مي كنيد؟</w:t>
      </w:r>
    </w:p>
    <w:p>
      <w:pPr>
        <w:pStyle w:val="BookText"/>
        <w:rPr/>
      </w:pPr>
      <w:r>
        <w:rPr>
          <w:rFonts w:ascii="IRNazanin" w:hAnsi="IRNazanin" w:eastAsia="IRNazanin"/>
          <w:color w:val="111111"/>
          <w:sz w:val="28"/>
          <w:sz w:val="28"/>
          <w:szCs w:val="28"/>
          <w:rtl w:val="true"/>
          <w:lang w:bidi="fa-IR"/>
        </w:rPr>
        <w:t>از پدر و قومش مي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مجسمه ها چيست كه شما برايشان خاضع مي شويد؟</w:t>
      </w:r>
    </w:p>
    <w:p>
      <w:pPr>
        <w:pStyle w:val="BookText"/>
        <w:rPr/>
      </w:pPr>
      <w:r>
        <w:rPr>
          <w:rFonts w:ascii="IRNazanin" w:hAnsi="IRNazanin" w:eastAsia="IRNazanin"/>
          <w:color w:val="111111"/>
          <w:sz w:val="28"/>
          <w:sz w:val="28"/>
          <w:szCs w:val="28"/>
          <w:rtl w:val="true"/>
          <w:lang w:bidi="fa-IR"/>
        </w:rPr>
        <w:t>و نيز مي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تَعبِدونَ … چه چيزي را مي پرستيد؟</w:t>
      </w:r>
    </w:p>
    <w:p>
      <w:pPr>
        <w:pStyle w:val="BookText"/>
        <w:rPr/>
      </w:pPr>
      <w:r>
        <w:rPr>
          <w:rFonts w:ascii="IRNazanin" w:hAnsi="IRNazanin" w:eastAsia="IRNazanin"/>
          <w:color w:val="111111"/>
          <w:sz w:val="28"/>
          <w:sz w:val="28"/>
          <w:szCs w:val="28"/>
          <w:rtl w:val="true"/>
          <w:lang w:bidi="fa-IR"/>
        </w:rPr>
        <w:t>درجواب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بت هارا مي پرستيم و بر پرستش آنها باقي مي 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بتان دعاي شمارا مي شنوند وقتي مي خوانيدشان ؟</w:t>
      </w:r>
    </w:p>
    <w:p>
      <w:pPr>
        <w:pStyle w:val="BookText"/>
        <w:rPr/>
      </w:pPr>
      <w:r>
        <w:rPr>
          <w:rFonts w:ascii="Amiri" w:hAnsi="Amiri" w:eastAsia="Amiri" w:cs="Amiri"/>
          <w:color w:val="111111"/>
          <w:sz w:val="28"/>
          <w:sz w:val="28"/>
          <w:szCs w:val="28"/>
          <w:rtl w:val="true"/>
          <w:lang w:bidi="ar-SA"/>
        </w:rPr>
        <w:t>يا شمارا سودي مي بخشند يا زيان مي رسانند؟</w:t>
      </w:r>
    </w:p>
    <w:p>
      <w:pPr>
        <w:pStyle w:val="BookText"/>
        <w:rPr/>
      </w:pPr>
      <w:r>
        <w:rPr>
          <w:rFonts w:ascii="IRNazanin" w:hAnsi="IRNazanin" w:eastAsia="IRNazanin"/>
          <w:color w:val="111111"/>
          <w:sz w:val="28"/>
          <w:sz w:val="28"/>
          <w:szCs w:val="28"/>
          <w:rtl w:val="true"/>
          <w:lang w:bidi="fa-IR"/>
        </w:rPr>
        <w:t>در جواب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بلكه پدرانمان را يافتيم كه اين چنين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سنخ گفتار، همانطور كه ملاحظه مي كنيد، گفتار كسي است كه تاكنون نه بتي ديده و نه بت پرستي، و حال آنكه در مهد بت پرستي و محيط شرك يعني بابل كلدان بار آمده و رشد يافته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ابراهيم از اين گونه تعبيرات، تحقير بت ها نبوده است، زيرا اين از ادب</w:t>
      </w:r>
    </w:p>
    <w:p>
      <w:pPr>
        <w:pStyle w:val="BookText"/>
        <w:rPr/>
      </w:pPr>
      <w:r>
        <w:rPr>
          <w:rFonts w:ascii="IRNazanin" w:hAnsi="IRNazanin" w:eastAsia="IRNazanin"/>
          <w:color w:val="111111"/>
          <w:sz w:val="28"/>
          <w:sz w:val="28"/>
          <w:szCs w:val="28"/>
          <w:rtl w:val="true"/>
          <w:lang w:bidi="fa-IR"/>
        </w:rPr>
        <w:t>ابراهيم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برابر پدرش آزر جز به ادب و احترام لب نگشوده و حتي وقتي آزر اورا از خود راند و گفت كه سنگسارت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پروردگارم جهت تو طلب مغفرت مي كنم، او پروردگار من و به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خيلي بعيد است كه چنين كسي اولين باري كه مي خواهد با آزر سخن گويد خدايان اورا تحقير كند و در نتيجه تعصب اورا نسبت به بت ها تحريك كند، با اينكه پروردگار عالم دين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 و در دين او نهي كرده از اينكه مسلميـن خدايان مشركين را ناسزا بگوينـد و درنتيجه آنـان را به معارضه به مثل وادار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پس از فراغ از احتجاج با پدر و قومش دربارة اصنام شروع مي كند به پرسش نمودن از ارباب آنها،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 آفتاب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ستاره اي كرده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وقتي مي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كرد،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از آن دوتاي ديگر بزرگتر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 نيز ابراهيم خود را به جاي كسي قرار مي دهد كه اصلاً ستاره و ماه و خورشيدي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دليل اين معنا همين تعبيري است كه دربارة آفتاب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خوبي پيداست كه اين تعبير كسي است كه گويا اصلاً نمي داند افتاب و ماه و ستاره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را مي داند كه مردم در برابر اين اجرام خضوع كرده و آنهارا مي پرستند و قرباني تقديمشان مي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 اين داستان اين است كه شما شبحي را از دور ببينيد و بدانيد كه اين شبح، شبح انساني است و لكن ندانيد آيا مرد است يا زن و از كسي مي پرسيد، اين كيست؟ يعني اين شخص كيست؟ زيرا بيشتر ازآن نمي دانيد و اوهم به شما معرفي اش كرده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يا فلان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ندانيد شبح مزبور انسان است يا حيوان و يا جماد، خواهيد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زيرا شما در حق آن معرفتي بيش از اينكه جسمي است از اجسام نداريد، و لذا در جواب شما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زيد است،</w:t>
      </w:r>
      <w:bookmarkStart w:id="57" w:name="pg12823_125088"/>
    </w:p>
    <w:p>
      <w:pPr>
        <w:pStyle w:val="BookText"/>
        <w:rPr/>
      </w:pPr>
      <w:bookmarkEnd w:id="57"/>
      <w:r>
        <w:rPr>
          <w:rFonts w:ascii="IRNazanin" w:hAnsi="IRNazanin" w:eastAsia="IRNazanin"/>
          <w:color w:val="111111"/>
          <w:sz w:val="28"/>
          <w:sz w:val="28"/>
          <w:szCs w:val="28"/>
          <w:rtl w:val="true"/>
          <w:lang w:bidi="fa-IR"/>
        </w:rPr>
        <w:t>ويا فلان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چوبي است كه در اينجا كار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واقع امر جاهليد، و در سؤال خود از جميع خصوصيات آن شبح يعني از انسان بودن يا نبودنش، مرد بودن يا نبودنش، و همچنين از ساير امتيازاتش تنها آن چيزي را رعايت مي كنيد كه به آن عالميد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كس كه بشما جواب مي دهد از جهت اينكه عالم است حقيقت را رعايت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هذا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شخص از آفتاب هيچ گونه اطلاعي جز اين ندارد كه اين از ستاره بزرگتر است، واما اينكه اين آفتاب جرمي است و يا صفحة نوراني است كه با نور خود موجودات زمين را اداره و با گردش خود به حسب ظاهر حس، شب و روز را به وجود مي آورد، و آيا اين ماه و ستاره همه شب از افق طلوع كرده و در طرف ديگر افق غروب مي كنند، يا نه؟ ظاهر كلام آن حضرت مي رساند كه او هيچ خبري از اين جزئيات نداشته است</w:t>
      </w:r>
      <w:r>
        <w:rPr>
          <w:rFonts w:eastAsia="IRNazanin" w:cs="IRNazanin"/>
          <w:color w:val="111111"/>
          <w:sz w:val="28"/>
          <w:szCs w:val="28"/>
          <w:rtl w:val="true"/>
          <w:lang w:bidi="fa-IR"/>
        </w:rPr>
        <w:t>.</w:t>
      </w:r>
    </w:p>
    <w:p>
      <w:pPr>
        <w:pStyle w:val="BookText"/>
        <w:rPr/>
      </w:pPr>
      <w:r>
        <w:rPr>
          <w:rStyle w:val="FootnoteAnchor"/>
          <w:rtl w:val="true"/>
        </w:rPr>
        <w:footnoteReference w:id="10"/>
      </w:r>
    </w:p>
    <w:p>
      <w:pPr>
        <w:pStyle w:val="Heading4"/>
        <w:numPr>
          <w:ilvl w:val="3"/>
          <w:numId w:val="1"/>
        </w:numPr>
        <w:rPr/>
      </w:pPr>
      <w:bookmarkStart w:id="58" w:name="__RefHeading___Toc1971620_3224264995"/>
      <w:bookmarkStart w:id="59" w:name="_Toc21"/>
      <w:bookmarkEnd w:id="58"/>
      <w:r>
        <w:rPr>
          <w:rtl w:val="true"/>
        </w:rPr>
        <w:t>ابراهيم قبل از ورود به جامعه شرك</w:t>
      </w:r>
      <w:bookmarkEnd w:id="59"/>
    </w:p>
    <w:p>
      <w:pPr>
        <w:pStyle w:val="BookText"/>
        <w:rPr/>
      </w:pPr>
      <w:r>
        <w:rPr>
          <w:rFonts w:ascii="IRNazanin" w:hAnsi="IRNazanin" w:eastAsia="IRNazanin"/>
          <w:color w:val="111111"/>
          <w:sz w:val="28"/>
          <w:sz w:val="28"/>
          <w:szCs w:val="28"/>
          <w:rtl w:val="true"/>
          <w:lang w:bidi="fa-IR"/>
        </w:rPr>
        <w:t xml:space="preserve">از سياق آيات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و آيات ديگري كه مناظرة ابراهيم عليه السلام را با پدر و قومش دربارة توحيد حكايت مي كند بر مي آيد كه وي قبل از آن ايام دور از محيــط زنـــدگي پدرش و قومش زندگي مي كرده است، و لذا به آنچه كه مردم از جزئيات و خصوصيات موجودات و همچنين از سنن و آداب معمول باخبر بودند، او باخبر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رشد و تميزش از آن جائي كه داشته بيرون آمده و به پدر خود پيوسته است، و در آن موقع بوده كه براي اولين بار چشمش به بت ها مي افتد و از پدر مي پرسد كه اين چيست؟ و وقتي جواب را مي شنود شروع مي كند به مشاجره و خدشه وارد كردن در الوهيت بت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مجاب كردن پدر به سر وقت قوم رفته و آنان را نيز مجاب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سراغ پرستش ارباب بت ها يعني كواكب و خورشيد و ماه رفته و يكي پس از ديگري را پروردگار خود فرض كرده است تا اينكه همه غروب مي كنند و آنگاه ربوبيت آنهارا ابطال كرده و در اثبات توحيد خالص چنين مي 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وَجَّهتُ وَجهيَ لِلَّذي فَطَرَالسَّماواتِ وَالاَرضَ حَنيفاً وَما اَناَمِنَ الْمُشرِكينَ </w:t>
      </w:r>
      <w:r>
        <w:rPr>
          <w:rFonts w:eastAsia="Amiri" w:cs="Amiri" w:ascii="Amiri" w:hAnsi="Amiri"/>
          <w:color w:val="111111"/>
          <w:sz w:val="28"/>
          <w:szCs w:val="28"/>
          <w:rtl w:val="true"/>
          <w:lang w:bidi="ar-SA"/>
        </w:rPr>
        <w:t>! »</w:t>
      </w:r>
      <w:bookmarkStart w:id="60" w:name="pg12823_125089"/>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روي آوردم به كسي كه آسمانها و زمين را آفريده است،</w:t>
      </w:r>
    </w:p>
    <w:p>
      <w:pPr>
        <w:pStyle w:val="BookText"/>
        <w:rPr/>
      </w:pPr>
      <w:r>
        <w:rPr>
          <w:rFonts w:ascii="Amiri" w:hAnsi="Amiri" w:eastAsia="Amiri" w:cs="Amiri"/>
          <w:color w:val="111111"/>
          <w:sz w:val="28"/>
          <w:sz w:val="28"/>
          <w:szCs w:val="28"/>
          <w:rtl w:val="true"/>
          <w:lang w:bidi="ar-SA"/>
        </w:rPr>
        <w:t xml:space="preserve">درحالي كه ميانه رو هستم و از مشركان نيستم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شواهدي كه در مطالب بعدي ذكر خواهد شد برمي آيد كه اين احتجاج را آن حضرت در دو روز و يك شب به پايان رسانيده است</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61" w:name="__RefHeading___Toc1971622_3224264995"/>
      <w:bookmarkStart w:id="62" w:name="_Toc22"/>
      <w:bookmarkEnd w:id="61"/>
      <w:r>
        <w:rPr>
          <w:rtl w:val="true"/>
        </w:rPr>
        <w:t>بصيرت اوليه اعطاء شده به ابراهيم</w:t>
      </w:r>
      <w:bookmarkEnd w:id="62"/>
    </w:p>
    <w:p>
      <w:pPr>
        <w:pStyle w:val="BookText"/>
        <w:rPr/>
      </w:pPr>
      <w:r>
        <w:rPr>
          <w:rFonts w:ascii="IRNazanin" w:hAnsi="IRNazanin" w:eastAsia="IRNazanin"/>
          <w:color w:val="111111"/>
          <w:sz w:val="28"/>
          <w:sz w:val="28"/>
          <w:szCs w:val="28"/>
          <w:rtl w:val="true"/>
          <w:lang w:bidi="fa-IR"/>
        </w:rPr>
        <w:t xml:space="preserve">ابراهيم عليه السلام خود براين معنا بصيرت داشته كه براي آسمانها و زمين آفريـــدگاري هست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امر شريكي براي او نيست ولي در مقام احتجاج از اين معنا جستجو مي كند كه آيا در بين مخلوقات خدا چيزي هست كه آن نيز پروردگار مردم، و از آن جمله پروردگار خود ابراهيم باشد؟</w:t>
      </w:r>
    </w:p>
    <w:p>
      <w:pPr>
        <w:pStyle w:val="BookText"/>
        <w:rPr/>
      </w:pPr>
      <w:r>
        <w:rPr>
          <w:rFonts w:ascii="IRNazanin" w:hAnsi="IRNazanin" w:eastAsia="IRNazanin"/>
          <w:color w:val="111111"/>
          <w:sz w:val="28"/>
          <w:sz w:val="28"/>
          <w:szCs w:val="28"/>
          <w:rtl w:val="true"/>
          <w:lang w:bidi="fa-IR"/>
        </w:rPr>
        <w:t>مثلاً آيا خورشيد و ماه و ياچيز ديگري هست كه در تدبير عالم شريك خدا باشد؟ يا اينكه همة امور عالم تنها به دست خداي تعالي است و بس ، و جز او پروردگاري نيست؟</w:t>
      </w:r>
    </w:p>
    <w:p>
      <w:pPr>
        <w:pStyle w:val="BookText"/>
        <w:rPr/>
      </w:pPr>
      <w:r>
        <w:rPr>
          <w:rFonts w:ascii="Amiri" w:hAnsi="Amiri" w:eastAsia="Amiri" w:cs="Amiri"/>
          <w:color w:val="111111"/>
          <w:sz w:val="28"/>
          <w:sz w:val="28"/>
          <w:szCs w:val="28"/>
          <w:rtl w:val="true"/>
          <w:lang w:bidi="ar-SA"/>
        </w:rPr>
        <w:t>البته خداي تعالي در همة اين مراحل اورا مدد نموده است و با ارائة ملكوت آسمانها و زمين بنيان دلش را محكم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اين قدر واقع بين بود كه هرچه را مي ديد قبل از اينكه متوجه خود آن و آثارش بشود نخست متوجه انتسابش به خداوند مي شد و اول تكوين و تدبير خداي را در آن مشاهده مي كرد و سپس به خود وي متوجه مي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زمينه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ملكوت آسمانها و زمين را به ابراهيم نشان مي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ما قبلاً رشد ابراهيم را به او داده بوديم</w:t>
      </w:r>
    </w:p>
    <w:p>
      <w:pPr>
        <w:pStyle w:val="BookText"/>
        <w:rPr/>
      </w:pPr>
      <w:r>
        <w:rPr>
          <w:rFonts w:ascii="IRNazanin" w:hAnsi="IRNazanin" w:eastAsia="IRNazanin"/>
          <w:color w:val="111111"/>
          <w:sz w:val="28"/>
          <w:sz w:val="28"/>
          <w:szCs w:val="28"/>
          <w:rtl w:val="true"/>
          <w:lang w:bidi="fa-IR"/>
        </w:rPr>
        <w:t xml:space="preserve">و به احوال او آگاه بوديم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ابراهيم به پدرش مي 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بهره اي به من داده شده كه به تو داده نشده است، پس مرا پيروي كن تا به راه راست هدايتت كنم </w:t>
      </w:r>
      <w:r>
        <w:rPr>
          <w:rFonts w:eastAsia="IRNazanin" w:cs="IRNazanin"/>
          <w:color w:val="111111"/>
          <w:sz w:val="28"/>
          <w:szCs w:val="28"/>
          <w:rtl w:val="true"/>
          <w:lang w:bidi="fa-IR"/>
        </w:rPr>
        <w:t>! »</w:t>
      </w:r>
      <w:bookmarkStart w:id="63" w:name="pg12823_125090"/>
    </w:p>
    <w:p>
      <w:pPr>
        <w:pStyle w:val="BookText"/>
        <w:rPr/>
      </w:pPr>
      <w:bookmarkEnd w:id="63"/>
      <w:r>
        <w:rPr>
          <w:rStyle w:val="FootnoteAnchor"/>
          <w:rtl w:val="true"/>
        </w:rPr>
        <w:footnoteReference w:id="12"/>
      </w:r>
    </w:p>
    <w:p>
      <w:pPr>
        <w:pStyle w:val="Heading4"/>
        <w:numPr>
          <w:ilvl w:val="3"/>
          <w:numId w:val="1"/>
        </w:numPr>
        <w:rPr/>
      </w:pPr>
      <w:bookmarkStart w:id="64" w:name="__RefHeading___Toc1971624_3224264995"/>
      <w:bookmarkStart w:id="65" w:name="_Toc23"/>
      <w:bookmarkEnd w:id="64"/>
      <w:r>
        <w:rPr>
          <w:rtl w:val="true"/>
        </w:rPr>
        <w:t>تحقيقي درباره پدر واقعي و پدرخوانده ابراهيم</w:t>
      </w:r>
      <w:bookmarkEnd w:id="65"/>
    </w:p>
    <w:p>
      <w:pPr>
        <w:pStyle w:val="BookText"/>
        <w:rPr/>
      </w:pPr>
      <w:r>
        <w:rPr>
          <w:rFonts w:ascii="IRNazanin" w:hAnsi="IRNazanin" w:eastAsia="IRNazanin"/>
          <w:color w:val="111111"/>
          <w:sz w:val="28"/>
          <w:sz w:val="28"/>
          <w:szCs w:val="28"/>
          <w:rtl w:val="true"/>
          <w:lang w:bidi="fa-IR"/>
        </w:rPr>
        <w:t xml:space="preserve">از آيات مربوط به داستان حضرت ابراهيم عليه السلام استفاده مي شود كه وي در اولين برخورد با قوم خود، ابتدا با مردي روبرو مي شود كه قرآن كريم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ابراهيم ناميده است، و ابراهيم بسيار پافشاري كرده كه بلكه او دست از بت ها بردارد و در دين توحيد ابراهيم را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نامبرده در عوض، ابراهيم را از خود طرد كرده و به او گفته است كه بايد براي هميشه از او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در آيات سورة مريم اين مطالب را افاده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در كتاب، ابراهيم را، به درستي كه او راستگو و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آر زماني را كه به پدر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 چرا چيزي را مي پرستي كه مي شنود، ونه مي بيند، و نه تورا در حاجتي بي نياز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 علمي به من رسيده كه به تو نرسيده است، پس مرا پيروي كن تا به راه راست هدايتت بكنم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جواب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 اي ابراهيم از خدايان من روي گرداني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اگر دست از اين اعراض برنداري سنگسارت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تورا نبينم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ابراهيم بر او سلام مي كند و وعدة طلب مغفرت بـه او مي دهد كه بـه طمع اين معنا ايمان آورد و سعادت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سپس وفاي به عهد و وعدة ابراهيم را دربارة استغفار براي پدرش در سورة شعراء حكايت مي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حكمي ارزاني دار و به صالحين ملحقم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براي من زبان راستگوئي در ميان آيندگان قرار بده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از وارثان بهشت نعيم بگردان </w:t>
      </w:r>
      <w:r>
        <w:rPr>
          <w:rFonts w:eastAsia="IRNazanin" w:cs="IRNazanin"/>
          <w:color w:val="111111"/>
          <w:sz w:val="28"/>
          <w:szCs w:val="28"/>
          <w:rtl w:val="true"/>
          <w:lang w:bidi="fa-IR"/>
        </w:rPr>
        <w:t>!</w:t>
      </w:r>
      <w:bookmarkStart w:id="66" w:name="pg12823_125091"/>
    </w:p>
    <w:p>
      <w:pPr>
        <w:pStyle w:val="BookText"/>
        <w:rPr/>
      </w:pPr>
      <w:bookmarkEnd w:id="66"/>
      <w:r>
        <w:rPr>
          <w:rFonts w:ascii="IRNazanin" w:hAnsi="IRNazanin" w:eastAsia="IRNazanin"/>
          <w:color w:val="111111"/>
          <w:sz w:val="28"/>
          <w:sz w:val="28"/>
          <w:szCs w:val="28"/>
          <w:rtl w:val="true"/>
          <w:lang w:bidi="fa-IR"/>
        </w:rPr>
        <w:t>و بيامرز پدر مرا، زيرا او از گمراهان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يا بعد از جدائي از وي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دعا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خوار مكن روزي كه مردگان برپا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 كه نه مالي سود بخشد و نه فرزندان،</w:t>
      </w:r>
    </w:p>
    <w:p>
      <w:pPr>
        <w:pStyle w:val="BookText"/>
        <w:rPr/>
      </w:pPr>
      <w:r>
        <w:rPr>
          <w:rFonts w:ascii="IRNazanin" w:hAnsi="IRNazanin" w:eastAsia="IRNazanin"/>
          <w:color w:val="111111"/>
          <w:sz w:val="28"/>
          <w:sz w:val="28"/>
          <w:szCs w:val="28"/>
          <w:rtl w:val="true"/>
          <w:lang w:bidi="fa-IR"/>
        </w:rPr>
        <w:t>مگر كسي كه با قلبي سليم پيش خدا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قسمت آخر دعا معلوم مي شود كه اين دعاي وي در حق پدر جدي نبوده بلكه صورت دعائي داشته كه مي خواسته بدان وسيله به عهدي كه با او كرده بود وفا كند، براي اينكه از يك طرف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اين گمراه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قيامت روزي است كه مال و فرزندان به كار نمي آيند و فقط قلب سليم سود مي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نكته را قرآن صراحتاً در سورة توبه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براي پيامبر و كساني كه ايمان آورده اند براي مشركان طلب مغفرت كنند، اگرچه براي خويشان خود باشد، پس از آنكه روشن شد آن خويشان جهنمي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مغفرت ابراهيم براي پدرش نبود مگر در اثر وعــده اي كه به وي</w:t>
      </w:r>
    </w:p>
    <w:p>
      <w:pPr>
        <w:pStyle w:val="BookText"/>
        <w:rPr/>
      </w:pPr>
      <w:r>
        <w:rPr>
          <w:rFonts w:ascii="Amiri" w:hAnsi="Amiri" w:eastAsia="Amiri" w:cs="Amiri"/>
          <w:color w:val="111111"/>
          <w:sz w:val="28"/>
          <w:sz w:val="28"/>
          <w:szCs w:val="28"/>
          <w:rtl w:val="true"/>
          <w:lang w:bidi="ar-SA"/>
        </w:rPr>
        <w:t>داده بود، و همين كه برايش روشن شد كه او دشمن خداست از وي بيزاري جست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دعا و تبري هردو در اوايل عهد وي و قبل از مهاجرت به سرزمين بيت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سپس تصميم به سفر به سرزمين مقدس مي گيرد و از خداوند متعال درخواست اولاد مي كند كه داستان اولاد دار شدن اورا قرآن كريم در سورة مريم و انبياء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آنان و از آنچه مي پرستيدند دوري كرد، ما اسحاق و يعقوب را به او داديم و همه شان را پيغمبر كرديم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1971626_3224264995"/>
      <w:bookmarkStart w:id="68" w:name="_Toc24"/>
      <w:bookmarkEnd w:id="67"/>
      <w:r>
        <w:rPr>
          <w:rtl w:val="true"/>
        </w:rPr>
        <w:t>پدر و مادر واقعي ابراهيم</w:t>
      </w:r>
      <w:bookmarkStart w:id="69" w:name="pg12823_125092"/>
      <w:bookmarkEnd w:id="68"/>
    </w:p>
    <w:p>
      <w:pPr>
        <w:pStyle w:val="BookText"/>
        <w:rPr/>
      </w:pPr>
      <w:bookmarkEnd w:id="69"/>
      <w:r>
        <w:rPr>
          <w:rFonts w:ascii="IRNazanin" w:hAnsi="IRNazanin" w:eastAsia="IRNazanin"/>
          <w:color w:val="111111"/>
          <w:sz w:val="28"/>
          <w:sz w:val="28"/>
          <w:szCs w:val="28"/>
          <w:rtl w:val="true"/>
          <w:lang w:bidi="fa-IR"/>
        </w:rPr>
        <w:t>ابراهيم عليه السلام به سن پيري رسيد و در آخر عمرش، بعد از آنكه به ارض مقدس مهاجرت كرد و صاحب اولاد شد و اسماعيل را به مكه آورد و آن شهر و خانة خدارا بنا نهاد، در اينجا دعائي كرد كه پرده از واقعيت مربوط به پدر واقعي اش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دعارا قرآن مجيد در سورة ابراهيم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اِغفِرلي وَ لِوالِدَيَّ وَ لِلمؤُمِنينَ يَومَ يَقوُمُ الْحِسابُ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 مرا، و مؤمنان را،</w:t>
      </w:r>
    </w:p>
    <w:p>
      <w:pPr>
        <w:pStyle w:val="BookText"/>
        <w:rPr/>
      </w:pPr>
      <w:r>
        <w:rPr>
          <w:rFonts w:ascii="IRNazanin" w:hAnsi="IRNazanin" w:eastAsia="IRNazanin"/>
          <w:color w:val="111111"/>
          <w:sz w:val="28"/>
          <w:sz w:val="28"/>
          <w:szCs w:val="28"/>
          <w:rtl w:val="true"/>
          <w:lang w:bidi="fa-IR"/>
        </w:rPr>
        <w:t xml:space="preserve">در روزي كه حساب برپا مي شود، بيامرز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در اينجا در حقش دعا مي كند غير آن شخصي است كه در آيـــة بــالا بود و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او به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قبلاً معلوم شد كه ابراهيم از آزر اعراض كرد و تبري جست و فهميد كه او دشمن خداست، پس آزر پدر صلبي او نيست كه در اين آخر عمر در اين دعا از خدا برايشان آمرزش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فقط به پدر و مادر صلبي اطلاق مي شود، ولي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پدر هم اطلاق مي شود، يعني به جد و عمو و كسان ديگر هم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سورة بقره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استفاده اي از كلمة پدر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آزر پدر حقيقي ابراهم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ناچار در او عنواني بوده كه به خاطر آن عنوان وي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حقيقي ابراهيم عليه السلام شخص ديگري غير از آزر بوده است ولكن قرآن كريم از او اسم نبرده است بلكه در روايات ماست كه اسم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اند، و تورات هم آن را تأئيد كرده است</w:t>
      </w:r>
      <w:r>
        <w:rPr>
          <w:rFonts w:eastAsia="IRNazanin" w:cs="IRNazanin"/>
          <w:color w:val="111111"/>
          <w:sz w:val="28"/>
          <w:szCs w:val="28"/>
          <w:rtl w:val="true"/>
          <w:lang w:bidi="fa-IR"/>
        </w:rPr>
        <w:t>.</w:t>
      </w:r>
    </w:p>
    <w:p>
      <w:pPr>
        <w:pStyle w:val="Heading3"/>
        <w:numPr>
          <w:ilvl w:val="2"/>
          <w:numId w:val="1"/>
        </w:numPr>
        <w:rPr/>
      </w:pPr>
      <w:bookmarkStart w:id="70" w:name="__RefHeading___Toc1971628_3224264995"/>
      <w:bookmarkStart w:id="71" w:name="_Toc25"/>
      <w:bookmarkEnd w:id="70"/>
      <w:r>
        <w:rPr>
          <w:rtl w:val="true"/>
        </w:rPr>
        <w:t xml:space="preserve">ظهور ابراهيم </w:t>
      </w:r>
      <w:r>
        <w:rPr>
          <w:rtl w:val="true"/>
        </w:rPr>
        <w:t>"</w:t>
      </w:r>
      <w:r>
        <w:rPr>
          <w:rtl w:val="true"/>
        </w:rPr>
        <w:t>ع</w:t>
      </w:r>
      <w:r>
        <w:rPr>
          <w:rtl w:val="true"/>
        </w:rPr>
        <w:t xml:space="preserve">" </w:t>
      </w:r>
      <w:r>
        <w:rPr>
          <w:rtl w:val="true"/>
        </w:rPr>
        <w:t>در جامعه و مبارزه با نمرود</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1971630_3224264995"/>
      <w:bookmarkStart w:id="73" w:name="_Toc26"/>
      <w:bookmarkEnd w:id="72"/>
      <w:r>
        <w:rPr>
          <w:rtl w:val="true"/>
        </w:rPr>
        <w:t>اشاره</w:t>
      </w:r>
      <w:bookmarkStart w:id="74" w:name="pg12823_125093"/>
      <w:bookmarkEnd w:id="73"/>
    </w:p>
    <w:p>
      <w:pPr>
        <w:pStyle w:val="BookText"/>
        <w:rPr/>
      </w:pPr>
      <w:bookmarkEnd w:id="74"/>
      <w:r>
        <w:rPr>
          <w:rStyle w:val="FootnoteAnchor"/>
          <w:rtl w:val="true"/>
        </w:rPr>
        <w:footnoteReference w:id="13"/>
      </w:r>
    </w:p>
    <w:p>
      <w:pPr>
        <w:pStyle w:val="Heading4"/>
        <w:numPr>
          <w:ilvl w:val="3"/>
          <w:numId w:val="1"/>
        </w:numPr>
        <w:rPr/>
      </w:pPr>
      <w:bookmarkStart w:id="75" w:name="__RefHeading___Toc1971632_3224264995"/>
      <w:bookmarkStart w:id="76" w:name="_Toc27"/>
      <w:bookmarkEnd w:id="75"/>
      <w:r>
        <w:rPr>
          <w:rtl w:val="true"/>
        </w:rPr>
        <w:t>مشاهده ملكوت وآغازمبارزات ابراهيم</w:t>
      </w:r>
      <w:r>
        <w:rPr>
          <w:rtl w:val="true"/>
        </w:rPr>
        <w:t>"</w:t>
      </w:r>
      <w:r>
        <w:rPr>
          <w:rtl w:val="true"/>
        </w:rPr>
        <w:t>ع</w:t>
      </w:r>
      <w:r>
        <w:rPr>
          <w:rtl w:val="true"/>
        </w:rPr>
        <w:t>"</w:t>
      </w:r>
      <w:bookmarkEnd w:id="76"/>
    </w:p>
    <w:p>
      <w:pPr>
        <w:pStyle w:val="BookText"/>
        <w:rPr/>
      </w:pPr>
      <w:r>
        <w:rPr>
          <w:rFonts w:ascii="IRNazanin" w:hAnsi="IRNazanin" w:eastAsia="IRNazanin"/>
          <w:color w:val="111111"/>
          <w:sz w:val="28"/>
          <w:sz w:val="28"/>
          <w:szCs w:val="28"/>
          <w:rtl w:val="true"/>
          <w:lang w:bidi="fa-IR"/>
        </w:rPr>
        <w:t>از آيات مربوط به تاريخ مبارزات ابراهيم عليه السلام چنين برمي آيد كه آن حضرت اولين باري كه شروع به دعوت نموده نخست به دعوت پدر پرداخته در حالي كه درخانة او بوده و سپس به دعوت مردم و مخالفت با دين آنان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احتجاج ابراهيم عليه السلام در نفي ربوبيت ستاره و خورشيد و ماه بعد از احتجاجي بوده كه درباره اصنام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دقت در جريان امر برمي آيد كه گفتگوي وي با پادشاه وقت بعداز ظهور امر و شيوع مخالفتش با كيش بت پرستي و ستاره پرستي و بعداز داستان بت شكستن وي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مبارزات ابراهيم را مي توان بشرح زير 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با پدر دربارة بت پرستي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قوم دربارة بت ها و بت پرستي آنان،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محاجه دربارة نفي ربوبيت كواكب و خورشيد و ماه،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پادشاه معاصر خود؛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ابراهيم توانست چنين مباحثات و مبارزاتي را آغاز و انجام دهد مفهوم آية بعدي بدان اشاره دارد و مي فرمايد</w:t>
      </w:r>
      <w:r>
        <w:rPr>
          <w:rFonts w:eastAsia="IRNazanin" w:cs="IRNazanin"/>
          <w:color w:val="111111"/>
          <w:sz w:val="28"/>
          <w:szCs w:val="28"/>
          <w:rtl w:val="true"/>
          <w:lang w:bidi="fa-IR"/>
        </w:rPr>
        <w:t>:</w:t>
      </w:r>
      <w:bookmarkStart w:id="77" w:name="pg12823_125094"/>
    </w:p>
    <w:p>
      <w:pPr>
        <w:pStyle w:val="BookText"/>
        <w:rPr/>
      </w:pPr>
      <w:bookmarkEnd w:id="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ملكوت آسمانها و زمين را به ابراهيم نشان داديم</w:t>
      </w:r>
    </w:p>
    <w:p>
      <w:pPr>
        <w:pStyle w:val="BookText"/>
        <w:rPr/>
      </w:pPr>
      <w:r>
        <w:rPr>
          <w:rFonts w:ascii="IRNazanin" w:hAnsi="IRNazanin" w:eastAsia="IRNazanin"/>
          <w:color w:val="111111"/>
          <w:sz w:val="28"/>
          <w:sz w:val="28"/>
          <w:szCs w:val="28"/>
          <w:rtl w:val="true"/>
          <w:lang w:bidi="fa-IR"/>
        </w:rPr>
        <w:t>و همين معنا باعث شد كه پي به گمراهي پدر و قوم خود ببرد</w:t>
      </w:r>
    </w:p>
    <w:p>
      <w:pPr>
        <w:pStyle w:val="BookText"/>
        <w:rPr/>
      </w:pPr>
      <w:r>
        <w:rPr>
          <w:rFonts w:ascii="IRNazanin" w:hAnsi="IRNazanin" w:eastAsia="IRNazanin"/>
          <w:color w:val="111111"/>
          <w:sz w:val="28"/>
          <w:sz w:val="28"/>
          <w:szCs w:val="28"/>
          <w:rtl w:val="true"/>
          <w:lang w:bidi="fa-IR"/>
        </w:rPr>
        <w:t>و به احتجاج با آنان بپردازد،</w:t>
      </w:r>
    </w:p>
    <w:p>
      <w:pPr>
        <w:pStyle w:val="BookText"/>
        <w:rPr/>
      </w:pPr>
      <w:r>
        <w:rPr>
          <w:rFonts w:ascii="IRNazanin" w:hAnsi="IRNazanin" w:eastAsia="IRNazanin"/>
          <w:color w:val="111111"/>
          <w:sz w:val="28"/>
          <w:sz w:val="28"/>
          <w:szCs w:val="28"/>
          <w:rtl w:val="true"/>
          <w:lang w:bidi="fa-IR"/>
        </w:rPr>
        <w:t>و ماهم پي در پي با همين ارائة ملكوت تأئيدش كرديم</w:t>
      </w:r>
    </w:p>
    <w:p>
      <w:pPr>
        <w:pStyle w:val="BookText"/>
        <w:rPr/>
      </w:pPr>
      <w:r>
        <w:rPr>
          <w:rFonts w:ascii="IRNazanin" w:hAnsi="IRNazanin" w:eastAsia="IRNazanin"/>
          <w:color w:val="111111"/>
          <w:sz w:val="28"/>
          <w:sz w:val="28"/>
          <w:szCs w:val="28"/>
          <w:rtl w:val="true"/>
          <w:lang w:bidi="fa-IR"/>
        </w:rPr>
        <w:t>تا آنكه شب فرارسيد و چشمش به ستاره افتاد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از نشان دادن ملكوت آسمان و زمين همان نشان دادن خداست خودرا به ابراهيم از مسير مشاهدة اشياء و از جهت استنادي كه اشياء به خدا دارند، چه وقتي اين استناد قابل شركت نبود هركسي به موجودات عالم نظر كند بي درنگ حكم مي كند به اينكه هيچ يك از اين موجودات مربي ديگران و مدبر نظام جاري در آنها نيست، پس معقول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مربي و مالك خود او باشد، و همچنين معقول نيست اجرام آسماني مالك و مدبر تكويني عالم باشند در حالي كه خودشان داراي تحول و طلوع و غروبند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اي كه قرآن مجيد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عَلَيهِ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مي كند چنين خلاصه مي شود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ملكوت اشياء را به ابراهيم نشان مي داديم و نتيجه اش اين شد كه بلافاصله الوهيت اصنام را ابطال كند و در همين حال بود كه شب پردة ظلمت خود را بر او افكند و او چشمش به ستاره اي افتاد و گفت…</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4"/>
        <w:numPr>
          <w:ilvl w:val="3"/>
          <w:numId w:val="1"/>
        </w:numPr>
        <w:rPr/>
      </w:pPr>
      <w:bookmarkStart w:id="78" w:name="__RefHeading___Toc1971634_3224264995"/>
      <w:bookmarkStart w:id="79" w:name="_Toc28"/>
      <w:bookmarkEnd w:id="78"/>
      <w:r>
        <w:rPr>
          <w:rtl w:val="true"/>
        </w:rPr>
        <w:t xml:space="preserve">ستاره پرستان عصر ابراهيم </w:t>
      </w:r>
      <w:r>
        <w:rPr>
          <w:rtl w:val="true"/>
        </w:rPr>
        <w:t>"</w:t>
      </w:r>
      <w:r>
        <w:rPr>
          <w:rtl w:val="true"/>
        </w:rPr>
        <w:t>ع</w:t>
      </w:r>
      <w:r>
        <w:rPr>
          <w:rtl w:val="true"/>
        </w:rPr>
        <w:t>"</w:t>
      </w:r>
      <w:bookmarkEnd w:id="79"/>
    </w:p>
    <w:p>
      <w:pPr>
        <w:pStyle w:val="BookText"/>
        <w:rPr/>
      </w:pPr>
      <w:r>
        <w:rPr>
          <w:rFonts w:ascii="IRNazanin" w:hAnsi="IRNazanin" w:eastAsia="IRNazanin"/>
          <w:color w:val="111111"/>
          <w:sz w:val="28"/>
          <w:sz w:val="28"/>
          <w:szCs w:val="28"/>
          <w:rtl w:val="true"/>
          <w:lang w:bidi="fa-IR"/>
        </w:rPr>
        <w:t xml:space="preserve">از ظاهر آيات فوق استفاده مي شود كه در عصر ابراهيم عليه السلام مردمي بودند كه كوكب معيني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كوكب مورد اشارة ابراهيم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مطالعة حال ستاره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فهميم كه آنها هركوكبي را احــترام نمي كردند بلكه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مقدس مي شمردند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بطوري كه از قراين برمي آيد ستارة مورد نظر آنان همان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براي اينكه صابئين تنها سيارات هفتگانه، يعني قمر، عطارد، زهره، شمس، مريخ، مشتري و زحل را احترام مي كرده اند و حوادث عالم را به آنان نسبت مي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اهالي هند و بعضي از ارباب طلسمات و بت پرستان عرب و غير عرب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مقدس مي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در داستان ابراهيم، شمس و قمر را بعد از آية مورد بحث ذكر كرده است بنابراين ستارة مزبور يكي از پنج سياره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عطارد مدار تنگ تري دارد بسيار كم ديده مي شود، ولي زهره در بين آن چهار سيارة ديگر از جهت تنگي مدارش نمي تواند بيش از چهل و هفت درجه از خورشيد فاصله بگيرد و هميشه همراه خورشيد است، از اين جهت به ذهن مي رسد كه كوكب مزبور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قبل از خورشيد طلوع مي كند و عوام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و گاهي در دنبال آن قرار مي گيرد و در نتيجه بعداز غروب خورشيد در همان طرف مغرب ظاهر مي شود و چيزي نمي گذرد كه غروب مي كند، و گاهي كه اين وضع در نيمة دوم ماه يعني شب هيجدهم و نوزدهم و بيستم ماه قمري اتفاق مي افتد ظهور زهره تقريباً با غروب خورشيد و غروب آن تقريباً با طلوع ماه مقارن مي شود زيرا در اين شب ها اول آفتاب غروب مي كند و پس از آن ستارة زهره هويدا مي شود و پس از يك ساعت يا دو ساعت در همان جهت غربي افق غروب مي كند و پس از آن بلافاصله و يا به فاصلة مختصري ماه طلوع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خصوصيات تنها در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مشتري و مريخ و زحل هم اتفاق بيفتد بسيار نادر و اتفاقي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زهره در بين ستارگان از همه زيباتر و روشن تر است به طوري كه بعداز فرارسيدن شب، اولين ستاره اي است كه نظر بيننده را بخود جلب مي كند، و از اين روي مي توان گفت كه ستارة مورد اشارة ابراهيم عليه السلام همين ستاره بوده است، و آية شريفه براين ستاره بهتر منطبق مي شود، چه برحسب ظاهر بين غروب ستاره و طلوع ماه فاصله نينداخته است، و از اين جهت استفاده مي شود كه طلوع ماه به دنبال غروب ستاره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 روايات نيز اين مطلب تأئيد شده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ابراهيم عليه السلام همين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كه قوم او نيز همان را مي پرستيدند و برايش قرباني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يكي از شب هاي نيمة دوم ماه بوده است و آن حضرت نخست زهره را در جهت غربي افق ديده و پس از غروب آن به</w:t>
      </w:r>
      <w:bookmarkStart w:id="80" w:name="pg12823_125096"/>
    </w:p>
    <w:p>
      <w:pPr>
        <w:pStyle w:val="BookText"/>
        <w:rPr/>
      </w:pPr>
      <w:bookmarkEnd w:id="80"/>
      <w:r>
        <w:rPr>
          <w:rFonts w:ascii="IRNazanin" w:hAnsi="IRNazanin" w:eastAsia="IRNazanin"/>
          <w:color w:val="111111"/>
          <w:sz w:val="28"/>
          <w:sz w:val="28"/>
          <w:szCs w:val="28"/>
          <w:rtl w:val="true"/>
          <w:lang w:bidi="fa-IR"/>
        </w:rPr>
        <w:t>طلوع ماه برخورده است</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4"/>
        <w:numPr>
          <w:ilvl w:val="3"/>
          <w:numId w:val="1"/>
        </w:numPr>
        <w:rPr/>
      </w:pPr>
      <w:bookmarkStart w:id="81" w:name="__RefHeading___Toc1971636_3224264995"/>
      <w:bookmarkStart w:id="82" w:name="_Toc29"/>
      <w:bookmarkEnd w:id="81"/>
      <w:r>
        <w:rPr>
          <w:rtl w:val="true"/>
        </w:rPr>
        <w:t>ماه پرستان و آفتاب پرستان عصر ابراهيم</w:t>
      </w:r>
      <w:r>
        <w:rPr>
          <w:rtl w:val="true"/>
        </w:rPr>
        <w:t>"</w:t>
      </w:r>
      <w:r>
        <w:rPr>
          <w:rtl w:val="true"/>
        </w:rPr>
        <w:t>ع</w:t>
      </w:r>
      <w:r>
        <w:rPr>
          <w:rtl w:val="true"/>
        </w:rPr>
        <w:t>"</w:t>
      </w:r>
      <w:bookmarkEnd w:id="82"/>
    </w:p>
    <w:p>
      <w:pPr>
        <w:pStyle w:val="BookText"/>
        <w:rPr/>
      </w:pPr>
      <w:r>
        <w:rPr>
          <w:rFonts w:ascii="IRNazanin" w:hAnsi="IRNazanin" w:eastAsia="IRNazanin"/>
          <w:color w:val="111111"/>
          <w:sz w:val="28"/>
          <w:sz w:val="28"/>
          <w:szCs w:val="28"/>
          <w:rtl w:val="true"/>
          <w:lang w:bidi="fa-IR"/>
        </w:rPr>
        <w:t>قرآن مجيد در آية فوق مقابله و احتجاج ابراهيم عليه السلام با ماه پرستان را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شب اورا پوشانيد ستاره اي را ديد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همينكه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غروب كنندگان را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وقتي ماه را ديد كه طلوع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پروردگار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غروب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پروردگار من مرا هدايت نكند از گروه گمراهان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ابراهيم عليه السلام با عبارت آخر آيه بطلان ربوبيت قمر را اثبات مي كند، چه آن جناب در آغاز بحث ربوبيت كوكب را به ملاك غروب كردن كه ملاكي است عام، ابــــطال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وقتي به مــاه مي رسد و مي بيند كه آن نيز غروب كرد منتقل مي شود به آن حرفي كه دربارة كوكب زده بود 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غروب كنندگان را دوست نمي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لاجرم بدون اينكه دوباره همان حرف را تكرار كند به كنايه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هدايتم نكند از گمراهان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كلام بخوبي مي فهماند كه گفتار قبلي او كه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ضلالت و گمراهي است، و اگر بخواهد برآن ضلالت ايستادگي به خرج دهد يكي از همان گمراهاني خواهد بود كه قائل به ربوبيت قمر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كلام استفاده مي شود كه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آن جناب و در موقعي كه دربارة ماه چنين حرفي را زده اقوامي ماه پرست وجود داشته است، همچنانكه آية بعدي بدان دلالت مي كند كه فرمود</w:t>
      </w:r>
      <w:r>
        <w:rPr>
          <w:rFonts w:eastAsia="IRNazanin" w:cs="IRNazanin"/>
          <w:color w:val="111111"/>
          <w:sz w:val="28"/>
          <w:szCs w:val="28"/>
          <w:rtl w:val="true"/>
          <w:lang w:bidi="fa-IR"/>
        </w:rPr>
        <w:t>:</w:t>
      </w:r>
      <w:bookmarkStart w:id="83" w:name="pg12823_125097"/>
    </w:p>
    <w:p>
      <w:pPr>
        <w:pStyle w:val="BookText"/>
        <w:rPr/>
      </w:pPr>
      <w:bookmarkEnd w:id="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 از آنچه شما شريك پروردگار قرار مي دهيد بيزارم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آية بعدي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 ا الشَّمسَ بازِغَةً قالَ هذا رَبّي هذا اَكبَرُ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خورشيد را ديد كه طلوع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پروردگار من است، اين بزرگتر است،</w:t>
      </w:r>
    </w:p>
    <w:p>
      <w:pPr>
        <w:pStyle w:val="BookText"/>
        <w:rPr/>
      </w:pPr>
      <w:r>
        <w:rPr>
          <w:rFonts w:ascii="IRNazanin" w:hAnsi="IRNazanin" w:eastAsia="IRNazanin"/>
          <w:color w:val="111111"/>
          <w:sz w:val="28"/>
          <w:sz w:val="28"/>
          <w:szCs w:val="28"/>
          <w:rtl w:val="true"/>
          <w:lang w:bidi="fa-IR"/>
        </w:rPr>
        <w:t>پس همينكه غروب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شريك خدا قرار مي دهيد بيزارم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ابراهيم عليه السلام در اين جستجوي خود دو نوبت به غلط بودن فرضيه اش پي برده بود و با اينكه ديگر جا نداشت دربارة آفتاب همان فرضية غلط را تكرار كند و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براي اينكه بهانه اي در دست داشته باشد، اضافه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نقل عبارت ابراهيم در قرآن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مذكر، در حالي كه شمس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مي خواهد بفهماند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بحث به راستي آفتاب را نمي شناخته يا خودرا به جاي كسي فرض كرده كه اصلاً آفتاب را نديده است و نمي داند كه اين جرم يكي از اجرام آسماني است كه در هر شبانه روز يك بار طلوع مي كند و غروب مي كند و پيدايش شب و روز و فصول چهارگانه مستند به آن است </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4"/>
        <w:numPr>
          <w:ilvl w:val="3"/>
          <w:numId w:val="1"/>
        </w:numPr>
        <w:rPr/>
      </w:pPr>
      <w:bookmarkStart w:id="84" w:name="__RefHeading___Toc1971638_3224264995"/>
      <w:bookmarkStart w:id="85" w:name="_Toc30"/>
      <w:bookmarkEnd w:id="84"/>
      <w:r>
        <w:rPr>
          <w:rtl w:val="true"/>
        </w:rPr>
        <w:t xml:space="preserve">موقعيت زماني مشاهدات ابراهيم </w:t>
      </w:r>
      <w:r>
        <w:rPr>
          <w:rtl w:val="true"/>
        </w:rPr>
        <w:t>"</w:t>
      </w:r>
      <w:r>
        <w:rPr>
          <w:rtl w:val="true"/>
        </w:rPr>
        <w:t>ع</w:t>
      </w:r>
      <w:r>
        <w:rPr>
          <w:rtl w:val="true"/>
        </w:rPr>
        <w:t>"</w:t>
      </w:r>
      <w:bookmarkEnd w:id="85"/>
    </w:p>
    <w:p>
      <w:pPr>
        <w:pStyle w:val="BookText"/>
        <w:rPr/>
      </w:pPr>
      <w:r>
        <w:rPr>
          <w:rFonts w:ascii="IRNazanin" w:hAnsi="IRNazanin" w:eastAsia="IRNazanin"/>
          <w:color w:val="111111"/>
          <w:sz w:val="28"/>
          <w:sz w:val="28"/>
          <w:szCs w:val="28"/>
          <w:rtl w:val="true"/>
          <w:lang w:bidi="fa-IR"/>
        </w:rPr>
        <w:t xml:space="preserve">قبلاً در مورد زمان مشاهده و نوع ستاره اي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دربارة پرستش آن با ستاره پرستان عصر خود به محاجه پرداخت صحبت كرديم، دراين قسمت زمان مشاهدة ماه و خورشيد را كه مورد پرستش ماه پرستان و آفتاب پرستان عصر خود بود، بررسي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شبي از شبهاي نيمه دوم ماه اين گفتگوهارا داشته و كوكبي هم كه مورد پرستش ستاره پرستان بود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اول ستارة زهره را درجهت مغرب و در حال سرازيري به طرف انتهاي افق مشاهده كرد و پس از لحظه اي كه از نظرش ناپديد شد ماه را ديد كه از طرف مشرق</w:t>
      </w:r>
    </w:p>
    <w:p>
      <w:pPr>
        <w:pStyle w:val="BookText"/>
        <w:rPr/>
      </w:pPr>
      <w:r>
        <w:rPr>
          <w:rFonts w:ascii="Amiri" w:hAnsi="Amiri" w:eastAsia="Amiri" w:cs="Amiri"/>
          <w:color w:val="111111"/>
          <w:sz w:val="28"/>
          <w:sz w:val="28"/>
          <w:szCs w:val="28"/>
          <w:rtl w:val="true"/>
          <w:lang w:bidi="ar-SA"/>
        </w:rPr>
        <w:t>طلوع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لحظه كه ماه غروب كرد ابراهيم عليه السلام آفتاب را ديد كه طلوع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مي آيد كه جملة مابعد را به ماقبل خود مرتبط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وضعيت تنها در بلادي اتفاق مي افتد كه در عرض شمالي همانند بلاد كلدان باشد و نيز بايد فصل هم فصل پائيز و يا زمستان باشد كه شبها طولاني تر است، مخصوصاً اگر ماه در يكي از برج هاي جنوبي مانند برج قوس و جدي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است كه ماه در نيمة دوم ماه هاي قمري قبل از طلوع آفتاب غــــروب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چنين بدست مي 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قبل از رسيدن شب و روز مشغول احتجاج با قوم دربارة بت ها بوده است، و اين احتجاج همچنان ادامه داشت تا شب فرارسيده است و چشمش به زهره كه معبود طائفه اي از آن قوم بوده افتاده و ناچار سرگرم به احتجاج عليه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سرگرمي اش منتظر بوده كه ببيند كار اين ستاره به كجا مي كشد، تا آنكه مي بيند پس از ساعات كوتاهي غروب كرد، لذا همين معنارا حجت خود قرار داده و از ربوبيت آن بيزاري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 حال بوده كه مي بيند ماه از طرف مشرق سر زد، باز به احتجاج خود ادامه داده و روي سخن را متوجـــه مردمي مي كند كه قائل به ربوبيـــت ماه بودند و در همانجا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در مماشات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حركت ماه را تحت مراقبت قرار داده و مي بيند كه آن نيز غروب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آية مربوط به نشان دادن ملكوت آسمانها و زمين به ابراهيم، در وسط اين آيات خود دليل بر اين است كه ابراهيم عليه السلام احتجاجاتي را كه با قوم خود داشته همه را از مشاهدة ملكوت آسمانها و زمين استفاده و تلقي كرده بود، و در نتيجه خداوند هم آن يقيني را كه نتيجة اين ارائه مي باشد ارزاني اش داشته بود و اين خود روشن ترين گواه براين است كه حجت هاي آن جناب حجت هاي برهاني بوده كه از قلبي آكنده از يقين سرچشمه مي گرفته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ابراهيم هم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افول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به قوم خود بفهماند چيزي كه براي آدمي باقي نمي ماند و از انسان غايب مي شود لياقت اين را ندارد كه آدمي بدان دل بندد و آنرا دوست بدارد، و آن پروردگاري كه</w:t>
      </w:r>
      <w:bookmarkStart w:id="86" w:name="pg12823_125099"/>
    </w:p>
    <w:p>
      <w:pPr>
        <w:pStyle w:val="BookText"/>
        <w:rPr/>
      </w:pPr>
      <w:bookmarkEnd w:id="86"/>
      <w:r>
        <w:rPr>
          <w:rFonts w:ascii="IRNazanin" w:hAnsi="IRNazanin" w:eastAsia="IRNazanin"/>
          <w:color w:val="111111"/>
          <w:sz w:val="28"/>
          <w:sz w:val="28"/>
          <w:szCs w:val="28"/>
          <w:rtl w:val="true"/>
          <w:lang w:bidi="fa-IR"/>
        </w:rPr>
        <w:t>آدمي پرستش مي كند بايد كسي باشد كه انسان به حكم فطرت ناگزير باشد دوستش بدارد، پس نبايد چيزي باشد كه دستخوش زوال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اجرام فلكي كه دستخوش غروب مي شوند شايستگي ندارند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كرد</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4"/>
        <w:numPr>
          <w:ilvl w:val="3"/>
          <w:numId w:val="1"/>
        </w:numPr>
        <w:rPr/>
      </w:pPr>
      <w:bookmarkStart w:id="87" w:name="__RefHeading___Toc1971640_3224264995"/>
      <w:bookmarkStart w:id="88" w:name="_Toc31"/>
      <w:bookmarkEnd w:id="87"/>
      <w:r>
        <w:rPr>
          <w:rtl w:val="true"/>
        </w:rPr>
        <w:t>بت پرستان عصر ابراهيم</w:t>
      </w:r>
      <w:r>
        <w:rPr>
          <w:rtl w:val="true"/>
        </w:rPr>
        <w:t>"</w:t>
      </w:r>
      <w:r>
        <w:rPr>
          <w:rtl w:val="true"/>
        </w:rPr>
        <w:t>ع</w:t>
      </w:r>
      <w:r>
        <w:rPr>
          <w:rtl w:val="true"/>
        </w:rPr>
        <w:t>"</w:t>
      </w:r>
      <w:bookmarkEnd w:id="88"/>
    </w:p>
    <w:p>
      <w:pPr>
        <w:pStyle w:val="BookText"/>
        <w:rPr/>
      </w:pPr>
      <w:r>
        <w:rPr>
          <w:rFonts w:ascii="Amiri" w:hAnsi="Amiri" w:eastAsia="Amiri" w:cs="Amiri"/>
          <w:color w:val="111111"/>
          <w:sz w:val="28"/>
          <w:sz w:val="28"/>
          <w:szCs w:val="28"/>
          <w:rtl w:val="true"/>
          <w:lang w:bidi="ar-SA"/>
        </w:rPr>
        <w:t xml:space="preserve">بت ها مجسمه هائي بودند كه يا از موضوعات اعتقادي از قبيل معبود آسمان و زمين و الة عدل و امثال آن حكايت مي كردند ويا از موضوعات محسوس و مادي از قبيل آفتاب وماه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آيات مورد بحث استفاده مي شود كه قوم ابراهيم نيز از اين دو نوع بت داشته اند، كه آثار باستاني خرابه هاي بابل نيز اين معنارا تأئيد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هارا از هر چيزي كه برايشان ممكن مي شده، مانند فلزات و انواع سنگ ها مي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كه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يمامه بتي را از كشك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بت هارا از گِل مي ساختند، وچه بسا تنها به نقشي و صورتي اكتفا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ابراهيم اين بت هارا براي اين مي پرستيدند كه بدان وسيله به درگاه ارباب آنها تقرب جسته و به وسيلة تقرب به آنها به درگاه خداي تعالي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خود نمونة بارزي از سفاهت بشر است كه عالي ترين مرحلة خضوع را كه همان خضوع بنده در برابر پروردگار است، در برابر مجسمة چـيزي كـه در نظرش بزرگ جلوه كرده، معمول بدارد، غافل از اينكه چنين خضوعي را در برابر مصنوع خود كرده است كه به دست خود از چوب تراشيده و اسم آنرا معبود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آية فوق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 هائي چنين بي ارزش را خدايان خود اتخاذ مي كنيد و مقام و مرتبة خدائي را كه عالي ترين مقامات است براي يك مشت سنگ و چوب قائل مي شويد؟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راستي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قومت در گمراهي واضحي به سر مي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راستي چگونه گمراهي بدين واضحي را تشخيص نمي دهيد؟ و چطور نمي فهميد كه بت</w:t>
      </w:r>
      <w:bookmarkStart w:id="89" w:name="pg12823_125100"/>
    </w:p>
    <w:p>
      <w:pPr>
        <w:pStyle w:val="BookText"/>
        <w:rPr/>
      </w:pPr>
      <w:bookmarkEnd w:id="89"/>
      <w:r>
        <w:rPr>
          <w:rFonts w:ascii="IRNazanin" w:hAnsi="IRNazanin" w:eastAsia="IRNazanin"/>
          <w:color w:val="111111"/>
          <w:sz w:val="28"/>
          <w:sz w:val="28"/>
          <w:szCs w:val="28"/>
          <w:rtl w:val="true"/>
          <w:lang w:bidi="fa-IR"/>
        </w:rPr>
        <w:t>پرستي عبارت است از خضوع و تذلل عبوديت كسي كه خود صانع و داراي علم و قدرت است در برابر مصنوع خود كه از علم و قدرت بوئي و اثري در آن نيست</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90" w:name="__RefHeading___Toc1971642_3224264995"/>
      <w:bookmarkStart w:id="91" w:name="_Toc32"/>
      <w:bookmarkEnd w:id="90"/>
      <w:r>
        <w:rPr>
          <w:rtl w:val="true"/>
        </w:rPr>
        <w:t>اعتراض ابراهيم نسبت به ترس از بت ها</w:t>
      </w:r>
      <w:bookmarkEnd w:id="91"/>
    </w:p>
    <w:p>
      <w:pPr>
        <w:pStyle w:val="BookText"/>
        <w:rPr/>
      </w:pPr>
      <w:r>
        <w:rPr>
          <w:rFonts w:ascii="Amiri" w:hAnsi="Amiri" w:eastAsia="Amiri" w:cs="Amiri"/>
          <w:color w:val="111111"/>
          <w:sz w:val="28"/>
          <w:sz w:val="28"/>
          <w:szCs w:val="28"/>
          <w:rtl w:val="true"/>
          <w:lang w:bidi="ar-SA"/>
        </w:rPr>
        <w:t>خداي تعالي احتجاجات ابراهيم عليه السلام را دو قسم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آن احتجاجاتي كه ابراهيم قبل ازاظهار بيزاري از بت ها با مردم داشت،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محاجه اي كه مردم بعد از شنيدن بيزاري ابراهيم از بت ها آغاز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در اين آيات حجتي را كه مردم عليه ابراهيم اقامه كردند صريحاً حكايت نكرده ولكن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كساني كه شريكش قرار مي دهيد نمي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تلويحاً معلوم مي شود كه چه مي گفته اند، زيرا ابراهيم در رد گفتار آنان فرموده كه من ازاين بت هاي شما نمي ترسم، معلوم مي شود حجت آنان بـر شرك و</w:t>
      </w:r>
    </w:p>
    <w:p>
      <w:pPr>
        <w:pStyle w:val="BookText"/>
        <w:rPr/>
      </w:pPr>
      <w:r>
        <w:rPr>
          <w:rFonts w:ascii="IRNazanin" w:hAnsi="IRNazanin" w:eastAsia="IRNazanin"/>
          <w:color w:val="111111"/>
          <w:sz w:val="28"/>
          <w:sz w:val="28"/>
          <w:szCs w:val="28"/>
          <w:rtl w:val="true"/>
          <w:lang w:bidi="fa-IR"/>
        </w:rPr>
        <w:t>بت پرستي ترس از بت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ابراهيم برمي آيد كه مشركين در احتجاج با آن جناب راجع به بت پرستي خود راه تهديد را پيش گرفته و وي را از قهر خدايان بيم داده اند و اورا نصيحت كرده اند بلكه بتوانند با خودشان در بت پرستي و ترك توحيد هم آواز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نيز چون ديد كه حجت آنان به دو حجت تجزيه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رد بر ربوبيت خداي سبحان و ديگري اثبات عقيدة ربوبيت بت ها، لذا او هم از هر دو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احتجاج اولي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امر انجام شده اي قرار گرفته ام و به هدايت پروردگار راه حق را يافته ام و او مرا با نشان دادن ملكوت آسمانها و زمين آگاهي ها داده و حجت ها آموخته تا بتوانم ربوبيت را از هرچه غير اوست، از قبيل ستارگان و بت ها، سلب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اينك دريافته ام كه از پروردگاري كه مدبر امور من است بي نياز نيستم، و پروردگار من تنها و تنها كسي تواند بود كه مدبر امور من باشد و او نيز خداي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هدايتي كه مرا فرموده ديگر حاجت گوش دادن به حجت شما دربارة ربوبيت بت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براي فهميدن و راه يافتن است، ومن راه صحيح را يافته ام و به مقصد رسيده 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عليه السلام با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كساني كه شريكش قرار مي دهيد نمي</w:t>
      </w:r>
      <w:bookmarkStart w:id="92" w:name="pg12823_125101"/>
    </w:p>
    <w:p>
      <w:pPr>
        <w:pStyle w:val="BookText"/>
        <w:rPr/>
      </w:pPr>
      <w:bookmarkEnd w:id="92"/>
      <w:r>
        <w:rPr>
          <w:rFonts w:ascii="IRNazanin" w:hAnsi="IRNazanin" w:eastAsia="IRNazanin"/>
          <w:color w:val="111111"/>
          <w:sz w:val="28"/>
          <w:sz w:val="28"/>
          <w:szCs w:val="28"/>
          <w:rtl w:val="true"/>
          <w:lang w:bidi="fa-IR"/>
        </w:rPr>
        <w:t xml:space="preserve">ترسم مگر اينكه پروردگارم چيزي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جملة قبلي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درخصوص خدا بامن محاجه مي كنيد و حال آنكه او مرا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من از اين بت ها ذره اي نمي ترسم،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به فرضي هم كه من از ضرر شركاي شما مي ترسيدم تازه همين ترس هم خود دليل ديگري بر ربوبيت خداي تعالي و آيتي از آيات توحيد او بود، چه اين خواست اوست كه من از شركاي شما بترسم، نه خواست شركاي شما، كه قادر بر چيزي نيستند</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4"/>
        <w:numPr>
          <w:ilvl w:val="3"/>
          <w:numId w:val="1"/>
        </w:numPr>
        <w:rPr/>
      </w:pPr>
      <w:bookmarkStart w:id="93" w:name="__RefHeading___Toc1971644_3224264995"/>
      <w:bookmarkStart w:id="94" w:name="_Toc33"/>
      <w:bookmarkEnd w:id="93"/>
      <w:r>
        <w:rPr>
          <w:rtl w:val="true"/>
        </w:rPr>
        <w:t>ماجراي شكستن بتها</w:t>
      </w:r>
      <w:bookmarkEnd w:id="94"/>
    </w:p>
    <w:p>
      <w:pPr>
        <w:pStyle w:val="BookText"/>
        <w:rPr/>
      </w:pPr>
      <w:r>
        <w:rPr>
          <w:rFonts w:ascii="Amiri" w:hAnsi="Amiri" w:eastAsia="Amiri" w:cs="Amiri"/>
          <w:color w:val="111111"/>
          <w:sz w:val="28"/>
          <w:sz w:val="28"/>
          <w:szCs w:val="28"/>
          <w:rtl w:val="true"/>
          <w:lang w:bidi="ar-SA"/>
        </w:rPr>
        <w:t>قرآن مجيد در ادامة اين آيات قسمتي از مبارزات و مباحثات ابراهيم را با قوم خود يادآور شده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مي پرستيد؟</w:t>
      </w:r>
    </w:p>
    <w:p>
      <w:pPr>
        <w:pStyle w:val="BookText"/>
        <w:rPr/>
      </w:pPr>
      <w:r>
        <w:rPr>
          <w:rFonts w:ascii="IRNazanin" w:hAnsi="IRNazanin" w:eastAsia="IRNazanin"/>
          <w:color w:val="111111"/>
          <w:sz w:val="28"/>
          <w:sz w:val="28"/>
          <w:szCs w:val="28"/>
          <w:rtl w:val="true"/>
          <w:lang w:bidi="fa-IR"/>
        </w:rPr>
        <w:t>آيا از در افترا خداياني ديگر به جاي خداي عزوجل قصد مي كنيد؟</w:t>
      </w:r>
    </w:p>
    <w:p>
      <w:pPr>
        <w:pStyle w:val="BookText"/>
        <w:rPr/>
      </w:pPr>
      <w:r>
        <w:rPr>
          <w:rFonts w:ascii="IRNazanin" w:hAnsi="IRNazanin" w:eastAsia="IRNazanin"/>
          <w:color w:val="111111"/>
          <w:sz w:val="28"/>
          <w:sz w:val="28"/>
          <w:szCs w:val="28"/>
          <w:rtl w:val="true"/>
          <w:lang w:bidi="fa-IR"/>
        </w:rPr>
        <w:t xml:space="preserve">راستي ظن شما دربارة رب العالمين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آيات خلاصه اي از روزهاي اوليه شروع مبارزات ابراهيم عليه السلام عليه بت پرستي قوم خود را ذكر مي كند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ابراهيم نظر مخصوصي به ستارگان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بيمارم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شهر به ناچار اورا به حال خود گذاشتند و به بيرون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شهر را خالي از اغيار ديد و به سراغ خدايان ايشان رفت و پرسيد؟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نمي خوريد؟</w:t>
      </w:r>
    </w:p>
    <w:p>
      <w:pPr>
        <w:pStyle w:val="BookText"/>
        <w:rPr/>
      </w:pPr>
      <w:r>
        <w:rPr>
          <w:rFonts w:ascii="IRNazanin" w:hAnsi="IRNazanin" w:eastAsia="IRNazanin"/>
          <w:color w:val="111111"/>
          <w:sz w:val="28"/>
          <w:sz w:val="28"/>
          <w:szCs w:val="28"/>
          <w:rtl w:val="true"/>
          <w:lang w:bidi="fa-IR"/>
        </w:rPr>
        <w:t>و چون جوابي نشنيد،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حرف نمي زنيد؟</w:t>
      </w:r>
    </w:p>
    <w:p>
      <w:pPr>
        <w:pStyle w:val="BookText"/>
        <w:rPr/>
      </w:pPr>
      <w:r>
        <w:rPr>
          <w:rFonts w:ascii="IRNazanin" w:hAnsi="IRNazanin" w:eastAsia="IRNazanin"/>
          <w:color w:val="111111"/>
          <w:sz w:val="28"/>
          <w:sz w:val="28"/>
          <w:szCs w:val="28"/>
          <w:rtl w:val="true"/>
          <w:lang w:bidi="fa-IR"/>
        </w:rPr>
        <w:t>سپس با نيروي هرچه تمام تر به سر و كلة آنها كوبيد و همه را خرد كرد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اين آيات، ابراهيم را نشان مي دهد كه از مريضي خود خبر مي دهد و اين خبردادن مربوط است به نظركردن در ستارگان، يعني به خاطر نظركردن در ستارگان مريض شده است، حال اين نگاه كردن در ستارگان يا براي اين بود كه ساعت را</w:t>
      </w:r>
      <w:bookmarkStart w:id="95" w:name="pg12823_125102"/>
    </w:p>
    <w:p>
      <w:pPr>
        <w:pStyle w:val="BookText"/>
        <w:rPr/>
      </w:pPr>
      <w:bookmarkEnd w:id="95"/>
      <w:r>
        <w:rPr>
          <w:rFonts w:ascii="IRNazanin" w:hAnsi="IRNazanin" w:eastAsia="IRNazanin"/>
          <w:color w:val="111111"/>
          <w:sz w:val="28"/>
          <w:sz w:val="28"/>
          <w:szCs w:val="28"/>
          <w:rtl w:val="true"/>
          <w:lang w:bidi="fa-IR"/>
        </w:rPr>
        <w:t>تشخيص دهد، مثل كسي كه دچار تب نوبه شود و بخواهد بفهمد چه ساعتي دوباره تب به سراغش مي آيد، مثلا چه وقت فلان ستاره طلوع مي كند و يا غروب مي كند و يا ستارگان فلان وضع خاص را به خود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براي اين بود كه از نگاه كردن به ستارگان به حوادث آينده اي كه منجم ها با آن حوادث را از اوضاع كواكب به دست مي آورند، معين كند، و صابئي مذهبان به اين مسئله بسيار معتقد بودند و در عهد ابراهيم عليه السلام عدة بسياري از معاصرين او از همين صابئي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وجه اول با وضع ابراهيم عليه السلام مناسب تر به نظر مي رسد كه در اين حالت معناي آيه چنين مي شود كه وقتي اهل شهر خواستند همگي از شهر بيرون بروند تا در بيرون شهر مراسم عيد خود را به پا كنند، ابراهيم نگاهي به ستارگان انداخت و سپس به ايشان اطلاع داد كه به زودي كسالت من شروع مي شود، و من نمي توانم در اين عيد شركت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مردم از آمدن ابراهيم صرف نظر كردند و اورا تنها در شهر گذاشتند و از شهر خارج شدند، ابراهيم خودرا به بت ها رسانيد و نظري به آنها افكند كه درست به شكل انسانها هستند، انسانهائي كه در پيش رو طعام دارند و مشغول خوردن هستند، پس سرشار از خشم شد و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 خوريد و چرا حرف نمي زنيد؟ با اينكه شما خداياني هستيد كه پرستندگانتان خيال مي كنند شما عاقل و قادر و مدبر امور آنها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آخر ين تصميم خودرا گرفت و با دست راست و با تبر محكم كوبيد به سرو كله بت ها </w:t>
      </w:r>
      <w:r>
        <w:rPr>
          <w:rFonts w:eastAsia="IRNazanin" w:cs="IRNazanin"/>
          <w:color w:val="111111"/>
          <w:sz w:val="28"/>
          <w:szCs w:val="28"/>
          <w:rtl w:val="true"/>
          <w:lang w:bidi="fa-IR"/>
        </w:rPr>
        <w:t>!</w:t>
      </w:r>
    </w:p>
    <w:p>
      <w:pPr>
        <w:pStyle w:val="Heading4"/>
        <w:numPr>
          <w:ilvl w:val="3"/>
          <w:numId w:val="1"/>
        </w:numPr>
        <w:rPr/>
      </w:pPr>
      <w:bookmarkStart w:id="96" w:name="__RefHeading___Toc1971646_3224264995"/>
      <w:bookmarkStart w:id="97" w:name="_Toc34"/>
      <w:bookmarkEnd w:id="96"/>
      <w:r>
        <w:rPr>
          <w:rtl w:val="true"/>
        </w:rPr>
        <w:t>تبديل آتش به گلستان</w:t>
      </w:r>
      <w:bookmarkEnd w:id="97"/>
    </w:p>
    <w:p>
      <w:pPr>
        <w:pStyle w:val="BookText"/>
        <w:rPr/>
      </w:pPr>
      <w:r>
        <w:rPr>
          <w:rFonts w:ascii="IRNazanin" w:hAnsi="IRNazanin" w:eastAsia="IRNazanin"/>
          <w:color w:val="111111"/>
          <w:sz w:val="28"/>
          <w:sz w:val="28"/>
          <w:szCs w:val="28"/>
          <w:rtl w:val="true"/>
          <w:lang w:bidi="fa-IR"/>
        </w:rPr>
        <w:t>مردم باخبر شدند و به سرعت به طرف او آمدند، به خاطر اهتمامي كه نسبت به حادثه داشتند، و احتمال مي دادند كه به دست ابراهيم عليه السلام پيش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به آنها خطاب كرد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چيزي را كه خودتان مي تراشيد، مي پرستيد؟</w:t>
      </w:r>
    </w:p>
    <w:p>
      <w:pPr>
        <w:pStyle w:val="BookText"/>
        <w:rPr/>
      </w:pPr>
      <w:r>
        <w:rPr>
          <w:rFonts w:ascii="Amiri" w:hAnsi="Amiri" w:eastAsia="Amiri" w:cs="Amiri"/>
          <w:color w:val="111111"/>
          <w:sz w:val="28"/>
          <w:sz w:val="28"/>
          <w:szCs w:val="28"/>
          <w:rtl w:val="true"/>
          <w:lang w:bidi="ar-SA"/>
        </w:rPr>
        <w:t>با اينكه خدا شما و اعمال شمارا آفريده است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bookmarkStart w:id="98" w:name="pg12823_125103"/>
    </w:p>
    <w:p>
      <w:pPr>
        <w:pStyle w:val="BookText"/>
        <w:rPr/>
      </w:pPr>
      <w:bookmarkEnd w:id="98"/>
      <w:r>
        <w:rPr>
          <w:rFonts w:ascii="IRNazanin" w:hAnsi="IRNazanin" w:eastAsia="IRNazanin"/>
          <w:color w:val="111111"/>
          <w:sz w:val="28"/>
          <w:sz w:val="28"/>
          <w:szCs w:val="28"/>
          <w:rtl w:val="true"/>
          <w:lang w:bidi="fa-IR"/>
        </w:rPr>
        <w:t>همچنين قسمت هاي مربوط به دستگيري ابراهيم و آوردنش در ملاء عام و بازجوئي كردن از او و ساير جزئيات حذف شده است،</w:t>
      </w:r>
    </w:p>
    <w:p>
      <w:pPr>
        <w:pStyle w:val="BookText"/>
        <w:rPr/>
      </w:pPr>
      <w:r>
        <w:rPr>
          <w:rFonts w:ascii="IRNazanin" w:hAnsi="IRNazanin" w:eastAsia="IRNazanin"/>
          <w:color w:val="111111"/>
          <w:sz w:val="28"/>
          <w:sz w:val="28"/>
          <w:szCs w:val="28"/>
          <w:rtl w:val="true"/>
          <w:lang w:bidi="fa-IR"/>
        </w:rPr>
        <w:t>قوم شروع كردند به ساختن محلي براي شكنجة ابراهيم با آتش، و اين محل را طوري ساختند كه گنجايش آتش افروخته شده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را در آن آتش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 آنها نقشة اين كار را مي كشيدند ولي خدا ذليلشان ساخت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كشيدن نقشه، طرح سوزاندن ابراهيم بود ولي خداوند ابراهيم را بر آنان غالب ساخت، به طوري كه نقشة شوم آنها هيچ اثري در وي به جا نگذاشت و آن اين بود كه خداوند به آتش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ابراهيم سرد و گلستان باش </w:t>
      </w:r>
      <w:r>
        <w:rPr>
          <w:rFonts w:eastAsia="IRNazanin" w:cs="IRNazanin"/>
          <w:color w:val="111111"/>
          <w:sz w:val="28"/>
          <w:szCs w:val="28"/>
          <w:rtl w:val="true"/>
          <w:lang w:bidi="fa-IR"/>
        </w:rPr>
        <w:t>! »</w:t>
      </w:r>
    </w:p>
    <w:p>
      <w:pPr>
        <w:pStyle w:val="BookText"/>
        <w:rPr/>
      </w:pPr>
      <w:r>
        <w:rPr>
          <w:rStyle w:val="FootnoteAnchor"/>
          <w:rtl w:val="true"/>
        </w:rPr>
        <w:footnoteReference w:id="20"/>
      </w:r>
    </w:p>
    <w:p>
      <w:pPr>
        <w:pStyle w:val="Heading4"/>
        <w:numPr>
          <w:ilvl w:val="3"/>
          <w:numId w:val="1"/>
        </w:numPr>
        <w:rPr/>
      </w:pPr>
      <w:bookmarkStart w:id="99" w:name="__RefHeading___Toc1971648_3224264995"/>
      <w:bookmarkStart w:id="100" w:name="_Toc35"/>
      <w:bookmarkEnd w:id="99"/>
      <w:r>
        <w:rPr>
          <w:rtl w:val="true"/>
        </w:rPr>
        <w:t>نمرود، طاغوت عصر ابراهيم</w:t>
      </w:r>
      <w:bookmarkEnd w:id="100"/>
    </w:p>
    <w:p>
      <w:pPr>
        <w:pStyle w:val="BookText"/>
        <w:rPr/>
      </w:pPr>
      <w:r>
        <w:rPr>
          <w:rFonts w:ascii="IRNazanin" w:hAnsi="IRNazanin" w:eastAsia="IRNazanin"/>
          <w:color w:val="111111"/>
          <w:sz w:val="28"/>
          <w:sz w:val="28"/>
          <w:szCs w:val="28"/>
          <w:rtl w:val="true"/>
          <w:lang w:bidi="fa-IR"/>
        </w:rPr>
        <w:t>ابراهيم عليه السلام پس از فراغت از دو مرحلة اوليه احتجاج با پدر و قوم خود به محاجه با نمرود پادشاه معاصرش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مثل ساير جباراني كه در قديم مي زيستند، ادعاي ربوبيت كرده بود، و همچنين روش غلط جباران آن روزگار بود كه فكر بت پرستي را در بشر به وجود آورده بود، لذا مي بينينم كه قوم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خدايان بي شماري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خدائي مجسمه اي بوده كه بعضي از آنان خدايان اين مجسمه ها را مانند آفتاب و ماه و 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پرستيدند</w:t>
      </w:r>
      <w:r>
        <w:rPr>
          <w:rFonts w:eastAsia="IRNazanin" w:cs="IRNazanin"/>
          <w:color w:val="111111"/>
          <w:sz w:val="28"/>
          <w:szCs w:val="28"/>
          <w:rtl w:val="true"/>
          <w:lang w:bidi="fa-IR"/>
        </w:rPr>
        <w:t>.</w:t>
      </w:r>
    </w:p>
    <w:p>
      <w:pPr>
        <w:pStyle w:val="Heading4"/>
        <w:numPr>
          <w:ilvl w:val="3"/>
          <w:numId w:val="1"/>
        </w:numPr>
        <w:rPr/>
      </w:pPr>
      <w:bookmarkStart w:id="101" w:name="__RefHeading___Toc1971650_3224264995"/>
      <w:bookmarkStart w:id="102" w:name="_Toc36"/>
      <w:bookmarkEnd w:id="101"/>
      <w:r>
        <w:rPr>
          <w:rtl w:val="true"/>
        </w:rPr>
        <w:t>ابراهيم در مقابل نمرود</w:t>
      </w:r>
      <w:bookmarkEnd w:id="102"/>
    </w:p>
    <w:p>
      <w:pPr>
        <w:pStyle w:val="BookText"/>
        <w:rPr/>
      </w:pPr>
      <w:r>
        <w:rPr>
          <w:rFonts w:ascii="IRNazanin" w:hAnsi="IRNazanin" w:eastAsia="IRNazanin"/>
          <w:color w:val="111111"/>
          <w:sz w:val="28"/>
          <w:sz w:val="28"/>
          <w:szCs w:val="28"/>
          <w:rtl w:val="true"/>
          <w:lang w:bidi="fa-IR"/>
        </w:rPr>
        <w:t>مباحثه و محاجّة حضرت ابراهيم عليه السلام با نمرود، پادشاه زمان خود</w:t>
      </w:r>
    </w:p>
    <w:p>
      <w:pPr>
        <w:pStyle w:val="BookText"/>
        <w:rPr/>
      </w:pPr>
      <w:r>
        <w:rPr>
          <w:rFonts w:ascii="IRNazanin" w:hAnsi="IRNazanin" w:eastAsia="IRNazanin"/>
          <w:color w:val="111111"/>
          <w:sz w:val="28"/>
          <w:sz w:val="28"/>
          <w:szCs w:val="28"/>
          <w:rtl w:val="true"/>
          <w:lang w:bidi="fa-IR"/>
        </w:rPr>
        <w:t>را كه ادعاي خدائي داشت، قرآن مجيد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 سرگذشت آن كسي را كه خدايش سلطنت داده بود و غرور سلطنت كارش را به جائي رسانده بود كه با ابراهيم در مورد پروردگارش بگو و مگو كرد؟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 من آن كسي است كه زنده مي كند و مي ميراند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نيز زنده مي كنم و مي ميرانم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 يكتا خورسيد را از مشرق سر مي دهد، تو آن را از مغرب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بود كه كافر مبهوت شد، وخدا گروه ستمكاران را هدايت نمي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گفتة تاريخ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و زمان مردم بت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چيزي ربي قائل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زمين، رب درياها، رب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براي آن ارباب ها صورت ها و مجسمه هائي مي ساختند تا چون دسترسي به خود ارباب ندارند اين مجسمه هارا به عنوان نمايشگر ارباب بپرستند، و اين مجسمه ها شفاعت آنهارا نزد صاحبان خود بكنند، و صاحب صنم هم شفاعتشان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و يا به وسيلة او سعادت زندگي و مرگ خودرا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مي كردند ارباب بت ها يعني آنهائي كه تدبير زمين و دريا و آتش به ايشان واگذار شده تأثيري در شئون زندگي آنان دارند، به طوري كه ارادة آن ارباب بر ارادة خود آنان غالب است و تدابير آنها بر تدبير خود ايشان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مي شد كه بعضي از سلاطين خودكامه و ديكتاتور از اين اعتقــــادات عــــوام سوء استفاده مي كردند و اوامر ملوكانة خودرا از اين راه به خورد مردم مي دادند و در شئون زندگي مردم تصرفاتي مي كردند، و رفته رفته به طمع به دست آوردن مقام الوهيت مي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اين معنا را از فرعون و نمرود و غير آن دو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اينكه خودشان مانند مردم شان بت مي پرستيدند، در عين حال خودرا در سلك ارباب جا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مردم آنهارا بيشتر از بت هاي خيالي پرستش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قول فرعون حكايت فرموده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رَبُّكُمُ الْاَعلي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بزرگترين رب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اينكه فرعون خود بت مي پرستيد، در عين حال خود را بزرگترين رب جا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از نمرود نيز حكايت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اُحيي وَ اُميتَ – من نيز زنده مي كنم و مي ميرانم</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نقل قولي كه قرآن كريم در آية مورد بحث فرموده كاملاً روشن مي شود كه</w:t>
      </w:r>
    </w:p>
    <w:p>
      <w:pPr>
        <w:pStyle w:val="BookText"/>
        <w:rPr/>
      </w:pPr>
      <w:r>
        <w:rPr>
          <w:rFonts w:ascii="IRNazanin" w:hAnsi="IRNazanin" w:eastAsia="IRNazanin"/>
          <w:color w:val="111111"/>
          <w:sz w:val="28"/>
          <w:sz w:val="28"/>
          <w:szCs w:val="28"/>
          <w:rtl w:val="true"/>
          <w:lang w:bidi="fa-IR"/>
        </w:rPr>
        <w:t>نمرود وقتي با ابراهيم مباحثه و محاجه مي كرد، براي خداي سبحان قائل به الوهيت بوده، وگرنه وقتي ابراهيم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آفتاب را از مشرق مي آورد و تو آنرا از مغرب بياور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 تسليم گفتة آن جناب نمي شد و مي توانست بگويد آفتاب را از مشرق مي آورم، نه آن خدائي كه تو معتقدي، و يا بگويد اصلاً اين كار خداي تو نيست بلكه كار خداياني ديگر است، چون نمرود قائل به خداياني ديگر غير از خداي سبحان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نمرود نيزهمين اعتقاد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همه داستانهاي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آمده براين معنا دلالت دارد، مانند داستان كوكب و ماه و خورشيد، و يا گفتگوئي كه آنجناب با پدرش دربارة بت ها داشت، و خطابي كه به قوم خود كرد، و داستان شكستن بتها و سالم گذاشتن بت بزرگ، و ساير داستانها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نمرود هم مانند قومش براي خدا الوهيت قائل بود، ولي چيزي كه هست قائل به خداياني ديگر نيز بود، لكن با اين حال خود را هم اله مي دانست، و بلكه بالاترين آلهه مي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حهت بود كه در پاسخ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احتجاجش، بر ربوبيت خود احتجاج كرد، و دربارة ساير آلهه چيزي نگفت، معلوم مي شود خود را بالاتر از همه 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نتيجه به دست مي آيد كه بگو مگوئي كه بين ابراهيم عليه السلام و نمرود واقع شده، اين بوده كه ابراهيم عليه 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من تنها الله است ولا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در پاسخ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نيز معبود تو هستم، معبود تو و همة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 شروع به مغالطه كرد و دستور داد دو نفر زنداني را آوردند، يكي را امر كرد تا كشتند و ديگري را زنده نگه داشتند،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مي كنم و مي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امر را به حاضران مشتبه كرد و آنها هم تصديقش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ديد حاضران استدلال منطقي را قبول نمي كنند حجتي آورد كه خصم را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سبحان آفتاب را از مشرق مي آورد وتو آن را از مغرب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ابراهيم اين پيشنهاد را كرد نمرود مبهوت ماند و ديگر نتوانست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آية شريفه متعرض زمان وقوع اين بگومگو نشده است ولي اعتبار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عقلي مساعد اين احتمال است كه بعد از افتادن حضرت ابراهيم درآتش و نجات او بوده</w:t>
      </w:r>
      <w:bookmarkStart w:id="103" w:name="pg12823_125106"/>
    </w:p>
    <w:p>
      <w:pPr>
        <w:pStyle w:val="BookText"/>
        <w:rPr/>
      </w:pPr>
      <w:bookmarkEnd w:id="103"/>
      <w:r>
        <w:rPr>
          <w:rFonts w:ascii="IRNazanin" w:hAnsi="IRNazanin" w:eastAsia="IRNazanin"/>
          <w:color w:val="111111"/>
          <w:sz w:val="28"/>
          <w:sz w:val="28"/>
          <w:szCs w:val="28"/>
          <w:rtl w:val="true"/>
          <w:lang w:bidi="fa-IR"/>
        </w:rPr>
        <w:t>است، براي اينكه از داستانهائي كه در قرآن كريم دربارة ابراهيم عليه السلام از همان بدو ظهورش و احتجاجش با پدر و قومش و بت شكني اش آمده، اين معني بدست مي آيد كه اولين باري كه آن جناب با نمرود ملاقات كرد هنگامي بود كه خبر بت شكني او به گوش نمرود رسيده بود و وي دستور داده بود اورا بسوزانند، و معلوم است كه در چنين هنگامي جاي بگو مگوي نمرود با وي دربارة خدائي خودش نبوده است، چون به جرم شكستن بتها دستگير شده بود، نه به جرم انكار خدائي نمرود، و اگر بگو مگوئي با او كرده حتماً بر سر اين بوده كه آيا بت ها پروردگارند يا خداي تعالي ؟</w:t>
      </w:r>
    </w:p>
    <w:p>
      <w:pPr>
        <w:pStyle w:val="BookText"/>
        <w:rPr/>
      </w:pPr>
      <w:r>
        <w:rPr>
          <w:rFonts w:ascii="Amiri" w:hAnsi="Amiri" w:eastAsia="Amiri" w:cs="Amiri"/>
          <w:color w:val="111111"/>
          <w:sz w:val="28"/>
          <w:sz w:val="28"/>
          <w:szCs w:val="28"/>
          <w:rtl w:val="true"/>
          <w:lang w:bidi="ar-SA"/>
        </w:rPr>
        <w:t>در روايات اسلامي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با ابرهيم بر سر پروردگار او بگو مگو كرد نمرود پسر كنعان بود</w:t>
      </w:r>
      <w:r>
        <w:rPr>
          <w:rFonts w:eastAsia="IRNazanin" w:cs="IRNazanin"/>
          <w:color w:val="111111"/>
          <w:sz w:val="28"/>
          <w:szCs w:val="28"/>
          <w:rtl w:val="true"/>
          <w:lang w:bidi="fa-IR"/>
        </w:rPr>
        <w:t>. "</w:t>
      </w:r>
      <w:r>
        <w:rPr>
          <w:rStyle w:val="FootnoteAnchor"/>
          <w:rtl w:val="true"/>
        </w:rPr>
        <w:footnoteReference w:id="21"/>
      </w:r>
    </w:p>
    <w:p>
      <w:pPr>
        <w:pStyle w:val="BookText"/>
        <w:rPr/>
      </w:pPr>
      <w:r>
        <w:rPr>
          <w:rStyle w:val="FootnoteAnchor"/>
          <w:rtl w:val="true"/>
        </w:rPr>
        <w:footnoteReference w:id="22"/>
      </w:r>
    </w:p>
    <w:p>
      <w:pPr>
        <w:pStyle w:val="Heading4"/>
        <w:numPr>
          <w:ilvl w:val="3"/>
          <w:numId w:val="1"/>
        </w:numPr>
        <w:rPr/>
      </w:pPr>
      <w:bookmarkStart w:id="104" w:name="__RefHeading___Toc1971652_3224264995"/>
      <w:bookmarkStart w:id="105" w:name="_Toc37"/>
      <w:bookmarkEnd w:id="104"/>
      <w:r>
        <w:rPr>
          <w:rtl w:val="true"/>
        </w:rPr>
        <w:t>حمورابي و نمرود زمان ابراهيم</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ابراهيم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حدود سيصد سال بعد از ابراهيم زندگي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ابراهيم عليه السلام در حدود دو هزار سال قبل از ميلاد بوده و زندگي حمورابي حدود هزار و هفتصد سال قبل از ميلاد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تاريخ دلالت دارد براينكه حمورابي پادشاهي صالح و ديندار و عادل در بين رعيت، و مردي قانونمدار و پايداردر قوانين خود بوده، و مقرراتي را كه خود وضع نموده بود به نحو احسن اجرا مي كرده است، و قوانين وي قديمي ترين قوانين مدني است كه تدوين شده است ولكن همين سند تاريخي صراحت دارد بر اينكه وي مردي بت پرست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آثار خطي كه در خرابه هاي بابل از وي به دست آمده، بعد از بيان شريعت خود از بت هاي زيادي استمداد كرده است، و آن بت ها را در قبال سلطنت عظيمي كه به او داده اند و توفيقي را كه در بسط عدالت و وضع قانون به وي ارزاني داشته اند تشكر نموده و از آنها خواسته تا شريعتش را از زوال و تحريف حفظ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حمورابي آن بت هارا چنين اسم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ميروداخ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خدايان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قانون و عدالت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خداي جنگ</w:t>
      </w:r>
      <w:bookmarkStart w:id="106" w:name="pg12823_125107"/>
    </w:p>
    <w:p>
      <w:pPr>
        <w:pStyle w:val="BookText"/>
        <w:rPr/>
      </w:pPr>
      <w:bookmarkEnd w:id="1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حاكم در آسمان و زمين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ارزاني و فراواني نعمت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فتح و پيروزي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قدر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الاهة بيليتيس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الاهة نينو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ساجيلا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تكوين اصحاح يازدهم تا بيست و پنجم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ملكي صادق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كاهن خدا بود، نان و شراب براي ابراهيم برد و اورا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چنين توجيه كرده اند كه اين ملك صادق كاهن،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اول داستان مذكور است و او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قوانين معروف است كه يكي از سلالة نخستين شاهان بابل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شاهي وي سخت اختلاف هست به طوري كه بيشتر آنچه درباره وي گفته اند با زمان حيات ابراهيم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حمورابي در سال </w:t>
      </w:r>
      <w:r>
        <w:rPr>
          <w:rFonts w:eastAsia="IRNazanin" w:cs="IRNazanin"/>
          <w:color w:val="111111"/>
          <w:sz w:val="28"/>
          <w:szCs w:val="28"/>
          <w:lang w:bidi="fa-IR"/>
        </w:rPr>
        <w:t>2287</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سلطنت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حمورابي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قديمي ترين قوانين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پادشاهي وي در </w:t>
      </w:r>
      <w:r>
        <w:rPr>
          <w:rFonts w:eastAsia="IRNazanin" w:cs="IRNazanin"/>
          <w:color w:val="111111"/>
          <w:sz w:val="28"/>
          <w:szCs w:val="28"/>
          <w:lang w:bidi="fa-IR"/>
        </w:rPr>
        <w:t>2205</w:t>
      </w: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اعلام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او در سال </w:t>
      </w:r>
      <w:r>
        <w:rPr>
          <w:rFonts w:eastAsia="IRNazanin" w:cs="IRNazanin"/>
          <w:color w:val="111111"/>
          <w:sz w:val="28"/>
          <w:szCs w:val="28"/>
          <w:lang w:bidi="fa-IR"/>
        </w:rPr>
        <w:t>1728</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اريكة پادشاهي بابل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فرمانروائي اورا سال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ترين دليل بر بطلان اين حدس آن است كه سنگ نبشته هائي كه در ويرانه هاي بابل به دست آمده و شريعت حمورابي بر آنها حك شده شامل ذكر عده اي از خدايان بابليان است و اين خود مي نمايد كه حمورابي از بت پرستان بوده است بنابراين صحيح نيست اورا كاهن خداوند بدانيم</w:t>
      </w:r>
      <w:r>
        <w:rPr>
          <w:rFonts w:eastAsia="IRNazanin" w:cs="IRNazanin"/>
          <w:color w:val="111111"/>
          <w:sz w:val="28"/>
          <w:szCs w:val="28"/>
          <w:rtl w:val="true"/>
          <w:lang w:bidi="fa-IR"/>
        </w:rPr>
        <w:t>.</w:t>
      </w:r>
    </w:p>
    <w:p>
      <w:pPr>
        <w:pStyle w:val="BookText"/>
        <w:rPr/>
      </w:pPr>
      <w:r>
        <w:rPr>
          <w:rStyle w:val="FootnoteAnchor"/>
          <w:rtl w:val="true"/>
        </w:rPr>
        <w:footnoteReference w:id="23"/>
      </w:r>
    </w:p>
    <w:p>
      <w:pPr>
        <w:pStyle w:val="Heading4"/>
        <w:numPr>
          <w:ilvl w:val="3"/>
          <w:numId w:val="1"/>
        </w:numPr>
        <w:rPr/>
      </w:pPr>
      <w:bookmarkStart w:id="107" w:name="__RefHeading___Toc1971654_3224264995"/>
      <w:bookmarkStart w:id="108" w:name="_Toc38"/>
      <w:bookmarkEnd w:id="107"/>
      <w:r>
        <w:rPr>
          <w:rtl w:val="true"/>
        </w:rPr>
        <w:t xml:space="preserve">تحليل استدلال هاي ابراهيم </w:t>
      </w:r>
      <w:r>
        <w:rPr>
          <w:rtl w:val="true"/>
        </w:rPr>
        <w:t>"</w:t>
      </w:r>
      <w:r>
        <w:rPr>
          <w:rtl w:val="true"/>
        </w:rPr>
        <w:t>ع</w:t>
      </w:r>
      <w:r>
        <w:rPr>
          <w:rtl w:val="true"/>
        </w:rPr>
        <w:t>"</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احتجاجات ابراهيم عليه السلام با اقوام ستاره پرست و ماه پرست و بت پرست عصر خود را در آيات فوق الذكر نقل كرده كه مشروح آن را در مطالب قبلي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 پردازيم به تحليل و چگونگي اين استدلال ها، و در بادي امر مي بينيم كه ابراهيم عليه السلام در اين حرفي كه درباره كوكب و قمر و شمس زده، نظر صحيح و</w:t>
      </w:r>
    </w:p>
    <w:p>
      <w:pPr>
        <w:pStyle w:val="BookText"/>
        <w:rPr/>
      </w:pPr>
      <w:r>
        <w:rPr>
          <w:rFonts w:ascii="Amiri" w:hAnsi="Amiri" w:eastAsia="Amiri" w:cs="Amiri"/>
          <w:color w:val="111111"/>
          <w:sz w:val="28"/>
          <w:sz w:val="28"/>
          <w:szCs w:val="28"/>
          <w:rtl w:val="true"/>
          <w:lang w:bidi="ar-SA"/>
        </w:rPr>
        <w:t>يقينـي و هـدايـت</w:t>
      </w:r>
    </w:p>
    <w:p>
      <w:pPr>
        <w:pStyle w:val="BookText"/>
        <w:rPr/>
      </w:pPr>
      <w:r>
        <w:rPr>
          <w:rFonts w:ascii="IRNazanin" w:hAnsi="IRNazanin" w:eastAsia="IRNazanin"/>
          <w:color w:val="111111"/>
          <w:sz w:val="28"/>
          <w:sz w:val="28"/>
          <w:szCs w:val="28"/>
          <w:rtl w:val="true"/>
          <w:lang w:bidi="fa-IR"/>
        </w:rPr>
        <w:t xml:space="preserve">الهيه و فيض پروردگار خودرا جستجو مي كرده است، بدين شرح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آن حضرت را مي توان حمل بر معناي حقيقي نمود و گفت كه منظور آن حضرت اين بوده كه از راه فرضيه به حق مطلب رسيده و براي خود اعتقاد يقيني كسب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 كلام آن حضرت را حمل بر ظاهر كنيم و بگوئيم ابراهيم عليه السلام از راه مماشات و تسليم اين سخن را گفته و خواسته است فساد آن را بيان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ابراهيم عليه السلام يقين به اين معنا داشته كه اورا پروردگاري است كه هدايت و ساير امورش را متكفل است، و اگر در اين آيات واقعاً يا ظاهراً از پروردگار خود جستجو و بحث كرده منظورش اين بوده كه بفهمد آيا آن كسي كه امورش را عهده دار است همان آفريدگار آسمان و زمين است، يا آنكه يكي از آفريده هاي اوست؟ و وقتي معلومش شد كه ستاره و ماه شايستگي ربوبيت را ندارند، چون از نظرش ناپديد شدند ناگزير اظهار اميدواري كرده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پروردگارم مرا به سوي خود راهنمائي نكند از گمراهان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احتمال اولي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بعيد نيست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 كه اشاره به آفتاب مي كرده نسبت به خصوصيات آن جاهل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باري بوده كه از نهانگاه خود چشم به جهان وسيع گشوده، و مجتمعي از بشر و اجرامي درآسمان، يكي بنام ستاره و يكي ماه و يكي خورشيد ديده و از جهت نداشتن معرفت به خصوصيات آنها به هركدام كه رسيده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هذاربي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عليه السلام بعد از ديدن ستاره و يا ماه و خورشيد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بي اطلاع از اينكه چيزي نمي گذرد كه اين جرم غروب مي كند بر همان گفتار خود ثابت مانده تا جرم غروب كرده و آن وقت فهميده كه اشتباه كرده و جرم مزبور پروردگار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مانند يكي از ما سابقة ذهني از غروب جرم داشته بود كه همان بار اول و بدون فاصله جواب خودرا مي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نيست،</w:t>
      </w:r>
      <w:bookmarkStart w:id="109" w:name="pg12823_125109"/>
    </w:p>
    <w:p>
      <w:pPr>
        <w:pStyle w:val="BookText"/>
        <w:rPr/>
      </w:pPr>
      <w:bookmarkEnd w:id="109"/>
      <w:r>
        <w:rPr>
          <w:rFonts w:ascii="Amiri" w:hAnsi="Amiri" w:eastAsia="Amiri" w:cs="Amiri"/>
          <w:color w:val="111111"/>
          <w:sz w:val="28"/>
          <w:sz w:val="28"/>
          <w:szCs w:val="28"/>
          <w:rtl w:val="true"/>
          <w:lang w:bidi="ar-SA"/>
        </w:rPr>
        <w:t>براي اينكه اين جرم به زودي غروب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دربارة احتمال دومي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خواسته است با قوم خود مماشات كند، و اگر دربارة اين اجرام ايستاد تا غروب كنند و آن وقت از گفتة خود برگشت براي اين بوده كه قدم به قدم احتجاج خودرا با محسوسات مردم پيش ببرد، همچنانكه وقتي بت هارا مي شكند بت بزرگ را باقي مي گذارد و مي گويد اين بت بزرگ خدايان شمارا شكسته است، تا به خوبي آنان را به عجز اصنام واقف سازد و براي آنان حتمي كند كه اين سنگ و چوب ها نمي توانند از خودشان دفع شري كنند تا چه رسد به ديگران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نتيجة بررسي هاي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عليه ربوبيت اجرام سه گانه اين حجت را اقامه كرده كه هر غروب كننده را براي همان غروب كردنش دوست ندارد، و غروب هر چيز عبارت است از اينكه انسان آن چيز را بعد از يافتن از دست داده و گمش كند، و چيزي كه داراي چنين وصفي است شايستگي ندارد كه محبت و دلبستگي آدمي ، كه ملاك و مجوز عبادت و پرستش است، به آن تعلق گيرد، و چون اين وصف در جميع جسمانيات هست و همة موجودات مادي رو به زوال و نيستي و هلاكند، از اين جهت بايد گفت در حقيقت حجت ابراهيم عليه السلام حجتي است عليه جميع انحاء شرك و وثنيت، نه تنها مسئلة بت پرستي و ستاره پرستي، حتي عقايدي را هم كه بعضي از مشركين دربارة الوهيت ارباب انواع و موجودات نوري مافوق ماده و طبيعت ومنزه از جسميت و حركت دارند، نيز ابطال مي كند</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110" w:name="__RefHeading___Toc1971656_3224264995"/>
      <w:bookmarkStart w:id="111" w:name="_Toc39"/>
      <w:bookmarkEnd w:id="110"/>
      <w:r>
        <w:rPr>
          <w:rtl w:val="true"/>
        </w:rPr>
        <w:t>ابراهيم و اعلام دين فطرت</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ابراهيم عليه السلام از شرك قومش و از شركاي آنان تبري جست اينك با عبارات آيه فوق به سوي توحيد تام گرائيده و ربوبيت و معبوديت را منحصراً براي كسي اثبات مي كند كه آسمانها و زمين را از نيستي به هستي درآورده، و بت پرستي و</w:t>
      </w:r>
    </w:p>
    <w:p>
      <w:pPr>
        <w:pStyle w:val="BookText"/>
        <w:rPr/>
      </w:pPr>
      <w:r>
        <w:rPr>
          <w:rFonts w:ascii="Amiri" w:hAnsi="Amiri" w:eastAsia="Amiri" w:cs="Amiri"/>
          <w:color w:val="111111"/>
          <w:sz w:val="28"/>
          <w:sz w:val="28"/>
          <w:szCs w:val="28"/>
          <w:rtl w:val="true"/>
          <w:lang w:bidi="ar-SA"/>
        </w:rPr>
        <w:t>شرك را از خود نفي كرده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 آوردم به كسي كه آسمانها و زمين را آفريده،</w:t>
      </w:r>
    </w:p>
    <w:p>
      <w:pPr>
        <w:pStyle w:val="BookText"/>
        <w:rPr/>
      </w:pPr>
      <w:r>
        <w:rPr>
          <w:rFonts w:ascii="Amiri" w:hAnsi="Amiri" w:eastAsia="Amiri" w:cs="Amiri"/>
          <w:color w:val="111111"/>
          <w:sz w:val="28"/>
          <w:sz w:val="28"/>
          <w:szCs w:val="28"/>
          <w:rtl w:val="true"/>
          <w:lang w:bidi="ar-SA"/>
        </w:rPr>
        <w:t>درحالي كه ميانه رو هستم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مشركان نيستم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 روي آوردن، كنايه از اين است كه من با عبادت خودتنها به سوي خداوند روي مي آورم، چون لازمة عبوديت و مربوبيت اين است كه مربوب در نيروي خود و اراده اش بسته به رب خود باشد، و اورا بخواند، و در جميع كارهايش به او رجوع كنـــد، و معلوم است كه دعا و رجوع جز با توجيــه وجه و روي آوردن محقق نمي شود، بنابراين توجيه وجه كنايه است از همان عبادت كه آن نيز عبارت است از دعا و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اين كلام خود صريحاً از پروردگار خويش اسم نبرده بلكه وصفي از اوصاف اورا ذكر كرده كه احدي از مشركين هم در آن وصف نزاع و خلافي ندارند، و آن وصف عبارت بود از خالق بودنش براي زمين و آسمان، يعني كسي كه آسمانها و زمين را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من با عبادت خود روي به درگاه كسي مي آورم كه ايجاد هرچيزي منتهي به اوست و خود شما هم اورا مافوق خدايان خود مي 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از ميان همة صفات خاص پروردگار، و در ميان الفاظي كه دلالت بر خلقت دارند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خلق، بديع – بطور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اشاره است به اينكه آن ديني كه ابراهيم عليه السلام از ميان اديان انتخابش كرده است دين فطرت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كريم هم مكرراً دين توحـيد را به دين ابراهيم و دين حنيف و دين فطرت وصف كرده است، چون دين توحيد ديني است كه معارف و شرايع آن همه بر طبق خلقت انسان و نوع وجودش و بر وفق خصوصياتي بنا نهاده شده كه در ذات اوست، و به هيچ وجه قابل تغيير و تبديل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بشر را دعوت به دين اسلام يعني خضوع در برابر حق تعالي كرده است براي اين بوده كه خلقت بشر هم برآن دلالت كرده و اورا به سوي آن هدايت مي كند</w:t>
      </w:r>
      <w:r>
        <w:rPr>
          <w:rFonts w:eastAsia="IRNazanin" w:cs="IRNazanin"/>
          <w:color w:val="111111"/>
          <w:sz w:val="28"/>
          <w:szCs w:val="28"/>
          <w:rtl w:val="true"/>
          <w:lang w:bidi="fa-IR"/>
        </w:rPr>
        <w:t>.</w:t>
      </w:r>
      <w:bookmarkStart w:id="112" w:name="pg12823_125111"/>
    </w:p>
    <w:p>
      <w:pPr>
        <w:pStyle w:val="BookText"/>
        <w:rPr/>
      </w:pPr>
      <w:bookmarkEnd w:id="112"/>
      <w:r>
        <w:rPr>
          <w:rStyle w:val="FootnoteAnchor"/>
          <w:rtl w:val="true"/>
        </w:rPr>
        <w:footnoteReference w:id="25"/>
      </w:r>
    </w:p>
    <w:p>
      <w:pPr>
        <w:pStyle w:val="Heading4"/>
        <w:numPr>
          <w:ilvl w:val="3"/>
          <w:numId w:val="1"/>
        </w:numPr>
        <w:rPr/>
      </w:pPr>
      <w:bookmarkStart w:id="113" w:name="__RefHeading___Toc1971658_3224264995"/>
      <w:bookmarkStart w:id="114" w:name="_Toc40"/>
      <w:bookmarkEnd w:id="113"/>
      <w:r>
        <w:rPr>
          <w:rtl w:val="true"/>
        </w:rPr>
        <w:t>ابراهيم، شيعه نوح، با قلبي سليم</w:t>
      </w:r>
      <w:bookmarkEnd w:id="114"/>
    </w:p>
    <w:p>
      <w:pPr>
        <w:pStyle w:val="BookText"/>
        <w:rPr/>
      </w:pPr>
      <w:r>
        <w:rPr>
          <w:rFonts w:ascii="IRNazanin" w:hAnsi="IRNazanin" w:eastAsia="IRNazanin"/>
          <w:color w:val="111111"/>
          <w:sz w:val="28"/>
          <w:sz w:val="28"/>
          <w:szCs w:val="28"/>
          <w:rtl w:val="true"/>
          <w:lang w:bidi="fa-IR"/>
        </w:rPr>
        <w:t>مردمي كه موافق طريقة كسي حركت كنند چنين مردمي شيعة آن كس مي باشند، حال چه اينكه آن كس جلوتر از آن قوم باشد يا بعداز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مي فرمايد كه ابراهيم يكي از شيعيان نوح بود، چون دينش موافق دين او، يعني دين توحيد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را خداوند چنين مي شناساند كه – اِذ جاءَرَبَّهُ بِقَلبٍ 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با دلي سالم به درگاه پروردگارش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شتافتن و آمدن به نزد پروردگار كنايه است از تصديق خدا و ايمان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قلب سالم آن قلبي است كه از هر چيزي كه مضر به تصديق و ايمان به خداي سبحان باشد، خالي باشد، نه شرك جلي و نه شرك خفي، نه اخلاق زشت و نه آثارگناه، نه هيچ تعلقي به غيرخدا كه باعث شود صفاي توجه به سوي خدارا ازبين ببرد و كدر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مي شود كه منظور از قلب سليم آن قلبي است كه هيچ تعلقي به غير خدا نداشته باشد</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115" w:name="__RefHeading___Toc1971660_3224264995"/>
      <w:bookmarkStart w:id="116" w:name="_Toc41"/>
      <w:bookmarkEnd w:id="115"/>
      <w:r>
        <w:rPr>
          <w:rtl w:val="true"/>
        </w:rPr>
        <w:t>ابراهيم، اُسوة حسنه</w:t>
      </w:r>
      <w:bookmarkEnd w:id="116"/>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الگوي خوبي در ابراهيم و پيروان او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آوريد آن زمان را كه به قوم خود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شما و از آنچه به جاي خدا مي پرستيد، بيزاريم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شما كافريم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همين امروز براي ابد اعلام قطع رابطة خويشاوندي و اعلام دشمني و كينه با شما مي كنيم</w:t>
      </w:r>
      <w:bookmarkStart w:id="117" w:name="pg12823_125112"/>
    </w:p>
    <w:p>
      <w:pPr>
        <w:pStyle w:val="BookText"/>
        <w:rPr/>
      </w:pPr>
      <w:bookmarkEnd w:id="117"/>
      <w:r>
        <w:rPr>
          <w:rFonts w:ascii="IRNazanin" w:hAnsi="IRNazanin" w:eastAsia="IRNazanin"/>
          <w:color w:val="111111"/>
          <w:sz w:val="28"/>
          <w:sz w:val="28"/>
          <w:szCs w:val="28"/>
          <w:rtl w:val="true"/>
          <w:lang w:bidi="fa-IR"/>
        </w:rPr>
        <w:t>و اين تا روزي كه به خداي يگانه ايمان آوريد، باقي مي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متعال خطاب به مؤمنين مي فرمايد كه شما الگوي خوبي داريد و بايد مانند ابراهيم كه با قوم خود به دليل دشمني آنها با خدا دشمني اعلام كرد، با دشمنان خدا اعلام دشمني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تاريخي، از ظاهر اين آيه مستفاد مي شودكه در محل و زماني كه ابراهيم عليه السلام اعلام قطع رابطه با مشركين كرد از پيروان او نيز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غير از حضرت لوط و همسر ابراهيم كساني ديگر نيز به وي ايمان آورده بودند و در اين ماجرا همراه ابراهيم عليه السلام بودند و مانند او اعلام انزجار و قطع رابطه با كفار دشمن خدا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ديگر اينكه آية فوق برائت را به آثارش معنا مي كند، و آثار برائت همين است كه به عقيدة آنان كفر بورزند، و مادام كه مشركند با آنان دشمني كنند تا روزي كه خداي سبحان را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كفر ورزيدن به آنان كفر ورزيدن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كفر به شرك آنان اين است كه با شرك آنان عملاً مخالفت شود، همچنانكه عداوت مخالفت و ناسازگاري قلبي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آنان برائتشان را از مشركين به سه امر تفسير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 عملي با شرك آنان،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 قلبي با ايشان،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اين وضع مادام كه بر شرك خود باقي باشند مگر اينكه از شرك خود دست برداشته و به خداي واحد ايمان بياورند</w:t>
      </w:r>
      <w:r>
        <w:rPr>
          <w:rFonts w:eastAsia="IRNazanin" w:cs="IRNazanin"/>
          <w:color w:val="111111"/>
          <w:sz w:val="28"/>
          <w:szCs w:val="28"/>
          <w:rtl w:val="true"/>
          <w:lang w:bidi="fa-IR"/>
        </w:rPr>
        <w:t>!</w:t>
      </w:r>
    </w:p>
    <w:p>
      <w:pPr>
        <w:pStyle w:val="Heading4"/>
        <w:numPr>
          <w:ilvl w:val="3"/>
          <w:numId w:val="1"/>
        </w:numPr>
        <w:rPr/>
      </w:pPr>
      <w:bookmarkStart w:id="118" w:name="__RefHeading___Toc1971662_3224264995"/>
      <w:bookmarkStart w:id="119" w:name="_Toc42"/>
      <w:bookmarkEnd w:id="118"/>
      <w:r>
        <w:rPr>
          <w:rtl w:val="true"/>
        </w:rPr>
        <w:t>الگوئي براي برائت مطلق از مشركين</w:t>
      </w:r>
      <w:bookmarkEnd w:id="119"/>
    </w:p>
    <w:p>
      <w:pPr>
        <w:pStyle w:val="BookText"/>
        <w:rPr/>
      </w:pPr>
      <w:r>
        <w:rPr>
          <w:rFonts w:ascii="Amiri" w:hAnsi="Amiri" w:eastAsia="Amiri" w:cs="Amiri"/>
          <w:color w:val="111111"/>
          <w:sz w:val="28"/>
          <w:sz w:val="28"/>
          <w:szCs w:val="28"/>
          <w:rtl w:val="true"/>
          <w:lang w:bidi="ar-SA"/>
        </w:rPr>
        <w:t>از كليّتي كه آيه هاي فوق بر آن دلالت دارند، خداوند متعال استثنائي را از قول آنها اعلام مي كند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ابراهيم به پدرش كه من تنها مي توانم از خدا برايت طلب مغفرت كنم، و از ناحية خدا هيچ كاري ديگر نمي توانم صورت دهم،</w:t>
      </w:r>
    </w:p>
    <w:p>
      <w:pPr>
        <w:pStyle w:val="BookText"/>
        <w:rPr/>
      </w:pPr>
      <w:r>
        <w:rPr>
          <w:rFonts w:ascii="IRNazanin" w:hAnsi="IRNazanin" w:eastAsia="IRNazanin"/>
          <w:color w:val="111111"/>
          <w:sz w:val="28"/>
          <w:sz w:val="28"/>
          <w:szCs w:val="28"/>
          <w:rtl w:val="true"/>
          <w:lang w:bidi="fa-IR"/>
        </w:rPr>
        <w:t>و همگي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توكل كرديم و به سوي تو انابه نموديم </w:t>
      </w:r>
      <w:r>
        <w:rPr>
          <w:rFonts w:eastAsia="IRNazanin" w:cs="IRNazanin"/>
          <w:color w:val="111111"/>
          <w:sz w:val="28"/>
          <w:szCs w:val="28"/>
          <w:rtl w:val="true"/>
          <w:lang w:bidi="fa-IR"/>
        </w:rPr>
        <w:t>!</w:t>
      </w:r>
      <w:bookmarkStart w:id="120" w:name="pg12823_125113"/>
    </w:p>
    <w:p>
      <w:pPr>
        <w:pStyle w:val="BookText"/>
        <w:rPr/>
      </w:pPr>
      <w:bookmarkEnd w:id="120"/>
      <w:r>
        <w:rPr>
          <w:rFonts w:ascii="IRNazanin" w:hAnsi="IRNazanin" w:eastAsia="IRNazanin"/>
          <w:color w:val="111111"/>
          <w:sz w:val="28"/>
          <w:sz w:val="28"/>
          <w:szCs w:val="28"/>
          <w:rtl w:val="true"/>
          <w:lang w:bidi="fa-IR"/>
        </w:rPr>
        <w:t>كه بازگشت به سوي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مارا ماية امتحان و فتنة كساني قرار مده كه كافر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مارا بيامرز، كه تو، تنها تو عزيز و حكيمي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ابراهيم عليه السلام و مؤمنيني كه با وي بودند از قوم مشرك خود به طور كلي و مطلق تبري جستند و هر رابطه اي را كه ايشان را به آنان پيوند مي داد قطع نمودند به جز يك رابطه و آن گفتار ابراهيم به پدرش بود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براي تو از خدا آمرزش مي طلبم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معنايش اظهار دوستي ابراهيم نسبت به پدر نيست بلكه وعده اي است كه به وي داده تا شايد از شرك توبه كند و به خداي يگانه 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ابراهيم به پدر وعدة استغفار داده بود كه برايش روشن نشده بود كه وي دشمن خداست و دشمني با خدا در دلش رسوخ يافته است و در شرك ثابت قدم مي باشد، بدين جهت اميدوار بود كه از شرك برگردد و به خدا ايمان بياورد، ولي وقـتي برايـش معلوم شـد كه عـداوتش با خـدا در دلش رسوخ يافتـه است، در نتيجه از ايمان آوردنش مأيوس شد و از او بيزاري جست</w:t>
      </w:r>
      <w:r>
        <w:rPr>
          <w:rFonts w:eastAsia="IRNazanin" w:cs="IRNazanin"/>
          <w:color w:val="111111"/>
          <w:sz w:val="28"/>
          <w:szCs w:val="28"/>
          <w:rtl w:val="true"/>
          <w:lang w:bidi="fa-IR"/>
        </w:rPr>
        <w:t>.</w:t>
      </w:r>
    </w:p>
    <w:p>
      <w:pPr>
        <w:pStyle w:val="Heading4"/>
        <w:numPr>
          <w:ilvl w:val="3"/>
          <w:numId w:val="1"/>
        </w:numPr>
        <w:rPr/>
      </w:pPr>
      <w:bookmarkStart w:id="121" w:name="__RefHeading___Toc1971664_3224264995"/>
      <w:bookmarkStart w:id="122" w:name="_Toc43"/>
      <w:bookmarkEnd w:id="121"/>
      <w:r>
        <w:rPr>
          <w:rtl w:val="true"/>
        </w:rPr>
        <w:t>الگوئي براي مؤمنان به خدا و روز جزا</w:t>
      </w:r>
      <w:bookmarkEnd w:id="122"/>
    </w:p>
    <w:p>
      <w:pPr>
        <w:pStyle w:val="BookText"/>
        <w:rPr/>
      </w:pPr>
      <w:r>
        <w:rPr>
          <w:rFonts w:ascii="IRNazanin" w:hAnsi="IRNazanin" w:eastAsia="IRNazanin"/>
          <w:color w:val="111111"/>
          <w:sz w:val="28"/>
          <w:sz w:val="28"/>
          <w:szCs w:val="28"/>
          <w:rtl w:val="true"/>
          <w:lang w:bidi="fa-IR"/>
        </w:rPr>
        <w:t>در ادامة آيات، قرآن كريم مسلمانان را به نـــــكات ديگري از ابراهيم و پيروانش متــوجه مي كند و مي 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البته از ميان شما، آنهائي كه اميدوار به خدا و روز جزايند، همواره در ابراهيم و يارانش الگو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آنهائي از شما كه هنوز كفار را دوست مي گيرند بدانند كه خداي تعالي بي نياز و ستوده است</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به منظور تأكيد مسئلة اسوه بودن را تكرار مي كند تا علاوه بر تأكيد اين معنارا هم بيان كرده باشد كه اين اسوة حسنه تنها براي كساني است كه به خدا و روز جزا اميد داشته باشند، و نيز اسوة اينگونه افراد به ابراهيم عليه السلام تنها در بيزاري از كفار نيست بلكه در دعا و مناجات هم از آن جناب تأسي مي كنند</w:t>
      </w:r>
      <w:r>
        <w:rPr>
          <w:rFonts w:eastAsia="IRNazanin" w:cs="IRNazanin"/>
          <w:color w:val="111111"/>
          <w:sz w:val="28"/>
          <w:szCs w:val="28"/>
          <w:rtl w:val="true"/>
          <w:lang w:bidi="fa-IR"/>
        </w:rPr>
        <w:t>.</w:t>
      </w:r>
      <w:bookmarkStart w:id="123" w:name="pg12823_125114"/>
    </w:p>
    <w:p>
      <w:pPr>
        <w:pStyle w:val="BookText"/>
        <w:rPr/>
      </w:pPr>
      <w:bookmarkEnd w:id="123"/>
      <w:r>
        <w:rPr>
          <w:rFonts w:ascii="IRNazanin" w:hAnsi="IRNazanin" w:eastAsia="IRNazanin"/>
          <w:color w:val="111111"/>
          <w:sz w:val="28"/>
          <w:sz w:val="28"/>
          <w:szCs w:val="28"/>
          <w:rtl w:val="true"/>
          <w:lang w:bidi="fa-IR"/>
        </w:rPr>
        <w:t>دعائي كه خداوند متعال از ابراهيم و همراهانش تعريف مي كند نخست دعائي به طور مقدمه به درگاه پروردگارشان كردند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عَلَيكَ تَوَكَّلنا وَ اِلَيكَ اَنَبنا وَ اِلَيكَ الْمَصير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مناجات و دعائي است از نامبردگان به درگاه خدا و مناجاتي است دنبال آن تبري جستن، چون آن تبري به آن شدت ممكن بود آثار سوئي به بار آورد و ايمان را از آدم سلب كند لذا دعا كردند كه پروردگارا به تو توكل مي كنيم و به سوي تو انابه مي آوريم و بازگشت به سوي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عرض كنند كه اين خود ما نيستيم كه امور خودرا تدبير مي كنيم تنها مشيت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هرجور كه خودت مي خواهي تدبير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دعاي اصلي آنها اين بود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تَجعَلنا فِتنَةً لِلَّذين كَفَروُا، وَاغفِرلَنا رَبَّنا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دعا از خدا مي خواهند ازآثار سوء تبري شان از كفار آنان را پناه دهد و ايشان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اينكه مبادا مؤمنين فتنه براي كفار قرار گيرند اين است كه كفار برآنان مسلط شوند تا مورد امتحان قرار گيرند و آنچه فساد در وسع خود دارند بيرون بريزند، و ابراهيم و مؤمنين را به انواع آزارها شكنجه كنند كه چرا به خدا ايمان آورده ايد و خدايان مارا رها كرده و از آنها و از عبادتشان بيزاري جسته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و يارانش در دعاي خود نداي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 درپي تكرار مي كردند تا بدين وسيله رحمت الهي را به جوش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توئي آن غالبي كه هرگز مغلوب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همة افعال او متقن است،</w:t>
      </w:r>
    </w:p>
    <w:p>
      <w:pPr>
        <w:pStyle w:val="BookText"/>
        <w:rPr/>
      </w:pPr>
      <w:r>
        <w:rPr>
          <w:rFonts w:ascii="IRNazanin" w:hAnsi="IRNazanin" w:eastAsia="IRNazanin"/>
          <w:color w:val="111111"/>
          <w:sz w:val="28"/>
          <w:sz w:val="28"/>
          <w:szCs w:val="28"/>
          <w:rtl w:val="true"/>
          <w:lang w:bidi="fa-IR"/>
        </w:rPr>
        <w:t>و از استجابت دعاي ما عاجز نگردد،</w:t>
      </w:r>
    </w:p>
    <w:p>
      <w:pPr>
        <w:pStyle w:val="BookText"/>
        <w:rPr/>
      </w:pPr>
      <w:r>
        <w:rPr>
          <w:rFonts w:ascii="Amiri" w:hAnsi="Amiri" w:eastAsia="Amiri" w:cs="Amiri"/>
          <w:color w:val="111111"/>
          <w:sz w:val="28"/>
          <w:sz w:val="28"/>
          <w:szCs w:val="28"/>
          <w:rtl w:val="true"/>
          <w:lang w:bidi="ar-SA"/>
        </w:rPr>
        <w:t xml:space="preserve">توئي و تنها توئي كه مي تواني مارا از كيد دشمنان خود حفظ كني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مي داني از چه راهي حفظ كني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اِنَّكَ اَنتَ الْعَزيزُالْحَكيمُ </w:t>
      </w:r>
      <w:r>
        <w:rPr>
          <w:rFonts w:eastAsia="Amiri" w:cs="Amiri" w:ascii="Amiri" w:hAnsi="Amiri"/>
          <w:color w:val="111111"/>
          <w:sz w:val="28"/>
          <w:szCs w:val="28"/>
          <w:rtl w:val="true"/>
          <w:lang w:bidi="ar-SA"/>
        </w:rPr>
        <w:t>! »</w:t>
      </w:r>
    </w:p>
    <w:p>
      <w:pPr>
        <w:pStyle w:val="Heading3"/>
        <w:numPr>
          <w:ilvl w:val="2"/>
          <w:numId w:val="1"/>
        </w:numPr>
        <w:rPr/>
      </w:pPr>
      <w:bookmarkStart w:id="124" w:name="__RefHeading___Toc1971666_3224264995"/>
      <w:bookmarkStart w:id="125" w:name="_Toc44"/>
      <w:bookmarkEnd w:id="124"/>
      <w:r>
        <w:rPr>
          <w:rtl w:val="true"/>
        </w:rPr>
        <w:t xml:space="preserve">امامت ابراهيم </w:t>
      </w:r>
      <w:r>
        <w:rPr>
          <w:rtl w:val="true"/>
        </w:rPr>
        <w:t>"</w:t>
      </w:r>
      <w:r>
        <w:rPr>
          <w:rtl w:val="true"/>
        </w:rPr>
        <w:t>ع</w:t>
      </w:r>
      <w:r>
        <w:rPr>
          <w:rtl w:val="true"/>
        </w:rPr>
        <w:t xml:space="preserve">" </w:t>
      </w:r>
      <w:r>
        <w:rPr>
          <w:rtl w:val="true"/>
        </w:rPr>
        <w:t>و امتحانات او</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1971668_3224264995"/>
      <w:bookmarkStart w:id="127" w:name="_Toc45"/>
      <w:bookmarkEnd w:id="126"/>
      <w:r>
        <w:rPr>
          <w:rtl w:val="true"/>
        </w:rPr>
        <w:t>اشاره</w:t>
      </w:r>
      <w:bookmarkStart w:id="128" w:name="pg12823_125115"/>
      <w:bookmarkEnd w:id="127"/>
    </w:p>
    <w:p>
      <w:pPr>
        <w:pStyle w:val="BookText"/>
        <w:rPr/>
      </w:pPr>
      <w:bookmarkEnd w:id="128"/>
      <w:r>
        <w:rPr>
          <w:rStyle w:val="FootnoteAnchor"/>
          <w:rtl w:val="true"/>
        </w:rPr>
        <w:footnoteReference w:id="27"/>
      </w:r>
    </w:p>
    <w:p>
      <w:pPr>
        <w:pStyle w:val="Heading4"/>
        <w:numPr>
          <w:ilvl w:val="3"/>
          <w:numId w:val="1"/>
        </w:numPr>
        <w:rPr/>
      </w:pPr>
      <w:bookmarkStart w:id="129" w:name="__RefHeading___Toc1971670_3224264995"/>
      <w:bookmarkStart w:id="130" w:name="_Toc46"/>
      <w:bookmarkEnd w:id="129"/>
      <w:r>
        <w:rPr>
          <w:rtl w:val="true"/>
        </w:rPr>
        <w:t>مفهوم امامت، و ارزش آن</w:t>
      </w:r>
      <w:bookmarkEnd w:id="130"/>
    </w:p>
    <w:p>
      <w:pPr>
        <w:pStyle w:val="BookText"/>
        <w:rPr/>
      </w:pPr>
      <w:r>
        <w:rPr>
          <w:rFonts w:ascii="IRNazanin" w:hAnsi="IRNazanin" w:eastAsia="IRNazanin"/>
          <w:color w:val="111111"/>
          <w:sz w:val="28"/>
          <w:sz w:val="28"/>
          <w:szCs w:val="28"/>
          <w:rtl w:val="true"/>
          <w:lang w:bidi="fa-IR"/>
        </w:rPr>
        <w:t>الفاظي در قرآن شريف وجود دارد كه در انظار مردم ساده تلقي مي شود، چون در اثر مرور زمان زياد بر زبانها جاري شده و خيال كرده اند كه معناي آن را مي دانند، و همين خيال باعث شده است كه بر سر آنها ايستادگي و دقت به خرج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يكي از آن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مفسرين آن را همه جا و به طور مطلق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تقدم، مطاع بودن، خلافت، وصايت، رياست در امور دين گرفته اند، در حاليكه هيچ يك از اينها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الهي، صرف يك مشت مفاهيم لفظي نيست، بلكه هريك از اين عناوين، عنوان يكي از حقايق و معارف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معناي حقيقي دارد، غير حقايق ديگري كه الفاظ ديگر از آنها حكايت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حقيقتي كه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آيات زير مشخص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ابراهيم اسحق را داديم، و علاوه براو يعقوب را هم داديم، و همه را صالح قرار داديم، و مقرر كرديم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قرارداديم 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كردند، و اين مقام را بدان جهت يافتند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كردند،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قرآن كريم هرجا نامي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برد، دنبالش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تعرضي كه گوئي مي خواهد كلمة نامبرده را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 ديگر همه جا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با اين قيد فهمانده است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هــدايتي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وقتي ارادة خلق چيزي مي كند بآن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هست مي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كننده است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 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اختيار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باطن، يك نحوة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انبياء و رسل 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نصيحت و مؤعظة حسنه يا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دست خلق و رساندن به مقصد نهائي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خداي تعالي براي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 معرفي كرده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ويقين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صَبَروُا وَ كانوُا بِآياتِنا يؤُقِنوُنَ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اين چنين ملكوت آسمانها وزمين را به ابراهيم نشان داديم تا از مؤقنان گردد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داراي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ملكوت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برايش مكشوف باشد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سبحان برايش محقق گشته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باطن دلها و اعمال، و حقيقت آن پيش رويش حاضر است، و از او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دلها و اعمال براي امام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تمامي اعمال بندگان چه خير و چه شر آگاه است، گوئي هركس</w:t>
      </w:r>
      <w:bookmarkStart w:id="131" w:name="pg12823_125117"/>
    </w:p>
    <w:p>
      <w:pPr>
        <w:pStyle w:val="BookText"/>
        <w:rPr/>
      </w:pPr>
      <w:bookmarkEnd w:id="131"/>
      <w:r>
        <w:rPr>
          <w:rFonts w:ascii="IRNazanin" w:hAnsi="IRNazanin" w:eastAsia="IRNazanin"/>
          <w:color w:val="111111"/>
          <w:sz w:val="28"/>
          <w:sz w:val="28"/>
          <w:szCs w:val="28"/>
          <w:rtl w:val="true"/>
          <w:lang w:bidi="fa-IR"/>
        </w:rPr>
        <w:t>هرچه مي كند در پيش روي امام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 و مشرف بر راه سعادت و راه شقاوت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روزي كه باطن ها ظاهر مي شود مردم را به طرف خدا سوق مي دهد، همچنانكه در ظاهر وباطن دنيا نيز مردم را به سوي خدا سوق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هر دسته مردم را به امامشان مي خوانيم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شريفه مي فهماند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پستي نيست كه دوره اي از دوره هاي بشري و عصري از اعصار از آن خالي باشد، بلكه در تمام ادوار و اعصار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فهماند يعني هرجا كه انسانهائي باشند، امامي نيز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با اين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در كسي يافت نمي شود مگر آنكه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ضلالت و گناهي باشد، وگرنه مهتدي به نفس نخواهد بود، بلكه محتاج به هدايت غير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به سوي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همان مفهوم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لايَنالُ عَهدِي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بطور مطلق هركسي كه ظلمي از او صادر شده باشد، هرچند كه يك ظلم در تمام عمر مرتكب شده باشد، معصوم تلقي نمي شود</w:t>
      </w:r>
      <w:r>
        <w:rPr>
          <w:rFonts w:eastAsia="IRNazanin" w:cs="IRNazanin"/>
          <w:color w:val="111111"/>
          <w:sz w:val="28"/>
          <w:szCs w:val="28"/>
          <w:rtl w:val="true"/>
          <w:lang w:bidi="fa-IR"/>
        </w:rPr>
        <w:t>.</w:t>
      </w:r>
    </w:p>
    <w:p>
      <w:pPr>
        <w:pStyle w:val="Heading4"/>
        <w:numPr>
          <w:ilvl w:val="3"/>
          <w:numId w:val="1"/>
        </w:numPr>
        <w:rPr/>
      </w:pPr>
      <w:bookmarkStart w:id="132" w:name="__RefHeading___Toc1971672_3224264995"/>
      <w:bookmarkStart w:id="133" w:name="_Toc47"/>
      <w:bookmarkEnd w:id="132"/>
      <w:r>
        <w:rPr>
          <w:rtl w:val="true"/>
        </w:rPr>
        <w:t>مشخصات امـــــــــام</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مقتدا و پيشوائي كه مردم به او اقتداء نموده، و در گفتار و كردار از او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بررسيهاي فوق نشان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داراي مشخصات زير باشد</w:t>
      </w:r>
      <w:r>
        <w:rPr>
          <w:rFonts w:eastAsia="IRNazanin" w:cs="IRNazanin"/>
          <w:color w:val="111111"/>
          <w:sz w:val="28"/>
          <w:szCs w:val="28"/>
          <w:rtl w:val="true"/>
          <w:lang w:bidi="fa-IR"/>
        </w:rPr>
        <w:t>:</w:t>
      </w:r>
      <w:bookmarkStart w:id="134" w:name="pg12823_125118"/>
    </w:p>
    <w:p>
      <w:pPr>
        <w:pStyle w:val="BookText"/>
        <w:rPr/>
      </w:pPr>
      <w:bookmarkEnd w:id="13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خداي تعالي معين و مقرر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به عصمت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مادامي كه موجودي به نام انسان در روي زمين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خالي از وجود امام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مردم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تمامي احتياجات و نيازهاي انسا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چه در امر معاش دنيا و چه در امر معاد و دين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محال است پيدا شود كه از نظر فضايل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هفت مسئله، از امّهات و رئوس مسايل امامت است كه از آيات قرآني استفاده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انعام نشان مي دهد كه هدايت انبياء عليهم السلام چيزي است كه وضع آن تغيير و تخلف نمي پذيرد و اين هدايت بعداز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همچنان در امتش هست، و از ميان امت او برداشته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در ميان امت او آنانكه از ذرية ابراهيم عليه السلامند همواره اين هدايت را در اختيار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135" w:name="__RefHeading___Toc1971674_3224264995"/>
      <w:bookmarkStart w:id="136" w:name="_Toc48"/>
      <w:bookmarkEnd w:id="135"/>
      <w:r>
        <w:rPr>
          <w:rtl w:val="true"/>
        </w:rPr>
        <w:t xml:space="preserve">تاريخ امامت ابراهيم </w:t>
      </w:r>
      <w:r>
        <w:rPr>
          <w:rtl w:val="true"/>
        </w:rPr>
        <w:t>"</w:t>
      </w:r>
      <w:r>
        <w:rPr>
          <w:rtl w:val="true"/>
        </w:rPr>
        <w:t>ع</w:t>
      </w:r>
      <w:r>
        <w:rPr>
          <w:rtl w:val="true"/>
        </w:rPr>
        <w:t>"</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اواخر عمر آن حضرت اتفاق افتاده است، و آن زماني است در دوران پيري ابراهيم، بعد ازتولد اسماعيل و اسحق عليهماالسلام، همچنين بعداز آني است كه اسماعيل و مادرش را از سرزمين فلسطين به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پروردگار ابراهيم، اورا با كلماتي بيازمود،</w:t>
      </w:r>
    </w:p>
    <w:p>
      <w:pPr>
        <w:pStyle w:val="BookText"/>
        <w:rPr/>
      </w:pPr>
      <w:r>
        <w:rPr>
          <w:rFonts w:ascii="IRNazanin" w:hAnsi="IRNazanin" w:eastAsia="IRNazanin"/>
          <w:color w:val="111111"/>
          <w:sz w:val="28"/>
          <w:sz w:val="28"/>
          <w:szCs w:val="28"/>
          <w:rtl w:val="true"/>
          <w:lang w:bidi="fa-IR"/>
        </w:rPr>
        <w:t>و او به حد كمال آن امتحانات را انجام داد، بوي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تورا براي مردم امام خواهم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ذريه ام نيز كساني را به امامت مي رساني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اگر شايسته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عهد من به ظالمين نمي رسد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تحليل آيات فوق مسلم مي دارد كه اين گزينش، بعد از تولد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اگر موضوع امامت، قبل از بشارت ملائكه به تولد اسماعيل و اسحق بود، ابراهيم عليه السلام علمي به اينكه صاحب ذريـــه مي شود نداشت، زيرا حتي بعداز بشارت دادن ملائكه، طبق نقل قرآن، ابراهيم باز آنرا باور نميكرد، و</w:t>
      </w:r>
    </w:p>
    <w:p>
      <w:pPr>
        <w:pStyle w:val="BookText"/>
        <w:rPr/>
      </w:pPr>
      <w:r>
        <w:rPr>
          <w:rFonts w:ascii="IRNazanin" w:hAnsi="IRNazanin" w:eastAsia="IRNazanin"/>
          <w:color w:val="111111"/>
          <w:sz w:val="28"/>
          <w:sz w:val="28"/>
          <w:szCs w:val="28"/>
          <w:rtl w:val="true"/>
          <w:lang w:bidi="fa-IR"/>
        </w:rPr>
        <w:t>در جواب ملائكه سخني گفت كه نوميدي از اولاددار شدن از آن 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مرا كه پيري برمن مسلط شده بشارت مي دهيد؟</w:t>
      </w:r>
    </w:p>
    <w:p>
      <w:pPr>
        <w:pStyle w:val="BookText"/>
        <w:rPr/>
      </w:pPr>
      <w:r>
        <w:rPr>
          <w:rFonts w:ascii="IRNazanin" w:hAnsi="IRNazanin" w:eastAsia="IRNazanin"/>
          <w:color w:val="111111"/>
          <w:sz w:val="28"/>
          <w:sz w:val="28"/>
          <w:szCs w:val="28"/>
          <w:rtl w:val="true"/>
          <w:lang w:bidi="fa-IR"/>
        </w:rPr>
        <w:t>بچه بشارت مي 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بشارت مي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زنهار از نوميدان مباش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همچنانكه قرآن حكايت مي كند، همسر او نيز اميدي نداشت به اينكه صاحب فرزند شود، چون اين گفتگو شنيد بخنديد،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بچه مي آورم؟</w:t>
      </w:r>
    </w:p>
    <w:p>
      <w:pPr>
        <w:pStyle w:val="BookText"/>
        <w:rPr/>
      </w:pPr>
      <w:r>
        <w:rPr>
          <w:rFonts w:ascii="IRNazanin" w:hAnsi="IRNazanin" w:eastAsia="IRNazanin"/>
          <w:color w:val="111111"/>
          <w:sz w:val="28"/>
          <w:sz w:val="28"/>
          <w:szCs w:val="28"/>
          <w:rtl w:val="true"/>
          <w:lang w:bidi="fa-IR"/>
        </w:rPr>
        <w:t>با اينكه پيرزالي هستم كه حتي در جواني ام نازا بودم،</w:t>
      </w:r>
    </w:p>
    <w:p>
      <w:pPr>
        <w:pStyle w:val="BookText"/>
        <w:rPr/>
      </w:pPr>
      <w:r>
        <w:rPr>
          <w:rFonts w:ascii="IRNazanin" w:hAnsi="IRNazanin" w:eastAsia="IRNazanin"/>
          <w:color w:val="111111"/>
          <w:sz w:val="28"/>
          <w:sz w:val="28"/>
          <w:szCs w:val="28"/>
          <w:rtl w:val="true"/>
          <w:lang w:bidi="fa-IR"/>
        </w:rPr>
        <w:t>و شوهرم پير فرتوت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 چيزي است عجيب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امر خدا تعجب مي 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 خدا و بركات او شامل حال شما اهل بيت است،</w:t>
      </w:r>
    </w:p>
    <w:p>
      <w:pPr>
        <w:pStyle w:val="BookText"/>
        <w:rPr/>
      </w:pPr>
      <w:r>
        <w:rPr>
          <w:rFonts w:ascii="Amiri" w:hAnsi="Amiri" w:eastAsia="Amiri" w:cs="Amiri"/>
          <w:color w:val="111111"/>
          <w:sz w:val="28"/>
          <w:sz w:val="28"/>
          <w:szCs w:val="28"/>
          <w:rtl w:val="true"/>
          <w:lang w:bidi="ar-SA"/>
        </w:rPr>
        <w:t xml:space="preserve">و او حميد و مجيد است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زماني كه ابراهيم عليه السلام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اين مراحل گذشته بود، و نمي توانست عملاً قبل از اين تاريخ باشد، زيرا ابراهيم بعد از شنيدن اين مژده كه خدا اورا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ترفيع مي دهد، تقاضا مي كند كه اين مقام را به بعضي از</w:t>
      </w:r>
      <w:bookmarkStart w:id="137" w:name="pg12823_125120"/>
    </w:p>
    <w:p>
      <w:pPr>
        <w:pStyle w:val="BookText"/>
        <w:rPr/>
      </w:pPr>
      <w:bookmarkEnd w:id="137"/>
      <w:r>
        <w:rPr>
          <w:rFonts w:ascii="IRNazanin" w:hAnsi="IRNazanin" w:eastAsia="IRNazanin"/>
          <w:color w:val="111111"/>
          <w:sz w:val="28"/>
          <w:sz w:val="28"/>
          <w:szCs w:val="28"/>
          <w:rtl w:val="true"/>
          <w:lang w:bidi="fa-IR"/>
        </w:rPr>
        <w:t>ذرية او نيز عطا كند، پس در اين زمان او داراي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دوران پيري و فرتوتي او مدتي قبل – يعني زمان بشارت فرزندانش – شروع شده بود، زيرا زنش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پير فرتوت است – هذا بعلي شيخاً…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ابراهيم عليه السلام نيز تاريخ فرزنددار شدن خودرا در پيري چنين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خداي را كه در دوران پيري اسماعيل و اسحق را به من ارزاني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زمان به امامت رسيدن ابراهيم وقتي است كه پروردگارش آزمايش ها نموده و او در همة آنها پيروز گرديده بود، و بدين جهت پروردگارش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تورا امام خواهم كرد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معلوم است اين امتحانات، همان انواع بلاهائي بود كه در زندگي بدان مبتلا شده بود و قرآن كريم به آنها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ترين اين امتحانها و بلاها – داستان بريدن سر فرزندش اسماعيل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اسماعيل و جريان سربريدن او قبل از زمان اعطاي مقام امامت از طرف خدا بوده است، يعني امامت ابراهيم به بهاي تمام اين ابتلائات و پيروز و موفق درآمدن او از امتحانات، يعني زمان كمال پيري او بوده است –</w:t>
      </w:r>
    </w:p>
    <w:p>
      <w:pPr>
        <w:pStyle w:val="BookText"/>
        <w:rPr/>
      </w:pPr>
      <w:r>
        <w:rPr>
          <w:rFonts w:ascii="Amiri" w:hAnsi="Amiri" w:eastAsia="Amiri" w:cs="Amiri"/>
          <w:color w:val="111111"/>
          <w:sz w:val="28"/>
          <w:sz w:val="28"/>
          <w:szCs w:val="28"/>
          <w:rtl w:val="true"/>
          <w:lang w:bidi="ar-SA"/>
        </w:rPr>
        <w:t xml:space="preserve">وَاِذِابْتَلي اِبراهيمَ رَبُّهُ بِكَلِماتٍ فَاَتَمَّهُنَّ قالَ اِنّي جاعِلُكَ لِلنّاسِ اِماماً </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971676_3224264995"/>
      <w:bookmarkStart w:id="139" w:name="_Toc49"/>
      <w:bookmarkEnd w:id="138"/>
      <w:r>
        <w:rPr>
          <w:rtl w:val="true"/>
        </w:rPr>
        <w:t>ترتيب مقامات ابراهيم</w:t>
      </w:r>
      <w:bookmarkEnd w:id="139"/>
    </w:p>
    <w:p>
      <w:pPr>
        <w:pStyle w:val="BookText"/>
        <w:rPr/>
      </w:pPr>
      <w:r>
        <w:rPr>
          <w:rFonts w:ascii="Amiri" w:hAnsi="Amiri" w:eastAsia="Amiri" w:cs="Amiri"/>
          <w:color w:val="111111"/>
          <w:sz w:val="28"/>
          <w:sz w:val="28"/>
          <w:szCs w:val="28"/>
          <w:rtl w:val="true"/>
          <w:lang w:bidi="ar-SA"/>
        </w:rPr>
        <w:t>مقاماتي كه ابراهيم عليه السلام به دست آورده به ترتيب زير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عبوديت،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خلّت،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 تعالي قبل از آنكه اورا نبي كند، در همان ابتداي امر داراي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و رشد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روزي كه ابراهيم به پدرخود اعتراض كرد كه چرا بتهارا مي پرستيد، نبي بوده</w:t>
      </w:r>
      <w:bookmarkStart w:id="140" w:name="pg12823_125121"/>
    </w:p>
    <w:p>
      <w:pPr>
        <w:pStyle w:val="BookText"/>
        <w:rPr/>
      </w:pPr>
      <w:bookmarkEnd w:id="14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مقام رسالت در اواخر عمر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سنين پيري او، و بعداز جدائي از پدر و قومش اعطاء شده است و در آن ملائكة خدارا در بيداري ديده و با آنان صحبت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زماني است كه به او مژدة فرزندي دادند و او گفت من پيرم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اورا براي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براي خاطر اين كيش و ملت حنيفي است كه وي به امر پروردگارش تشريع كرد، و به خاطر شرافت آن كيش، ابراهيم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 سبحان اعراض از كيش ابراهيم را كه نوعي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مقام امامت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آية زير تأئيد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جاعِلُكَ للنّاسِ اِماماً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همانگونه كه قبلاً بحث شد زمان و تاريخ اين گزينش الهي در اواخر عمر آن حضرت بوده است</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141" w:name="__RefHeading___Toc1971678_3224264995"/>
      <w:bookmarkStart w:id="142" w:name="_Toc50"/>
      <w:bookmarkEnd w:id="141"/>
      <w:r>
        <w:rPr>
          <w:rtl w:val="true"/>
        </w:rPr>
        <w:t xml:space="preserve">ادامه امامت ابراهيم تا امت محمد رسول الله </w:t>
      </w:r>
      <w:r>
        <w:rPr>
          <w:rtl w:val="true"/>
        </w:rPr>
        <w:t>"</w:t>
      </w:r>
      <w:r>
        <w:rPr>
          <w:rtl w:val="true"/>
        </w:rPr>
        <w:t>ص</w:t>
      </w:r>
      <w:r>
        <w:rPr>
          <w:rtl w:val="true"/>
        </w:rPr>
        <w:t>"</w:t>
      </w:r>
      <w:bookmarkEnd w:id="142"/>
    </w:p>
    <w:p>
      <w:pPr>
        <w:pStyle w:val="BookText"/>
        <w:rPr/>
      </w:pPr>
      <w:r>
        <w:rPr>
          <w:rFonts w:ascii="Amiri" w:hAnsi="Amiri" w:eastAsia="Amiri" w:cs="Amiri"/>
          <w:color w:val="111111"/>
          <w:sz w:val="28"/>
          <w:sz w:val="28"/>
          <w:szCs w:val="28"/>
          <w:rtl w:val="true"/>
          <w:lang w:bidi="ar-SA"/>
        </w:rPr>
        <w:t xml:space="preserve">درتاريخ امامت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آمده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پروردگار ابراهيم او را با كلماتي يا آزمايشهائي بيازمود و او از عهدة آزمايشها پيروز برآمد،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امام خواهم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ذرية من نيز كساني را به امامت مي رساني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به ظالمين نمي رسد </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بايد ديد با شرطي كه خـداي تـعالي فرمود، كـدام يك از فرزندان و نسل</w:t>
      </w:r>
    </w:p>
    <w:p>
      <w:pPr>
        <w:pStyle w:val="BookText"/>
        <w:rPr/>
      </w:pPr>
      <w:r>
        <w:rPr>
          <w:rFonts w:ascii="IRNazanin" w:hAnsi="IRNazanin" w:eastAsia="IRNazanin"/>
          <w:color w:val="111111"/>
          <w:sz w:val="28"/>
          <w:sz w:val="28"/>
          <w:szCs w:val="28"/>
          <w:rtl w:val="true"/>
          <w:lang w:bidi="fa-IR"/>
        </w:rPr>
        <w:t xml:space="preserve">ابراهيم عليه السلام شايستگي اين مقام را دارند كه ادامه دهندة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باشند؟ در آيـــة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انعــــام چنين مي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اسحق و يعقوب</w:t>
      </w:r>
    </w:p>
    <w:p>
      <w:pPr>
        <w:pStyle w:val="BookText"/>
        <w:rPr/>
      </w:pPr>
      <w:r>
        <w:rPr>
          <w:rFonts w:ascii="Amiri" w:hAnsi="Amiri" w:eastAsia="Amiri" w:cs="Amiri"/>
          <w:color w:val="111111"/>
          <w:sz w:val="28"/>
          <w:sz w:val="28"/>
          <w:szCs w:val="28"/>
          <w:rtl w:val="true"/>
          <w:lang w:bidi="ar-SA"/>
        </w:rPr>
        <w:t>را به ابراهيم داديم،</w:t>
      </w:r>
    </w:p>
    <w:p>
      <w:pPr>
        <w:pStyle w:val="BookText"/>
        <w:rPr/>
      </w:pPr>
      <w:r>
        <w:rPr>
          <w:rFonts w:ascii="Amiri" w:hAnsi="Amiri" w:eastAsia="Amiri" w:cs="Amiri"/>
          <w:color w:val="111111"/>
          <w:sz w:val="28"/>
          <w:sz w:val="28"/>
          <w:szCs w:val="28"/>
          <w:rtl w:val="true"/>
          <w:lang w:bidi="ar-SA"/>
        </w:rPr>
        <w:t>و همه شان را هدايت كرديم،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را هم قبلاً هدايت كرده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سليمان، ايوب، يوسف، موسي و هارون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اين چنين نيكوكاران را پاداش مي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يحيي، عيسي، و الياس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همه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يسع، يونس، و لوط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هريك را بر عالمين برتري داديم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ايشان،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ذريه هاي ايشان،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علاوه بر هدايت و برتري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به سوي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ارزاني داشتيم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خداست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كه هر يك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بخواهد با آن هدايت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بندگانش شرك بورزند، همه اعمالشان حبط و باطل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هائي هستند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آنها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قوم تو اي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بورزند،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موكل برآن كرده ايم،</w:t>
      </w:r>
    </w:p>
    <w:p>
      <w:pPr>
        <w:pStyle w:val="BookText"/>
        <w:rPr/>
      </w:pPr>
      <w:r>
        <w:rPr>
          <w:rFonts w:ascii="IRNazanin" w:hAnsi="IRNazanin" w:eastAsia="IRNazanin"/>
          <w:color w:val="111111"/>
          <w:sz w:val="28"/>
          <w:sz w:val="28"/>
          <w:szCs w:val="28"/>
          <w:rtl w:val="true"/>
          <w:lang w:bidi="fa-IR"/>
        </w:rPr>
        <w:t xml:space="preserve">كه هرگز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ورزند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bookmarkStart w:id="143" w:name="pg12823_125123"/>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هستند كه خدا هدايتشان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سياق آيات فوق برمي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هــدايت انبـــياء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است كه وضــع آن تغيير و تخلف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هــــدايت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امت او هست، و از ميان امتش برداشته نمي شود، بلكه در ميان امت او آنانكه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السلامند، همواره اين هدايت را در اختيار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سبحان آن هدايت را كلمه اي باقي در دودمان ابراهيم قرارداد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هدايت به معناي راهنمائي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 تعالي خبر داد كه هدايت به اين معنا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اي باقي در دودمان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گذشت اين معنا روشن گرديد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 تا امامت را در بعضي از ذريه اش قرار دهد، نه در 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جوابش داده شد كه در همين بعضي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همة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وي ستمگر و ظالم نبوده اند، تا نرسيدن عهد خدا به ستمگران معنايش اين باشد كه هيچ يك از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را نائل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پاسخي كه خداوند به درخواست او داد، در حقيقت اجابت او بوده، اما با بيان اينكه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رسد</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144" w:name="__RefHeading___Toc1971680_3224264995"/>
      <w:bookmarkStart w:id="145" w:name="_Toc51"/>
      <w:bookmarkEnd w:id="144"/>
      <w:r>
        <w:rPr>
          <w:rtl w:val="true"/>
        </w:rPr>
        <w:t xml:space="preserve">مفهوم كلمات، ابتلائات و امتحانات ابراهيم </w:t>
      </w:r>
      <w:r>
        <w:rPr>
          <w:rtl w:val="true"/>
        </w:rPr>
        <w:t>"</w:t>
      </w:r>
      <w:r>
        <w:rPr>
          <w:rtl w:val="true"/>
        </w:rPr>
        <w:t>ع</w:t>
      </w:r>
      <w:r>
        <w:rPr>
          <w:rtl w:val="true"/>
        </w:rPr>
        <w:t>"</w:t>
      </w:r>
      <w:bookmarkEnd w:id="1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زندگي ابراهيم عليه السلام امتحان ها و ابتلائاتي زياد بوده كه خدا از او</w:t>
      </w:r>
    </w:p>
    <w:p>
      <w:pPr>
        <w:pStyle w:val="BookText"/>
        <w:rPr/>
      </w:pPr>
      <w:r>
        <w:rPr>
          <w:rFonts w:ascii="IRNazanin" w:hAnsi="IRNazanin" w:eastAsia="IRNazanin"/>
          <w:color w:val="111111"/>
          <w:sz w:val="28"/>
          <w:sz w:val="28"/>
          <w:szCs w:val="28"/>
          <w:rtl w:val="true"/>
          <w:lang w:bidi="fa-IR"/>
        </w:rPr>
        <w:t xml:space="preserve">به عمل آورده، و سرانجام بالاترين مقام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پيغمبر و نبي و عبد و خليل خود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امتحانات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انواع بلاهائي بود كه در زندگي بدان مبتلاء شده است و قرآن كريم به آنها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آن امتحانات داستان سربريدن فرزندش اسماعيل است كه قرآن كريم آنرا چنين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مي بينم كه من به دست خودم تورا ذبح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واقعه ترا چه نظري است؟</w:t>
      </w:r>
    </w:p>
    <w:p>
      <w:pPr>
        <w:pStyle w:val="BookText"/>
        <w:rPr/>
      </w:pPr>
      <w:r>
        <w:rPr>
          <w:rFonts w:ascii="Amiri" w:hAnsi="Amiri" w:eastAsia="Amiri" w:cs="Amiri"/>
          <w:color w:val="111111"/>
          <w:sz w:val="28"/>
          <w:sz w:val="28"/>
          <w:szCs w:val="28"/>
          <w:rtl w:val="true"/>
          <w:lang w:bidi="ar-SA"/>
        </w:rPr>
        <w:t>اسماعيل جواب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پدر به هرچه مأموريت يافته اي انجام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انشاء الله مرا شكيبا خواهي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هردو تسليم امر حق گشتند،</w:t>
      </w:r>
    </w:p>
    <w:p>
      <w:pPr>
        <w:pStyle w:val="BookText"/>
        <w:rPr/>
      </w:pPr>
      <w:r>
        <w:rPr>
          <w:rFonts w:ascii="Amiri" w:hAnsi="Amiri" w:eastAsia="Amiri" w:cs="Amiri"/>
          <w:color w:val="111111"/>
          <w:sz w:val="28"/>
          <w:sz w:val="28"/>
          <w:szCs w:val="28"/>
          <w:rtl w:val="true"/>
          <w:lang w:bidi="ar-SA"/>
        </w:rPr>
        <w:t>و اورا براي كشتن به رو درافكند،</w:t>
      </w:r>
    </w:p>
    <w:p>
      <w:pPr>
        <w:pStyle w:val="BookText"/>
        <w:rPr/>
      </w:pPr>
      <w:r>
        <w:rPr>
          <w:rFonts w:ascii="IRNazanin" w:hAnsi="IRNazanin" w:eastAsia="IRNazanin"/>
          <w:color w:val="111111"/>
          <w:sz w:val="28"/>
          <w:sz w:val="28"/>
          <w:szCs w:val="28"/>
          <w:rtl w:val="true"/>
          <w:lang w:bidi="fa-IR"/>
        </w:rPr>
        <w:t>درآن حال كه كارد به گلويش كشيد،</w:t>
      </w:r>
    </w:p>
    <w:p>
      <w:pPr>
        <w:pStyle w:val="BookText"/>
        <w:rPr/>
      </w:pPr>
      <w:r>
        <w:rPr>
          <w:rFonts w:ascii="Amiri" w:hAnsi="Amiri" w:eastAsia="Amiri" w:cs="Amiri"/>
          <w:color w:val="111111"/>
          <w:sz w:val="28"/>
          <w:sz w:val="28"/>
          <w:szCs w:val="28"/>
          <w:rtl w:val="true"/>
          <w:lang w:bidi="ar-SA"/>
        </w:rPr>
        <w:t xml:space="preserve">خطاب كرديم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مأموريت عالم رؤيا يت را انجام دادي،</w:t>
      </w:r>
    </w:p>
    <w:p>
      <w:pPr>
        <w:pStyle w:val="BookText"/>
        <w:rPr/>
      </w:pPr>
      <w:r>
        <w:rPr>
          <w:rFonts w:ascii="IRNazanin" w:hAnsi="IRNazanin" w:eastAsia="IRNazanin"/>
          <w:color w:val="111111"/>
          <w:sz w:val="28"/>
          <w:sz w:val="28"/>
          <w:szCs w:val="28"/>
          <w:rtl w:val="true"/>
          <w:lang w:bidi="fa-IR"/>
        </w:rPr>
        <w:t xml:space="preserve">كارد از گلويش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نيكوكاران را چنين پاداش مي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ابتلاء همان امتحاني است كه حقيقت حال اهل ايمان را روشن مي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همانگونه كه در مباحث قبلي گفته شد اين قضيه در دوران پيري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طبق نقل صريح قرآن، اسماعيل و اسحق را در زمان پيري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ارزاني داشته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در آية مورد بحث، امتحان ابراهيم را به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ولي اين بدان جهت است كه الفاظ وظايف عملي براي آن جناب معين و از عهد و پيمانها و دستورالعمل ها حكايت مي كرده است، لذا امتحان فقط با برنامه هاي عملي صورت مي گيرد، و عمل است كه صفات دروني انسان را ظاهر مي سازد، نه گفتار </w:t>
      </w:r>
      <w:r>
        <w:rPr>
          <w:rFonts w:eastAsia="IRNazanin" w:cs="IRNazanin"/>
          <w:color w:val="111111"/>
          <w:sz w:val="28"/>
          <w:szCs w:val="28"/>
          <w:rtl w:val="true"/>
          <w:lang w:bidi="fa-IR"/>
        </w:rPr>
        <w:t>!</w:t>
      </w:r>
      <w:bookmarkStart w:id="146" w:name="pg12823_125125"/>
    </w:p>
    <w:p>
      <w:pPr>
        <w:pStyle w:val="BookText"/>
        <w:rPr/>
      </w:pPr>
      <w:bookmarkEnd w:id="146"/>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آية مورد بحث، همان قضايائي است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آزمايش شد، و عهدهائي است الهي كه وفاي بدانها را از او خواسته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قضية كواكب، بت ها، آتش، هجرت، قرباني فرزند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آية موردبحث، نامي از اين امتحانات نبرده است، براي ايـن بوده كه نيازي به ذكر آنها نداشته، بلكه همين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آن امتحانات پيروز درآمدي ما تورا امام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آن امور، اموري بوده كه لياقت آن جناب را براي مقام امامت اثبات مي كرده است، چون امامت را مترتب برآن امور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صحنه ها كه برشمرديم،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47" w:name="__RefHeading___Toc1971682_3224264995"/>
      <w:bookmarkStart w:id="148" w:name="_Toc52"/>
      <w:bookmarkEnd w:id="147"/>
      <w:r>
        <w:rPr>
          <w:rtl w:val="true"/>
        </w:rPr>
        <w:t xml:space="preserve">مفهوم </w:t>
      </w:r>
      <w:r>
        <w:rPr>
          <w:rtl w:val="true"/>
        </w:rPr>
        <w:t xml:space="preserve">" </w:t>
      </w:r>
      <w:r>
        <w:rPr>
          <w:rtl w:val="true"/>
        </w:rPr>
        <w:t>كلمه</w:t>
      </w:r>
      <w:r>
        <w:rPr>
          <w:rtl w:val="true"/>
        </w:rPr>
        <w:t xml:space="preserve">" </w:t>
      </w:r>
      <w:r>
        <w:rPr>
          <w:rtl w:val="true"/>
        </w:rPr>
        <w:t xml:space="preserve">و </w:t>
      </w:r>
      <w:r>
        <w:rPr>
          <w:rtl w:val="true"/>
        </w:rPr>
        <w:t xml:space="preserve">" </w:t>
      </w:r>
      <w:r>
        <w:rPr>
          <w:rtl w:val="true"/>
        </w:rPr>
        <w:t xml:space="preserve">تمام شدن </w:t>
      </w:r>
      <w:r>
        <w:rPr>
          <w:rtl w:val="true"/>
        </w:rPr>
        <w:t xml:space="preserve">" </w:t>
      </w:r>
      <w:r>
        <w:rPr>
          <w:rtl w:val="true"/>
        </w:rPr>
        <w:t>آن</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قرآن كريم، بر موجودات و اعيان خارجي اطلاق شده، نه بر الفاظ و اقوال، و لكن همين نيز به عنايت قول و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هرجا كه در قرآن كريم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خدا نسبت داده منظورش از آن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كلمه اي از او نامش عيسي بن مريم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عيسي نزد خدا، مَثَل آدم است كه اورا از خاك بيافريد،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موجود شد – كن فيكون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كلمات خدا را تغيير نمي تواند بدهد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تبديلي براي كلمات خدا نيست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كلمات خود حق را محقق مي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كلمة عذاب پروردگارت عليه آنان حتمي شده، ايمان نمي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كلمة عذاب حتمي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كلمة پروردگارت بر كساني كه كافر شدند محقق گشت، كه اصحاب آتشند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كلمة خدا قبلاً براي مــدتي معيـــن گذشته بود، هر آينه قضـــا بين آنان رانده مي شد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الله هي العليا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كلمة خدا همواره دست بالاست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حق اين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حق مي گويم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گفتار ما به چيزي كه بخواهيم ايجاد كنيم، اين است كه به آن مي 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 موجود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همة موارد بالا، منظور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سخن است، به اين عنايت كه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قـــول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كند، چون قول عبارت است از اينكه گوينده آنچه را مي خواهد به شنونده اعلام بدارد، يا به او خبر بدهد، ويا از او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بسيار مي شود كه در كلام خداي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مي شود،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پروردگارت از درستي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تمـــام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هيچ كس نيست كه كلمات اورا دگرگونه 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حسناي پروردگارت بر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گويا كلمه وقتي از گوينده اش صادر مي شود هنوز تمام نيست، و وقتي تمام مي شودكه لباس عمل بپوشد، آنوقت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حضرت ابراهيم عليه السلام، وقتي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را پروردگارش با كلماتي بيازمود،</w:t>
      </w:r>
    </w:p>
    <w:p>
      <w:pPr>
        <w:pStyle w:val="BookText"/>
        <w:rPr/>
      </w:pPr>
      <w:r>
        <w:rPr>
          <w:rFonts w:ascii="Amiri" w:hAnsi="Amiri" w:eastAsia="Amiri" w:cs="Amiri"/>
          <w:color w:val="111111"/>
          <w:sz w:val="28"/>
          <w:sz w:val="28"/>
          <w:szCs w:val="28"/>
          <w:rtl w:val="true"/>
          <w:lang w:bidi="ar-SA"/>
        </w:rPr>
        <w:t>و او به حد كامـل آن امتحانات را تمام كرد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قضايائي است كه ابراهيم با آنها آزمايش شد و عهدهائي است الهي، كه وفاي بدانها را از او خواسته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كواكب، بت ها، آتش، هجرت، قرباني اسماعيل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صحنه ها كه برشمرديم،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كردن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bookmarkStart w:id="149" w:name="pg12823_125127"/>
    </w:p>
    <w:p>
      <w:pPr>
        <w:pStyle w:val="BookText"/>
        <w:rPr/>
      </w:pPr>
      <w:bookmarkEnd w:id="149"/>
      <w:r>
        <w:rPr>
          <w:rFonts w:ascii="IRNazanin" w:hAnsi="IRNazanin" w:eastAsia="IRNazanin"/>
          <w:color w:val="111111"/>
          <w:sz w:val="28"/>
          <w:sz w:val="28"/>
          <w:szCs w:val="28"/>
          <w:rtl w:val="true"/>
          <w:lang w:bidi="fa-IR"/>
        </w:rPr>
        <w:t>اگر از لحاظ ابراهيم تفسير كنيم، معنايش اين مي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آن كلمات را تمام كرد، يعني آنچه را كه خدا از او مي خواست، انجام داد و امتثال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لحاظ خداي تعالي تفسير كنيم، معنايش اين مي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كلمات را تمام كرد، يعني توفيق را شامل حال ابراهيم كرد و مساعدتش فرمود تا همانطور كه او مي خواست دستورش را عمل كند </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150" w:name="__RefHeading___Toc1971684_3224264995"/>
      <w:bookmarkStart w:id="151" w:name="_Toc53"/>
      <w:bookmarkEnd w:id="150"/>
      <w:r>
        <w:rPr>
          <w:rtl w:val="true"/>
        </w:rPr>
        <w:t>يقين ابراهيم، و ملازمه آن با مقام امامت</w:t>
      </w:r>
      <w:bookmarkEnd w:id="151"/>
    </w:p>
    <w:p>
      <w:pPr>
        <w:pStyle w:val="BookText"/>
        <w:rPr/>
      </w:pPr>
      <w:r>
        <w:rPr>
          <w:rFonts w:ascii="Amiri" w:hAnsi="Amiri" w:eastAsia="Amiri" w:cs="Amiri"/>
          <w:color w:val="111111"/>
          <w:sz w:val="28"/>
          <w:sz w:val="28"/>
          <w:szCs w:val="28"/>
          <w:rtl w:val="true"/>
          <w:lang w:bidi="ar-SA"/>
        </w:rPr>
        <w:t>قرآن كريم دربارة حضرت ابراهيم عليه السلام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به ابراهيم نشان داديم</w:t>
      </w:r>
    </w:p>
    <w:p>
      <w:pPr>
        <w:pStyle w:val="BookText"/>
        <w:rPr/>
      </w:pPr>
      <w:r>
        <w:rPr>
          <w:rFonts w:ascii="Amiri" w:hAnsi="Amiri" w:eastAsia="Amiri" w:cs="Amiri"/>
          <w:color w:val="111111"/>
          <w:sz w:val="28"/>
          <w:sz w:val="28"/>
          <w:szCs w:val="28"/>
          <w:rtl w:val="true"/>
          <w:lang w:bidi="ar-SA"/>
        </w:rPr>
        <w:t>تا به مقام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آيه به ظاهرش مي فهماند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نشان دادن 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ابراهيم مقــدمه بوده براي اين كه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او افاضه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ملاحظه مي شود كه هيچ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در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قبلي گفتيم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انساني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انساني كه عالم ملكوت برايش مكشوف باشـد، و</w:t>
      </w:r>
    </w:p>
    <w:p>
      <w:pPr>
        <w:pStyle w:val="BookText"/>
        <w:rPr/>
      </w:pPr>
      <w:r>
        <w:rPr>
          <w:rFonts w:ascii="IRNazanin" w:hAnsi="IRNazanin" w:eastAsia="IRNazanin"/>
          <w:color w:val="111111"/>
          <w:sz w:val="28"/>
          <w:sz w:val="28"/>
          <w:szCs w:val="28"/>
          <w:rtl w:val="true"/>
          <w:lang w:bidi="fa-IR"/>
        </w:rPr>
        <w:t>با كلماتي از خداي سبحان برايش محقق گشته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باطن اين عالم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باطن دلها و اعمال، وحقيقت آن پيش رويش حاضر است و از او غايب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 تعالي براي موهبت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 معرفي كرده كه آن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ملاك از آيه زير فهميده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صَبَروُا و كانوُا بِآياتِنا يؤُقِنونَ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اين آيه، ملاك در رسيدن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نتيجه مي رساند كه شايستگان مقام امامت در برابر تمامي صحنه</w:t>
      </w:r>
      <w:bookmarkStart w:id="152" w:name="pg12823_125128"/>
    </w:p>
    <w:p>
      <w:pPr>
        <w:pStyle w:val="BookText"/>
        <w:rPr/>
      </w:pPr>
      <w:bookmarkEnd w:id="152"/>
      <w:r>
        <w:rPr>
          <w:rFonts w:ascii="IRNazanin" w:hAnsi="IRNazanin" w:eastAsia="IRNazanin"/>
          <w:color w:val="111111"/>
          <w:sz w:val="28"/>
          <w:sz w:val="28"/>
          <w:szCs w:val="28"/>
          <w:rtl w:val="true"/>
          <w:lang w:bidi="fa-IR"/>
        </w:rPr>
        <w:t xml:space="preserve">هائي كه براي آزمايش آنها پيش آمده، تا مقام عبوديت و پاية بندگي آنها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كنند، در حالي كه قبل از آن پيش آمدها،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همان يقيني است كه در آية فوق نتيجة مشاهدة ملكوت آسمانها و زمين معرفي كرده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153" w:name="__RefHeading___Toc1971686_3224264995"/>
      <w:bookmarkStart w:id="154" w:name="_Toc54"/>
      <w:bookmarkEnd w:id="153"/>
      <w:r>
        <w:rPr>
          <w:rtl w:val="true"/>
        </w:rPr>
        <w:t>مشاهده ملكوت، و كيفيت احياء اموات</w:t>
      </w:r>
      <w:bookmarkEnd w:id="154"/>
    </w:p>
    <w:p>
      <w:pPr>
        <w:pStyle w:val="BookText"/>
        <w:rPr/>
      </w:pPr>
      <w:r>
        <w:rPr>
          <w:rFonts w:ascii="Amiri" w:hAnsi="Amiri" w:eastAsia="Amiri" w:cs="Amiri"/>
          <w:color w:val="111111"/>
          <w:sz w:val="28"/>
          <w:sz w:val="28"/>
          <w:szCs w:val="28"/>
          <w:rtl w:val="true"/>
          <w:lang w:bidi="ar-SA"/>
        </w:rPr>
        <w:t xml:space="preserve">قرآن مجيد از حضرت ابراهيم خليل عليه السلام زماني را نقل مي كند كه از خداي تعالي درخواست ديدن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 زنده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درخواست بـراي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بيـان استـدلالي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نبود بلكه درخواست روشن شدن حقيقت را كرده، اما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علمي و استدلالي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از خدا درخواست كرد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دهد،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يعني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مردگان را زنده مي 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كه بداند چگونه اجزاء مادي مرده حيات مي پذيرد و اجزاء متلاشي دوباره جمع مي گردد و به صورت موجودي زنده شكل مي گيرد، بلكه مقصود او اين بوده كه كيفيت افاضة حيات برمردگان را بداند، و اينكه خدا به اجزاء آن مرده چه مي كند كه زنده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عني سؤال از سبب و كيفيت تأثير سبب است، كه بمفهوم ديگر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است، آنجاكه خدا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اَمرُهُ اِذا اَرادَ شَيئاً اَن يَقوُلُ لَهُ كُنْ فَيَكوُنَ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چيزي را كه او بخواهد ايجاد كند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پاك است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همة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سوي ديگر خداي تعالي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را به ابراهيم نشان داديم تا از صاحبان يقين شود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يكي از ملكوت آسمانها و زمين همين زنده كردن مرغان است به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سورة بقره چنين از آن حكايت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آن زمان را كه 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 چگونه مردگان را زنده مي كني؟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ايمان نداري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بله، ولي مي خواهم قلبم آرامش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چهار مرغ بگير و قطعه قطعه كن، و هر قسمتي از آن را بر سر</w:t>
      </w:r>
    </w:p>
    <w:p>
      <w:pPr>
        <w:pStyle w:val="BookText"/>
        <w:rPr/>
      </w:pPr>
      <w:r>
        <w:rPr>
          <w:rFonts w:ascii="IRNazanin" w:hAnsi="IRNazanin" w:eastAsia="IRNazanin"/>
          <w:color w:val="111111"/>
          <w:sz w:val="28"/>
          <w:sz w:val="28"/>
          <w:szCs w:val="28"/>
          <w:rtl w:val="true"/>
          <w:lang w:bidi="fa-IR"/>
        </w:rPr>
        <w:t xml:space="preserve">كوهي بگذار، و آنگاه يكي يكي را صدا بزن، خواهي ديد كه با شتاب نزد تو مي آيند، و بدان كه خدا مقتدري شكست ناپذير و خدائي محكم كار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اين قصه آن طور كه در ابتداء به نظر مي رسد، يك داستان ساده نيست، و اگر به اين سادگي ها بود كافي بود خود خداي تعالي مرده اي را، هرچه باشد، مرغ يا حيواني ديگر، پيش روي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كند، ولي ملاحظه مي كنيد كه خصوصيات و قيود خاصي به شرح زير درآن گنجانيده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مرده اي كه مي خواهد زنده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خاص و به عدد خاص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ها زنده باشند،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شخصاً آنهارا بكشد،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آنهارا به هم مخلوط كند، به طوري كه اجزاء بدن آنها بهم آميخته گردد،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هاي درهم شده را چهار قسمت كند،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هرقسمتي را در محلي دور از قسمتهاي ديگر بگذارد، مثلاً هريك را بر قلة كوهي بگذارد،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زنده كردن به دست خود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 يعني به دست كسي كه درخواست كرده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دعوت و دعاي ابراهيم آنها زنده شوند،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مرغ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خصوصيات ارتباطي با سؤال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درخواست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موضوع وجود داشت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جناب خواسته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بدان جهت كه فعل خداي سبحان است مشاهده كند نه بدان جهت كه وصف اجزاء ماده است كه مي خواهد حامل</w:t>
      </w:r>
    </w:p>
    <w:p>
      <w:pPr>
        <w:pStyle w:val="BookText"/>
        <w:rPr/>
      </w:pPr>
      <w:r>
        <w:rPr>
          <w:rFonts w:ascii="Amiri" w:hAnsi="Amiri" w:eastAsia="Amiri" w:cs="Amiri"/>
          <w:color w:val="111111"/>
          <w:sz w:val="28"/>
          <w:sz w:val="28"/>
          <w:szCs w:val="28"/>
          <w:rtl w:val="true"/>
          <w:lang w:bidi="ar-SA"/>
        </w:rPr>
        <w:t>حيات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اقتضا داشت اين امر به دست خود او اجرا شود، لذا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مرغ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ذبح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هرقسمتي را بر سر كوهي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آنهارا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 خداي تعالي دويدن مرغان به سوي ابراهيم را كه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مرغان است مربوط به دعوت ابراهيم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مي شود آن سببي كه حيات را به مرده اي كه قرار است زنده شود، افاضه مي كند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ما مي دانيم هيچ احيائي بدون امر خداي تعالي نيست پس معلوم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نحوي متصل به امر خدا بوده است كه زنده شدن مرغان گوئي هم از ناحية امر خدا بوده و هم از ناحية دعوت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بود كه ابراهيم عليه السلام كيفيت زنده شدن مرغان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افاضة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مردگان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بخواهد چيزي را ايجاد كند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گفتار او مانند گفتار ما بود و به امر خدا اتصال نداشت، خود او نيز مثل ما مي شد و هزار بار هم به چيزي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موجود نمي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خصوصيت دوم موضوع مربوط مي شود به تعداد و كثرت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وقتي جسد هاي متعددي بپوسند و اجزايشان متلاشي شود و كسي نفهمد اين خاك از آن چه مرده اي است و همه در ظلمت فنا گم گشته باشند كه نه در خارج خبري از آنها باقي باشد و نه در ذهن 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چنين وضعي چگونه قدرت زنده كننده به يك يك آنها جداگانه احاطه پيدا مي كند در حالي كه محاطي باقي نمانده تا كسي بدان احاطه پيدا كند ؟</w:t>
      </w:r>
    </w:p>
    <w:p>
      <w:pPr>
        <w:pStyle w:val="BookText"/>
        <w:rPr/>
      </w:pPr>
      <w:r>
        <w:rPr>
          <w:rFonts w:ascii="IRNazanin" w:hAnsi="IRNazanin" w:eastAsia="IRNazanin"/>
          <w:color w:val="111111"/>
          <w:sz w:val="28"/>
          <w:sz w:val="28"/>
          <w:szCs w:val="28"/>
          <w:rtl w:val="true"/>
          <w:lang w:bidi="fa-IR"/>
        </w:rPr>
        <w:t>خداي تعالي وقتي موجودي از موجودات جاندار را ايجاد مي كند و يا زندگي را دوباره به اجزاء ماده مرده آن برمي گرداند، ايجادش نخست به روح صاحب حيات آن تعلق مي گيرد و آنگاه به تبع آن البته اجزاء مادي آن نيز موجود مي شود وهمان روابطي را كه قبلاً بين اجزاء بود مجدداً برقرار مي گردد، چون آن روابط نزد خدا محفوظ است، و اين مائيم كه احاطه به آن روابط نداريم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تعيُّن جسد به وسيلة تعيُّن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بلافاصله بعد از تعيُّن روح</w:t>
      </w:r>
      <w:bookmarkStart w:id="155" w:name="pg12823_125131"/>
    </w:p>
    <w:p>
      <w:pPr>
        <w:pStyle w:val="BookText"/>
        <w:rPr/>
      </w:pPr>
      <w:bookmarkEnd w:id="155"/>
      <w:r>
        <w:rPr>
          <w:rFonts w:ascii="IRNazanin" w:hAnsi="IRNazanin" w:eastAsia="IRNazanin"/>
          <w:color w:val="111111"/>
          <w:sz w:val="28"/>
          <w:sz w:val="28"/>
          <w:szCs w:val="28"/>
          <w:rtl w:val="true"/>
          <w:lang w:bidi="fa-IR"/>
        </w:rPr>
        <w:t>متعين مي شود، و هيچ چيزي نمي تواند جلوگيرش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فوريت اشاره مي كند آنجا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ادِّعهُنَّ يَأتِيَنَكَ سَعياً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آنهارا بخوان كه باسرعت و بلافاصله بسوي تو مي آيند</w:t>
      </w:r>
      <w:r>
        <w:rPr>
          <w:rFonts w:eastAsia="IRNazanin" w:cs="IRNazanin"/>
          <w:color w:val="111111"/>
          <w:sz w:val="28"/>
          <w:szCs w:val="28"/>
          <w:rtl w:val="true"/>
          <w:lang w:bidi="fa-IR"/>
        </w:rPr>
        <w:t>! »</w:t>
      </w:r>
    </w:p>
    <w:p>
      <w:pPr>
        <w:pStyle w:val="BookText"/>
        <w:rPr/>
      </w:pPr>
      <w:r>
        <w:rPr>
          <w:rStyle w:val="FootnoteAnchor"/>
          <w:rtl w:val="true"/>
        </w:rPr>
        <w:footnoteReference w:id="35"/>
      </w:r>
    </w:p>
    <w:p>
      <w:pPr>
        <w:pStyle w:val="Heading3"/>
        <w:numPr>
          <w:ilvl w:val="2"/>
          <w:numId w:val="1"/>
        </w:numPr>
        <w:rPr/>
      </w:pPr>
      <w:bookmarkStart w:id="156" w:name="__RefHeading___Toc1971688_3224264995"/>
      <w:bookmarkStart w:id="157" w:name="_Toc55"/>
      <w:bookmarkEnd w:id="156"/>
      <w:r>
        <w:rPr>
          <w:rtl w:val="true"/>
        </w:rPr>
        <w:t>ملّت ابـراهيم</w:t>
      </w:r>
      <w:bookmarkEnd w:id="15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1971690_3224264995"/>
      <w:bookmarkStart w:id="159" w:name="_Toc56"/>
      <w:bookmarkEnd w:id="158"/>
      <w:r>
        <w:rPr>
          <w:rtl w:val="true"/>
        </w:rPr>
        <w:t>اشاره</w:t>
      </w:r>
      <w:bookmarkStart w:id="160" w:name="pg12823_125132"/>
      <w:bookmarkEnd w:id="159"/>
    </w:p>
    <w:p>
      <w:pPr>
        <w:pStyle w:val="BookText"/>
        <w:rPr/>
      </w:pPr>
      <w:bookmarkEnd w:id="160"/>
      <w:r>
        <w:rPr>
          <w:rStyle w:val="FootnoteAnchor"/>
          <w:rtl w:val="true"/>
        </w:rPr>
        <w:footnoteReference w:id="36"/>
      </w:r>
    </w:p>
    <w:p>
      <w:pPr>
        <w:pStyle w:val="Heading4"/>
        <w:numPr>
          <w:ilvl w:val="3"/>
          <w:numId w:val="1"/>
        </w:numPr>
        <w:rPr/>
      </w:pPr>
      <w:bookmarkStart w:id="161" w:name="__RefHeading___Toc1971692_3224264995"/>
      <w:bookmarkStart w:id="162" w:name="_Toc57"/>
      <w:bookmarkEnd w:id="161"/>
      <w:r>
        <w:rPr>
          <w:rtl w:val="true"/>
        </w:rPr>
        <w:t>ابراهيم خود يك ملت بود</w:t>
      </w:r>
      <w:r>
        <w:rPr>
          <w:rtl w:val="true"/>
        </w:rPr>
        <w:t>!</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كانَ 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كيش و مذهب كه ما به تو نازل كرديم،</w:t>
      </w:r>
    </w:p>
    <w:p>
      <w:pPr>
        <w:pStyle w:val="BookText"/>
        <w:rPr/>
      </w:pPr>
      <w:r>
        <w:rPr>
          <w:rFonts w:ascii="Amiri" w:hAnsi="Amiri" w:eastAsia="Amiri" w:cs="Amiri"/>
          <w:color w:val="111111"/>
          <w:sz w:val="28"/>
          <w:sz w:val="28"/>
          <w:szCs w:val="28"/>
          <w:rtl w:val="true"/>
          <w:lang w:bidi="ar-SA"/>
        </w:rPr>
        <w:t xml:space="preserve">اي رسول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ملتي است كه ابتداء به ابراهيم داديم،</w:t>
      </w:r>
    </w:p>
    <w:p>
      <w:pPr>
        <w:pStyle w:val="BookText"/>
        <w:rPr/>
      </w:pPr>
      <w:r>
        <w:rPr>
          <w:rFonts w:ascii="IRNazanin" w:hAnsi="IRNazanin" w:eastAsia="IRNazanin"/>
          <w:color w:val="111111"/>
          <w:sz w:val="28"/>
          <w:sz w:val="28"/>
          <w:szCs w:val="28"/>
          <w:rtl w:val="true"/>
          <w:lang w:bidi="fa-IR"/>
        </w:rPr>
        <w:t>و اورا برگزيديم و به سوي صراط مستقيم هدايت نموديم،</w:t>
      </w:r>
    </w:p>
    <w:p>
      <w:pPr>
        <w:pStyle w:val="BookText"/>
        <w:rPr/>
      </w:pPr>
      <w:r>
        <w:rPr>
          <w:rFonts w:ascii="Amiri" w:hAnsi="Amiri" w:eastAsia="Amiri" w:cs="Amiri"/>
          <w:color w:val="111111"/>
          <w:sz w:val="28"/>
          <w:sz w:val="28"/>
          <w:szCs w:val="28"/>
          <w:rtl w:val="true"/>
          <w:lang w:bidi="ar-SA"/>
        </w:rPr>
        <w:t>و با آن ملت، دنيا و آخرتش را اصلاح كرديم،</w:t>
      </w:r>
    </w:p>
    <w:p>
      <w:pPr>
        <w:pStyle w:val="BookText"/>
        <w:rPr/>
      </w:pPr>
      <w:r>
        <w:rPr>
          <w:rFonts w:ascii="Amiri" w:hAnsi="Amiri" w:eastAsia="Amiri" w:cs="Amiri"/>
          <w:color w:val="111111"/>
          <w:sz w:val="28"/>
          <w:sz w:val="28"/>
          <w:szCs w:val="28"/>
          <w:rtl w:val="true"/>
          <w:lang w:bidi="ar-SA"/>
        </w:rPr>
        <w:t>ملتي است معتدل و جاري بر طبق فطرت،</w:t>
      </w:r>
    </w:p>
    <w:p>
      <w:pPr>
        <w:pStyle w:val="BookText"/>
        <w:rPr/>
      </w:pPr>
      <w:r>
        <w:rPr>
          <w:rFonts w:ascii="Amiri" w:hAnsi="Amiri" w:eastAsia="Amiri" w:cs="Amiri"/>
          <w:color w:val="111111"/>
          <w:sz w:val="28"/>
          <w:sz w:val="28"/>
          <w:szCs w:val="28"/>
          <w:rtl w:val="true"/>
          <w:lang w:bidi="ar-SA"/>
        </w:rPr>
        <w:t>كه تنها طيبات در آن حلال،</w:t>
      </w:r>
    </w:p>
    <w:p>
      <w:pPr>
        <w:pStyle w:val="BookText"/>
        <w:rPr/>
      </w:pPr>
      <w:r>
        <w:rPr>
          <w:rFonts w:ascii="IRNazanin" w:hAnsi="IRNazanin" w:eastAsia="IRNazanin"/>
          <w:color w:val="111111"/>
          <w:sz w:val="28"/>
          <w:sz w:val="28"/>
          <w:szCs w:val="28"/>
          <w:rtl w:val="true"/>
          <w:lang w:bidi="fa-IR"/>
        </w:rPr>
        <w:t>و تنها خبائث در آن حرام شده است،</w:t>
      </w:r>
    </w:p>
    <w:p>
      <w:pPr>
        <w:pStyle w:val="BookText"/>
        <w:rPr/>
      </w:pPr>
      <w:r>
        <w:rPr>
          <w:rFonts w:ascii="Amiri" w:hAnsi="Amiri" w:eastAsia="Amiri" w:cs="Amiri"/>
          <w:color w:val="111111"/>
          <w:sz w:val="28"/>
          <w:sz w:val="28"/>
          <w:szCs w:val="28"/>
          <w:rtl w:val="true"/>
          <w:lang w:bidi="ar-SA"/>
        </w:rPr>
        <w:t>و با به كار بستن آن، خيراتي كه ابراهيم به دست آورد،</w:t>
      </w:r>
    </w:p>
    <w:p>
      <w:pPr>
        <w:pStyle w:val="BookText"/>
        <w:rPr/>
      </w:pPr>
      <w:r>
        <w:rPr>
          <w:rFonts w:ascii="Amiri" w:hAnsi="Amiri" w:eastAsia="Amiri" w:cs="Amiri"/>
          <w:color w:val="111111"/>
          <w:sz w:val="28"/>
          <w:sz w:val="28"/>
          <w:szCs w:val="28"/>
          <w:rtl w:val="true"/>
          <w:lang w:bidi="ar-SA"/>
        </w:rPr>
        <w:t>به دست مي آيد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امــــت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مــقام جماعت در عبادت خداست، يا به معنـاي امامي است كه به وي اقتداء مي شود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امتي بوده كه تا مدتي يك فرد داشته و آنهم خودش</w:t>
      </w:r>
    </w:p>
    <w:p>
      <w:pPr>
        <w:pStyle w:val="BookText"/>
        <w:rPr/>
      </w:pPr>
      <w:r>
        <w:rPr>
          <w:rFonts w:ascii="IRNazanin" w:hAnsi="IRNazanin" w:eastAsia="IRNazanin"/>
          <w:color w:val="111111"/>
          <w:sz w:val="28"/>
          <w:sz w:val="28"/>
          <w:szCs w:val="28"/>
          <w:rtl w:val="true"/>
          <w:lang w:bidi="fa-IR"/>
        </w:rPr>
        <w:t>بوده است، چون تا مدتي غيراز آن جناب فرد ديگري موحد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عليه السلام چنين نقل شده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بود كه در تمام روي زمين جزيك نفر خدارا پرستش نمي كرد و ا گر غير او فرد ديگري بود خداوند در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اِبراهيمَ كانَ 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اضافه مي كرد، پس از مدتي خدا اورا با به دنيا آوردن اسماعيل و اسحق مأنوس نمود و سه نفر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اطاعت و عبادت و يا دوام در آن دو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 ميل كردن به وسط و اعتدال و اجتناب از ميل به افراط و تفريط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است كه پروردگار كسي را خالص براي خود سازد، و از مذهب هاي مختلف جمع آوري 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اجتباي ابراهيم را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شاكِراً لِاَنعُمِهِ اِجتَباهُ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شكر اخلاص در عبوديت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ابراهيم در اين دنيا حسنه اعطاءكرديم و او در آخرت از صالحان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معيشت نيكوست، و ابراهيم عليه السلام داراي ثروتي فراوان و مروتي عظيم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ابراهيم عليه السلام را به صفات نامبرده توصيف كرد اشاره به اين است كه صفات نامبرده آثار نيك اين دين حنيف است، و اگر انسان به اين دين درآيد، اورا به تدريج به راهي مي اندازد كه ابراهيم عليه السلام را بدان انداخت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سوره مي 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وحي كرديم كه آئين معتدل ابراهيم را پيروي كن كه او از مشركان نبود</w:t>
      </w:r>
      <w:r>
        <w:rPr>
          <w:rFonts w:eastAsia="IRNazanin" w:cs="IRNazanin"/>
          <w:color w:val="111111"/>
          <w:sz w:val="28"/>
          <w:szCs w:val="28"/>
          <w:rtl w:val="true"/>
          <w:lang w:bidi="fa-IR"/>
        </w:rPr>
        <w:t>! »</w:t>
      </w:r>
      <w:bookmarkStart w:id="163" w:name="pg12823_125134"/>
    </w:p>
    <w:p>
      <w:pPr>
        <w:pStyle w:val="BookText"/>
        <w:rPr/>
      </w:pPr>
      <w:bookmarkEnd w:id="163"/>
      <w:r>
        <w:rPr>
          <w:rStyle w:val="FootnoteAnchor"/>
          <w:rtl w:val="true"/>
        </w:rPr>
        <w:footnoteReference w:id="37"/>
      </w:r>
    </w:p>
    <w:p>
      <w:pPr>
        <w:pStyle w:val="Heading4"/>
        <w:numPr>
          <w:ilvl w:val="3"/>
          <w:numId w:val="1"/>
        </w:numPr>
        <w:rPr/>
      </w:pPr>
      <w:bookmarkStart w:id="164" w:name="__RefHeading___Toc1971694_3224264995"/>
      <w:bookmarkStart w:id="165" w:name="_Toc58"/>
      <w:bookmarkEnd w:id="164"/>
      <w:r>
        <w:rPr>
          <w:rtl w:val="true"/>
        </w:rPr>
        <w:t>مفهوم ملت ابراهيم</w:t>
      </w:r>
      <w:bookmarkEnd w:id="165"/>
    </w:p>
    <w:p>
      <w:pPr>
        <w:pStyle w:val="BookText"/>
        <w:rPr/>
      </w:pPr>
      <w:r>
        <w:rPr>
          <w:rFonts w:ascii="Amiri" w:hAnsi="Amiri" w:eastAsia="Amiri" w:cs="Amiri"/>
          <w:color w:val="111111"/>
          <w:sz w:val="28"/>
          <w:sz w:val="28"/>
          <w:szCs w:val="28"/>
          <w:rtl w:val="true"/>
          <w:lang w:bidi="ar-SA"/>
        </w:rPr>
        <w:t xml:space="preserve">قرآن كريم دين اسلام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دانسته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مِلَّــــةَ اَبيكُم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مِـــــلَّةَ اِبراهيمَ حَنيفاً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دين اسلام را ملت ابراهيم مي خوانيم اين بدان معني نيست كه دين اسلام با همه اصول و فروعي كه دارد در زمان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است، و نمي توانيم چنين حرفي بزنيم زيرا از آيه زير عكس اين معنا استفاده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وَصّي بِهِ نوُحا</w:t>
      </w:r>
    </w:p>
    <w:p>
      <w:pPr>
        <w:pStyle w:val="BookText"/>
        <w:rPr/>
      </w:pPr>
      <w:r>
        <w:rPr>
          <w:rFonts w:ascii="Amiri" w:hAnsi="Amiri" w:eastAsia="Amiri" w:cs="Amiri"/>
          <w:color w:val="111111"/>
          <w:sz w:val="28"/>
          <w:sz w:val="28"/>
          <w:szCs w:val="28"/>
          <w:rtl w:val="true"/>
          <w:lang w:bidi="ar-SA"/>
        </w:rPr>
        <w:t>ً وَالَّذي اَوحَينا اِلَيكَ وَما وَصَّينا بِه</w:t>
      </w:r>
    </w:p>
    <w:p>
      <w:pPr>
        <w:pStyle w:val="BookText"/>
        <w:rPr/>
      </w:pPr>
      <w:r>
        <w:rPr>
          <w:rFonts w:ascii="Amiri" w:hAnsi="Amiri" w:eastAsia="Amiri" w:cs="Amiri"/>
          <w:color w:val="111111"/>
          <w:sz w:val="28"/>
          <w:sz w:val="28"/>
          <w:szCs w:val="28"/>
          <w:rtl w:val="true"/>
          <w:lang w:bidi="ar-SA"/>
        </w:rPr>
        <w:t xml:space="preserve">ِ اِبراهيمَ وَ موُسي و عيسي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امور دين آنچه را به نوح سفارش كرده بوديم و آنچه را به تو وحي كرديم و آنچه را به ابراهيم و موسي و عيسي سفارش كرده بوديم، براي شما مقرر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بپا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ولي مي خواهيم بگوئيم كه از آية فوق و همچنين از آية زير استفاده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و احكام اسلام هم از آن فطرياتي سرچشمه مي گيرد كه ابراهيم عليه السلام به زبان تشريع كرده است و هر عملي كه موافق با فطرت باشد مورد امر، و هر عملي كه مخالف فطرت باشد مورد نهي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اِنَّني هَداني رَبّي اِلي صِراطٍ مُستَقيمٍ ديناً قِيَماً مِلَّةَ اِبراهيمَ حَنيفاً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4"/>
        <w:numPr>
          <w:ilvl w:val="3"/>
          <w:numId w:val="1"/>
        </w:numPr>
        <w:rPr/>
      </w:pPr>
      <w:bookmarkStart w:id="166" w:name="__RefHeading___Toc1971696_3224264995"/>
      <w:bookmarkStart w:id="167" w:name="_Toc59"/>
      <w:bookmarkEnd w:id="166"/>
      <w:r>
        <w:rPr>
          <w:rtl w:val="true"/>
        </w:rPr>
        <w:t>پايه گذاري ملت ابراهيم</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آية فوق شرح لحظاتي را مي دهد كه دستور اسلام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مي شود و ابراهيم اظهار اسلام مي كند و كيش و ملت ابراهيم پايه گذاري مي شود</w:t>
      </w:r>
    </w:p>
    <w:p>
      <w:pPr>
        <w:pStyle w:val="BookText"/>
        <w:rPr/>
      </w:pPr>
      <w:r>
        <w:rPr>
          <w:rFonts w:ascii="IRNazanin" w:hAnsi="IRNazanin" w:eastAsia="IRNazanin"/>
          <w:color w:val="111111"/>
          <w:sz w:val="28"/>
          <w:sz w:val="28"/>
          <w:szCs w:val="28"/>
          <w:rtl w:val="true"/>
          <w:lang w:bidi="fa-IR"/>
        </w:rPr>
        <w:t>و خداوند تمام انسانها در تمام ادوار تاريخ و تمام پيروان همة انبياء را به پيروي از اسلام و كيش و ملت ابراهيم دستور مي دهد و اعراض از ملت و كيش ابراهيم را از حماقت نفس مي شمارد و ناشي از تشخيص ندادن اموري كه نافع به حال نفس است و از اموري كه مضر به حال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آيه اي است كه روايت مشهور دربارة عقل از آن استفاده شده است، آنجا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ماعبد به الرحمن – عقل چيزي است كه با آن خداي رحمـن عبادت 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از كيش ابراهيم روگردان است كه خود را دچار حماقت كرده و فهم خدادادي را از دست داده است، با اينكه ما او را در دنيا برگزيديم و او در آخرت از صالحان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زمانش را بياد آر كه پروردگارش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تسليم رب العالمينم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وقتي اين قسمت از تاريخ ابراهيم عليه السلام را براي پيامبر اسلام حكايت مي كند،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پروردگارش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ترتيب بيان مي رساند آنچه گفته از اسراري بوده كه جاي گفتگويش مقام انس خلوت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جوابي كه ابراهيم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آزادي در گفتگو كه عبارت بالا از آن پرده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آن پيداست كه تواضع بندگي خودرا حفظ كرد و ادب حضور را مراعات نمود و خودرا مختص به مقام قرب و متشرف به حظيرة انس حساب نكرد بلكه ادب بندگي و ذليلي و مربوبي خود را در برابر كسي كه عالميان در برابرش تسليمند، حفظ نمود و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تسليم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تسليم آنم كه همة عالم مربوب و تسليم اويند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اِذقالَ رَبـُّهُ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اين است كه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تشريعي است و ابراهيم عليه السلام دعوت پروردگار خودرا اجابت نمود و به اختيار تسليم خدا گرديد، و اين امر، امر تكويني نبود، يعني اسلام در اين مرحله اسلام خدادادي نبود</w:t>
      </w:r>
      <w:r>
        <w:rPr>
          <w:rFonts w:eastAsia="IRNazanin" w:cs="IRNazanin"/>
          <w:color w:val="111111"/>
          <w:sz w:val="28"/>
          <w:szCs w:val="28"/>
          <w:rtl w:val="true"/>
          <w:lang w:bidi="fa-IR"/>
        </w:rPr>
        <w:t>!</w:t>
      </w:r>
      <w:bookmarkStart w:id="168" w:name="pg12823_125136"/>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اين هم مسلم است كه امر نامبرده از اوامري بوده كه در ابتداء كار ابراهيم متوجه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بارهم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از خداي تعالي براي خودش و فرزندش اسماعيل تقاضاي اسلام كرد، و آن زماني بود كه بناي كعبه را 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مرحله چيزي را تقاضا كرد كه به اختيار خود او نبود و كسي نمي تواند با اختيار خود آن قسم از اسلام را تحصيل كند كه ابراهيم نبي و رسول و خليل و امام، درخواست آنرا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اسلام درخواستي او در اين مرحله يك امر خدادادي است و موهبتي است كه از طرف خدا افاضه مي شود و خواست انسان در به دست آوردن آن دخالتي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مراتب اسلام و ايمان در مبحثي جداگانه بيان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و اصطفاي ابراهيم نيز ضمن اين آيات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بمعناي گرفتن چكيده و خالص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وقتي با مقامات ولايت ملاحظه شود منطبق بر خلوص عبادت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در اين مقام اين است كه بنده در تمامي شئونش بر مقتضاي مملوكيت خود رفتار كند يعني براي پروردگارش تسليم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همان عمل به دين در جميع شئون تحقق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 را هم همان تسليم خدا شدن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عِندَاللهِ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 و گزينش ابراهيم نيز در همان تاريخي صورت گرفت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رب العالمين هستم </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169" w:name="__RefHeading___Toc1971698_3224264995"/>
      <w:bookmarkStart w:id="170" w:name="_Toc60"/>
      <w:bookmarkEnd w:id="169"/>
      <w:r>
        <w:rPr>
          <w:rtl w:val="true"/>
        </w:rPr>
        <w:t>يادگارهاي ابراهيم درجامعه بشري</w:t>
      </w:r>
      <w:bookmarkEnd w:id="170"/>
    </w:p>
    <w:p>
      <w:pPr>
        <w:pStyle w:val="BookText"/>
        <w:rPr/>
      </w:pPr>
      <w:r>
        <w:rPr>
          <w:rFonts w:ascii="IRNazanin" w:hAnsi="IRNazanin" w:eastAsia="IRNazanin"/>
          <w:color w:val="111111"/>
          <w:sz w:val="28"/>
          <w:sz w:val="28"/>
          <w:szCs w:val="28"/>
          <w:rtl w:val="true"/>
          <w:lang w:bidi="fa-IR"/>
        </w:rPr>
        <w:t xml:space="preserve">اولين اثري كه ابراهيم عليه السلام از خود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تاكنون هر فردي و هر جامعه اي از اين نعمت برخوردار شده از بركت وجود آن جناب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ادياني كه به ظاهر دين توحيد خوانده مي شود از يادگارها و آثار وجودي آن حضرتند، زيرا يكي ازآن اديان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منتهي و منتسب به حضرت موسي بن عمران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عمران يكي از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 شود زيرا نسل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يعـني يعـقوب بن اسـحق منتهي</w:t>
      </w:r>
    </w:p>
    <w:p>
      <w:pPr>
        <w:pStyle w:val="BookText"/>
        <w:rPr/>
      </w:pPr>
      <w:r>
        <w:rPr>
          <w:rFonts w:ascii="IRNazanin" w:hAnsi="IRNazanin" w:eastAsia="IRNazanin"/>
          <w:color w:val="111111"/>
          <w:sz w:val="28"/>
          <w:sz w:val="28"/>
          <w:szCs w:val="28"/>
          <w:rtl w:val="true"/>
          <w:lang w:bidi="fa-IR"/>
        </w:rPr>
        <w:t xml:space="preserve">مي گردد، و اسحق فرزند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منتهي مي شود به حضرت عيسي بن مريم عليه السلام، و نسب عيسي بن مريم به ابراهيم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جملة اديان توحيدي است، چه اين دين مبين منسوب به رسول الله محمــد بن عبـــدالله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 آن جناب نيز به اسماعيل ذبيح فرزند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 توان گفت دين توحيد در دنيا از آثار و بركات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توحيد، برخي از فروعات ديني نيز از آن جناب به يادگار مانده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زكات، حج، مباح شمردن گوشت چهارپايان،</w:t>
      </w:r>
    </w:p>
    <w:p>
      <w:pPr>
        <w:pStyle w:val="BookText"/>
        <w:rPr/>
      </w:pPr>
      <w:r>
        <w:rPr>
          <w:rFonts w:ascii="IRNazanin" w:hAnsi="IRNazanin" w:eastAsia="IRNazanin"/>
          <w:color w:val="111111"/>
          <w:sz w:val="28"/>
          <w:sz w:val="28"/>
          <w:szCs w:val="28"/>
          <w:rtl w:val="true"/>
          <w:lang w:bidi="fa-IR"/>
        </w:rPr>
        <w:t xml:space="preserve">تبري جستن از دشمنان خدا، تحيت گفتن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احكام دهگانة مربوط به طهارت و نظافت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 حكم آن مربوط به سر، و پنج حكم ديگرش مربوط به ساير اعضاي بدن است،</w:t>
      </w:r>
    </w:p>
    <w:p>
      <w:pPr>
        <w:pStyle w:val="BookText"/>
        <w:rPr/>
      </w:pPr>
      <w:r>
        <w:rPr>
          <w:rFonts w:ascii="IRNazanin" w:hAnsi="IRNazanin" w:eastAsia="IRNazanin"/>
          <w:color w:val="111111"/>
          <w:sz w:val="28"/>
          <w:sz w:val="28"/>
          <w:szCs w:val="28"/>
          <w:rtl w:val="true"/>
          <w:lang w:bidi="fa-IR"/>
        </w:rPr>
        <w:t>كه پنج حكم مربوط به سر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آبخور سبيل، گذاشتن ريش، بافتن گيسوان، مسواك كردن و خلال نمودن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حكم مربوط به ساير اعضاء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تراشيدن و برطرف كردن مو از بدن،</w:t>
      </w:r>
    </w:p>
    <w:p>
      <w:pPr>
        <w:pStyle w:val="BookText"/>
        <w:rPr/>
      </w:pPr>
      <w:r>
        <w:rPr>
          <w:rFonts w:ascii="IRNazanin" w:hAnsi="IRNazanin" w:eastAsia="IRNazanin"/>
          <w:color w:val="111111"/>
          <w:sz w:val="28"/>
          <w:sz w:val="28"/>
          <w:szCs w:val="28"/>
          <w:rtl w:val="true"/>
          <w:lang w:bidi="fa-IR"/>
        </w:rPr>
        <w:t>ختنه كردن، ناخن گرفتن، غسل جنابت و شستشوي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توان گفت آنچه سنت پسنديده، چه اعتقادي و چه عملي، كه در جامعة بشري يافت مي شود همه و همه از آثار نبوت انبياء عليهم السلام است، كه يكي از بزرگان اين سلسلة جليله ابراهيم خليل الله عليه السلام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بزرگي به گردن بشريت دارد، حال چه اين كه بشر بداند يا نداند </w:t>
      </w:r>
      <w:r>
        <w:rPr>
          <w:rFonts w:eastAsia="IRNazanin" w:cs="IRNazanin"/>
          <w:color w:val="111111"/>
          <w:sz w:val="28"/>
          <w:szCs w:val="28"/>
          <w:rtl w:val="true"/>
          <w:lang w:bidi="fa-IR"/>
        </w:rPr>
        <w:t>!!</w:t>
      </w:r>
      <w:bookmarkStart w:id="171" w:name="pg12823_125138"/>
    </w:p>
    <w:p>
      <w:pPr>
        <w:pStyle w:val="BookText"/>
        <w:rPr/>
      </w:pPr>
      <w:bookmarkEnd w:id="171"/>
      <w:r>
        <w:rPr>
          <w:rStyle w:val="FootnoteAnchor"/>
          <w:rtl w:val="true"/>
        </w:rPr>
        <w:footnoteReference w:id="40"/>
      </w:r>
    </w:p>
    <w:p>
      <w:pPr>
        <w:pStyle w:val="Heading4"/>
        <w:numPr>
          <w:ilvl w:val="3"/>
          <w:numId w:val="1"/>
        </w:numPr>
        <w:rPr/>
      </w:pPr>
      <w:bookmarkStart w:id="172" w:name="__RefHeading___Toc1971700_3224264995"/>
      <w:bookmarkStart w:id="173" w:name="_Toc61"/>
      <w:bookmarkEnd w:id="172"/>
      <w:r>
        <w:rPr>
          <w:rtl w:val="true"/>
        </w:rPr>
        <w:t>ابراهيم و صالحين</w:t>
      </w:r>
      <w:bookmarkEnd w:id="173"/>
    </w:p>
    <w:p>
      <w:pPr>
        <w:pStyle w:val="BookText"/>
        <w:rPr/>
      </w:pPr>
      <w:r>
        <w:rPr>
          <w:rFonts w:ascii="IRNazanin" w:hAnsi="IRNazanin" w:eastAsia="IRNazanin"/>
          <w:color w:val="111111"/>
          <w:sz w:val="28"/>
          <w:sz w:val="28"/>
          <w:szCs w:val="28"/>
          <w:rtl w:val="true"/>
          <w:lang w:bidi="fa-IR"/>
        </w:rPr>
        <w:t>ابراهيم عليه السلام چه حال و مقامي داشت؟</w:t>
      </w:r>
    </w:p>
    <w:p>
      <w:pPr>
        <w:pStyle w:val="BookText"/>
        <w:rPr/>
      </w:pPr>
      <w:r>
        <w:rPr>
          <w:rFonts w:ascii="IRNazanin" w:hAnsi="IRNazanin" w:eastAsia="IRNazanin"/>
          <w:color w:val="111111"/>
          <w:sz w:val="28"/>
          <w:sz w:val="28"/>
          <w:szCs w:val="28"/>
          <w:rtl w:val="true"/>
          <w:lang w:bidi="fa-IR"/>
        </w:rPr>
        <w:t>پيغمبري بود مرسل، يكي از پيغمبران اولواالعزم، و نيزداراي مقام امامت، و مقتداي عدة اي از انبياء و مرسلين؛ قرآن دربارة انبياء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جَعَلنا صالِحينَ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ابراهيم هم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ابراهيم درآيات بسياري نقل شده كه ازخدا مي خواهد به صالحان قبل از خود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قبل از او صالحاني بوده اند كه او پيوستن به ايشان را درخواست مي كند و خداوند درخواستش را اجابت مي فرمايد و در چند جاي قرآن اعلام مي فرمايد كه اورا در آخرت به صالحان ملحق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اِنــَّهُ في الآخِرَةِ لَمِنَ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عبارت در 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بقره، و 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عنكبوت، و در 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نحل تكرار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مراتبي است، كه بعضي مافوق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درروايتي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از خدا مي خواسته اورا به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آيات فوق هم مي بينيم خداي تعالي در مقام اجابت دعاي او مي فرمايد كه او در آخرت ملحق به صالحان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مقام را براي خود ادعا مي كند، و قرآن كريم نيز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وليّ من خدائي است</w:t>
      </w:r>
    </w:p>
    <w:p>
      <w:pPr>
        <w:pStyle w:val="BookText"/>
        <w:rPr/>
      </w:pPr>
      <w:r>
        <w:rPr>
          <w:rFonts w:ascii="Amiri" w:hAnsi="Amiri" w:eastAsia="Amiri" w:cs="Amiri"/>
          <w:color w:val="111111"/>
          <w:sz w:val="28"/>
          <w:sz w:val="28"/>
          <w:szCs w:val="28"/>
          <w:rtl w:val="true"/>
          <w:lang w:bidi="ar-SA"/>
        </w:rPr>
        <w:t>كه كتاب را بحق نازل كرد</w:t>
      </w:r>
    </w:p>
    <w:p>
      <w:pPr>
        <w:pStyle w:val="BookText"/>
        <w:rPr/>
      </w:pPr>
      <w:r>
        <w:rPr>
          <w:rFonts w:ascii="IRNazanin" w:hAnsi="IRNazanin" w:eastAsia="IRNazanin"/>
          <w:color w:val="111111"/>
          <w:sz w:val="28"/>
          <w:sz w:val="28"/>
          <w:szCs w:val="28"/>
          <w:rtl w:val="true"/>
          <w:lang w:bidi="fa-IR"/>
        </w:rPr>
        <w:t>و هم او ولايت و سرپرستي صالحان را دارد،</w:t>
      </w:r>
    </w:p>
    <w:p>
      <w:pPr>
        <w:pStyle w:val="BookText"/>
        <w:rPr/>
      </w:pPr>
      <w:r>
        <w:rPr>
          <w:rFonts w:ascii="Amiri" w:hAnsi="Amiri" w:eastAsia="Amiri" w:cs="Amiri"/>
          <w:color w:val="111111"/>
          <w:sz w:val="28"/>
          <w:sz w:val="28"/>
          <w:szCs w:val="28"/>
          <w:rtl w:val="true"/>
          <w:lang w:bidi="ar-SA"/>
        </w:rPr>
        <w:t xml:space="preserve">وَ هُوَ يَتَوَلّيَ الصّالِحينَ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ظاهرآيه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ولايت براي خود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ظاهر آيه برمي آيد كه رســـول خــدا همان كسي است كه دارندة صلاح مورد نظر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عليه السلام از خدا درخواست مي كند به درجة صالحاني برسد كه</w:t>
      </w:r>
      <w:bookmarkStart w:id="174" w:name="pg12823_125139"/>
    </w:p>
    <w:p>
      <w:pPr>
        <w:pStyle w:val="BookText"/>
        <w:rPr/>
      </w:pPr>
      <w:bookmarkEnd w:id="174"/>
      <w:r>
        <w:rPr>
          <w:rFonts w:ascii="IRNazanin" w:hAnsi="IRNazanin" w:eastAsia="IRNazanin"/>
          <w:color w:val="111111"/>
          <w:sz w:val="28"/>
          <w:sz w:val="28"/>
          <w:szCs w:val="28"/>
          <w:rtl w:val="true"/>
          <w:lang w:bidi="fa-IR"/>
        </w:rPr>
        <w:t>صلاحشان در مرتبه اي بالاتر از صلاح خود اوست، پس منظورشان همان جناب است</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175" w:name="__RefHeading___Toc1971702_3224264995"/>
      <w:bookmarkStart w:id="176" w:name="_Toc62"/>
      <w:bookmarkEnd w:id="175"/>
      <w:r>
        <w:rPr>
          <w:rtl w:val="true"/>
        </w:rPr>
        <w:t>مفهوم حنيف بودن ملت ابراهيم</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ملت ابراهيم را پيروي مي كنم، كه فطري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عليه السلام 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حنيفيت ابراهيم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نيز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حنيفيت كلمة جامعي است كه هيچ چيزرا باقي نمي گذارد حتي كوتاه كردن شارب،گرفتن ناخن، وختنه كردن، كه همگي ازحنيفيت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آمده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حنيفيت را بر ابراهيم عليه السلام نازل كرد، و آن عبارت بود از ده حكم در پاكيزگي، كه پنج حكم آن از گردن به بالاست و پنج حكم ديگر از گردن به پائين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مي شود به سر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زدن شارب، نتراشيدن ريش، وطم مو يعني اصلاح سر و صورت، مسواك، و 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مربوط مي شود به بدن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موي بدن، ختنه كردن، ناخن گرفتن، غسل جنابت، و طهارت گرفتن با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حنيفيت طاهره اي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و تاكنون نسخ نشده، و تا قيامت نيز نسخ نخواهد شد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971704_3224264995"/>
      <w:bookmarkStart w:id="178" w:name="_Toc63"/>
      <w:bookmarkEnd w:id="177"/>
      <w:r>
        <w:rPr>
          <w:rtl w:val="true"/>
        </w:rPr>
        <w:t xml:space="preserve">شريعت و كتاب ابراهيم </w:t>
      </w:r>
      <w:r>
        <w:rPr>
          <w:rtl w:val="true"/>
        </w:rPr>
        <w:t>"</w:t>
      </w:r>
      <w:r>
        <w:rPr>
          <w:rtl w:val="true"/>
        </w:rPr>
        <w:t>ع</w:t>
      </w:r>
      <w:r>
        <w:rPr>
          <w:rtl w:val="true"/>
        </w:rPr>
        <w:t>"</w:t>
      </w:r>
      <w:bookmarkEnd w:id="1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1971706_3224264995"/>
      <w:bookmarkStart w:id="180" w:name="_Toc64"/>
      <w:bookmarkEnd w:id="179"/>
      <w:r>
        <w:rPr>
          <w:rtl w:val="true"/>
        </w:rPr>
        <w:t>اشاره</w:t>
      </w:r>
      <w:bookmarkStart w:id="181" w:name="pg12823_125140"/>
      <w:bookmarkEnd w:id="180"/>
    </w:p>
    <w:p>
      <w:pPr>
        <w:pStyle w:val="BookText"/>
        <w:rPr/>
      </w:pPr>
      <w:bookmarkEnd w:id="181"/>
      <w:r>
        <w:rPr>
          <w:rStyle w:val="FootnoteAnchor"/>
          <w:rtl w:val="true"/>
        </w:rPr>
        <w:footnoteReference w:id="42"/>
      </w:r>
    </w:p>
    <w:p>
      <w:pPr>
        <w:pStyle w:val="Heading4"/>
        <w:numPr>
          <w:ilvl w:val="3"/>
          <w:numId w:val="1"/>
        </w:numPr>
        <w:rPr/>
      </w:pPr>
      <w:bookmarkStart w:id="182" w:name="__RefHeading___Toc1971708_3224264995"/>
      <w:bookmarkStart w:id="183" w:name="_Toc65"/>
      <w:bookmarkEnd w:id="182"/>
      <w:r>
        <w:rPr>
          <w:rtl w:val="true"/>
        </w:rPr>
        <w:t>محتواي صحف ابراهيم</w:t>
      </w:r>
      <w:bookmarkEnd w:id="183"/>
    </w:p>
    <w:p>
      <w:pPr>
        <w:pStyle w:val="BookText"/>
        <w:rPr/>
      </w:pPr>
      <w:r>
        <w:rPr>
          <w:rFonts w:ascii="IRNazanin" w:hAnsi="IRNazanin" w:eastAsia="IRNazanin"/>
          <w:color w:val="111111"/>
          <w:sz w:val="28"/>
          <w:sz w:val="28"/>
          <w:szCs w:val="28"/>
          <w:rtl w:val="true"/>
          <w:lang w:bidi="fa-IR"/>
        </w:rPr>
        <w:t>آيات سورة نجم خبر از مطالبي است كه در صحف ابراهيم و موسي بوده و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آن كس كه از انفاق روي گردانيد،</w:t>
      </w:r>
    </w:p>
    <w:p>
      <w:pPr>
        <w:pStyle w:val="BookText"/>
        <w:rPr/>
      </w:pPr>
      <w:r>
        <w:rPr>
          <w:rFonts w:ascii="Amiri" w:hAnsi="Amiri" w:eastAsia="Amiri" w:cs="Amiri"/>
          <w:color w:val="111111"/>
          <w:sz w:val="28"/>
          <w:sz w:val="28"/>
          <w:szCs w:val="28"/>
          <w:rtl w:val="true"/>
          <w:lang w:bidi="ar-SA"/>
        </w:rPr>
        <w:t>مختصري انفاق كرد و ترك نمود،</w:t>
      </w:r>
    </w:p>
    <w:p>
      <w:pPr>
        <w:pStyle w:val="BookText"/>
        <w:rPr/>
      </w:pPr>
      <w:r>
        <w:rPr>
          <w:rFonts w:ascii="Amiri" w:hAnsi="Amiri" w:eastAsia="Amiri" w:cs="Amiri"/>
          <w:color w:val="111111"/>
          <w:sz w:val="28"/>
          <w:sz w:val="28"/>
          <w:szCs w:val="28"/>
          <w:rtl w:val="true"/>
          <w:lang w:bidi="ar-SA"/>
        </w:rPr>
        <w:t>آيا او علم غيب دارد؟ و او مي بيند؟</w:t>
      </w:r>
    </w:p>
    <w:p>
      <w:pPr>
        <w:pStyle w:val="BookText"/>
        <w:rPr/>
      </w:pPr>
      <w:r>
        <w:rPr>
          <w:rFonts w:ascii="IRNazanin" w:hAnsi="IRNazanin" w:eastAsia="IRNazanin"/>
          <w:color w:val="111111"/>
          <w:sz w:val="28"/>
          <w:sz w:val="28"/>
          <w:szCs w:val="28"/>
          <w:rtl w:val="true"/>
          <w:lang w:bidi="fa-IR"/>
        </w:rPr>
        <w:t>آيا خبردار شد بدانچه در صحيفه هاي موسي است؟</w:t>
      </w:r>
    </w:p>
    <w:p>
      <w:pPr>
        <w:pStyle w:val="BookText"/>
        <w:rPr/>
      </w:pPr>
      <w:r>
        <w:rPr>
          <w:rFonts w:ascii="IRNazanin" w:hAnsi="IRNazanin" w:eastAsia="IRNazanin"/>
          <w:color w:val="111111"/>
          <w:sz w:val="28"/>
          <w:sz w:val="28"/>
          <w:szCs w:val="28"/>
          <w:rtl w:val="true"/>
          <w:lang w:bidi="fa-IR"/>
        </w:rPr>
        <w:t>و اندر صحيفه هاي ابراهيم؟ كه به پيمان وفا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صحيفه ها 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باربرداري بار گناه ديگري را برندارد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اين كه </w:t>
      </w:r>
      <w:r>
        <w:rPr>
          <w:rFonts w:eastAsia="Amiri" w:cs="Amiri" w:ascii="Amiri" w:hAnsi="Amiri"/>
          <w:color w:val="111111"/>
          <w:sz w:val="28"/>
          <w:szCs w:val="28"/>
          <w:rtl w:val="true"/>
          <w:lang w:bidi="ar-SA"/>
        </w:rPr>
        <w:t>. . .</w:t>
      </w:r>
    </w:p>
    <w:p>
      <w:pPr>
        <w:pStyle w:val="Heading4"/>
        <w:numPr>
          <w:ilvl w:val="3"/>
          <w:numId w:val="1"/>
        </w:numPr>
        <w:rPr/>
      </w:pPr>
      <w:bookmarkStart w:id="184" w:name="__RefHeading___Toc1971710_3224264995"/>
      <w:bookmarkStart w:id="185" w:name="_Toc66"/>
      <w:bookmarkEnd w:id="184"/>
      <w:r>
        <w:rPr>
          <w:rtl w:val="true"/>
        </w:rPr>
        <w:t xml:space="preserve">اَلاّ تَزِرُ وازِرَةٌ وِزرَ اُخري </w:t>
      </w:r>
      <w:r>
        <w:rPr>
          <w:rtl w:val="true"/>
        </w:rPr>
        <w:t>:</w:t>
      </w:r>
      <w:bookmarkEnd w:id="1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مطلبي است كه قرآن كريم از صحف ابراهيم و موسي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حكايت از اين آيه شروع مي شود و تا چند آيه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همة آن آيات</w:t>
      </w:r>
      <w:bookmarkStart w:id="186" w:name="pg12823_125141"/>
    </w:p>
    <w:p>
      <w:pPr>
        <w:pStyle w:val="BookText"/>
        <w:rPr/>
      </w:pPr>
      <w:bookmarkEnd w:id="186"/>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تمام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معنا و مطلبي كه در صحف آن دو بزرگوار بود، اول اين بوده كه هيچ انساني گناه انسان ديگر را تحمل نمي كند، يعني نفس هيچ كس به گناهي كه ديگري كرده آلوده نمي شود، و قهراً هيچ كس هم به گناهي كه ديگري كرده عقوبت و مؤآخذه نمي شود</w:t>
      </w:r>
      <w:r>
        <w:rPr>
          <w:rFonts w:eastAsia="IRNazanin" w:cs="IRNazanin"/>
          <w:color w:val="111111"/>
          <w:sz w:val="28"/>
          <w:szCs w:val="28"/>
          <w:rtl w:val="true"/>
          <w:lang w:bidi="fa-IR"/>
        </w:rPr>
        <w:t>.</w:t>
      </w:r>
    </w:p>
    <w:p>
      <w:pPr>
        <w:pStyle w:val="Heading4"/>
        <w:numPr>
          <w:ilvl w:val="3"/>
          <w:numId w:val="1"/>
        </w:numPr>
        <w:rPr/>
      </w:pPr>
      <w:bookmarkStart w:id="187" w:name="__RefHeading___Toc1971712_3224264995"/>
      <w:bookmarkStart w:id="188" w:name="_Toc67"/>
      <w:bookmarkEnd w:id="187"/>
      <w:r>
        <w:rPr>
          <w:rtl w:val="true"/>
        </w:rPr>
        <w:t>وَ اَنْ لَيسَ لِلْاِنسانِ اِلاّ ماسَعي</w:t>
      </w:r>
      <w:r>
        <w:rPr>
          <w:rtl w:val="true"/>
        </w:rPr>
        <w:t>:</w:t>
      </w:r>
      <w:bookmarkEnd w:id="188"/>
    </w:p>
    <w:p>
      <w:pPr>
        <w:pStyle w:val="BookText"/>
        <w:rPr/>
      </w:pPr>
      <w:r>
        <w:rPr>
          <w:rFonts w:ascii="Amiri" w:hAnsi="Amiri" w:eastAsia="Amiri" w:cs="Amiri"/>
          <w:color w:val="111111"/>
          <w:sz w:val="28"/>
          <w:sz w:val="28"/>
          <w:szCs w:val="28"/>
          <w:rtl w:val="true"/>
          <w:lang w:bidi="ar-SA"/>
        </w:rPr>
        <w:t>دومين مطلبي كه قرآن از صحف ابراهيم و موسي نقل مي كند در بيان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انساني، هيچ چيزي را به ملكيت واقعي مالك نيست تا اثر آن مالكيت كه خيراست يا شر، نفع است يا ضرر عايدش شود، مگر آن عملي را كه كرده، و سعي و كوششي را كه نموده است، تنها آن را داراست، و اما آنچه ديگران كرده اند اثر خير يا شرش عايد انسان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ملكيتي است مانند آنچه انسان نسبت به چشم و گوش و اعضاي بدن خود دارد، نه مانند ملكيت انسان به خانه و فرش و غيره كه ملكيتي هستند اعتباري نه واقعي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ملكيت واقعي مالك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 كه انسان هست آن عمل هم هست، و هرگز به طبع خود از انسان جدا نخواهد شد، پس بعد از انتقال آدمي به آن سراي ديگر تمامي اعمالش چه خير و چه شر، چه صالح و چه طالح، با او خواهد بود</w:t>
      </w:r>
      <w:r>
        <w:rPr>
          <w:rFonts w:eastAsia="IRNazanin" w:cs="IRNazanin"/>
          <w:color w:val="111111"/>
          <w:sz w:val="28"/>
          <w:szCs w:val="28"/>
          <w:rtl w:val="true"/>
          <w:lang w:bidi="fa-IR"/>
        </w:rPr>
        <w:t>.</w:t>
      </w:r>
    </w:p>
    <w:p>
      <w:pPr>
        <w:pStyle w:val="Heading4"/>
        <w:numPr>
          <w:ilvl w:val="3"/>
          <w:numId w:val="1"/>
        </w:numPr>
        <w:rPr/>
      </w:pPr>
      <w:bookmarkStart w:id="189" w:name="__RefHeading___Toc1971714_3224264995"/>
      <w:bookmarkStart w:id="190" w:name="_Toc68"/>
      <w:bookmarkEnd w:id="189"/>
      <w:r>
        <w:rPr>
          <w:rtl w:val="true"/>
        </w:rPr>
        <w:t>وَ اَنَّ سَعيَهُ سَوْفَ يُري</w:t>
      </w:r>
      <w:r>
        <w:rPr>
          <w:rtl w:val="true"/>
        </w:rPr>
        <w:t>:</w:t>
      </w:r>
      <w:bookmarkEnd w:id="190"/>
    </w:p>
    <w:p>
      <w:pPr>
        <w:pStyle w:val="BookText"/>
        <w:rPr/>
      </w:pPr>
      <w:r>
        <w:rPr>
          <w:rFonts w:ascii="Amiri" w:hAnsi="Amiri" w:eastAsia="Amiri" w:cs="Amiri"/>
          <w:color w:val="111111"/>
          <w:sz w:val="28"/>
          <w:sz w:val="28"/>
          <w:szCs w:val="28"/>
          <w:rtl w:val="true"/>
          <w:lang w:bidi="ar-SA"/>
        </w:rPr>
        <w:t>سومين مطلب حكايت شده از صحف ابراهيم و موسي در قرآن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آدمي ديده خواهد شد،</w:t>
      </w:r>
    </w:p>
    <w:p>
      <w:pPr>
        <w:pStyle w:val="BookText"/>
        <w:rPr/>
      </w:pPr>
      <w:r>
        <w:rPr>
          <w:rFonts w:ascii="IRNazanin" w:hAnsi="IRNazanin" w:eastAsia="IRNazanin"/>
          <w:color w:val="111111"/>
          <w:sz w:val="28"/>
          <w:sz w:val="28"/>
          <w:szCs w:val="28"/>
          <w:rtl w:val="true"/>
          <w:lang w:bidi="fa-IR"/>
        </w:rPr>
        <w:t>پس از آن، اورا جزا دهند، جزاي هرچه تمام تر</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سعي و كوشش، آن عملي است كه در انجامش جد و جهد كنند، و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است، و ظرف اين مشاهده روز قيامت است</w:t>
      </w:r>
      <w:r>
        <w:rPr>
          <w:rFonts w:eastAsia="Amiri" w:cs="Amiri" w:ascii="Amiri" w:hAnsi="Amiri"/>
          <w:color w:val="111111"/>
          <w:sz w:val="28"/>
          <w:szCs w:val="28"/>
          <w:rtl w:val="true"/>
          <w:lang w:bidi="ar-SA"/>
        </w:rPr>
        <w:t>.</w:t>
      </w:r>
      <w:bookmarkStart w:id="191" w:name="pg12823_125142"/>
    </w:p>
    <w:p>
      <w:pPr>
        <w:pStyle w:val="BookText"/>
        <w:rPr/>
      </w:pPr>
      <w:bookmarkEnd w:id="191"/>
      <w:r>
        <w:rPr>
          <w:rFonts w:ascii="IRNazanin" w:hAnsi="IRNazanin" w:eastAsia="IRNazanin"/>
          <w:color w:val="111111"/>
          <w:sz w:val="28"/>
          <w:sz w:val="28"/>
          <w:szCs w:val="28"/>
          <w:rtl w:val="true"/>
          <w:lang w:bidi="fa-IR"/>
        </w:rPr>
        <w:t>اين آيه از نظر معني قريب آية ديگري است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هر انساني آنچه از خير و شر كرده حاضر مي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 شريفه اي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كه مردم گروه گروه از گورها بيرون مي شوند</w:t>
      </w:r>
    </w:p>
    <w:p>
      <w:pPr>
        <w:pStyle w:val="BookText"/>
        <w:rPr/>
      </w:pPr>
      <w:r>
        <w:rPr>
          <w:rFonts w:ascii="IRNazanin" w:hAnsi="IRNazanin" w:eastAsia="IRNazanin"/>
          <w:color w:val="111111"/>
          <w:sz w:val="28"/>
          <w:sz w:val="28"/>
          <w:szCs w:val="28"/>
          <w:rtl w:val="true"/>
          <w:lang w:bidi="fa-IR"/>
        </w:rPr>
        <w:t>تا اعمالشان نشانشان داده شود،</w:t>
      </w:r>
    </w:p>
    <w:p>
      <w:pPr>
        <w:pStyle w:val="BookText"/>
        <w:rPr/>
      </w:pPr>
      <w:r>
        <w:rPr>
          <w:rFonts w:ascii="Amiri" w:hAnsi="Amiri" w:eastAsia="Amiri" w:cs="Amiri"/>
          <w:color w:val="111111"/>
          <w:sz w:val="28"/>
          <w:sz w:val="28"/>
          <w:szCs w:val="28"/>
          <w:rtl w:val="true"/>
          <w:lang w:bidi="ar-SA"/>
        </w:rPr>
        <w:t>و هركس كه به وزن يك ذره عمل خيري كرده باشد آن را مي بيند</w:t>
      </w:r>
    </w:p>
    <w:p>
      <w:pPr>
        <w:pStyle w:val="BookText"/>
        <w:rPr/>
      </w:pPr>
      <w:r>
        <w:rPr>
          <w:rFonts w:ascii="IRNazanin" w:hAnsi="IRNazanin" w:eastAsia="IRNazanin"/>
          <w:color w:val="111111"/>
          <w:sz w:val="28"/>
          <w:sz w:val="28"/>
          <w:szCs w:val="28"/>
          <w:rtl w:val="true"/>
          <w:lang w:bidi="fa-IR"/>
        </w:rPr>
        <w:t>و هركس كه به سنگيني يك ذره شري كرده باشد آن را مي بيند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ديدن را به صورت صيغة مجهول آورده، خالي از اين اشاره نيست كه در قيامت كساني هستند كه اعمالي به ايشان ارائه مي شود كه خودشان آن اعمال را انجام نداده اند</w:t>
      </w:r>
      <w:r>
        <w:rPr>
          <w:rFonts w:eastAsia="IRNazanin" w:cs="IRNazanin"/>
          <w:color w:val="111111"/>
          <w:sz w:val="28"/>
          <w:szCs w:val="28"/>
          <w:rtl w:val="true"/>
          <w:lang w:bidi="fa-IR"/>
        </w:rPr>
        <w:t>!</w:t>
      </w:r>
    </w:p>
    <w:p>
      <w:pPr>
        <w:pStyle w:val="Heading4"/>
        <w:numPr>
          <w:ilvl w:val="3"/>
          <w:numId w:val="1"/>
        </w:numPr>
        <w:rPr/>
      </w:pPr>
      <w:bookmarkStart w:id="192" w:name="__RefHeading___Toc1971716_3224264995"/>
      <w:bookmarkStart w:id="193" w:name="_Toc69"/>
      <w:bookmarkEnd w:id="192"/>
      <w:r>
        <w:rPr>
          <w:rtl w:val="true"/>
        </w:rPr>
        <w:t>وَ اَنَّ اِلي رَبِّكَ الْمُنتَهي</w:t>
      </w:r>
      <w:bookmarkEnd w:id="193"/>
    </w:p>
    <w:p>
      <w:pPr>
        <w:pStyle w:val="BookText"/>
        <w:rPr/>
      </w:pPr>
      <w:r>
        <w:rPr>
          <w:rFonts w:ascii="IRNazanin" w:hAnsi="IRNazanin" w:eastAsia="IRNazanin"/>
          <w:color w:val="111111"/>
          <w:sz w:val="28"/>
          <w:sz w:val="28"/>
          <w:szCs w:val="28"/>
          <w:rtl w:val="true"/>
          <w:lang w:bidi="fa-IR"/>
        </w:rPr>
        <w:t>چهارمين مطلب كه از آيات برجستة اين سوره نيز هست،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انتهاي سيرشان به سوي پروردگار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بيان شده و مي فهماند كه مطلق انحاء انتها به سوي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موجود كه در عالم وجود است در هستي اش و آثار هستي اش به خداي سبحان منتهي مي گردد، البته به خود خداوند، حال با وساطت چيزي يا بدون واسطه، و نيز هيچ تدبير و نظامي، كلي يا جزئي، در عالم جريان ندارد مگر آنكه آن هم منتهي به خداي سبحان است، چون تدبيري كه بين موجودات عالم است چيز ديگري جز اين نيست كه بين آنها روابطي برقرار كرده كه هر موجودي به خاطر آن روابطي كه با ساير موجودات دارد، سرپا ايستاده، و هستي اش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پديد آورندة روابط موجودات همان پديد آورندة خود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يگانه كس كه به طور اطلاق منتهاي تمامي موجودات عالم است، تنها و تنها خداي سبحان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مورد بحث از آنجائي كه منتهاي هرچيزي را به طور مطلق خدا دانسته است و اين اطلاق شامل تمامي تدبيرها نيز مي شود، لاجرم بايد گفت كه آية شريفه شامل دو</w:t>
      </w:r>
    </w:p>
    <w:p>
      <w:pPr>
        <w:pStyle w:val="BookText"/>
        <w:rPr/>
      </w:pPr>
      <w:r>
        <w:rPr>
          <w:rFonts w:ascii="IRNazanin" w:hAnsi="IRNazanin" w:eastAsia="IRNazanin"/>
          <w:color w:val="111111"/>
          <w:sz w:val="28"/>
          <w:sz w:val="28"/>
          <w:szCs w:val="28"/>
          <w:rtl w:val="true"/>
          <w:lang w:bidi="fa-IR"/>
        </w:rPr>
        <w:t>انتها در هر چيز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انتها از حيث آغاز خلقت، كه وقتي دربارة خلقت هر چيز به عقب برگرديم به خداي تعالي منتهي مي شويم، و ديگر از حيث معاد، كه وقتي از طرف آينده پيش برويم خواهيم ديد كه تمامي موجودات دوباره به سوي او محشور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 آيه بعدي مواردي از منتهي شدن خلقت و تدبير به خداي سبحان را بر مي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در همة اين آيات سياق انحصار است، و مي فهماند كه ربوبيت منحصر در خداي تعالي است و براي او شريكي در ربوبيت نيست، و اين انحصار منافات با وساطت اسباب طبيعي ويا غير طبيعي درآن امور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اوست بخنداند و بگرياند،</w:t>
      </w:r>
    </w:p>
    <w:p>
      <w:pPr>
        <w:pStyle w:val="BookText"/>
        <w:rPr/>
      </w:pPr>
      <w:r>
        <w:rPr>
          <w:rFonts w:ascii="IRNazanin" w:hAnsi="IRNazanin" w:eastAsia="IRNazanin"/>
          <w:color w:val="111111"/>
          <w:sz w:val="28"/>
          <w:sz w:val="28"/>
          <w:szCs w:val="28"/>
          <w:rtl w:val="true"/>
          <w:lang w:bidi="fa-IR"/>
        </w:rPr>
        <w:t>و اينكه اوست بميراند و زنده گرداند،</w:t>
      </w:r>
    </w:p>
    <w:p>
      <w:pPr>
        <w:pStyle w:val="BookText"/>
        <w:rPr/>
      </w:pPr>
      <w:r>
        <w:rPr>
          <w:rFonts w:ascii="Amiri" w:hAnsi="Amiri" w:eastAsia="Amiri" w:cs="Amiri"/>
          <w:color w:val="111111"/>
          <w:sz w:val="28"/>
          <w:sz w:val="28"/>
          <w:szCs w:val="28"/>
          <w:rtl w:val="true"/>
          <w:lang w:bidi="ar-SA"/>
        </w:rPr>
        <w:t>و اينكه دو جنس نر و ماده را او بيافريد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نطفه اي كه در رحم ريخته شود،</w:t>
      </w:r>
    </w:p>
    <w:p>
      <w:pPr>
        <w:pStyle w:val="BookText"/>
        <w:rPr/>
      </w:pPr>
      <w:r>
        <w:rPr>
          <w:rFonts w:ascii="IRNazanin" w:hAnsi="IRNazanin" w:eastAsia="IRNazanin"/>
          <w:color w:val="111111"/>
          <w:sz w:val="28"/>
          <w:sz w:val="28"/>
          <w:szCs w:val="28"/>
          <w:rtl w:val="true"/>
          <w:lang w:bidi="fa-IR"/>
        </w:rPr>
        <w:t>و اينكه بر اوست آفرينش ديگر،</w:t>
      </w:r>
    </w:p>
    <w:p>
      <w:pPr>
        <w:pStyle w:val="BookText"/>
        <w:rPr/>
      </w:pPr>
      <w:r>
        <w:rPr>
          <w:rFonts w:ascii="Amiri" w:hAnsi="Amiri" w:eastAsia="Amiri" w:cs="Amiri"/>
          <w:color w:val="111111"/>
          <w:sz w:val="28"/>
          <w:sz w:val="28"/>
          <w:szCs w:val="28"/>
          <w:rtl w:val="true"/>
          <w:lang w:bidi="ar-SA"/>
        </w:rPr>
        <w:t>و اينكه اوست بي نياز مي كند و خواسته دهد،</w:t>
      </w:r>
    </w:p>
    <w:p>
      <w:pPr>
        <w:pStyle w:val="BookText"/>
        <w:rPr/>
      </w:pPr>
      <w:r>
        <w:rPr>
          <w:rFonts w:ascii="IRNazanin" w:hAnsi="IRNazanin" w:eastAsia="IRNazanin"/>
          <w:color w:val="111111"/>
          <w:sz w:val="28"/>
          <w:sz w:val="28"/>
          <w:szCs w:val="28"/>
          <w:rtl w:val="true"/>
          <w:lang w:bidi="fa-IR"/>
        </w:rPr>
        <w:t xml:space="preserve">و اينكه اوست آفريدگار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را هلاك كرد،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كسي از آنها باقي نگذاشت،</w:t>
      </w:r>
    </w:p>
    <w:p>
      <w:pPr>
        <w:pStyle w:val="BookText"/>
        <w:rPr/>
      </w:pPr>
      <w:r>
        <w:rPr>
          <w:rFonts w:ascii="IRNazanin" w:hAnsi="IRNazanin" w:eastAsia="IRNazanin"/>
          <w:color w:val="111111"/>
          <w:sz w:val="28"/>
          <w:sz w:val="28"/>
          <w:szCs w:val="28"/>
          <w:rtl w:val="true"/>
          <w:lang w:bidi="fa-IR"/>
        </w:rPr>
        <w:t>و هلاك كرد قوم نوح را پيش از آنها،</w:t>
      </w:r>
    </w:p>
    <w:p>
      <w:pPr>
        <w:pStyle w:val="BookText"/>
        <w:rPr/>
      </w:pPr>
      <w:r>
        <w:rPr>
          <w:rFonts w:ascii="IRNazanin" w:hAnsi="IRNazanin" w:eastAsia="IRNazanin"/>
          <w:color w:val="111111"/>
          <w:sz w:val="28"/>
          <w:sz w:val="28"/>
          <w:szCs w:val="28"/>
          <w:rtl w:val="true"/>
          <w:lang w:bidi="fa-IR"/>
        </w:rPr>
        <w:t>و بي گمان آنها ستمگارتروگردنكش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شهرهاي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نگونسار كرد،</w:t>
      </w:r>
    </w:p>
    <w:p>
      <w:pPr>
        <w:pStyle w:val="BookText"/>
        <w:rPr/>
      </w:pPr>
      <w:r>
        <w:rPr>
          <w:rFonts w:ascii="IRNazanin" w:hAnsi="IRNazanin" w:eastAsia="IRNazanin"/>
          <w:color w:val="111111"/>
          <w:sz w:val="28"/>
          <w:sz w:val="28"/>
          <w:szCs w:val="28"/>
          <w:rtl w:val="true"/>
          <w:lang w:bidi="fa-IR"/>
        </w:rPr>
        <w:t>و پوشانيد آنهارا آنچه پوشانيد،</w:t>
      </w:r>
    </w:p>
    <w:p>
      <w:pPr>
        <w:pStyle w:val="BookText"/>
        <w:rPr/>
      </w:pPr>
      <w:r>
        <w:rPr>
          <w:rFonts w:ascii="IRNazanin" w:hAnsi="IRNazanin" w:eastAsia="IRNazanin"/>
          <w:color w:val="111111"/>
          <w:sz w:val="28"/>
          <w:sz w:val="28"/>
          <w:szCs w:val="28"/>
          <w:rtl w:val="true"/>
          <w:lang w:bidi="fa-IR"/>
        </w:rPr>
        <w:t>پس به كدام يك از نعمت هاي پروردگارت شك مي كني؟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مطلب اخري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خداي تعالي همان كسي باشد كه اين نظام بديع را پديد آورده و اين عالم را ايجاد كرده و تدبير نموده، و در انسان ها خنده و گريه و مرگ و</w:t>
      </w:r>
      <w:bookmarkStart w:id="194" w:name="pg12823_125144"/>
    </w:p>
    <w:p>
      <w:pPr>
        <w:pStyle w:val="BookText"/>
        <w:rPr/>
      </w:pPr>
      <w:bookmarkEnd w:id="194"/>
      <w:r>
        <w:rPr>
          <w:rFonts w:ascii="IRNazanin" w:hAnsi="IRNazanin" w:eastAsia="IRNazanin"/>
          <w:color w:val="111111"/>
          <w:sz w:val="28"/>
          <w:sz w:val="28"/>
          <w:szCs w:val="28"/>
          <w:rtl w:val="true"/>
          <w:lang w:bidi="fa-IR"/>
        </w:rPr>
        <w:t>حيات و هلاكت قرار داده است، ديگر به كدام يك از نعمت هاي پروردگارت خود را مردد جلوه مي دهي، ودر كدامش شك مي كني ؟</w:t>
      </w:r>
    </w:p>
    <w:p>
      <w:pPr>
        <w:pStyle w:val="BookText"/>
        <w:rPr/>
      </w:pPr>
      <w:r>
        <w:rPr>
          <w:rStyle w:val="FootnoteAnchor"/>
          <w:rtl w:val="true"/>
        </w:rPr>
        <w:footnoteReference w:id="43"/>
      </w:r>
    </w:p>
    <w:p>
      <w:pPr>
        <w:pStyle w:val="Heading4"/>
        <w:numPr>
          <w:ilvl w:val="3"/>
          <w:numId w:val="1"/>
        </w:numPr>
        <w:rPr/>
      </w:pPr>
      <w:bookmarkStart w:id="195" w:name="__RefHeading___Toc1971718_3224264995"/>
      <w:bookmarkStart w:id="196" w:name="_Toc70"/>
      <w:bookmarkEnd w:id="195"/>
      <w:r>
        <w:rPr>
          <w:rtl w:val="true"/>
        </w:rPr>
        <w:t>خلاصه صحف ابراهيم و موسي</w:t>
      </w:r>
      <w:bookmarkEnd w:id="196"/>
    </w:p>
    <w:p>
      <w:pPr>
        <w:pStyle w:val="BookText"/>
        <w:rPr/>
      </w:pPr>
      <w:r>
        <w:rPr>
          <w:rFonts w:ascii="IRNazanin" w:hAnsi="IRNazanin" w:eastAsia="IRNazanin"/>
          <w:color w:val="111111"/>
          <w:sz w:val="28"/>
          <w:sz w:val="28"/>
          <w:szCs w:val="28"/>
          <w:rtl w:val="true"/>
          <w:lang w:bidi="fa-IR"/>
        </w:rPr>
        <w:t>خلاصة آنچه در صحف ابراهيم و موسي بوده مضمون چهار آية زير است كه قرآن كريم در سورة اعلي از آن خبر مي دهد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قَداَفلَحَ مَن تَزَكّي رستگار شد آن كس كه پاك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ذَكَرَاسمَ رَبِّهِ فَصَلّي و نام پروردگارش را ياد كرد و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الْحَياتَ الدُّنيا نه ، شما بر مي گزينيد حيات اين دنيارا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خَيرٌ وَ اَ بقي و آخرت بهتر و پاينده تر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خداي تعالي و توبه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وسايلي است كه دل انسان را ازفرورفتن درماديات حفظ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 را از لوث تعلقات مالي پاك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در حقيقت خواسته اند طهارت از قذارت هائي را كه صورت و دست و پاي انسان در اشتغال به امور دنيا به خود مي گيرد، مجسم و ممثل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معناي تزكي و پاك شدن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آيه اين است كه هركس زكات فطره بدهد رستگار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زباني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نماز معمولي و توجه خاص عبودي است كه دراسلام تشريع شده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 آيات فوق خطاب را به عموم بشر كرده و مي فرمايد</w:t>
      </w:r>
      <w:r>
        <w:rPr>
          <w:rFonts w:eastAsia="Amiri" w:cs="Amiri" w:ascii="Amiri" w:hAnsi="Amiri"/>
          <w:color w:val="111111"/>
          <w:sz w:val="28"/>
          <w:szCs w:val="28"/>
          <w:rtl w:val="true"/>
          <w:lang w:bidi="ar-SA"/>
        </w:rPr>
        <w:t>:</w:t>
      </w:r>
      <w:bookmarkStart w:id="197" w:name="pg12823_125145"/>
    </w:p>
    <w:p>
      <w:pPr>
        <w:pStyle w:val="BookText"/>
        <w:rPr/>
      </w:pPr>
      <w:bookmarkEnd w:id="197"/>
      <w:r>
        <w:rPr>
          <w:rFonts w:ascii="IRNazanin" w:hAnsi="IRNazanin" w:eastAsia="IRNazanin"/>
          <w:color w:val="111111"/>
          <w:sz w:val="28"/>
          <w:sz w:val="28"/>
          <w:szCs w:val="28"/>
          <w:rtl w:val="true"/>
          <w:lang w:bidi="fa-IR"/>
        </w:rPr>
        <w:t xml:space="preserve">حقيقت همان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رستگاري در تزكي و ياد پروردگار است ولكن شما انسانها در پي پاك شدن نيستيد و بر اساس دعوتي كه طبع بشري شما دارد شما را به تعلق تام به دنيا و اشتغال به تعمير آن و ترجيح آن بر زندگي آخرت مي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 زندگي آخرت باقي تر 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صحف اولي هم گفته شده است،</w:t>
      </w:r>
    </w:p>
    <w:p>
      <w:pPr>
        <w:pStyle w:val="BookText"/>
        <w:rPr/>
      </w:pPr>
      <w:r>
        <w:rPr>
          <w:rFonts w:ascii="Amiri" w:hAnsi="Amiri" w:eastAsia="Amiri" w:cs="Amiri"/>
          <w:color w:val="111111"/>
          <w:sz w:val="28"/>
          <w:sz w:val="28"/>
          <w:szCs w:val="28"/>
          <w:rtl w:val="true"/>
          <w:lang w:bidi="ar-SA"/>
        </w:rPr>
        <w:t>در صحف ابراهيم و موسي</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198" w:name="__RefHeading___Toc1971720_3224264995"/>
      <w:bookmarkStart w:id="199" w:name="_Toc71"/>
      <w:bookmarkEnd w:id="198"/>
      <w:r>
        <w:rPr>
          <w:rtl w:val="true"/>
        </w:rPr>
        <w:t>احكام شريعت ابراهيم</w:t>
      </w:r>
      <w:r>
        <w:rPr>
          <w:rtl w:val="true"/>
        </w:rPr>
        <w:t>"</w:t>
      </w:r>
      <w:r>
        <w:rPr>
          <w:rtl w:val="true"/>
        </w:rPr>
        <w:t>ع</w:t>
      </w:r>
      <w:r>
        <w:rPr>
          <w:rtl w:val="true"/>
        </w:rPr>
        <w:t>"</w:t>
      </w:r>
      <w:bookmarkEnd w:id="199"/>
    </w:p>
    <w:p>
      <w:pPr>
        <w:pStyle w:val="BookText"/>
        <w:rPr/>
      </w:pPr>
      <w:r>
        <w:rPr>
          <w:rFonts w:ascii="Amiri" w:hAnsi="Amiri" w:eastAsia="Amiri" w:cs="Amiri"/>
          <w:color w:val="111111"/>
          <w:sz w:val="28"/>
          <w:sz w:val="28"/>
          <w:szCs w:val="28"/>
          <w:rtl w:val="true"/>
          <w:lang w:bidi="ar-SA"/>
        </w:rPr>
        <w:t xml:space="preserve">از آيات قرآني كه در آنها ذكر ي از ابراهيم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مي توان احكامي از شريعت آن جناب را به شرح زير استخراج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اين پيغمبر عظيم الشأن موضوع نمـاز را ضمن دعائي نقل كرده كه در آن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خود درخواست مي كند تا او و ذريه اش را نماز خوان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به من كارهاي نيك و دادن زكات را وحي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فريضة حج و اباحة گوشت چهارپايان را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گزيدن و تَبَرّي جستن از مشركين را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bookmarkStart w:id="200" w:name="pg12823_125146"/>
    </w:p>
    <w:p>
      <w:pPr>
        <w:pStyle w:val="BookText"/>
        <w:rPr/>
      </w:pPr>
      <w:bookmarkEnd w:id="20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از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نهي از هر ظلم و هر عمل مخالف با فطرت را از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تحيت به سلام را از احكام شريعت ابراهيم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وارد شده كه آن طهارت و نظافتي را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خود جعل و تشريع كرده و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عبارت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احكام دهگانه بوده كه پنج حكم آن مربوط به سر و پنج حكم ديگر مربوط به ساير اعضاي بدن است، و ازآن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كامل احكام دهگانه در فصل هاي پيشين همين بخش ذكر شده است</w:t>
      </w:r>
      <w:r>
        <w:rPr>
          <w:rFonts w:eastAsia="IRNazanin" w:cs="IRNazanin"/>
          <w:color w:val="111111"/>
          <w:sz w:val="28"/>
          <w:szCs w:val="28"/>
          <w:rtl w:val="true"/>
          <w:lang w:bidi="fa-IR"/>
        </w:rPr>
        <w:t>.)</w:t>
      </w:r>
    </w:p>
    <w:p>
      <w:pPr>
        <w:pStyle w:val="Heading3"/>
        <w:numPr>
          <w:ilvl w:val="2"/>
          <w:numId w:val="1"/>
        </w:numPr>
        <w:rPr/>
      </w:pPr>
      <w:bookmarkStart w:id="201" w:name="__RefHeading___Toc1971722_3224264995"/>
      <w:bookmarkStart w:id="202" w:name="_Toc72"/>
      <w:bookmarkEnd w:id="201"/>
      <w:r>
        <w:rPr>
          <w:rtl w:val="true"/>
        </w:rPr>
        <w:t xml:space="preserve">مقام و منزلت ابراهيم </w:t>
      </w:r>
      <w:r>
        <w:rPr>
          <w:rtl w:val="true"/>
        </w:rPr>
        <w:t>"</w:t>
      </w:r>
      <w:r>
        <w:rPr>
          <w:rtl w:val="true"/>
        </w:rPr>
        <w:t>ع</w:t>
      </w:r>
      <w:r>
        <w:rPr>
          <w:rtl w:val="true"/>
        </w:rPr>
        <w:t>"</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1971724_3224264995"/>
      <w:bookmarkStart w:id="204" w:name="_Toc73"/>
      <w:bookmarkEnd w:id="203"/>
      <w:r>
        <w:rPr>
          <w:rtl w:val="true"/>
        </w:rPr>
        <w:t>اشاره</w:t>
      </w:r>
      <w:bookmarkStart w:id="205" w:name="pg12823_125147"/>
      <w:bookmarkEnd w:id="204"/>
    </w:p>
    <w:p>
      <w:pPr>
        <w:pStyle w:val="BookText"/>
        <w:rPr/>
      </w:pPr>
      <w:bookmarkEnd w:id="205"/>
      <w:r>
        <w:rPr>
          <w:rStyle w:val="FootnoteAnchor"/>
          <w:rtl w:val="true"/>
        </w:rPr>
        <w:footnoteReference w:id="45"/>
      </w:r>
    </w:p>
    <w:p>
      <w:pPr>
        <w:pStyle w:val="Heading4"/>
        <w:numPr>
          <w:ilvl w:val="3"/>
          <w:numId w:val="1"/>
        </w:numPr>
        <w:rPr/>
      </w:pPr>
      <w:bookmarkStart w:id="206" w:name="__RefHeading___Toc1971726_3224264995"/>
      <w:bookmarkStart w:id="207" w:name="_Toc74"/>
      <w:bookmarkEnd w:id="206"/>
      <w:r>
        <w:rPr>
          <w:rtl w:val="true"/>
        </w:rPr>
        <w:t xml:space="preserve">ذكر مقام و امتيازات </w:t>
      </w:r>
      <w:r>
        <w:rPr/>
        <w:t>16</w:t>
      </w:r>
      <w:r>
        <w:rPr>
          <w:rtl w:val="true"/>
        </w:rPr>
        <w:t xml:space="preserve">گانه ابراهيم </w:t>
      </w:r>
      <w:r>
        <w:rPr>
          <w:rtl w:val="true"/>
        </w:rPr>
        <w:t>"</w:t>
      </w:r>
      <w:r>
        <w:rPr>
          <w:rtl w:val="true"/>
        </w:rPr>
        <w:t>ع</w:t>
      </w:r>
      <w:r>
        <w:rPr>
          <w:rtl w:val="true"/>
        </w:rPr>
        <w:t>"</w:t>
      </w:r>
      <w:bookmarkEnd w:id="207"/>
    </w:p>
    <w:p>
      <w:pPr>
        <w:pStyle w:val="BookText"/>
        <w:rPr/>
      </w:pPr>
      <w:r>
        <w:rPr>
          <w:rFonts w:ascii="IRNazanin" w:hAnsi="IRNazanin" w:eastAsia="IRNazanin"/>
          <w:color w:val="111111"/>
          <w:sz w:val="28"/>
          <w:sz w:val="28"/>
          <w:szCs w:val="28"/>
          <w:rtl w:val="true"/>
          <w:lang w:bidi="fa-IR"/>
        </w:rPr>
        <w:t xml:space="preserve">خداي تعالي در كلام مجيدش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نيكوترين وجه ثنا گفته و رنج ومحنتي را كه در راه پروردگارش تحمل نموده بود به بهترين بياني ستوده و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كتاب عزيزش اسم اورا برده و موهبت ها و نعمت هائي را كه به او ارزاني داشته بود در موارد بسياري ذكر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مورد از آن مواهب را در اينجا ذكر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 تعالي رشد و هدايت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قبلاً ارزاني داشته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نبياء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دنيا برگزيد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آخرت نيز از زمرة صالحين خواهد بود، چه او وقتي در دنيا خدايش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امر پروردگار عالميانم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روي دل را به پاكي و خلوص متوجه خدا كرده بود، و هرگز شرك نورزيد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كسي است كه دلش به ياد خدا مطمئن و قوي شده بود، و بـه</w:t>
      </w:r>
    </w:p>
    <w:p>
      <w:pPr>
        <w:pStyle w:val="BookText"/>
        <w:rPr/>
      </w:pPr>
      <w:r>
        <w:rPr>
          <w:rFonts w:ascii="Amiri" w:hAnsi="Amiri" w:eastAsia="Amiri" w:cs="Amiri"/>
          <w:color w:val="111111"/>
          <w:sz w:val="28"/>
          <w:sz w:val="28"/>
          <w:szCs w:val="28"/>
          <w:rtl w:val="true"/>
          <w:lang w:bidi="ar-SA"/>
        </w:rPr>
        <w:t>همين جهت ملكوتي را كه خدايش از آسمان ها و زمين به او نشان داد، ايمان آورد و يقين كرد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 و بركات خود را براو و اهل بيت او ارزاني داشته و اورا به وفاداري ستوده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و اوّاه و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اورا مدح كرده به اينكه ابراهيم خود امتي خداپرست و حنيف بود و هرگز شرك نورزيد و همواره شكرگزار نعمت هاي خدا بود؛ و همچنين مدح كرد به اينكه اورا برگزيد و به راه راست هدايت نمود، و اورا اجر دنيوي داد و او در آخرت از صالحين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پيغمبري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اورا از بندگان مؤمن و از نيكوكاران شمرده و به ا و سلام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اورا از كساني دانسته كه صاحبان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و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وخداوند با ياد قيامت خالصشان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اورا يكي از پنج پيامبري دانسته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كتاب و شريعت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حكمت و كتاب و ملك و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ارزاني داشته، و هدايت اورا در نسل و اعقاب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باقيه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انعام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نبوت و كتاب را در ذرية او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براي او در آيندگان نشان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فهرست آن مناصب الهي و مقامات عبوديتي كه خداوند به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ارزاني داشته و در قرآن از آن اسم برده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فضايل وكرامات هيچ يك از انبياء كرام را به اين تفصيل ذكر نفرموده است</w:t>
      </w:r>
      <w:r>
        <w:rPr>
          <w:rFonts w:eastAsia="IRNazanin" w:cs="IRNazanin"/>
          <w:color w:val="111111"/>
          <w:sz w:val="28"/>
          <w:szCs w:val="28"/>
          <w:rtl w:val="true"/>
          <w:lang w:bidi="fa-IR"/>
        </w:rPr>
        <w:t>.</w:t>
      </w:r>
      <w:bookmarkStart w:id="208" w:name="pg12823_125149"/>
    </w:p>
    <w:p>
      <w:pPr>
        <w:pStyle w:val="BookText"/>
        <w:rPr/>
      </w:pPr>
      <w:bookmarkEnd w:id="208"/>
      <w:r>
        <w:rPr>
          <w:rFonts w:ascii="Amiri" w:hAnsi="Amiri" w:eastAsia="Amiri" w:cs="Amiri"/>
          <w:color w:val="111111"/>
          <w:sz w:val="28"/>
          <w:sz w:val="28"/>
          <w:szCs w:val="28"/>
          <w:rtl w:val="true"/>
          <w:lang w:bidi="ar-SA"/>
        </w:rPr>
        <w:t>قرآن كريم به منظور حفظ شخصيت و حيات ابراهيم عليه السلام دين قويم ما را هم اسلام ناميد و آنرا به ابراهيم عليه السلام نسبت داد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اَبيكُم اِبراهيمَ هُوَ سَمّيكُمُ الْمُسلِمينَ مِن قَبلُ…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دين پدر شما ابراهيم است، و او بود كه شما را از قبل مسلمان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به راه راست هدايت نمود، ديني است قويم، و ملت و كيش معتدل ابراهيم، كه او از مشركان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كعبه اي را كه آن جناب ساخت بيت الحرام و قبلة عالميان قرار داده و براي زيارت آن مناسك حج را تشريع فرمود تا بدين وسيله ياد مهاجرت اورا به اين ديار و جادادن همسر و فرزندش را در آنجا و خاطرة ذبح اسماعيل و توجهات به خدايش و آزار و محنت هائي را كه در راه خدا ديد، زنده نگاه بدارد</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09" w:name="__RefHeading___Toc1971728_3224264995"/>
      <w:bookmarkStart w:id="210" w:name="_Toc75"/>
      <w:bookmarkEnd w:id="209"/>
      <w:r>
        <w:rPr>
          <w:rtl w:val="true"/>
        </w:rPr>
        <w:t>تعليم علم وحكمت وترفيع درجه ابراهيم</w:t>
      </w:r>
      <w:r>
        <w:rPr>
          <w:rtl w:val="true"/>
        </w:rPr>
        <w:t>"</w:t>
      </w:r>
      <w:r>
        <w:rPr>
          <w:rtl w:val="true"/>
        </w:rPr>
        <w:t>ع</w:t>
      </w:r>
      <w:r>
        <w:rPr>
          <w:rtl w:val="true"/>
        </w:rPr>
        <w:t>"</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حجت ما كه به ابراهيم عليه قومش داديم، هركه را بخواهيم درجاتي بالا مي بريم، زيرا پروردگار تو حكيم و عليم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خداي تعالي ابراهيم عليه السلام را به درجاتي از علم بالا برده است، زيرا هدايت، و ارائة ملكوت آسمانها و زمين، و يقين قلبي، و حجت قاطع، همه از درجات و مراتب علمند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كلام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تو حكيم و عليم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معنا را تثبيت كند كه همه اين برتري ها و امتيازاتي را كه به ابراهيم عليه السلام داده از روي علم و حكمت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همين سوره، آنجا كه حجت ها و براهين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 در آخر همين معني را خاطرنشان ساخت و فرمود كه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حجت ها را از روي علم و حكمت به رسول خود آموختيم،</w:t>
      </w:r>
      <w:bookmarkStart w:id="211" w:name="pg12823_125150"/>
    </w:p>
    <w:p>
      <w:pPr>
        <w:pStyle w:val="BookText"/>
        <w:rPr/>
      </w:pPr>
      <w:bookmarkEnd w:id="211"/>
      <w:r>
        <w:rPr>
          <w:rFonts w:ascii="Amiri" w:hAnsi="Amiri" w:eastAsia="Amiri" w:cs="Amiri"/>
          <w:color w:val="111111"/>
          <w:sz w:val="28"/>
          <w:sz w:val="28"/>
          <w:szCs w:val="28"/>
          <w:rtl w:val="true"/>
          <w:lang w:bidi="ar-SA"/>
        </w:rPr>
        <w:t>و اورا بر سايرين برتري داديم</w:t>
      </w:r>
      <w:r>
        <w:rPr>
          <w:rFonts w:eastAsia="Amiri" w:cs="Amiri" w:ascii="Amiri" w:hAnsi="Amiri"/>
          <w:color w:val="111111"/>
          <w:sz w:val="28"/>
          <w:szCs w:val="28"/>
          <w:rtl w:val="true"/>
          <w:lang w:bidi="ar-SA"/>
        </w:rPr>
        <w:t>. »</w:t>
      </w:r>
    </w:p>
    <w:p>
      <w:pPr>
        <w:pStyle w:val="Heading4"/>
        <w:numPr>
          <w:ilvl w:val="3"/>
          <w:numId w:val="1"/>
        </w:numPr>
        <w:rPr/>
      </w:pPr>
      <w:bookmarkStart w:id="212" w:name="__RefHeading___Toc1971730_3224264995"/>
      <w:bookmarkStart w:id="213" w:name="_Toc76"/>
      <w:bookmarkEnd w:id="212"/>
      <w:r>
        <w:rPr>
          <w:rtl w:val="true"/>
        </w:rPr>
        <w:t>مقامات ابراهيم</w:t>
      </w:r>
      <w:bookmarkEnd w:id="213"/>
    </w:p>
    <w:p>
      <w:pPr>
        <w:pStyle w:val="BookText"/>
        <w:rPr/>
      </w:pPr>
      <w:r>
        <w:rPr>
          <w:rFonts w:ascii="Amiri" w:hAnsi="Amiri" w:eastAsia="Amiri" w:cs="Amiri"/>
          <w:color w:val="111111"/>
          <w:sz w:val="28"/>
          <w:sz w:val="28"/>
          <w:szCs w:val="28"/>
          <w:rtl w:val="true"/>
          <w:lang w:bidi="ar-SA"/>
        </w:rPr>
        <w:t>مقاماتي كه ابراهيم عليه السلام به دست آورده به ترتيب زير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عبوديت،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خلّت،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عبوديت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آية زير تأئيد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آتَينااِبراهيمَ رُشدَهُ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آيه مي رساند كه خداي تعالي قبل از آنكه اورا نبي كند، در همان ابتداي امر داراي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و رشد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نبوت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آية زير تأئيد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اِبراهيمَ اِنَّهُ كانَ صِدّيقاً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ازاين آيه برمي آيد كه آن روزي كه ابراهيم به پدرخود اعتراض كرد كه چرا بتهارا مي پرستيد، نبي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رسالت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آية زير تأئيد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جآئَت رُسُلُنا اِبراهيمَ بِالْبُشري قالوُا سَلاماً قالَ 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نبي و رسول اين است كه نبي در خواب واسطة وحي را مي بيند و وحي را مي گيرد ولي رسول فرشتة وحي را در بيداري مي بيند و با او صحبت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اين آيه در اواخر عمر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سنين پيري او، و بعداز جدائي از پدر و قومش اتفاق افتاده است و در آن ملائكة خدارا در بيداري ديده و با آنان صحبت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زماني است كه در بالا گفته شد، باو مژدة فرزندي دادند و او گفت من پيرم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خُلَّت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آية زير تأئيد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مِلَّةَ اِبراهيمَ حَنيفاً وَاتَّخَذَاللهُ اِبراهيمَ خَليلاً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آيه برمي آيد كه اگر خدا اورا براي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براي خاطر اين ملت حنيفي كه وي به امر پروردگارش تشريع كرد، بگرفت، چون مقام آيه، مقام بيان</w:t>
      </w:r>
      <w:bookmarkStart w:id="214" w:name="pg12823_125151"/>
    </w:p>
    <w:p>
      <w:pPr>
        <w:pStyle w:val="BookText"/>
        <w:rPr/>
      </w:pPr>
      <w:bookmarkEnd w:id="214"/>
      <w:r>
        <w:rPr>
          <w:rFonts w:ascii="IRNazanin" w:hAnsi="IRNazanin" w:eastAsia="IRNazanin"/>
          <w:color w:val="111111"/>
          <w:sz w:val="28"/>
          <w:sz w:val="28"/>
          <w:szCs w:val="28"/>
          <w:rtl w:val="true"/>
          <w:lang w:bidi="fa-IR"/>
        </w:rPr>
        <w:t xml:space="preserve">شرافت و ارج كيش حنيف ابراهيم است كه به خاطر شرافت آن كيش، ابراهيم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گرديد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مقام امامت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آية زير تأئيد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جاعِلُكَ للنّاسِ اِماماً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همانگونه كه قبلاً بحث شد زمان و تاريخ اين گزينش الهي در اواخر عمر آن حضرت بوده است</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215" w:name="__RefHeading___Toc1971732_3224264995"/>
      <w:bookmarkStart w:id="216" w:name="_Toc77"/>
      <w:bookmarkEnd w:id="215"/>
      <w:r>
        <w:rPr>
          <w:rtl w:val="true"/>
        </w:rPr>
        <w:t>مقام خليل اللهي ابراهيم</w:t>
      </w:r>
      <w:r>
        <w:rPr>
          <w:rtl w:val="true"/>
        </w:rPr>
        <w:t>"</w:t>
      </w:r>
      <w:r>
        <w:rPr>
          <w:rtl w:val="true"/>
        </w:rPr>
        <w:t>ع</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كه دين وي از آن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جان مطيع خدا شده،</w:t>
      </w:r>
    </w:p>
    <w:p>
      <w:pPr>
        <w:pStyle w:val="BookText"/>
        <w:rPr/>
      </w:pPr>
      <w:r>
        <w:rPr>
          <w:rFonts w:ascii="Amiri" w:hAnsi="Amiri" w:eastAsia="Amiri" w:cs="Amiri"/>
          <w:color w:val="111111"/>
          <w:sz w:val="28"/>
          <w:sz w:val="28"/>
          <w:szCs w:val="28"/>
          <w:rtl w:val="true"/>
          <w:lang w:bidi="ar-SA"/>
        </w:rPr>
        <w:t>و نيكو كار است،</w:t>
      </w:r>
    </w:p>
    <w:p>
      <w:pPr>
        <w:pStyle w:val="BookText"/>
        <w:rPr/>
      </w:pPr>
      <w:r>
        <w:rPr>
          <w:rFonts w:ascii="IRNazanin" w:hAnsi="IRNazanin" w:eastAsia="IRNazanin"/>
          <w:color w:val="111111"/>
          <w:sz w:val="28"/>
          <w:sz w:val="28"/>
          <w:szCs w:val="28"/>
          <w:rtl w:val="true"/>
          <w:lang w:bidi="fa-IR"/>
        </w:rPr>
        <w:t>و ملت حنيف ابراهيم را پيروي كرده، خوبتر است؟</w:t>
      </w:r>
    </w:p>
    <w:p>
      <w:pPr>
        <w:pStyle w:val="BookText"/>
        <w:rPr/>
      </w:pPr>
      <w:r>
        <w:rPr>
          <w:rFonts w:ascii="Amiri" w:hAnsi="Amiri" w:eastAsia="Amiri" w:cs="Amiri"/>
          <w:color w:val="111111"/>
          <w:sz w:val="28"/>
          <w:sz w:val="28"/>
          <w:szCs w:val="28"/>
          <w:rtl w:val="true"/>
          <w:lang w:bidi="ar-SA"/>
        </w:rPr>
        <w:t xml:space="preserve">كه خدا ابراهيم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خود اختياركرده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آيه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كرامت دين قابل شك نيست، و بر هيچ عاقلي پوشيـده نيست كه تسليم امر</w:t>
      </w:r>
    </w:p>
    <w:p>
      <w:pPr>
        <w:pStyle w:val="BookText"/>
        <w:rPr/>
      </w:pPr>
      <w:r>
        <w:rPr>
          <w:rFonts w:ascii="Amiri" w:hAnsi="Amiri" w:eastAsia="Amiri" w:cs="Amiri"/>
          <w:color w:val="111111"/>
          <w:sz w:val="28"/>
          <w:sz w:val="28"/>
          <w:szCs w:val="28"/>
          <w:rtl w:val="true"/>
          <w:lang w:bidi="ar-SA"/>
        </w:rPr>
        <w:t>خدا بودن و نيكوكاري كردن بهترين آئين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دينداري نمي تواند بگريزد، و بهترين دين، اين است كه انسان از سر تسليم رو به خدائي آورد كه هرچه در آسمانها و زمين است از آن اوست، و در برابر اين خدا از سر بندگي خضوع كند، و به مقتضاي راه و رسم و آئين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از باطل روي گردان باشد، عمل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ابراهيم را، يعني اولين كسي را كه با نيكوكاري روي به سوي خدا كرد و از آئين باطل روي برگردانيد و به آئين حق گرويد،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خود انتخاب</w:t>
      </w:r>
      <w:bookmarkStart w:id="217" w:name="pg12823_125152"/>
    </w:p>
    <w:p>
      <w:pPr>
        <w:pStyle w:val="BookText"/>
        <w:rPr/>
      </w:pPr>
      <w:bookmarkEnd w:id="217"/>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اسلامي از حضرت امام رضا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پدرم كه از پدر خود حديث مي كرد و مي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از آن جهت ابراهيم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كه هيچ كس را رد نكرد و از احدي جز خدا چيزي سؤال ننمود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بالا صحيح ترين روايتي است كه دربارة نامگذاري حضرت ابراهيم عليه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چون اين روايت با معني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دوست صميمي شما آن كسي است كه حوايجش را به شما مي گويد</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218" w:name="__RefHeading___Toc1971734_3224264995"/>
      <w:bookmarkStart w:id="219" w:name="_Toc78"/>
      <w:bookmarkEnd w:id="218"/>
      <w:r>
        <w:rPr>
          <w:rtl w:val="true"/>
        </w:rPr>
        <w:t xml:space="preserve">حليم و اوّاه بودن ابراهيم </w:t>
      </w:r>
      <w:r>
        <w:rPr>
          <w:rtl w:val="true"/>
        </w:rPr>
        <w:t>"</w:t>
      </w:r>
      <w:r>
        <w:rPr>
          <w:rtl w:val="true"/>
        </w:rPr>
        <w:t>ع</w:t>
      </w:r>
      <w:r>
        <w:rPr>
          <w:rtl w:val="true"/>
        </w:rPr>
        <w:t>"</w:t>
      </w:r>
      <w:bookmarkEnd w:id="219"/>
    </w:p>
    <w:p>
      <w:pPr>
        <w:pStyle w:val="BookText"/>
        <w:rPr/>
      </w:pPr>
      <w:r>
        <w:rPr>
          <w:rFonts w:ascii="IRNazanin" w:hAnsi="IRNazanin" w:eastAsia="IRNazanin"/>
          <w:color w:val="111111"/>
          <w:sz w:val="28"/>
          <w:sz w:val="28"/>
          <w:szCs w:val="28"/>
          <w:rtl w:val="true"/>
          <w:lang w:bidi="fa-IR"/>
        </w:rPr>
        <w:t xml:space="preserve">دراينجا قرآن شريف به طور رسائي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ستايد و بيان مي كندكه وي در مورد قوم لوط مجادله مي كرد زيرا حليم بود، و در مورد نازل شدن عذاب بر ظالمين عجله نمي كرد چون اميد داشت كه توفيق يابند و به صلاح گرايند و استقامت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گمراهي و هلاكت مردم بسيار متأثر مي شد و براي نجات آنان به خدا رجوع مي كرد نه آنكه از معذب شدن ستمگران كراهت داشته باشد و به عنوان عده اي ظالم براي آنان ياري طلبد كه وي از چنين چيزي منزه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لَحَليمٌ اَوّاهٌ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 مي ستايد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گويند كه در عقوبت و انتقام عجله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گويند كه در مورد بديهائي كه به او مي رسد يا مشاهده مي كند بسيار آه مي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معني رجوع كننده است كه در هر كاري رجوع او به سوي خداست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971736_3224264995"/>
      <w:bookmarkStart w:id="221" w:name="_Toc79"/>
      <w:bookmarkEnd w:id="220"/>
      <w:r>
        <w:rPr>
          <w:rtl w:val="true"/>
        </w:rPr>
        <w:t xml:space="preserve">دعاهاي ابراهيم </w:t>
      </w:r>
      <w:r>
        <w:rPr>
          <w:rtl w:val="true"/>
        </w:rPr>
        <w:t>«</w:t>
      </w:r>
      <w:r>
        <w:rPr>
          <w:rtl w:val="true"/>
        </w:rPr>
        <w:t>ع</w:t>
      </w:r>
      <w:r>
        <w:rPr>
          <w:rtl w:val="true"/>
        </w:rPr>
        <w:t>»</w:t>
      </w:r>
      <w:bookmarkEnd w:id="2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1971738_3224264995"/>
      <w:bookmarkStart w:id="223" w:name="_Toc80"/>
      <w:bookmarkEnd w:id="222"/>
      <w:r>
        <w:rPr>
          <w:rtl w:val="true"/>
        </w:rPr>
        <w:t>اشاره</w:t>
      </w:r>
      <w:bookmarkStart w:id="224" w:name="pg12823_125153"/>
      <w:bookmarkEnd w:id="223"/>
    </w:p>
    <w:p>
      <w:pPr>
        <w:pStyle w:val="BookText"/>
        <w:rPr/>
      </w:pPr>
      <w:bookmarkEnd w:id="224"/>
      <w:r>
        <w:rPr>
          <w:rStyle w:val="FootnoteAnchor"/>
          <w:rtl w:val="true"/>
        </w:rPr>
        <w:footnoteReference w:id="50"/>
      </w:r>
    </w:p>
    <w:p>
      <w:pPr>
        <w:pStyle w:val="Heading4"/>
        <w:numPr>
          <w:ilvl w:val="3"/>
          <w:numId w:val="1"/>
        </w:numPr>
        <w:rPr/>
      </w:pPr>
      <w:bookmarkStart w:id="225" w:name="__RefHeading___Toc1971740_3224264995"/>
      <w:bookmarkStart w:id="226" w:name="_Toc81"/>
      <w:bookmarkEnd w:id="225"/>
      <w:r>
        <w:rPr>
          <w:rtl w:val="true"/>
        </w:rPr>
        <w:t>دعاهاي ابراهيم</w:t>
      </w:r>
      <w:r>
        <w:rPr>
          <w:rtl w:val="true"/>
        </w:rPr>
        <w:t>"</w:t>
      </w:r>
      <w:r>
        <w:rPr>
          <w:rtl w:val="true"/>
        </w:rPr>
        <w:t>ع</w:t>
      </w:r>
      <w:r>
        <w:rPr>
          <w:rtl w:val="true"/>
        </w:rPr>
        <w:t>"</w:t>
      </w:r>
      <w:bookmarkEnd w:id="226"/>
    </w:p>
    <w:p>
      <w:pPr>
        <w:pStyle w:val="BookText"/>
        <w:rPr/>
      </w:pPr>
      <w:r>
        <w:rPr>
          <w:rFonts w:ascii="IRNazanin" w:hAnsi="IRNazanin" w:eastAsia="IRNazanin"/>
          <w:color w:val="111111"/>
          <w:sz w:val="28"/>
          <w:sz w:val="28"/>
          <w:szCs w:val="28"/>
          <w:rtl w:val="true"/>
          <w:lang w:bidi="fa-IR"/>
        </w:rPr>
        <w:t>خداي سبحان در قرآن كريمش از ابراهيم عليه السلام، اين پيامبر كريم، دعاهائي بسيار نقل كرده كه در آن ادعيه از پروردگارش حوائجي درخواست نموده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دعائي كه در آغاز امر براي خودش كرد،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دعائي كه هنگام مهاجرتش به سوريا كرد،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دعائي كه درخصوص بقاءِ ذكرخيرش در عالم كرد،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دعائي كه براي خودش و ذريه اش و پدر و مادرش، و براي مؤمنين و مؤمنات كرد،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دعائي كه بعداز بناي كعبه، براي اهل مكه كرد،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دعائي كه از خدا خواست تا پيامبران را از ذرية او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دعاها و درخواستهاي آن بزرگوار است كه آمال و آرزوهايش و ارزش مجاهدتها و كوشش هايش در راه خدا، و نيز فضايل نفس مقدسش، و همچنين موقعيــت و قرب او به خــــداي عزّاسمه، شناخته مي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ازسراسرداستانهايش، و مدايحي كه خدا از او كرده، مي توان</w:t>
      </w:r>
      <w:bookmarkStart w:id="227" w:name="pg12823_125154"/>
    </w:p>
    <w:p>
      <w:pPr>
        <w:pStyle w:val="BookText"/>
        <w:rPr/>
      </w:pPr>
      <w:bookmarkEnd w:id="227"/>
      <w:r>
        <w:rPr>
          <w:rFonts w:ascii="IRNazanin" w:hAnsi="IRNazanin" w:eastAsia="IRNazanin"/>
          <w:color w:val="111111"/>
          <w:sz w:val="28"/>
          <w:sz w:val="28"/>
          <w:szCs w:val="28"/>
          <w:rtl w:val="true"/>
          <w:lang w:bidi="fa-IR"/>
        </w:rPr>
        <w:t>شرح زندگي آن جناب را استنباط كرد</w:t>
      </w:r>
      <w:r>
        <w:rPr>
          <w:rFonts w:eastAsia="IRNazanin" w:cs="IRNazanin"/>
          <w:color w:val="111111"/>
          <w:sz w:val="28"/>
          <w:szCs w:val="28"/>
          <w:rtl w:val="true"/>
          <w:lang w:bidi="fa-IR"/>
        </w:rPr>
        <w:t>.</w:t>
      </w:r>
    </w:p>
    <w:p>
      <w:pPr>
        <w:pStyle w:val="BookText"/>
        <w:rPr/>
      </w:pPr>
      <w:r>
        <w:rPr>
          <w:rStyle w:val="FootnoteAnchor"/>
          <w:rtl w:val="true"/>
        </w:rPr>
        <w:footnoteReference w:id="51"/>
      </w:r>
      <w:r>
        <w:rPr>
          <w:rStyle w:val="FootnoteAnchor"/>
          <w:rtl w:val="true"/>
        </w:rPr>
        <w:footnoteReference w:id="52"/>
      </w:r>
    </w:p>
    <w:p>
      <w:pPr>
        <w:pStyle w:val="Heading4"/>
        <w:numPr>
          <w:ilvl w:val="3"/>
          <w:numId w:val="1"/>
        </w:numPr>
        <w:rPr/>
      </w:pPr>
      <w:bookmarkStart w:id="228" w:name="__RefHeading___Toc1971742_3224264995"/>
      <w:bookmarkStart w:id="229" w:name="_Toc82"/>
      <w:bookmarkEnd w:id="228"/>
      <w:r>
        <w:rPr>
          <w:rtl w:val="true"/>
        </w:rPr>
        <w:t xml:space="preserve">اولين دعاي ابراهيم </w:t>
      </w:r>
      <w:r>
        <w:rPr>
          <w:rtl w:val="true"/>
        </w:rPr>
        <w:t>"</w:t>
      </w:r>
      <w:r>
        <w:rPr>
          <w:rtl w:val="true"/>
        </w:rPr>
        <w:t>ع</w:t>
      </w:r>
      <w:r>
        <w:rPr>
          <w:rtl w:val="true"/>
        </w:rPr>
        <w:t>"</w:t>
      </w:r>
      <w:bookmarkEnd w:id="229"/>
    </w:p>
    <w:p>
      <w:pPr>
        <w:pStyle w:val="BookText"/>
        <w:rPr/>
      </w:pPr>
      <w:r>
        <w:rPr>
          <w:rFonts w:ascii="IRNazanin" w:hAnsi="IRNazanin" w:eastAsia="IRNazanin"/>
          <w:color w:val="111111"/>
          <w:sz w:val="28"/>
          <w:sz w:val="28"/>
          <w:szCs w:val="28"/>
          <w:rtl w:val="true"/>
          <w:lang w:bidi="fa-IR"/>
        </w:rPr>
        <w:t>در آيات سورة شعراء ، ابراهيم عليه السلام نعمت هاي مستمر و متوالي خداي تعالي را نسبت به خود يادآور مي شود، نعمت هائي كه از اول تولد تا بي نهايت به وي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اين نعمت ها و تصور لطف الهي حالتي به او دست مي دهد كه آميخته اي از جاذبة رحمت و فــقر عبوديت است، اين حالت اورا وا مي دارد تا به درگاه خدا اظهار حاجت كند و باب سؤال را باز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حكم بخش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قرين صالحانم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آيندگان نيكنامم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وارثان بهشت پرنعمتم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وپدرم را بيامرز كه او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روزي كه كسان برانگيخته مي شوند مرا خوار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 كه مال و فرزندان سودي ندهد،</w:t>
      </w:r>
    </w:p>
    <w:p>
      <w:pPr>
        <w:pStyle w:val="BookText"/>
        <w:rPr/>
      </w:pPr>
      <w:r>
        <w:rPr>
          <w:rFonts w:ascii="IRNazanin" w:hAnsi="IRNazanin" w:eastAsia="IRNazanin"/>
          <w:color w:val="111111"/>
          <w:sz w:val="28"/>
          <w:sz w:val="28"/>
          <w:szCs w:val="28"/>
          <w:rtl w:val="true"/>
          <w:lang w:bidi="fa-IR"/>
        </w:rPr>
        <w:t>مگر آن كس كه با قلب پاك سوي خدا آمده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اصابة نظر و داشتن رأي صايب در مسائل كلي اعتقادي و عملي، و نيز در تطبيق عمل برآن معارف كلي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كلي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اعتقادي و عملي كه جامع همة آنها توحيد و تقوي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سورة انبياء 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bookmarkStart w:id="230" w:name="pg12823_125155"/>
    </w:p>
    <w:p>
      <w:pPr>
        <w:pStyle w:val="BookText"/>
        <w:rPr/>
      </w:pPr>
      <w:bookmarkEnd w:id="2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 نيكي ها و اقامة نماز و دادن زكــــات را به ايشان وحي كرديم، و ايشان مارا عبـــادت مي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يافتن راه سداد وهدايت به سوي صلاح درمقام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آن جناب از پروردگار متعالش درخواست كرد به صالحينش ملحق سازد، خود از لوازم درخواست موهبت حكم، و از فروعي است كه بر حكم مترتب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كلام آن جناب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نخست موهبت حكم به من ارزاني دار،</w:t>
      </w:r>
    </w:p>
    <w:p>
      <w:pPr>
        <w:pStyle w:val="BookText"/>
        <w:rPr/>
      </w:pPr>
      <w:r>
        <w:rPr>
          <w:rFonts w:ascii="IRNazanin" w:hAnsi="IRNazanin" w:eastAsia="IRNazanin"/>
          <w:color w:val="111111"/>
          <w:sz w:val="28"/>
          <w:sz w:val="28"/>
          <w:szCs w:val="28"/>
          <w:rtl w:val="true"/>
          <w:lang w:bidi="fa-IR"/>
        </w:rPr>
        <w:t>و سپس اثر آن را كه اصلاح ذاتي است در من تكميل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اينكه درخواست كرد تا – لسان صدق را برايش در آخرين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 تعالي در قرون آخر فرزندي به او دهد كه زبان صدق او باشد، يعني لساني باشد مانند لسان خودش، كه منويات اورا بگويد، همانطور كه زبان خود او از منوياتش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برگشت معنا به اين است كه –</w:t>
      </w:r>
    </w:p>
    <w:p>
      <w:pPr>
        <w:pStyle w:val="BookText"/>
        <w:rPr/>
      </w:pPr>
      <w:r>
        <w:rPr>
          <w:rFonts w:ascii="Amiri" w:hAnsi="Amiri" w:eastAsia="Amiri" w:cs="Amiri"/>
          <w:color w:val="111111"/>
          <w:sz w:val="28"/>
          <w:sz w:val="28"/>
          <w:szCs w:val="28"/>
          <w:rtl w:val="true"/>
          <w:lang w:bidi="ar-SA"/>
        </w:rPr>
        <w:t>خداوند در قرون آخر الزمان كسي را مبعوث كند كه</w:t>
      </w:r>
    </w:p>
    <w:p>
      <w:pPr>
        <w:pStyle w:val="BookText"/>
        <w:rPr/>
      </w:pPr>
      <w:r>
        <w:rPr>
          <w:rFonts w:ascii="Amiri" w:hAnsi="Amiri" w:eastAsia="Amiri" w:cs="Amiri"/>
          <w:color w:val="111111"/>
          <w:sz w:val="28"/>
          <w:sz w:val="28"/>
          <w:szCs w:val="28"/>
          <w:rtl w:val="true"/>
          <w:lang w:bidi="ar-SA"/>
        </w:rPr>
        <w:t>به دعوت وي قيام نمايد، و مردم را به كيش و ملت او كه همان</w:t>
      </w:r>
    </w:p>
    <w:p>
      <w:pPr>
        <w:pStyle w:val="BookText"/>
        <w:rPr/>
      </w:pPr>
      <w:r>
        <w:rPr>
          <w:rFonts w:ascii="Amiri" w:hAnsi="Amiri" w:eastAsia="Amiri" w:cs="Amiri"/>
          <w:color w:val="111111"/>
          <w:sz w:val="28"/>
          <w:sz w:val="28"/>
          <w:szCs w:val="28"/>
          <w:rtl w:val="true"/>
          <w:lang w:bidi="ar-SA"/>
        </w:rPr>
        <w:t>دين توحيد است، دعوت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آن جناب از پروردگار خود مسئلت نمود تا اورا در روز قيامت خوار نگرداند، فهميده مي شود كه در آن روز هر انساني محتاج به ياري خداست، و بنية ضعيف بشري تاب مقاومت در برابر هول و هراس هائي كه آن روز با آنها مواجه مي شود، ندارد، مگر آن كه خدا اورا ياري و تأئيد كند</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4"/>
        <w:numPr>
          <w:ilvl w:val="3"/>
          <w:numId w:val="1"/>
        </w:numPr>
        <w:rPr/>
      </w:pPr>
      <w:bookmarkStart w:id="231" w:name="__RefHeading___Toc1971744_3224264995"/>
      <w:bookmarkStart w:id="232" w:name="_Toc83"/>
      <w:bookmarkEnd w:id="231"/>
      <w:r>
        <w:rPr>
          <w:rtl w:val="true"/>
        </w:rPr>
        <w:t>تحليلي ازادب ابراهيم دردعاهاي او</w:t>
      </w:r>
      <w:bookmarkEnd w:id="2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بررسي تحليلي ازاولين دعاي ابراهيم عليه السلام كه قرآن مجيد آنرا در سورة شعراء نقل كرده است متوجه مي شويم كه چگونه اين پيامبر بزرگ الهي در همان اوان زندگي، در يك بحث و گفتگو با قوم بت پرست خود، ضمن اظهار خصومت نسبت</w:t>
      </w:r>
    </w:p>
    <w:p>
      <w:pPr>
        <w:pStyle w:val="BookText"/>
        <w:rPr/>
      </w:pPr>
      <w:r>
        <w:rPr>
          <w:rFonts w:ascii="IRNazanin" w:hAnsi="IRNazanin" w:eastAsia="IRNazanin"/>
          <w:color w:val="111111"/>
          <w:sz w:val="28"/>
          <w:sz w:val="28"/>
          <w:szCs w:val="28"/>
          <w:rtl w:val="true"/>
          <w:lang w:bidi="fa-IR"/>
        </w:rPr>
        <w:t>به خدايان دروغين آنها و معرفي رب العالمين، به يك باره مجادله را رها كرده و روي خود را متوجه درگاه پاك سبحاني ساخته و ظريف ترين احساسات خود را در رفيع ترين كلمات ريخته، و چيزهائي از پروردگار خود درخواست كرده است كه هر عبارت آن تأثيرات عميق و تاريخي در زندگي بشر در مسير همه قرون و اعصار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زماني اين دعا نشان مي دهد كه او در اوايل ورود خود به جامعه آن روز اين دعا را كرده است، و موقعي بوده كه هنوز از ايمان پدرش مأيوس نگشته بود، ودرضمن مباحثاتي كه با قوم خودداشت شروع به معرفي پروردگارش و سپس دعا درحق پدرش و خودش كرده و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متوجه هستيد كه چه چيزها مي پرستيد؟</w:t>
      </w:r>
    </w:p>
    <w:p>
      <w:pPr>
        <w:pStyle w:val="BookText"/>
        <w:rPr/>
      </w:pPr>
      <w:r>
        <w:rPr>
          <w:rFonts w:ascii="IRNazanin" w:hAnsi="IRNazanin" w:eastAsia="IRNazanin"/>
          <w:color w:val="111111"/>
          <w:sz w:val="28"/>
          <w:sz w:val="28"/>
          <w:szCs w:val="28"/>
          <w:rtl w:val="true"/>
          <w:lang w:bidi="fa-IR"/>
        </w:rPr>
        <w:t>شما و پدران پيشين تان؟</w:t>
      </w:r>
    </w:p>
    <w:p>
      <w:pPr>
        <w:pStyle w:val="BookText"/>
        <w:rPr/>
      </w:pPr>
      <w:r>
        <w:rPr>
          <w:rFonts w:ascii="IRNazanin" w:hAnsi="IRNazanin" w:eastAsia="IRNazanin"/>
          <w:color w:val="111111"/>
          <w:sz w:val="28"/>
          <w:sz w:val="28"/>
          <w:szCs w:val="28"/>
          <w:rtl w:val="true"/>
          <w:lang w:bidi="fa-IR"/>
        </w:rPr>
        <w:t>من همة آن معبود ها را دشمن مي دارم مگر پروردگار عالميان را،</w:t>
      </w:r>
    </w:p>
    <w:p>
      <w:pPr>
        <w:pStyle w:val="BookText"/>
        <w:rPr/>
      </w:pPr>
      <w:r>
        <w:rPr>
          <w:rFonts w:ascii="IRNazanin" w:hAnsi="IRNazanin" w:eastAsia="IRNazanin"/>
          <w:color w:val="111111"/>
          <w:sz w:val="28"/>
          <w:sz w:val="28"/>
          <w:szCs w:val="28"/>
          <w:rtl w:val="true"/>
          <w:lang w:bidi="fa-IR"/>
        </w:rPr>
        <w:t>پروردگاري كه مرا آفريد و هدايتم مي كند،</w:t>
      </w:r>
    </w:p>
    <w:p>
      <w:pPr>
        <w:pStyle w:val="BookText"/>
        <w:rPr/>
      </w:pPr>
      <w:r>
        <w:rPr>
          <w:rFonts w:ascii="IRNazanin" w:hAnsi="IRNazanin" w:eastAsia="IRNazanin"/>
          <w:color w:val="111111"/>
          <w:sz w:val="28"/>
          <w:sz w:val="28"/>
          <w:szCs w:val="28"/>
          <w:rtl w:val="true"/>
          <w:lang w:bidi="fa-IR"/>
        </w:rPr>
        <w:t>پروردگاري كه غذا و آبم مي دهد،</w:t>
      </w:r>
    </w:p>
    <w:p>
      <w:pPr>
        <w:pStyle w:val="BookText"/>
        <w:rPr/>
      </w:pPr>
      <w:r>
        <w:rPr>
          <w:rFonts w:ascii="Amiri" w:hAnsi="Amiri" w:eastAsia="Amiri" w:cs="Amiri"/>
          <w:color w:val="111111"/>
          <w:sz w:val="28"/>
          <w:sz w:val="28"/>
          <w:szCs w:val="28"/>
          <w:rtl w:val="true"/>
          <w:lang w:bidi="ar-SA"/>
        </w:rPr>
        <w:t>وقتي بيمار مي شوم شفايم مي بخشد،</w:t>
      </w:r>
    </w:p>
    <w:p>
      <w:pPr>
        <w:pStyle w:val="BookText"/>
        <w:rPr/>
      </w:pPr>
      <w:r>
        <w:rPr>
          <w:rFonts w:ascii="IRNazanin" w:hAnsi="IRNazanin" w:eastAsia="IRNazanin"/>
          <w:color w:val="111111"/>
          <w:sz w:val="28"/>
          <w:sz w:val="28"/>
          <w:szCs w:val="28"/>
          <w:rtl w:val="true"/>
          <w:lang w:bidi="fa-IR"/>
        </w:rPr>
        <w:t>پروردگاري كه اميدوارم خطاياي مرا در روز جزا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حكمي ببخشاي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 به صالحين ملحق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در آيندگان نام نيك و ذكر جميل عطا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از وارثان بهشت نعيم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پدر مرا بيامرز، كه او از گمراهان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 در روزي كه همه مبعوث مي شوند رسوا مساز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ادب و شيوه اي كه در اين دعا به كار برده شده مشاهده مي شود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پروردگار خود را ثناي جميلي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 عبوديت است كه</w:t>
      </w:r>
    </w:p>
    <w:p>
      <w:pPr>
        <w:pStyle w:val="BookText"/>
        <w:rPr/>
      </w:pPr>
      <w:r>
        <w:rPr>
          <w:rFonts w:ascii="IRNazanin" w:hAnsi="IRNazanin" w:eastAsia="IRNazanin"/>
          <w:color w:val="111111"/>
          <w:sz w:val="28"/>
          <w:sz w:val="28"/>
          <w:szCs w:val="28"/>
          <w:rtl w:val="true"/>
          <w:lang w:bidi="fa-IR"/>
        </w:rPr>
        <w:t>اقتضا مي كند در دعا بايد نخست ثناي پروردگار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ثنا ، اولين ثناي مفصلي است كه خداوند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ثناهاي قبلي او كوتاه بودند و در قرآن مجيد درچند جا نقل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روي خودرا متوجه درگاه كسي كردم</w:t>
      </w:r>
    </w:p>
    <w:p>
      <w:pPr>
        <w:pStyle w:val="BookText"/>
        <w:rPr/>
      </w:pPr>
      <w:r>
        <w:rPr>
          <w:rFonts w:ascii="Amiri" w:hAnsi="Amiri" w:eastAsia="Amiri" w:cs="Amiri"/>
          <w:color w:val="111111"/>
          <w:sz w:val="28"/>
          <w:sz w:val="28"/>
          <w:szCs w:val="28"/>
          <w:rtl w:val="true"/>
          <w:lang w:bidi="ar-SA"/>
        </w:rPr>
        <w:t>كه آسمان ها و زمين را آفريده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براي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خواهم كرد،</w:t>
      </w:r>
    </w:p>
    <w:p>
      <w:pPr>
        <w:pStyle w:val="BookText"/>
        <w:rPr/>
      </w:pPr>
      <w:r>
        <w:rPr>
          <w:rFonts w:ascii="Amiri" w:hAnsi="Amiri" w:eastAsia="Amiri" w:cs="Amiri"/>
          <w:color w:val="111111"/>
          <w:sz w:val="28"/>
          <w:sz w:val="28"/>
          <w:szCs w:val="28"/>
          <w:rtl w:val="true"/>
          <w:lang w:bidi="ar-SA"/>
        </w:rPr>
        <w:t>كه او بامن مهربان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شيوة اين دعا را تحليل بكنيم مي بينيم درآن چنين ادبي را به كار برده كه عنايت پروردگار خودرا از ابتداي خلقتش تا وقتي كه به سوي او بازگشت مي كند درآن گنجانده است و خود را در برابر او فقير و محتاج دانسته و دربارة پروردگارش جز غنا و جود محض چيزي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بندة ذليلي دانسته كه قادر بر هيچ چيز نيست، بلكه مقدرات الهي اورا در ادوار خلقتش ازحالي به حالي برمي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شراب و بهبودي از مرض مي دهد، مي ميراند و زنده مي كند، و بندگان را براي پاداش روز جزا حاضر مي سازد،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اطاعت محض و طمع در غفران گناه، چيزي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ديگري را كه مراعات كرده اين است كه مـــرض را به خود نسبت داده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مريض مي شوم شفايم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در اين مقام كه مقام ثناست مناسب نبود مرض را به او نسبت دهد، گرچه مرض هم از حوادث است و از اين نظر بي ارتباط با پروردگار نيست، لكن سياق كلام، سياق بيان حوادث نيست تا هر حادثي را به او نسبت دهد بلكه سياق كلام براي بيان اين معناست كه شفاي از مرض از رحمت و عنايت اوست، از اين نظر مرض را به خود نسبت داد و شفا را به پروردگار خود؛ گويا خواست چنين دعوي كند كه از خداي تعالي جز جميل و زيبائي صادر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ثنا شروع كرد به دعا، و در همين دعايش است كه ادب فوق العاده اي را به كار برده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ابتداء كرد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اينكه تنها نعمت هاي حقيقي و پايدار</w:t>
      </w:r>
      <w:bookmarkStart w:id="233" w:name="pg12823_125158"/>
    </w:p>
    <w:p>
      <w:pPr>
        <w:pStyle w:val="BookText"/>
        <w:rPr/>
      </w:pPr>
      <w:bookmarkEnd w:id="233"/>
      <w:r>
        <w:rPr>
          <w:rFonts w:ascii="IRNazanin" w:hAnsi="IRNazanin" w:eastAsia="IRNazanin"/>
          <w:color w:val="111111"/>
          <w:sz w:val="28"/>
          <w:sz w:val="28"/>
          <w:szCs w:val="28"/>
          <w:rtl w:val="true"/>
          <w:lang w:bidi="fa-IR"/>
        </w:rPr>
        <w:t>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گرانبهاترين نعمت هارا درخواست كرد، و آن عبارت بود از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پيوستن به صالحين و نام نيك در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خداي خويش خواست تا در هر عصري از اعصار آينده كساني را مبعوث كند كه دعوتش را بپا دارد و شريعتش را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معني درخواستش اين است كه شريعتي به ا و بدهد كه تا قيام قيامت باقي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وراثت بهشت، آمرزش پدر، و ايمني از رسوائي قيامت را درخواست كرد</w:t>
      </w:r>
      <w:r>
        <w:rPr>
          <w:rFonts w:eastAsia="IRNazanin" w:cs="IRNazanin"/>
          <w:color w:val="111111"/>
          <w:sz w:val="28"/>
          <w:szCs w:val="28"/>
          <w:rtl w:val="true"/>
          <w:lang w:bidi="fa-IR"/>
        </w:rPr>
        <w:t>.</w:t>
      </w:r>
    </w:p>
    <w:p>
      <w:pPr>
        <w:pStyle w:val="Heading4"/>
        <w:numPr>
          <w:ilvl w:val="3"/>
          <w:numId w:val="1"/>
        </w:numPr>
        <w:rPr/>
      </w:pPr>
      <w:bookmarkStart w:id="234" w:name="__RefHeading___Toc1971746_3224264995"/>
      <w:bookmarkStart w:id="235" w:name="_Toc84"/>
      <w:bookmarkEnd w:id="234"/>
      <w:r>
        <w:rPr>
          <w:rtl w:val="true"/>
        </w:rPr>
        <w:t>استجابت دعاهاي ابراهيم</w:t>
      </w:r>
      <w:bookmarkEnd w:id="235"/>
    </w:p>
    <w:p>
      <w:pPr>
        <w:pStyle w:val="BookText"/>
        <w:rPr/>
      </w:pPr>
      <w:r>
        <w:rPr>
          <w:rFonts w:ascii="IRNazanin" w:hAnsi="IRNazanin" w:eastAsia="IRNazanin"/>
          <w:color w:val="111111"/>
          <w:sz w:val="28"/>
          <w:sz w:val="28"/>
          <w:szCs w:val="28"/>
          <w:rtl w:val="true"/>
          <w:lang w:bidi="fa-IR"/>
        </w:rPr>
        <w:t>به طوري كه ازكلام خداي تعالي فهميده مي شود تمام دعاهاي او قبول و مستجاب شد مگر دعايش دربارة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خداي تعالي نيز جز اين توقع نمي رفت كه دعاي بنده اي از بندگان مكرمش را از روي بي اعتنائي مستجاب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دربارة اين پيامبر گرامي اش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اَبيكُم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ملت پدرتان 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آئين توحيد را سخني پاينده در نسل خود قرارداد، باشد كه آنان از شرك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اورا در دنيا برگزيديم، و او در آخرت از صالحين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اِبراهيم – سلام بر ابراهيم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در تاريخ چند هزار سالة بعداز نوح نيز جميع آنچه را كه قرآن شريف از محامد و فضايل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تأئيد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تاريخ نيز اين حقايق را ثبت كرده كه او پيغمبري كريم بوده است كه يك تنه قيام به دين توحيد و احياء ملت فطرت نموده و عليه وثنيت و براي ويران كردن اركان آن، نهضت كرده و در دوره اي كه آثار توحيد داشت از بين مي رفت و رسوم نبوت محو مي شد و دنيا اسم نوح و ساير پيامبران الهي را به دست فراموشي مي سپرد، او دين فطرت را بپا داشت، و دعوت به توحيد را در ميان مردم نشر داد و در نتيجه امروزكه قريب چهار هزار سال از عصر آن جناب مي گذرد، هنوز اسم توحيد باقي و دلهاي اعقاب وي بدان معتقد است، براي اينكه ديني كه</w:t>
      </w:r>
      <w:bookmarkStart w:id="236" w:name="pg12823_125159"/>
    </w:p>
    <w:p>
      <w:pPr>
        <w:pStyle w:val="BookText"/>
        <w:rPr/>
      </w:pPr>
      <w:bookmarkEnd w:id="236"/>
      <w:r>
        <w:rPr>
          <w:rFonts w:ascii="IRNazanin" w:hAnsi="IRNazanin" w:eastAsia="IRNazanin"/>
          <w:color w:val="111111"/>
          <w:sz w:val="28"/>
          <w:sz w:val="28"/>
          <w:szCs w:val="28"/>
          <w:rtl w:val="true"/>
          <w:lang w:bidi="fa-IR"/>
        </w:rPr>
        <w:t xml:space="preserve">امروز دنيا آن را دين توحيد مي شناسد يكي دين يهود است كه پيغمبر آن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دين مسيح است كه پيامبرش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دو بزرگوار هردو از دودمان اسرائيل يعني يعقوبند، و يعقوب فرزند اسحق و او فرزند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دين اسلام كه پيغمبر آن حضرت ختمي مرتبت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از ذريه اسماعيل فرزند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237" w:name="__RefHeading___Toc1971748_3224264995"/>
      <w:bookmarkStart w:id="238" w:name="_Toc85"/>
      <w:bookmarkEnd w:id="237"/>
      <w:r>
        <w:rPr>
          <w:rtl w:val="true"/>
        </w:rPr>
        <w:t>شرايط استجابت در دعاهاي ابراهيم</w:t>
      </w:r>
      <w:r>
        <w:rPr>
          <w:rtl w:val="true"/>
        </w:rPr>
        <w:t>"</w:t>
      </w:r>
      <w:r>
        <w:rPr>
          <w:rtl w:val="true"/>
        </w:rPr>
        <w:t>ع</w:t>
      </w:r>
      <w:r>
        <w:rPr>
          <w:rtl w:val="true"/>
        </w:rPr>
        <w:t>"</w:t>
      </w:r>
      <w:bookmarkEnd w:id="238"/>
    </w:p>
    <w:p>
      <w:pPr>
        <w:pStyle w:val="BookText"/>
        <w:rPr/>
      </w:pPr>
      <w:r>
        <w:rPr>
          <w:rFonts w:ascii="IRNazanin" w:hAnsi="IRNazanin" w:eastAsia="IRNazanin"/>
          <w:color w:val="111111"/>
          <w:sz w:val="28"/>
          <w:sz w:val="28"/>
          <w:szCs w:val="28"/>
          <w:rtl w:val="true"/>
          <w:lang w:bidi="fa-IR"/>
        </w:rPr>
        <w:t>درخواست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تعالي، كه اورا از پرستش بت ها دورگرداند وفرزندانش را نيز، درحقيقت پناهندگي اوست به خداي تعالي ازشرگمراه كردني كه همو به بتها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دوركردن، هرجور و هروقت كه باشد، بالاخره مستلزم اين است كه خداي تعالي در بنده اش به نحوي تصرف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اين تصرف به آن حد نيست كه بنده را بي اختيار و مجبور سازد و اختيار را از بنده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دور كردن باين حد باشد ديگر چنين دوربودني كمالي نيست كه آدمي مثل ابراهيم عليه السلام آنرا از خدا مسئلت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اين دعا، درحقيقت به اين معني است كه هركــه را خداوند در راه خود تثبيت مي كند، مي خواهد بفهماند كه هرچه از خيرات، چه فعل و چه ترك، چه امر وجودي باشد چه عدمي ، همه نخست منسوب به خداي تعالي است و پس از آن منسوب به بنده اي از بندگان اوست، به خلاف شر، كه چه فعل باشد چه ترك، ابتداء منسوب به بنده است، و اگر هم به خدا نسبت مي دهيم آن شروري را نسبت مي دهيم كه خداوند بنده اش را به عنوان مجازات مبتلا و آلوده به آن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اجتناب از بت پرستي وقتي عملي مي شود كه خداوند به رحمت و عنايتي كه نسبت به بنده اي دارد اورا از آن اجتناب داده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فهميد كه نتيجة دعا براي بعضي از كساني است كه جهت ايشان دعا شده، نه براي همة آنان، هرچند كه لفظ دعا عمومي است، و لكن تنها دربارة كساني مستجاب مي شود كه خود آنان استعداد و خواهندگي داشته باشند، و اما معــاندين و مستكبريني كه از پذيرفتن حق امتناع مي ورزند، دعا درحق ايشان مستجاب نمي شود</w:t>
      </w:r>
      <w:r>
        <w:rPr>
          <w:rFonts w:eastAsia="IRNazanin" w:cs="IRNazanin"/>
          <w:color w:val="111111"/>
          <w:sz w:val="28"/>
          <w:szCs w:val="28"/>
          <w:rtl w:val="true"/>
          <w:lang w:bidi="fa-IR"/>
        </w:rPr>
        <w:t>!</w:t>
      </w:r>
      <w:bookmarkStart w:id="239" w:name="pg12823_125160"/>
    </w:p>
    <w:p>
      <w:pPr>
        <w:pStyle w:val="BookText"/>
        <w:rPr/>
      </w:pPr>
      <w:bookmarkEnd w:id="239"/>
      <w:r>
        <w:rPr>
          <w:rFonts w:ascii="IRNazanin" w:hAnsi="IRNazanin" w:eastAsia="IRNazanin"/>
          <w:color w:val="111111"/>
          <w:sz w:val="28"/>
          <w:sz w:val="28"/>
          <w:szCs w:val="28"/>
          <w:rtl w:val="true"/>
          <w:lang w:bidi="fa-IR"/>
        </w:rPr>
        <w:t xml:space="preserve">دعائي كه ابراهيم عليه السلام در حق فرزندان خود فرمود، شامل تمامي فرزنداني مي شود كه از نسل او پديد آيند، و آنها عبارتند از دودمان اسماعيل و اسحق، زيرا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همانطور كه بر فرزند بلافصل اطلاق مي شود، بر فرزندان پشت هاي بعدي نيز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ابراهيم عليه السلام را پدر مردم عرب، و يهود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مِلَّةَ اَ بيكُم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اطلاق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بريهوديان عصر نزول قرآن از اين باب است، كه شايد در چهل و چند جاي قرآن اطلاق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هم ابـراهيم عليه السلام دوري ازبت پرستي را از خدا درخواست مي كرد هم براي خودش و هم براي فرزندان خود به آن معنائي كه گفته شد درخواست كرده است</w:t>
      </w:r>
      <w:r>
        <w:rPr>
          <w:rFonts w:eastAsia="IRNazanin" w:cs="IRNazanin"/>
          <w:color w:val="111111"/>
          <w:sz w:val="28"/>
          <w:szCs w:val="28"/>
          <w:rtl w:val="true"/>
          <w:lang w:bidi="fa-IR"/>
        </w:rPr>
        <w:t>.</w:t>
      </w:r>
    </w:p>
    <w:p>
      <w:pPr>
        <w:pStyle w:val="Heading4"/>
        <w:numPr>
          <w:ilvl w:val="3"/>
          <w:numId w:val="1"/>
        </w:numPr>
        <w:rPr/>
      </w:pPr>
      <w:bookmarkStart w:id="240" w:name="__RefHeading___Toc1971750_3224264995"/>
      <w:bookmarkStart w:id="241" w:name="_Toc86"/>
      <w:bookmarkEnd w:id="240"/>
      <w:r>
        <w:rPr>
          <w:rtl w:val="true"/>
        </w:rPr>
        <w:t xml:space="preserve">شكرگزاري در دعاهاي ابراهيم </w:t>
      </w:r>
      <w:r>
        <w:rPr>
          <w:rtl w:val="true"/>
        </w:rPr>
        <w:t>"</w:t>
      </w:r>
      <w:r>
        <w:rPr>
          <w:rtl w:val="true"/>
        </w:rPr>
        <w:t>ع</w:t>
      </w:r>
      <w:r>
        <w:rPr>
          <w:rtl w:val="true"/>
        </w:rPr>
        <w:t>"</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عَلَي الْكِبرِ اِسماعيلَ وَ اِسحاقَ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در ضمن خواسته هايش ناگهان به ياد عظمت نعمتي كه خدا به وي ارزاني داشته افتاده كه بعد از آنكه اسباب عادي فرزنددار شدن همه منتفي شده بود دو فرزند صالح چون اسماعيل و اسحق را به وي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عنايتي به وي فرمود به خاطر استجابت دعايش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بين دعايش وقتي به ياد اين نعمت مي افتد ناگهان رشتة دعا را رها نموده و به شكر خدا مي پردازد، و خداي تعالي را بر استجابت دعايش ثنا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خدائي را كه با وجود سالخوردگي و پيري مرا اسماعيل و اسحق ببخشود </w:t>
      </w:r>
      <w:r>
        <w:rPr>
          <w:rFonts w:eastAsia="IRNazanin" w:cs="IRNazanin"/>
          <w:color w:val="111111"/>
          <w:sz w:val="28"/>
          <w:szCs w:val="28"/>
          <w:rtl w:val="true"/>
          <w:lang w:bidi="fa-IR"/>
        </w:rPr>
        <w:t>! »</w:t>
      </w:r>
    </w:p>
    <w:p>
      <w:pPr>
        <w:pStyle w:val="Heading4"/>
        <w:numPr>
          <w:ilvl w:val="3"/>
          <w:numId w:val="1"/>
        </w:numPr>
        <w:rPr/>
      </w:pPr>
      <w:bookmarkStart w:id="242" w:name="__RefHeading___Toc1971752_3224264995"/>
      <w:bookmarkStart w:id="243" w:name="_Toc87"/>
      <w:bookmarkEnd w:id="242"/>
      <w:r>
        <w:rPr>
          <w:rtl w:val="true"/>
        </w:rPr>
        <w:t xml:space="preserve">آخرين دعاي ابراهيم </w:t>
      </w:r>
      <w:r>
        <w:rPr>
          <w:rtl w:val="true"/>
        </w:rPr>
        <w:t>"</w:t>
      </w:r>
      <w:r>
        <w:rPr>
          <w:rtl w:val="true"/>
        </w:rPr>
        <w:t>ع</w:t>
      </w:r>
      <w:r>
        <w:rPr>
          <w:rtl w:val="true"/>
        </w:rPr>
        <w:t>"</w:t>
      </w:r>
      <w:bookmarkEnd w:id="243"/>
    </w:p>
    <w:p>
      <w:pPr>
        <w:pStyle w:val="BookText"/>
        <w:rPr/>
      </w:pPr>
      <w:r>
        <w:rPr>
          <w:rFonts w:ascii="Amiri" w:hAnsi="Amiri" w:eastAsia="Amiri" w:cs="Amiri"/>
          <w:color w:val="111111"/>
          <w:sz w:val="28"/>
          <w:sz w:val="28"/>
          <w:szCs w:val="28"/>
          <w:rtl w:val="true"/>
          <w:lang w:bidi="ar-SA"/>
        </w:rPr>
        <w:t>ابراهيم عليه السلام با اين جمله آخرين دعاي خود را ختم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كه حساب بپا شود،</w:t>
      </w:r>
      <w:bookmarkStart w:id="244" w:name="pg12823_125161"/>
    </w:p>
    <w:p>
      <w:pPr>
        <w:pStyle w:val="BookText"/>
        <w:rPr/>
      </w:pPr>
      <w:bookmarkEnd w:id="244"/>
      <w:r>
        <w:rPr>
          <w:rFonts w:ascii="IRNazanin" w:hAnsi="IRNazanin" w:eastAsia="IRNazanin"/>
          <w:color w:val="111111"/>
          <w:sz w:val="28"/>
          <w:sz w:val="28"/>
          <w:szCs w:val="28"/>
          <w:rtl w:val="true"/>
          <w:lang w:bidi="fa-IR"/>
        </w:rPr>
        <w:t>من، و پدر و مادرم را،</w:t>
      </w:r>
    </w:p>
    <w:p>
      <w:pPr>
        <w:pStyle w:val="BookText"/>
        <w:rPr/>
      </w:pPr>
      <w:r>
        <w:rPr>
          <w:rFonts w:ascii="Amiri" w:hAnsi="Amiri" w:eastAsia="Amiri" w:cs="Amiri"/>
          <w:color w:val="111111"/>
          <w:sz w:val="28"/>
          <w:sz w:val="28"/>
          <w:szCs w:val="28"/>
          <w:rtl w:val="true"/>
          <w:lang w:bidi="ar-SA"/>
        </w:rPr>
        <w:t xml:space="preserve">با همة مؤمنان، بيامرز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آخرين دعائي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قرآن كريم از او نقل كرده است، و چقدر شبيه دعائي است كه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و والدينم را، و هركه با ايمان به خانة من در آيد،</w:t>
      </w:r>
    </w:p>
    <w:p>
      <w:pPr>
        <w:pStyle w:val="BookText"/>
        <w:rPr/>
      </w:pPr>
      <w:r>
        <w:rPr>
          <w:rFonts w:ascii="Amiri" w:hAnsi="Amiri" w:eastAsia="Amiri" w:cs="Amiri"/>
          <w:color w:val="111111"/>
          <w:sz w:val="28"/>
          <w:sz w:val="28"/>
          <w:szCs w:val="28"/>
          <w:rtl w:val="true"/>
          <w:lang w:bidi="ar-SA"/>
        </w:rPr>
        <w:t xml:space="preserve">و همة مؤمنين و مؤ منات را بيامرز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آيه دلالت دارد بر 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آزر مشرك نبوده است، زيرا در اين آيه براي پدرش طلب مغفرت كرده است، در حالي كه خودش سنين آخر عمر را مي گذراند است، و همو در اوايل عمر بعد از وعده اي كه به آزر داد، از وي بيزاري جسته است</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245" w:name="__RefHeading___Toc1971754_3224264995"/>
      <w:bookmarkStart w:id="246" w:name="_Toc88"/>
      <w:bookmarkEnd w:id="245"/>
      <w:r>
        <w:rPr>
          <w:rtl w:val="true"/>
        </w:rPr>
        <w:t xml:space="preserve">لطايف دعاهاي ابراهيم </w:t>
      </w:r>
      <w:r>
        <w:rPr>
          <w:rtl w:val="true"/>
        </w:rPr>
        <w:t>"</w:t>
      </w:r>
      <w:r>
        <w:rPr>
          <w:rtl w:val="true"/>
        </w:rPr>
        <w:t>ع</w:t>
      </w:r>
      <w:r>
        <w:rPr>
          <w:rtl w:val="true"/>
        </w:rPr>
        <w:t>"</w:t>
      </w:r>
      <w:bookmarkEnd w:id="246"/>
    </w:p>
    <w:p>
      <w:pPr>
        <w:pStyle w:val="BookText"/>
        <w:rPr/>
      </w:pPr>
      <w:r>
        <w:rPr>
          <w:rFonts w:ascii="IRNazanin" w:hAnsi="IRNazanin" w:eastAsia="IRNazanin"/>
          <w:color w:val="111111"/>
          <w:sz w:val="28"/>
          <w:sz w:val="28"/>
          <w:szCs w:val="28"/>
          <w:rtl w:val="true"/>
          <w:lang w:bidi="fa-IR"/>
        </w:rPr>
        <w:t xml:space="preserve">ازجمله لطايفي كه در دعا هاي آن حضرت به چشم مي خورد، اختلاف تعبير در نداء است كه يك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جاي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اولي پروردگار را به خود نسبت داد، به خاطر آن موهبت هائي كه خداوند مخصوص او ارزاني داشته است، از قبيل سبقت در اسلام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 پروردگار را به خودش نسبت داد، به خاطر آن نعمت هائي كه خداوند هم به او و هم به غير او ارزاني داشته است</w:t>
      </w:r>
    </w:p>
    <w:p>
      <w:pPr>
        <w:pStyle w:val="BookText"/>
        <w:rPr/>
      </w:pPr>
      <w:r>
        <w:rPr>
          <w:rFonts w:ascii="IRNazanin" w:hAnsi="IRNazanin" w:eastAsia="IRNazanin"/>
          <w:color w:val="111111"/>
          <w:sz w:val="28"/>
          <w:sz w:val="28"/>
          <w:szCs w:val="28"/>
          <w:rtl w:val="true"/>
          <w:lang w:bidi="fa-IR"/>
        </w:rPr>
        <w:t>ابراهيم عليه السلام آنگاه كه فرزندش و همسرش را در سرزمين مكه سكني داد براي شهر مكه و براي تمام انسانها و براي ذرية خود دعاهائي كرد كه مجموع آنهارا قرآن مجيد در آيات زير براي نقل در تاريخ ثبت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آر آنروز را كه ابراهيم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شهر را شهر امني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و فرزندانم را از اينكه پرستش بت ها كنند دور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بسياري از مردم را گمراه كرده اند،</w:t>
      </w:r>
    </w:p>
    <w:p>
      <w:pPr>
        <w:pStyle w:val="BookText"/>
        <w:rPr/>
      </w:pPr>
      <w:r>
        <w:rPr>
          <w:rFonts w:ascii="IRNazanin" w:hAnsi="IRNazanin" w:eastAsia="IRNazanin"/>
          <w:color w:val="111111"/>
          <w:sz w:val="28"/>
          <w:sz w:val="28"/>
          <w:szCs w:val="28"/>
          <w:rtl w:val="true"/>
          <w:lang w:bidi="fa-IR"/>
        </w:rPr>
        <w:t>پس هركه پيروي من كند او از من است،</w:t>
      </w:r>
    </w:p>
    <w:p>
      <w:pPr>
        <w:pStyle w:val="BookText"/>
        <w:rPr/>
      </w:pPr>
      <w:r>
        <w:rPr>
          <w:rFonts w:ascii="Amiri" w:hAnsi="Amiri" w:eastAsia="Amiri" w:cs="Amiri"/>
          <w:color w:val="111111"/>
          <w:sz w:val="28"/>
          <w:sz w:val="28"/>
          <w:szCs w:val="28"/>
          <w:rtl w:val="true"/>
          <w:lang w:bidi="ar-SA"/>
        </w:rPr>
        <w:t>وهركه نافرمانيم كند تو بخشنده و مهرباني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ذرية خود را در بياباني لم يزرع، در كنار بيت الحرام تو، سكونت دادم،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اينكه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دلهائي از مردم را بسوي ايشان معطوف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ايشان را از ميوه ها روزي شان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كه تورا شكر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بدرستي، تو مي داني آنچه را كه ما پنهان ميداريم،</w:t>
      </w:r>
    </w:p>
    <w:p>
      <w:pPr>
        <w:pStyle w:val="BookText"/>
        <w:rPr/>
      </w:pPr>
      <w:r>
        <w:rPr>
          <w:rFonts w:ascii="IRNazanin" w:hAnsi="IRNazanin" w:eastAsia="IRNazanin"/>
          <w:color w:val="111111"/>
          <w:sz w:val="28"/>
          <w:sz w:val="28"/>
          <w:szCs w:val="28"/>
          <w:rtl w:val="true"/>
          <w:lang w:bidi="fa-IR"/>
        </w:rPr>
        <w:t>و آنچه را آشكار مي سازيم،</w:t>
      </w:r>
    </w:p>
    <w:p>
      <w:pPr>
        <w:pStyle w:val="BookText"/>
        <w:rPr/>
      </w:pPr>
      <w:r>
        <w:rPr>
          <w:rFonts w:ascii="IRNazanin" w:hAnsi="IRNazanin" w:eastAsia="IRNazanin"/>
          <w:color w:val="111111"/>
          <w:sz w:val="28"/>
          <w:sz w:val="28"/>
          <w:szCs w:val="28"/>
          <w:rtl w:val="true"/>
          <w:lang w:bidi="fa-IR"/>
        </w:rPr>
        <w:t>آري بر خداي تعالي چيزي در زمين و آسمان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 را كه مرا در سنين پيري، اسماعيل و اسحق را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محققاً شنواي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 ذريه ام را نمازگزار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دعايم را قبول فرما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 پدر و مادرم را، و جميع مؤمنا ن را</w:t>
      </w:r>
    </w:p>
    <w:p>
      <w:pPr>
        <w:pStyle w:val="BookText"/>
        <w:rPr/>
      </w:pPr>
      <w:r>
        <w:rPr>
          <w:rFonts w:ascii="IRNazanin" w:hAnsi="IRNazanin" w:eastAsia="IRNazanin"/>
          <w:color w:val="111111"/>
          <w:sz w:val="28"/>
          <w:sz w:val="28"/>
          <w:szCs w:val="28"/>
          <w:rtl w:val="true"/>
          <w:lang w:bidi="fa-IR"/>
        </w:rPr>
        <w:t xml:space="preserve">در روزي كه حساب برپا مي شود، بيامرز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را ابراهيم عليه السلام در اواخر عمرش فرموده و در آن اشاره كرده به اينكه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پيري خدا اسماعيل و اسحق را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حالي اين دعا را كرده كه شهر مكه ساخته شده بود، به دليل اينكه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اين شهر را شهر امني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در كلام قبلي اش كه قبل از ساخته شدن شهر مكه گفته بود، درخواست شهري امن در آن مكان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را شهر امني قرار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ادبي كه ابراهيم عليه السلام در اين دعا بكار برده يكي اين است كه هر حاجتي از حوائج را كه ذكر كرد چون هم ممكن بود به غرض مشروع درخواست شود و هم به غرض نامشروع، آن جناب غرض مشروع و صحيح خود را در كلام خود ذكر كرده، و با بياني آن را ادا نموده كه هر كسي مي تواند از آن پي ببرد كه وي تا چه اندازه اميد به رحمت پروردگارش در دلش فوران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وقتي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و فرزندانم را از اينكه پرستش بتها كنند دور بدار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بلافاصله غرض خود را اين طور توجيه كرد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درستي كه آنها گمراه كردند بسياري از مردم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بعد از اينكه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اينك كه من ذريه خود را در بياباني لم يزرع در كنار</w:t>
      </w:r>
    </w:p>
    <w:p>
      <w:pPr>
        <w:pStyle w:val="BookText"/>
        <w:rPr/>
      </w:pPr>
      <w:r>
        <w:rPr>
          <w:rFonts w:ascii="Amiri" w:hAnsi="Amiri" w:eastAsia="Amiri" w:cs="Amiri"/>
          <w:color w:val="111111"/>
          <w:sz w:val="28"/>
          <w:sz w:val="28"/>
          <w:szCs w:val="28"/>
          <w:rtl w:val="true"/>
          <w:lang w:bidi="ar-SA"/>
        </w:rPr>
        <w:t xml:space="preserve">بيت الحرام تو سكونت دادم…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غرض خود را از اين گفتار اين گونه توجيه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براي اينكه نماز بپا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بعد از آنكه درخواست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دلهائي را از مردم به سوي آنان معطوف بدار و از ميوه ها روزيشان فرما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دنبالش غرض خود را چنين بيان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آنان تورا شكر گزارند</w:t>
      </w:r>
      <w:r>
        <w:rPr>
          <w:rFonts w:eastAsia="IRNazanin" w:cs="IRNazanin"/>
          <w:color w:val="111111"/>
          <w:sz w:val="28"/>
          <w:szCs w:val="28"/>
          <w:rtl w:val="true"/>
          <w:lang w:bidi="fa-IR"/>
        </w:rPr>
        <w:t>! "</w:t>
      </w:r>
      <w:bookmarkStart w:id="247" w:name="pg12823_125164"/>
    </w:p>
    <w:p>
      <w:pPr>
        <w:pStyle w:val="BookText"/>
        <w:rPr/>
      </w:pPr>
      <w:bookmarkEnd w:id="247"/>
      <w:r>
        <w:rPr>
          <w:rFonts w:ascii="IRNazanin" w:hAnsi="IRNazanin" w:eastAsia="IRNazanin"/>
          <w:color w:val="111111"/>
          <w:sz w:val="28"/>
          <w:sz w:val="28"/>
          <w:szCs w:val="28"/>
          <w:rtl w:val="true"/>
          <w:lang w:bidi="fa-IR"/>
        </w:rPr>
        <w:t xml:space="preserve">ادب ديگري كه در كلام خود رعايت كرده اين است كه در رديف هر حاجتي كه خواسته اسمي از اسماء حسناي الهي را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الدعا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آن حاجت ذكر كرده است، و اسم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تمامي آن حوائج تكرار نموده است، چون ربوبيت خدا واسطة ارتباط بنده با خداي خود و فتح باب در هر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 اينكه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نافرمانيم كند به درستي تو بخشنده و مهرباني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نفرين به جان آنان نكرد بلكه بعد از ذكر اسمشان دو تا از اسماء الله را كه واسطة شمول نعمت سعادت برهر انساني است، يعني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نمود، چون دوستدار نجات امت خود و گسترش جود پروردگار خود بود </w:t>
      </w:r>
      <w:r>
        <w:rPr>
          <w:rFonts w:eastAsia="IRNazanin" w:cs="IRNazanin"/>
          <w:color w:val="111111"/>
          <w:sz w:val="28"/>
          <w:szCs w:val="28"/>
          <w:rtl w:val="true"/>
          <w:lang w:bidi="fa-IR"/>
        </w:rPr>
        <w:t>!</w:t>
      </w:r>
    </w:p>
    <w:p>
      <w:pPr>
        <w:pStyle w:val="Heading2"/>
        <w:numPr>
          <w:ilvl w:val="1"/>
          <w:numId w:val="1"/>
        </w:numPr>
        <w:rPr/>
      </w:pPr>
      <w:bookmarkStart w:id="248" w:name="__RefHeading___Toc1971756_3224264995"/>
      <w:bookmarkStart w:id="249" w:name="_Toc89"/>
      <w:bookmarkEnd w:id="248"/>
      <w:r>
        <w:rPr>
          <w:rtl w:val="true"/>
        </w:rPr>
        <w:t>تشريع حج ابراهيمي</w:t>
      </w:r>
      <w:bookmarkEnd w:id="249"/>
    </w:p>
    <w:p>
      <w:pPr>
        <w:pStyle w:val="Heading3"/>
        <w:numPr>
          <w:ilvl w:val="2"/>
          <w:numId w:val="1"/>
        </w:numPr>
        <w:rPr/>
      </w:pPr>
      <w:bookmarkStart w:id="250" w:name="__RefHeading___Toc1971758_3224264995"/>
      <w:bookmarkStart w:id="251" w:name="_Toc90"/>
      <w:bookmarkEnd w:id="250"/>
      <w:r>
        <w:rPr>
          <w:rtl w:val="true"/>
        </w:rPr>
        <w:t>بناي خانه كعبه و تشريع حج ابراهـيمي</w:t>
      </w:r>
      <w:bookmarkEnd w:id="2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1971760_3224264995"/>
      <w:bookmarkStart w:id="253" w:name="_Toc91"/>
      <w:bookmarkEnd w:id="252"/>
      <w:r>
        <w:rPr>
          <w:rtl w:val="true"/>
        </w:rPr>
        <w:t>اشاره</w:t>
      </w:r>
      <w:bookmarkStart w:id="254" w:name="pg12823_125166"/>
      <w:bookmarkEnd w:id="253"/>
    </w:p>
    <w:p>
      <w:pPr>
        <w:pStyle w:val="BookText"/>
        <w:rPr/>
      </w:pPr>
      <w:bookmarkEnd w:id="254"/>
      <w:r>
        <w:rPr>
          <w:rStyle w:val="FootnoteAnchor"/>
          <w:rtl w:val="true"/>
        </w:rPr>
        <w:footnoteReference w:id="56"/>
      </w:r>
    </w:p>
    <w:p>
      <w:pPr>
        <w:pStyle w:val="Heading4"/>
        <w:numPr>
          <w:ilvl w:val="3"/>
          <w:numId w:val="1"/>
        </w:numPr>
        <w:rPr/>
      </w:pPr>
      <w:bookmarkStart w:id="255" w:name="__RefHeading___Toc1971762_3224264995"/>
      <w:bookmarkStart w:id="256" w:name="_Toc92"/>
      <w:bookmarkEnd w:id="255"/>
      <w:r>
        <w:rPr>
          <w:rtl w:val="true"/>
        </w:rPr>
        <w:t>بالابردن پايه هاي خانه كعبه</w:t>
      </w:r>
      <w:bookmarkEnd w:id="2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و اسماعيل پايه هاي خانه را بالا مي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از ما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شنواي دعا وداناي نيات هستي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آية فوق حكايت دعاي ابراهيم و اسماعيل هردوست، حكايت حال گذشته است، كه با آن، حال آن دو بزرگوار مجسم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دو بزرگوار در حال چيدن سنگهاي بناي كعبه ديده مي شوند، و صدايشان هم اكنون به گوش شنونده مي رسد، كه دارند دعا مي كنند، و چون الفاظ آن دو را مي شنوند، ديگر لازم نيست حكايت كننده به مخاطبين خود بگويد كه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بَّــنــا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عنايات در قرآن كريم بسيار است، و اين از زيباترين سياق هاي قرآني است – هرچند كه قرآن همه اش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خاصيت اينگونه سياق اين است كه تاريخي را مي خواهد بيان كند، مجسم ساخته و به حس شنونده نزديك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كه خدايا چه خدمتي را از ما بپذير، تنها گفتند خـدايا ازما قبول كن، تا درمقام بندگي رعايت تواضع وناقابلي خدمت خود، يعني بناي كعبه را، برسانند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معناي كلامشان اين مي شود كه </w:t>
      </w:r>
      <w:r>
        <w:rPr>
          <w:rFonts w:eastAsia="Amiri" w:cs="Amiri" w:ascii="Amiri" w:hAnsi="Amiri"/>
          <w:color w:val="111111"/>
          <w:sz w:val="28"/>
          <w:szCs w:val="28"/>
          <w:rtl w:val="true"/>
          <w:lang w:bidi="ar-SA"/>
        </w:rPr>
        <w:t>:</w:t>
      </w:r>
      <w:bookmarkStart w:id="257" w:name="pg12823_125167"/>
    </w:p>
    <w:p>
      <w:pPr>
        <w:pStyle w:val="BookText"/>
        <w:rPr/>
      </w:pPr>
      <w:bookmarkEnd w:id="257"/>
      <w:r>
        <w:rPr>
          <w:rFonts w:ascii="IRNazanin" w:hAnsi="IRNazanin" w:eastAsia="IRNazanin"/>
          <w:color w:val="111111"/>
          <w:sz w:val="28"/>
          <w:sz w:val="28"/>
          <w:szCs w:val="28"/>
          <w:rtl w:val="true"/>
          <w:lang w:bidi="fa-IR"/>
        </w:rPr>
        <w:t>خدايا اين عمل ناچيز مارا بپذير،</w:t>
      </w:r>
    </w:p>
    <w:p>
      <w:pPr>
        <w:pStyle w:val="BookText"/>
        <w:rPr/>
      </w:pPr>
      <w:r>
        <w:rPr>
          <w:rFonts w:ascii="Amiri" w:hAnsi="Amiri" w:eastAsia="Amiri" w:cs="Amiri"/>
          <w:color w:val="111111"/>
          <w:sz w:val="28"/>
          <w:sz w:val="28"/>
          <w:szCs w:val="28"/>
          <w:rtl w:val="true"/>
          <w:lang w:bidi="ar-SA"/>
        </w:rPr>
        <w:t xml:space="preserve">كه تو شنواي دعاي ما، و داناي نيت ما هستي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دعاي خود را چنين ادامه مي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مارا دو نفر از تسليم شدگان و مسلمانان خودت قرار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ذرية ما نيز امتي را مسلمان و تسليم خود فرما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دستور مناسك و طريقة عبادت مارا به ما نشان 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برما ببخشاي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بدرستي كه تو تواب و رحيمي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 پروردگار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مبعوث فرما در ميان آنان رسولي را از خود آنان،</w:t>
      </w:r>
    </w:p>
    <w:p>
      <w:pPr>
        <w:pStyle w:val="BookText"/>
        <w:rPr/>
      </w:pPr>
      <w:r>
        <w:rPr>
          <w:rFonts w:ascii="Amiri" w:hAnsi="Amiri" w:eastAsia="Amiri" w:cs="Amiri"/>
          <w:color w:val="111111"/>
          <w:sz w:val="28"/>
          <w:sz w:val="28"/>
          <w:szCs w:val="28"/>
          <w:rtl w:val="true"/>
          <w:lang w:bidi="ar-SA"/>
        </w:rPr>
        <w:t>تا بر آنان از آيات تو بخواند و ايشان را تربيت و تزكيه نمايد،</w:t>
      </w:r>
    </w:p>
    <w:p>
      <w:pPr>
        <w:pStyle w:val="BookText"/>
        <w:rPr/>
      </w:pPr>
      <w:r>
        <w:rPr>
          <w:rFonts w:ascii="Amiri" w:hAnsi="Amiri" w:eastAsia="Amiri" w:cs="Amiri"/>
          <w:color w:val="111111"/>
          <w:sz w:val="28"/>
          <w:sz w:val="28"/>
          <w:szCs w:val="28"/>
          <w:rtl w:val="true"/>
          <w:lang w:bidi="ar-SA"/>
        </w:rPr>
        <w:t xml:space="preserve">بدرستي كه تو خود عزيز و حكيمي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258" w:name="__RefHeading___Toc1971764_3224264995"/>
      <w:bookmarkStart w:id="259" w:name="_Toc93"/>
      <w:bookmarkEnd w:id="258"/>
      <w:r>
        <w:rPr>
          <w:rtl w:val="true"/>
        </w:rPr>
        <w:t>سير ابراهيم در مسير عبوديت</w:t>
      </w:r>
      <w:bookmarkEnd w:id="259"/>
    </w:p>
    <w:p>
      <w:pPr>
        <w:pStyle w:val="BookText"/>
        <w:rPr/>
      </w:pPr>
      <w:r>
        <w:rPr>
          <w:rFonts w:ascii="IRNazanin" w:hAnsi="IRNazanin" w:eastAsia="IRNazanin"/>
          <w:color w:val="111111"/>
          <w:sz w:val="28"/>
          <w:sz w:val="28"/>
          <w:szCs w:val="28"/>
          <w:rtl w:val="true"/>
          <w:lang w:bidi="fa-IR"/>
        </w:rPr>
        <w:t>وقتي به تاريخ زندگي ابراهيم عليه السلام مراجعه مي كنيم، كه زن و فرزند خودرا ازموطن اصلي حركت مي دهد، و به سرزمين مكه مي آورد، و در آنجا اسكان مي دهد، و نيز ماجرائي كه بعد از اين اسكان پيش آمد مي كند، تا آنجا كه مأمور قرباني كردن اسماعيل مي شود، و از جانب خداي تعالي ذبيحي ديگر به جاي اسماعيل قرباني مي گردد، و سپس خانة كعبه را بنا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بينيم كه اين سرگذشت يك دورة كامل از سير عبوديت را در بر دارد، حركتي كه از نفس بنده آغاز گشته و به قرب خدا منتهي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 از سرزميني دور آغاز گشته، به حظيرة قرب رب العالمين ختم مي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زخارف دنيا و لذايذ آن، از آرزوهاي دروغين، از جاه و مال و زنان و اولاد چشم مي پوشد؛ و چون ديوها در مسير وي با وساوس خود منجلابي مي سازند، او آن چنان راه مي رود كه پايش به آن منجلاب فرونرود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دايه هاي از مادر</w:t>
      </w:r>
    </w:p>
    <w:p>
      <w:pPr>
        <w:pStyle w:val="BookText"/>
        <w:rPr/>
      </w:pPr>
      <w:r>
        <w:rPr>
          <w:rFonts w:ascii="IRNazanin" w:hAnsi="IRNazanin" w:eastAsia="IRNazanin"/>
          <w:color w:val="111111"/>
          <w:sz w:val="28"/>
          <w:sz w:val="28"/>
          <w:szCs w:val="28"/>
          <w:rtl w:val="true"/>
          <w:lang w:bidi="fa-IR"/>
        </w:rPr>
        <w:t xml:space="preserve">مهربانتر با دلسوزي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 خواهند خلوص و صفاي بندگي و علاقه بدان، وتوجه به سوي مقام پروردگار، و داركبريائي را در دل وي مكدر سازند، آن چنان سريع گام برمي دارد كه شيطانها به گردش نمي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سرگذشت آن جناب وقايعي به ظاهر مــتفـرق است، كـــه درواقع زنجيروار به هم مي پيوندد، و يك داستان تاريخي درست مي كند، كه اين داستان از سير عبودي ابراهيم حكايت مي كند – سيري كه از بنده اي به سوي خدا آغاز مي گردد، سيري كه سرتاسرش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سير، ادب در طلب، ادب در حضور، و ادب در همه مراسم حب و عشق و اخـلاص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آدمي هرقـدر بيشتر درآن دقت و تدبر كند، اين آداب را روشن تر و درخشنده تر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راه، از طرف خداي سبحان مأمور مي شود براي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تشريع كند كه قرآن اين فرمان را چنين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في النّاسِ بِالْحَجِّ يَأتوُكَ رِجالاً،</w:t>
      </w:r>
    </w:p>
    <w:p>
      <w:pPr>
        <w:pStyle w:val="BookText"/>
        <w:rPr/>
      </w:pPr>
      <w:r>
        <w:rPr>
          <w:rFonts w:ascii="Amiri" w:hAnsi="Amiri" w:eastAsia="Amiri" w:cs="Amiri"/>
          <w:color w:val="111111"/>
          <w:sz w:val="28"/>
          <w:sz w:val="28"/>
          <w:szCs w:val="28"/>
          <w:rtl w:val="true"/>
          <w:lang w:bidi="ar-SA"/>
        </w:rPr>
        <w:t xml:space="preserve">وَعَلي كُلِّ ضامِرٍ يَأتينَ مِن كُلِّ فَجٍّ عَميقٍ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ميان مردم به حج اعلام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پيادگان و سوارگان بر مركب هاي لاغر،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هر ناحيه اي دور بيايند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چيزي كه هست، خصوصياتي را كه آن جناب در عمل حج تشريع كرده، براي ما نامعلوم است، ولي اين عمل همچنان در ميان عرب جاهليت يك شعار ديني بود، تا آنكه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احكامي در آن تشريع كرد كه نسبت به آنچه ابراهيم عليه السلام تشريع كرده بود، مخالفتي نداشت، بلكه در حقيقت مكمل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ما از اينجا مي گوئيم كه خداي تعالي به طور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قِيَماً مِلَّةَ اِبراهيمَ حَنيفاً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سوي صراط مستقيم هدايت كرده،</w:t>
      </w:r>
    </w:p>
    <w:p>
      <w:pPr>
        <w:pStyle w:val="BookText"/>
        <w:rPr/>
      </w:pPr>
      <w:r>
        <w:rPr>
          <w:rFonts w:ascii="Amiri" w:hAnsi="Amiri" w:eastAsia="Amiri" w:cs="Amiri"/>
          <w:color w:val="111111"/>
          <w:sz w:val="28"/>
          <w:sz w:val="28"/>
          <w:szCs w:val="28"/>
          <w:rtl w:val="true"/>
          <w:lang w:bidi="ar-SA"/>
        </w:rPr>
        <w:t>ديني استوار كه ملت ابراهيم و معتدل است</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وَصّي بِهِ نوُحاً و </w:t>
      </w:r>
      <w:r>
        <w:rPr>
          <w:rFonts w:eastAsia="Amiri" w:cs="Amiri" w:ascii="Amiri" w:hAnsi="Amiri"/>
          <w:color w:val="111111"/>
          <w:sz w:val="28"/>
          <w:szCs w:val="28"/>
          <w:rtl w:val="true"/>
          <w:lang w:bidi="ar-SA"/>
        </w:rPr>
        <w:t>....</w:t>
      </w:r>
      <w:bookmarkStart w:id="260" w:name="pg12823_125169"/>
    </w:p>
    <w:p>
      <w:pPr>
        <w:pStyle w:val="BookText"/>
        <w:rPr/>
      </w:pPr>
      <w:bookmarkEnd w:id="260"/>
      <w:r>
        <w:rPr>
          <w:rFonts w:ascii="Amiri" w:hAnsi="Amiri" w:eastAsia="Amiri" w:cs="Amiri"/>
          <w:color w:val="111111"/>
          <w:sz w:val="28"/>
          <w:sz w:val="28"/>
          <w:szCs w:val="28"/>
          <w:rtl w:val="true"/>
          <w:lang w:bidi="ar-SA"/>
        </w:rPr>
        <w:t>براي شما از دين همان را تشريع كرد</w:t>
      </w:r>
    </w:p>
    <w:p>
      <w:pPr>
        <w:pStyle w:val="BookText"/>
        <w:rPr/>
      </w:pPr>
      <w:r>
        <w:rPr>
          <w:rFonts w:ascii="Amiri" w:hAnsi="Amiri" w:eastAsia="Amiri" w:cs="Amiri"/>
          <w:color w:val="111111"/>
          <w:sz w:val="28"/>
          <w:sz w:val="28"/>
          <w:szCs w:val="28"/>
          <w:rtl w:val="true"/>
          <w:lang w:bidi="ar-SA"/>
        </w:rPr>
        <w:t>كه نوح و ابراهيم و موسي و عيسي را نيز بدان سفارش كرده بود،</w:t>
      </w:r>
    </w:p>
    <w:p>
      <w:pPr>
        <w:pStyle w:val="BookText"/>
        <w:rPr/>
      </w:pPr>
      <w:r>
        <w:rPr>
          <w:rFonts w:ascii="Amiri" w:hAnsi="Amiri" w:eastAsia="Amiri" w:cs="Amiri"/>
          <w:color w:val="111111"/>
          <w:sz w:val="28"/>
          <w:sz w:val="28"/>
          <w:szCs w:val="28"/>
          <w:rtl w:val="true"/>
          <w:lang w:bidi="ar-SA"/>
        </w:rPr>
        <w:t xml:space="preserve">به اضافة احكامي كه بخصوص به تو وحي كرديم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هر حال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مناسك حج تشريع فرمود، يعني احرام بستن از ميقات، و توقف در عرفات، به سر بردن شبي در مشعر، قرباني در مني، سنگ انداختن به سه جمره، سعي ميان صفا و مروه، طواف دور كعبه، و نماز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يكي از گوشه هاي سفر ابراهيم عليه السلام به مكه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مناسك، مواقف و مشاهد ابراهيم و خانواده اش را مجسم مي سازد، و به راستي چه مواقفي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مشاهدي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چقدر پاك و الهي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مواقفي كه راهنمايش به سوي آن مواقف، جذبة ربوبيت، و سايق آن ذلت عبوديت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عبادت هائي كه تشريع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برهمة تشريع كنندگان آنها بهترين سلام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صورتهائي از توجه بزرگاني از انبياء به سوي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تمثالهائي است كه مسير انبياء عليهم السلام را از هنگام شروع تا ختم مسير حكايت مي كند، سيري كه آن حضرات به سوي مقام قرب و زلفي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اُسْوَةٌ حَسَنَةٌ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براي شما هم در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اقتدائي نيكو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فوق مي فهماند، آنچه امت اسلام به عنوان عبادت مي كند، تمثالي از سير پيامبرشان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اصلي است كه در اخباري كه حكمت و اسرار عبادتها را بيان مي كند و علت تشريع آنهارا شرح مي دهد، شواهد بسياري برآن ديده مي شود، كه پژوهشگر بينا مي خواهد تا به آن شواهد وقوف و اطلاع يابد</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4"/>
        <w:numPr>
          <w:ilvl w:val="3"/>
          <w:numId w:val="1"/>
        </w:numPr>
        <w:rPr/>
      </w:pPr>
      <w:bookmarkStart w:id="261" w:name="__RefHeading___Toc1971766_3224264995"/>
      <w:bookmarkStart w:id="262" w:name="_Toc94"/>
      <w:bookmarkEnd w:id="261"/>
      <w:r>
        <w:rPr>
          <w:rtl w:val="true"/>
        </w:rPr>
        <w:t>مهياكردن مكان بيت خدا</w:t>
      </w:r>
      <w:bookmarkEnd w:id="26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حج، با اركان و اجزائي كه دارد يك دورة كامل سير ابراهيم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مراحل توحيد، و نفي شرك، و اخلاص عبوديت مجسم مي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را آن روز كه اين خانه نبود،</w:t>
      </w:r>
    </w:p>
    <w:p>
      <w:pPr>
        <w:pStyle w:val="BookText"/>
        <w:rPr/>
      </w:pPr>
      <w:r>
        <w:rPr>
          <w:rFonts w:ascii="Amiri" w:hAnsi="Amiri" w:eastAsia="Amiri" w:cs="Amiri"/>
          <w:color w:val="111111"/>
          <w:sz w:val="28"/>
          <w:sz w:val="28"/>
          <w:szCs w:val="28"/>
          <w:rtl w:val="true"/>
          <w:lang w:bidi="ar-SA"/>
        </w:rPr>
        <w:t>درجاي اين خانه جا داديم،</w:t>
      </w:r>
    </w:p>
    <w:p>
      <w:pPr>
        <w:pStyle w:val="BookText"/>
        <w:rPr/>
      </w:pPr>
      <w:r>
        <w:rPr>
          <w:rFonts w:ascii="IRNazanin" w:hAnsi="IRNazanin" w:eastAsia="IRNazanin"/>
          <w:color w:val="111111"/>
          <w:sz w:val="28"/>
          <w:sz w:val="28"/>
          <w:szCs w:val="28"/>
          <w:rtl w:val="true"/>
          <w:lang w:bidi="fa-IR"/>
        </w:rPr>
        <w:t>و مقرر داشتيم چيزي را با من شريك مپندارد،</w:t>
      </w:r>
    </w:p>
    <w:p>
      <w:pPr>
        <w:pStyle w:val="BookText"/>
        <w:rPr/>
      </w:pPr>
      <w:r>
        <w:rPr>
          <w:rFonts w:ascii="IRNazanin" w:hAnsi="IRNazanin" w:eastAsia="IRNazanin"/>
          <w:color w:val="111111"/>
          <w:sz w:val="28"/>
          <w:sz w:val="28"/>
          <w:szCs w:val="28"/>
          <w:rtl w:val="true"/>
          <w:lang w:bidi="fa-IR"/>
        </w:rPr>
        <w:t>و خانه ام را براي طواف كنندگان و مقيمان و سجده گزاران پاكيزه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مردم را نداي حج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پياده سوي تو آيند،</w:t>
      </w:r>
    </w:p>
    <w:p>
      <w:pPr>
        <w:pStyle w:val="BookText"/>
        <w:rPr/>
      </w:pPr>
      <w:r>
        <w:rPr>
          <w:rFonts w:ascii="Amiri" w:hAnsi="Amiri" w:eastAsia="Amiri" w:cs="Amiri"/>
          <w:color w:val="111111"/>
          <w:sz w:val="28"/>
          <w:sz w:val="28"/>
          <w:szCs w:val="28"/>
          <w:rtl w:val="true"/>
          <w:lang w:bidi="ar-SA"/>
        </w:rPr>
        <w:t>و سوار بر مركب هاي لاغر شده از دوري راه،</w:t>
      </w:r>
    </w:p>
    <w:p>
      <w:pPr>
        <w:pStyle w:val="BookText"/>
        <w:rPr/>
      </w:pPr>
      <w:r>
        <w:rPr>
          <w:rFonts w:ascii="Amiri" w:hAnsi="Amiri" w:eastAsia="Amiri" w:cs="Amiri"/>
          <w:color w:val="111111"/>
          <w:sz w:val="28"/>
          <w:sz w:val="28"/>
          <w:szCs w:val="28"/>
          <w:rtl w:val="true"/>
          <w:lang w:bidi="ar-SA"/>
        </w:rPr>
        <w:t>از دره هاي عميق بيايند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آيات آغاز تاريخ معبد شدن كعبه براي مردم را بيان مي كند تا همه بهتر بفهمند كه چطور جلوگيري مردم از عبادت در آن الحاد به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خدا از اينكه بيت را به خود نسبت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بفهماند اين خانه مخصوص عبادت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پاكيزه دار بيت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خانة مرا براي طواف كنندگان و نمازگزاران و راكـعان و ساجدان تطهـيركن، و آنـرا چنان از كثـافات و پليديها پاك كن و به حالتي برگردان كه طبع اولي آن اقتضاي آن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معبد، به همان جهت كه معبد است، اين است كه آنرا از اعمال زشت و پليديها كه ماية فساد عبادت است، پاك كند، و چنين پليدي همان شرك و مظاهر شرك يعني 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خانة خدا، منزه داشتن آن از خصوص پليديهاي معنوي است،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كه طريقة عبادت را به نحوي كه خالي از قذارت شرك باشد به مردم تعليم دهد، همانطوركه خودش مأمور به چنين عبادتي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منظور اين باشد كه تطهير آن مطلق از نجاسات و پليديها باشد، چه پليديهاي مادي و چه معنوي، با اينكه معني اول بيشتر با سياق آيه مي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تطهير معــبــد از رجس و پليديهاي معنوي براي پرستندگان كه از دور و نزديك قصـــد آن مي كنند، اين است كه عبادتي براي آنان وضع كند كه خالص براي</w:t>
      </w:r>
      <w:bookmarkStart w:id="263" w:name="pg12823_125171"/>
    </w:p>
    <w:p>
      <w:pPr>
        <w:pStyle w:val="BookText"/>
        <w:rPr/>
      </w:pPr>
      <w:bookmarkEnd w:id="263"/>
      <w:r>
        <w:rPr>
          <w:rFonts w:ascii="IRNazanin" w:hAnsi="IRNazanin" w:eastAsia="IRNazanin"/>
          <w:color w:val="111111"/>
          <w:sz w:val="28"/>
          <w:sz w:val="28"/>
          <w:szCs w:val="28"/>
          <w:rtl w:val="true"/>
          <w:lang w:bidi="fa-IR"/>
        </w:rPr>
        <w:t>خدا باشد، و مشوب به شائبة شرك نباشد، در آنجا تنها خدارا بپرستند وچيزي را شريك او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اشعاري به اين معني است كه عمده عبادت قاصدان كعبه طواف و نماز و ركوع و سجود است، و نيز اشعاري به اين معني است كه ركوع و سجود مثل دو متلازم هميشه باهمند و هيچوقت از يكديگر جدا نمي شوند</w:t>
      </w:r>
      <w:r>
        <w:rPr>
          <w:rFonts w:eastAsia="IRNazanin" w:cs="IRNazanin"/>
          <w:color w:val="111111"/>
          <w:sz w:val="28"/>
          <w:szCs w:val="28"/>
          <w:rtl w:val="true"/>
          <w:lang w:bidi="fa-IR"/>
        </w:rPr>
        <w:t>.</w:t>
      </w:r>
    </w:p>
    <w:p>
      <w:pPr>
        <w:pStyle w:val="Heading4"/>
        <w:numPr>
          <w:ilvl w:val="3"/>
          <w:numId w:val="1"/>
        </w:numPr>
        <w:rPr/>
      </w:pPr>
      <w:bookmarkStart w:id="264" w:name="__RefHeading___Toc1971768_3224264995"/>
      <w:bookmarkStart w:id="265" w:name="_Toc95"/>
      <w:bookmarkEnd w:id="264"/>
      <w:r>
        <w:rPr>
          <w:rtl w:val="true"/>
        </w:rPr>
        <w:t>صدور فرمان اعلام حج</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في النّاسِ بِالْحَجِّ يَأتوُكَ رِجالاً،</w:t>
      </w:r>
    </w:p>
    <w:p>
      <w:pPr>
        <w:pStyle w:val="BookText"/>
        <w:rPr/>
      </w:pPr>
      <w:r>
        <w:rPr>
          <w:rFonts w:ascii="Amiri" w:hAnsi="Amiri" w:eastAsia="Amiri" w:cs="Amiri"/>
          <w:color w:val="111111"/>
          <w:sz w:val="28"/>
          <w:sz w:val="28"/>
          <w:szCs w:val="28"/>
          <w:rtl w:val="true"/>
          <w:lang w:bidi="ar-SA"/>
        </w:rPr>
        <w:t>وَعَلي كُلِّ ضامِرٍ</w:t>
      </w:r>
    </w:p>
    <w:p>
      <w:pPr>
        <w:pStyle w:val="BookText"/>
        <w:rPr/>
      </w:pPr>
      <w:r>
        <w:rPr>
          <w:rFonts w:ascii="Amiri" w:hAnsi="Amiri" w:eastAsia="Amiri" w:cs="Amiri"/>
          <w:color w:val="111111"/>
          <w:sz w:val="28"/>
          <w:sz w:val="28"/>
          <w:szCs w:val="28"/>
          <w:rtl w:val="true"/>
          <w:lang w:bidi="ar-SA"/>
        </w:rPr>
        <w:t xml:space="preserve">يَأتينَ مِن كُلِّ فَجٍّ عَميقٍ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را نداي حج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تاپياده سوي تو بيايند،</w:t>
      </w:r>
    </w:p>
    <w:p>
      <w:pPr>
        <w:pStyle w:val="BookText"/>
        <w:rPr/>
      </w:pPr>
      <w:r>
        <w:rPr>
          <w:rFonts w:ascii="Amiri" w:hAnsi="Amiri" w:eastAsia="Amiri" w:cs="Amiri"/>
          <w:color w:val="111111"/>
          <w:sz w:val="28"/>
          <w:sz w:val="28"/>
          <w:szCs w:val="28"/>
          <w:rtl w:val="true"/>
          <w:lang w:bidi="ar-SA"/>
        </w:rPr>
        <w:t>و بر مركب هاي لاغر شده از دوري راه،</w:t>
      </w:r>
    </w:p>
    <w:p>
      <w:pPr>
        <w:pStyle w:val="BookText"/>
        <w:rPr/>
      </w:pPr>
      <w:r>
        <w:rPr>
          <w:rFonts w:ascii="Amiri" w:hAnsi="Amiri" w:eastAsia="Amiri" w:cs="Amiri"/>
          <w:color w:val="111111"/>
          <w:sz w:val="28"/>
          <w:sz w:val="28"/>
          <w:szCs w:val="28"/>
          <w:rtl w:val="true"/>
          <w:lang w:bidi="ar-SA"/>
        </w:rPr>
        <w:t>از دره هاي عميق بيايند،</w:t>
      </w:r>
    </w:p>
    <w:p>
      <w:pPr>
        <w:pStyle w:val="BookText"/>
        <w:rPr/>
      </w:pPr>
      <w:r>
        <w:rPr>
          <w:rFonts w:ascii="Amiri" w:hAnsi="Amiri" w:eastAsia="Amiri" w:cs="Amiri"/>
          <w:color w:val="111111"/>
          <w:sz w:val="28"/>
          <w:sz w:val="28"/>
          <w:szCs w:val="28"/>
          <w:rtl w:val="true"/>
          <w:lang w:bidi="ar-SA"/>
        </w:rPr>
        <w:t>تا شاهد منافع خويش باشند،</w:t>
      </w:r>
    </w:p>
    <w:p>
      <w:pPr>
        <w:pStyle w:val="BookText"/>
        <w:rPr/>
      </w:pPr>
      <w:r>
        <w:rPr>
          <w:rFonts w:ascii="Amiri" w:hAnsi="Amiri" w:eastAsia="Amiri" w:cs="Amiri"/>
          <w:color w:val="111111"/>
          <w:sz w:val="28"/>
          <w:sz w:val="28"/>
          <w:szCs w:val="28"/>
          <w:rtl w:val="true"/>
          <w:lang w:bidi="ar-SA"/>
        </w:rPr>
        <w:t>و نام خدارا در ايامي معين ذكر كنند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مخصوص در بيت الحرام را كه اولين بار ابراهيم عليه السلام آنرا تشريع كرد و در شريعت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جريان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به همين جهت است كه هركه بخواهد اين عمل را انجام دهد قصد خانة خدا مي كند</w:t>
      </w:r>
      <w:r>
        <w:rPr>
          <w:rFonts w:eastAsia="IRNazanin" w:cs="IRNazanin"/>
          <w:color w:val="111111"/>
          <w:sz w:val="28"/>
          <w:szCs w:val="28"/>
          <w:rtl w:val="true"/>
          <w:lang w:bidi="fa-IR"/>
        </w:rPr>
        <w:t>.</w:t>
      </w:r>
    </w:p>
    <w:p>
      <w:pPr>
        <w:pStyle w:val="Heading4"/>
        <w:numPr>
          <w:ilvl w:val="3"/>
          <w:numId w:val="1"/>
        </w:numPr>
        <w:rPr/>
      </w:pPr>
      <w:bookmarkStart w:id="266" w:name="__RefHeading___Toc1971770_3224264995"/>
      <w:bookmarkStart w:id="267" w:name="_Toc96"/>
      <w:bookmarkEnd w:id="266"/>
      <w:r>
        <w:rPr>
          <w:rtl w:val="true"/>
        </w:rPr>
        <w:t>منافع حــج</w:t>
      </w:r>
      <w:bookmarkEnd w:id="267"/>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اعلام كن، كه اگر اعلام كني مردم، چه پياده و چه سوار بر اشتران لاغر از هر راههاي دوري خواهند آمد، تا منافع خودرا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ذكرشده و نفرموده منافع دنيوي و يا اخروي، چون منافع دو نوع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منافع دنيوي است كه در همين زندگي اجتماعي دنيا سود مي بخشد و</w:t>
      </w:r>
      <w:bookmarkStart w:id="268" w:name="pg12823_125172"/>
    </w:p>
    <w:p>
      <w:pPr>
        <w:pStyle w:val="BookText"/>
        <w:rPr/>
      </w:pPr>
      <w:bookmarkEnd w:id="268"/>
      <w:r>
        <w:rPr>
          <w:rFonts w:ascii="IRNazanin" w:hAnsi="IRNazanin" w:eastAsia="IRNazanin"/>
          <w:color w:val="111111"/>
          <w:sz w:val="28"/>
          <w:sz w:val="28"/>
          <w:szCs w:val="28"/>
          <w:rtl w:val="true"/>
          <w:lang w:bidi="fa-IR"/>
        </w:rPr>
        <w:t>زندگي آدمي را صفـــا مي دهد، و حوائج گوناگون اورا بر مي آورد و نواقص مختلف را برطرف مي 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سياست و امارت و تدبير و اقسام رسوم و آداب و سنن و عادات و انواع تعاون ها و كمكهاي اجتماعي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دنيوي حج نيز از اين بابت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اقوام و امم مختلفي از مناطق مختلف زمين با همه تفاوتها كه در انساب و الوان و سنن و آداب آنها هست همه در يك جا جمع شوند و سپس يكديگر را بشناسند و معلوم شود كه كلمة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معبود همه يكي است و او خداي عزوجل است، و وجهة همه يكي است و آن كعبه است، اين اتحاد روحي آنها به اتحاد جسمي،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به تشابه در عمل مي كشاند، و اين ازآن مي آموزد و آن ازاين، اين خوبي هاي آن را مي گيرد و آن به كمك اين مي شتابد، در نتيجه جامعه هاي كوچك به صورت يك جامعه بزرگ مبدل مي شود، آن وقت نيروهاي جزئي نيز به نيروي كلي مبدل مي شود كه كوههاي بلند هم در برابرشان تاب مقاومت پيدا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راهي به سوي حل مشكلات مانند تعاون نيست و هيچ راهي به سوي تعاون چون تفاهم نيست و هيچ راهي به سوي تفاهم مانند تفاهم ديني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منافع اخروي كه همان وجود و انواع تقرب ها به سوي خداست، تقرب هائي كه عبوديت آدمي را مجسم سازد و اثرش در عمل و گفتار آدمي هويدا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 با مناسكي كه دارد، انواع عبادت ها و توجه به خدا را شامل مي شود، چون مشتمل است بر ترك عده اي از لذايذ زندگي و كارهاي دنيوي و كوشش ها براي دنيا، و تحمل مشقتها، و طواف پيرامون خانة او، و نماز و قرباني، و انفاق و روزه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حج با اركان و اجزائي كه دارد يك دورة كامل سير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مراحل توحيد و نفي شرك و اخلاص عبوديت مجسم مي سازد</w:t>
      </w:r>
      <w:r>
        <w:rPr>
          <w:rFonts w:eastAsia="IRNazanin" w:cs="IRNazanin"/>
          <w:color w:val="111111"/>
          <w:sz w:val="28"/>
          <w:szCs w:val="28"/>
          <w:rtl w:val="true"/>
          <w:lang w:bidi="fa-IR"/>
        </w:rPr>
        <w:t>.</w:t>
      </w:r>
    </w:p>
    <w:p>
      <w:pPr>
        <w:pStyle w:val="Heading4"/>
        <w:numPr>
          <w:ilvl w:val="3"/>
          <w:numId w:val="1"/>
        </w:numPr>
        <w:rPr/>
      </w:pPr>
      <w:bookmarkStart w:id="269" w:name="__RefHeading___Toc1971772_3224264995"/>
      <w:bookmarkStart w:id="270" w:name="_Toc97"/>
      <w:bookmarkEnd w:id="269"/>
      <w:r>
        <w:rPr>
          <w:rtl w:val="true"/>
        </w:rPr>
        <w:t>بيت عتيق و عمر كعبه</w:t>
      </w:r>
      <w:bookmarkEnd w:id="2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بيت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خاطرقديمي بودنش به اين نام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اولين خانه اي كه براي عبادت خدا در زمين ساخته شد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همچنانكه قرآن مجيد مي فرمايد</w:t>
      </w:r>
      <w:r>
        <w:rPr>
          <w:rFonts w:eastAsia="IRNazanin" w:cs="IRNazanin"/>
          <w:color w:val="111111"/>
          <w:sz w:val="28"/>
          <w:szCs w:val="28"/>
          <w:rtl w:val="true"/>
          <w:lang w:bidi="fa-IR"/>
        </w:rPr>
        <w:t>:</w:t>
      </w:r>
      <w:bookmarkStart w:id="271" w:name="pg12823_125173"/>
    </w:p>
    <w:p>
      <w:pPr>
        <w:pStyle w:val="BookText"/>
        <w:rPr/>
      </w:pPr>
      <w:bookmarkEnd w:id="2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خانه اي كه براي مردم بنا نهاده شد،</w:t>
      </w:r>
    </w:p>
    <w:p>
      <w:pPr>
        <w:pStyle w:val="BookText"/>
        <w:rPr/>
      </w:pPr>
      <w:r>
        <w:rPr>
          <w:rFonts w:ascii="Amiri" w:hAnsi="Amiri" w:eastAsia="Amiri" w:cs="Amiri"/>
          <w:color w:val="111111"/>
          <w:sz w:val="28"/>
          <w:sz w:val="28"/>
          <w:szCs w:val="28"/>
          <w:rtl w:val="true"/>
          <w:lang w:bidi="ar-SA"/>
        </w:rPr>
        <w:t>هر آينه آن خانه اي است كه در مكه است،</w:t>
      </w:r>
    </w:p>
    <w:p>
      <w:pPr>
        <w:pStyle w:val="BookText"/>
        <w:rPr/>
      </w:pPr>
      <w:r>
        <w:rPr>
          <w:rFonts w:ascii="Amiri" w:hAnsi="Amiri" w:eastAsia="Amiri" w:cs="Amiri"/>
          <w:color w:val="111111"/>
          <w:sz w:val="28"/>
          <w:sz w:val="28"/>
          <w:szCs w:val="28"/>
          <w:rtl w:val="true"/>
          <w:lang w:bidi="ar-SA"/>
        </w:rPr>
        <w:t xml:space="preserve">خانه اي است مبارك، و ماية هدايت عالميان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قريب چهار هزار سال از عمر اين خانة مبارك مي گذرد، و هنوز معمور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روزهائي كه اين آيات نازل مي شد بيش از دوهزار و پانصد سال از عمر كعبه گذشته بود</w:t>
      </w:r>
      <w:r>
        <w:rPr>
          <w:rFonts w:eastAsia="IRNazanin" w:cs="IRNazanin"/>
          <w:color w:val="111111"/>
          <w:sz w:val="28"/>
          <w:szCs w:val="28"/>
          <w:rtl w:val="true"/>
          <w:lang w:bidi="fa-IR"/>
        </w:rPr>
        <w:t>.</w:t>
      </w:r>
    </w:p>
    <w:p>
      <w:pPr>
        <w:pStyle w:val="Heading4"/>
        <w:numPr>
          <w:ilvl w:val="3"/>
          <w:numId w:val="1"/>
        </w:numPr>
        <w:rPr/>
      </w:pPr>
      <w:bookmarkStart w:id="272" w:name="__RefHeading___Toc1971774_3224264995"/>
      <w:bookmarkStart w:id="273" w:name="_Toc98"/>
      <w:bookmarkEnd w:id="272"/>
      <w:r>
        <w:rPr>
          <w:rtl w:val="true"/>
        </w:rPr>
        <w:t>سنت هاي فراموش شده حج ابراهيمي در جاهليت</w:t>
      </w:r>
      <w:bookmarkEnd w:id="273"/>
    </w:p>
    <w:p>
      <w:pPr>
        <w:pStyle w:val="BookText"/>
        <w:rPr/>
      </w:pPr>
      <w:r>
        <w:rPr>
          <w:rFonts w:ascii="IRNazanin" w:hAnsi="IRNazanin" w:eastAsia="IRNazanin"/>
          <w:color w:val="111111"/>
          <w:sz w:val="28"/>
          <w:sz w:val="28"/>
          <w:szCs w:val="28"/>
          <w:rtl w:val="true"/>
          <w:lang w:bidi="fa-IR"/>
        </w:rPr>
        <w:t xml:space="preserve">با اينكه از سنن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سنت حج در بين اعراب عصر جاهليت باقي مانده بود، آن را نيز به اين صورت در آورده بودند كه بت هائي بر بام كعبه نصب كرده بودند، و بتهائي را نيز بر بالاي صفا و مروه، و دربالاي مني گذاشته بودند، و قرباني هاي خودرا نيز به نام آنها ذبح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مسلمانان را چنين تعليم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قرباني كردن براي آنها اجتناب كنيد، درحالي كه از غير خدا مايل به سوي خدا باشيد، و در حج خود به او شرك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در عمل حج اين طور تلبيه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اي خدا،</w:t>
      </w:r>
    </w:p>
    <w:p>
      <w:pPr>
        <w:pStyle w:val="BookText"/>
        <w:rPr/>
      </w:pPr>
      <w:r>
        <w:rPr>
          <w:rFonts w:ascii="IRNazanin" w:hAnsi="IRNazanin" w:eastAsia="IRNazanin"/>
          <w:color w:val="111111"/>
          <w:sz w:val="28"/>
          <w:sz w:val="28"/>
          <w:szCs w:val="28"/>
          <w:rtl w:val="true"/>
          <w:lang w:bidi="fa-IR"/>
        </w:rPr>
        <w:t>شريكي براي تو نيست مگر شريكي كه مال خود توست،</w:t>
      </w:r>
    </w:p>
    <w:p>
      <w:pPr>
        <w:pStyle w:val="BookText"/>
        <w:rPr/>
      </w:pPr>
      <w:r>
        <w:rPr>
          <w:rFonts w:ascii="Amiri" w:hAnsi="Amiri" w:eastAsia="Amiri" w:cs="Amiri"/>
          <w:color w:val="111111"/>
          <w:sz w:val="28"/>
          <w:sz w:val="28"/>
          <w:szCs w:val="28"/>
          <w:rtl w:val="true"/>
          <w:lang w:bidi="ar-SA"/>
        </w:rPr>
        <w:t>تو هم آنرا مالكي و هم مايملك آنرا 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لـذا قرآن نهي عامي مي كند از تـقرب به بت ها، وقول باطل در موردخاص حج،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الْاَوْثانِ</w:t>
      </w:r>
    </w:p>
    <w:p>
      <w:pPr>
        <w:pStyle w:val="BookText"/>
        <w:rPr/>
      </w:pP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حُـنَفاءَ لِلّهِ غَيرَ مُشرِكينَ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آية بالا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پليدي بت ها كناره كنيد و از گفتار باطل اجتناب ورزيد</w:t>
      </w:r>
      <w:r>
        <w:rPr>
          <w:rFonts w:eastAsia="IRNazanin" w:cs="IRNazanin"/>
          <w:color w:val="111111"/>
          <w:sz w:val="28"/>
          <w:szCs w:val="28"/>
          <w:rtl w:val="true"/>
          <w:lang w:bidi="fa-IR"/>
        </w:rPr>
        <w:t>. . .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اين دو مورد از محرمات جز براي اين نبوده كه در عمل حج اين دوتا</w:t>
      </w:r>
      <w:bookmarkStart w:id="274" w:name="pg12823_125174"/>
    </w:p>
    <w:p>
      <w:pPr>
        <w:pStyle w:val="BookText"/>
        <w:rPr/>
      </w:pPr>
      <w:bookmarkEnd w:id="274"/>
      <w:r>
        <w:rPr>
          <w:rFonts w:ascii="Amiri" w:hAnsi="Amiri" w:eastAsia="Amiri" w:cs="Amiri"/>
          <w:color w:val="111111"/>
          <w:sz w:val="28"/>
          <w:sz w:val="28"/>
          <w:szCs w:val="28"/>
          <w:rtl w:val="true"/>
          <w:lang w:bidi="ar-SA"/>
        </w:rPr>
        <w:t>مورد ابتلاء آن روز بوده و مشركين دربارة تقرب به بت ها و قرباني كردن براي آنها و به نام آنها اصرار مي ورزيدند</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971776_3224264995"/>
      <w:bookmarkStart w:id="276" w:name="_Toc99"/>
      <w:bookmarkEnd w:id="275"/>
      <w:r>
        <w:rPr>
          <w:rtl w:val="true"/>
        </w:rPr>
        <w:t>عبادت ها و قرباني ها درامت هاي گذشته</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اُمَّةٍ جَعَلنا مَنسَكاً…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خبر مي دهد كه عبادت ها و قرباني كردن ها در امت هاي گذشته و آنهائي كه ايمان داشتند، همواره مقرر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همة اين قرباني ها براي همة امت ها مقرر بوده كه نام خدارا بر بهيمة انعام كه خدايشان روزي كرده بود،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امت اسلامي را يادآور مي شود كه شما پيروان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امتي نيستيد كه قرباني برايشان مقرر شده بلكه براي امتهاي قبل از شما نيز مقرر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شما همان خداي واحدي است كه</w:t>
      </w:r>
    </w:p>
    <w:p>
      <w:pPr>
        <w:pStyle w:val="BookText"/>
        <w:rPr/>
      </w:pPr>
      <w:r>
        <w:rPr>
          <w:rFonts w:ascii="Amiri" w:hAnsi="Amiri" w:eastAsia="Amiri" w:cs="Amiri"/>
          <w:color w:val="111111"/>
          <w:sz w:val="28"/>
          <w:sz w:val="28"/>
          <w:szCs w:val="28"/>
          <w:rtl w:val="true"/>
          <w:lang w:bidi="ar-SA"/>
        </w:rPr>
        <w:t>به او تسليم شويد،</w:t>
      </w:r>
    </w:p>
    <w:p>
      <w:pPr>
        <w:pStyle w:val="BookText"/>
        <w:rPr/>
      </w:pPr>
      <w:r>
        <w:rPr>
          <w:rFonts w:ascii="Amiri" w:hAnsi="Amiri" w:eastAsia="Amiri" w:cs="Amiri"/>
          <w:color w:val="111111"/>
          <w:sz w:val="28"/>
          <w:sz w:val="28"/>
          <w:szCs w:val="28"/>
          <w:rtl w:val="true"/>
          <w:lang w:bidi="ar-SA"/>
        </w:rPr>
        <w:t>و اسلام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بشارت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وقتي خداي شما همان خدائي باشد كه براي امت هاي گذشته نيز احكام شما را تشريع فرموده، پس بدانيد كه معبود شما و آن امت ها يكي است، پس اسلام بياوريد و تسليمش شويد به اينكه عمل خود را خالص و تنها براي او بياوريد، و در قربانيهاي خود به خدائي ديگر تقرب مجوئيد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در حج خود براي خدا اسلام و اخلاص داشته باشد او از مخبتين است، و مخبتين به تعبير قرآن كساني هستند كه چون نام خدا ذكر شود دلهايشان به ترس آيد، و آنها بر حوادث صبورند، و نماز بپا مي دارند، و ازآنچه خدا روزي شان كرده انفاق مي كنند</w:t>
      </w:r>
      <w:r>
        <w:rPr>
          <w:rFonts w:eastAsia="IRNazanin" w:cs="IRNazanin"/>
          <w:color w:val="111111"/>
          <w:sz w:val="28"/>
          <w:szCs w:val="28"/>
          <w:rtl w:val="true"/>
          <w:lang w:bidi="fa-IR"/>
        </w:rPr>
        <w:t>!</w:t>
      </w:r>
    </w:p>
    <w:p>
      <w:pPr>
        <w:pStyle w:val="Heading4"/>
        <w:numPr>
          <w:ilvl w:val="3"/>
          <w:numId w:val="1"/>
        </w:numPr>
        <w:rPr/>
      </w:pPr>
      <w:bookmarkStart w:id="277" w:name="__RefHeading___Toc1971778_3224264995"/>
      <w:bookmarkStart w:id="278" w:name="_Toc100"/>
      <w:bookmarkEnd w:id="277"/>
      <w:r>
        <w:rPr>
          <w:rtl w:val="true"/>
        </w:rPr>
        <w:t>فلسفه قرباني در مراسم حج</w:t>
      </w:r>
      <w:bookmarkEnd w:id="278"/>
    </w:p>
    <w:p>
      <w:pPr>
        <w:pStyle w:val="BookText"/>
        <w:rPr/>
      </w:pPr>
      <w:r>
        <w:rPr>
          <w:rFonts w:ascii="IRNazanin" w:hAnsi="IRNazanin" w:eastAsia="IRNazanin"/>
          <w:color w:val="111111"/>
          <w:sz w:val="28"/>
          <w:sz w:val="28"/>
          <w:szCs w:val="28"/>
          <w:rtl w:val="true"/>
          <w:lang w:bidi="fa-IR"/>
        </w:rPr>
        <w:t>خداوند متعال فلسفة قرباني كردن درمراسم حج را چنين بيان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قرباني كردن را براي شما از مراسم حج قرار داديم،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غذاي شما نيز است،</w:t>
      </w:r>
      <w:bookmarkStart w:id="279" w:name="pg12823_125175"/>
    </w:p>
    <w:p>
      <w:pPr>
        <w:pStyle w:val="BookText"/>
        <w:rPr/>
      </w:pPr>
      <w:bookmarkEnd w:id="279"/>
      <w:r>
        <w:rPr>
          <w:rFonts w:ascii="IRNazanin" w:hAnsi="IRNazanin" w:eastAsia="IRNazanin"/>
          <w:color w:val="111111"/>
          <w:sz w:val="28"/>
          <w:sz w:val="28"/>
          <w:szCs w:val="28"/>
          <w:rtl w:val="true"/>
          <w:lang w:bidi="fa-IR"/>
        </w:rPr>
        <w:t>نام خدا را در آن حال كه بپا ايستاده ايد بر آنها ياد كنيد،</w:t>
      </w:r>
    </w:p>
    <w:p>
      <w:pPr>
        <w:pStyle w:val="BookText"/>
        <w:rPr/>
      </w:pPr>
      <w:r>
        <w:rPr>
          <w:rFonts w:ascii="IRNazanin" w:hAnsi="IRNazanin" w:eastAsia="IRNazanin"/>
          <w:color w:val="111111"/>
          <w:sz w:val="28"/>
          <w:sz w:val="28"/>
          <w:szCs w:val="28"/>
          <w:rtl w:val="true"/>
          <w:lang w:bidi="fa-IR"/>
        </w:rPr>
        <w:t>و چون پهلو به زمين نهادند از گوشت شان بخوريد،</w:t>
      </w:r>
    </w:p>
    <w:p>
      <w:pPr>
        <w:pStyle w:val="BookText"/>
        <w:rPr/>
      </w:pPr>
      <w:r>
        <w:rPr>
          <w:rFonts w:ascii="Amiri" w:hAnsi="Amiri" w:eastAsia="Amiri" w:cs="Amiri"/>
          <w:color w:val="111111"/>
          <w:sz w:val="28"/>
          <w:sz w:val="28"/>
          <w:szCs w:val="28"/>
          <w:rtl w:val="true"/>
          <w:lang w:bidi="ar-SA"/>
        </w:rPr>
        <w:t>و به فقير و سائل هم بخورانيد،</w:t>
      </w:r>
    </w:p>
    <w:p>
      <w:pPr>
        <w:pStyle w:val="BookText"/>
        <w:rPr/>
      </w:pP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به خدمت شما گرفتيم، شايد سپاس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قرباني و خون آن به خدا نمي رسد،</w:t>
      </w:r>
    </w:p>
    <w:p>
      <w:pPr>
        <w:pStyle w:val="BookText"/>
        <w:rPr/>
      </w:pPr>
      <w:r>
        <w:rPr>
          <w:rFonts w:ascii="IRNazanin" w:hAnsi="IRNazanin" w:eastAsia="IRNazanin"/>
          <w:color w:val="111111"/>
          <w:sz w:val="28"/>
          <w:sz w:val="28"/>
          <w:szCs w:val="28"/>
          <w:rtl w:val="true"/>
          <w:lang w:bidi="fa-IR"/>
        </w:rPr>
        <w:t>ولكن تقوي و پرهيزكاري شما به او مي رسد،</w:t>
      </w:r>
    </w:p>
    <w:p>
      <w:pPr>
        <w:pStyle w:val="BookText"/>
        <w:rPr/>
      </w:pP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به خدمت شما گرفتيم</w:t>
      </w:r>
    </w:p>
    <w:p>
      <w:pPr>
        <w:pStyle w:val="BookText"/>
        <w:rPr/>
      </w:pPr>
      <w:r>
        <w:rPr>
          <w:rFonts w:ascii="IRNazanin" w:hAnsi="IRNazanin" w:eastAsia="IRNazanin"/>
          <w:color w:val="111111"/>
          <w:sz w:val="28"/>
          <w:sz w:val="28"/>
          <w:szCs w:val="28"/>
          <w:rtl w:val="true"/>
          <w:lang w:bidi="fa-IR"/>
        </w:rPr>
        <w:t>تا خدا را براي هدايتي كه شمارا كرده بزرگ 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نيكوكاران را بشارت 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ممكن است ساده لوحي توهم كند كه خدا از اين قرباني استفاده مي كند و بهره اي از گوشت و يا خون آن عايدش مي شود لذا جواب روشنگر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اين قرباني ها و گوشت و خون آنها عايد خدا نمي شود، چون خدا منزه است از جسم بودن، و از هر حاجتي، تنها تقواي شما به او مي رسد، آن هم به اين معني كه دارندگان تقوي به او تقرب مي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قرباني ها اثري معنوي براي آورنده اش دارد و آن صفات و آثار معنوي است كه جا دارد كه به خدا برسد، يعني جا دارد كه به سوي خداي تعالي صعود كند، و صاحبش را به خدا نزديك كند، آنقدر نزديك كه ديگر حجابي بين او و خدا نباشد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280" w:name="__RefHeading___Toc1971780_3224264995"/>
      <w:bookmarkStart w:id="281" w:name="_Toc101"/>
      <w:bookmarkEnd w:id="280"/>
      <w:r>
        <w:rPr>
          <w:rtl w:val="true"/>
        </w:rPr>
        <w:t>دستوراتي از تشريع حج و مناسك آن</w:t>
      </w:r>
      <w:bookmarkEnd w:id="281"/>
    </w:p>
    <w:p>
      <w:pPr>
        <w:pStyle w:val="BookText"/>
        <w:rPr/>
      </w:pPr>
      <w:r>
        <w:rPr>
          <w:rFonts w:ascii="Amiri" w:hAnsi="Amiri" w:eastAsia="Amiri" w:cs="Amiri"/>
          <w:color w:val="111111"/>
          <w:sz w:val="28"/>
          <w:sz w:val="28"/>
          <w:szCs w:val="28"/>
          <w:rtl w:val="true"/>
          <w:lang w:bidi="ar-SA"/>
        </w:rPr>
        <w:t xml:space="preserve">خداي تعالي با اين آيه اشاره به تشريع حج و مأمن بودن خانة خدا، و مثابت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خانة كعبه را مرجع مردم و محل امن قرارداديم،</w:t>
      </w:r>
    </w:p>
    <w:p>
      <w:pPr>
        <w:pStyle w:val="BookText"/>
        <w:rPr/>
      </w:pPr>
      <w:r>
        <w:rPr>
          <w:rFonts w:ascii="IRNazanin" w:hAnsi="IRNazanin" w:eastAsia="IRNazanin"/>
          <w:color w:val="111111"/>
          <w:sz w:val="28"/>
          <w:sz w:val="28"/>
          <w:szCs w:val="28"/>
          <w:rtl w:val="true"/>
          <w:lang w:bidi="fa-IR"/>
        </w:rPr>
        <w:t>و گفتيم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مقام ابراهيم جائي براي نماز بگيريد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ابراهيم و اسماعيل فرمان داديم كه</w:t>
      </w:r>
      <w:r>
        <w:rPr>
          <w:rFonts w:eastAsia="Amiri" w:cs="Amiri" w:ascii="Amiri" w:hAnsi="Amiri"/>
          <w:color w:val="111111"/>
          <w:sz w:val="28"/>
          <w:szCs w:val="28"/>
          <w:rtl w:val="true"/>
          <w:lang w:bidi="ar-SA"/>
        </w:rPr>
        <w:t>:</w:t>
      </w:r>
      <w:bookmarkStart w:id="282" w:name="pg12823_125176"/>
    </w:p>
    <w:p>
      <w:pPr>
        <w:pStyle w:val="BookText"/>
        <w:rPr/>
      </w:pPr>
      <w:bookmarkEnd w:id="282"/>
      <w:r>
        <w:rPr>
          <w:rFonts w:ascii="IRNazanin" w:hAnsi="IRNazanin" w:eastAsia="IRNazanin"/>
          <w:color w:val="111111"/>
          <w:sz w:val="28"/>
          <w:sz w:val="28"/>
          <w:szCs w:val="28"/>
          <w:rtl w:val="true"/>
          <w:lang w:bidi="fa-IR"/>
        </w:rPr>
        <w:t>خانه را براي طواف كنندگان،</w:t>
      </w:r>
    </w:p>
    <w:p>
      <w:pPr>
        <w:pStyle w:val="BookText"/>
        <w:rPr/>
      </w:pPr>
      <w:r>
        <w:rPr>
          <w:rFonts w:ascii="Amiri" w:hAnsi="Amiri" w:eastAsia="Amiri" w:cs="Amiri"/>
          <w:color w:val="111111"/>
          <w:sz w:val="28"/>
          <w:sz w:val="28"/>
          <w:szCs w:val="28"/>
          <w:rtl w:val="true"/>
          <w:lang w:bidi="ar-SA"/>
        </w:rPr>
        <w:t>وآنها كه معتكف مي شوند،</w:t>
      </w:r>
    </w:p>
    <w:p>
      <w:pPr>
        <w:pStyle w:val="BookText"/>
        <w:rPr/>
      </w:pPr>
      <w:r>
        <w:rPr>
          <w:rFonts w:ascii="IRNazanin" w:hAnsi="IRNazanin" w:eastAsia="IRNazanin"/>
          <w:color w:val="111111"/>
          <w:sz w:val="28"/>
          <w:sz w:val="28"/>
          <w:szCs w:val="28"/>
          <w:rtl w:val="true"/>
          <w:lang w:bidi="fa-IR"/>
        </w:rPr>
        <w:t>و نمازگزاران كه ركوع و سجود مي كنند،</w:t>
      </w:r>
    </w:p>
    <w:p>
      <w:pPr>
        <w:pStyle w:val="BookText"/>
        <w:rPr/>
      </w:pPr>
      <w:r>
        <w:rPr>
          <w:rFonts w:ascii="IRNazanin" w:hAnsi="IRNazanin" w:eastAsia="IRNazanin"/>
          <w:color w:val="111111"/>
          <w:sz w:val="28"/>
          <w:sz w:val="28"/>
          <w:szCs w:val="28"/>
          <w:rtl w:val="true"/>
          <w:lang w:bidi="fa-IR"/>
        </w:rPr>
        <w:t xml:space="preserve">پاك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از مقام ابراهيم محلي براي نماز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اشاره به ملاك تشريع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ابراهيم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مقام ابراهيم محلي براي نماز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مقام، صريحاً امر روي نماز نرفته بلكه روي گرفتن محلي براي نماز از مقام ابراهيم،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خانة خدا را براي عبادت كنندگان و طواف كنندگان و نمازگزاران و همچنين براي كساني كه مي خواهند در آنجا اعتكاف كنند، خالص و بلامانع سازند، يا اينكه آن مكان مقدس را از كثافات وپليديها كه در اثر بي مبالاتي مردم در مسجد پيدا مي شود، پاك سازند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283" w:name="__RefHeading___Toc1971782_3224264995"/>
      <w:bookmarkStart w:id="284" w:name="_Toc102"/>
      <w:bookmarkEnd w:id="283"/>
      <w:r>
        <w:rPr>
          <w:rtl w:val="true"/>
        </w:rPr>
        <w:t>امنيت و رفاه شهر مكه</w:t>
      </w:r>
      <w:bookmarkEnd w:id="284"/>
    </w:p>
    <w:p>
      <w:pPr>
        <w:pStyle w:val="BookText"/>
        <w:rPr/>
      </w:pPr>
      <w:r>
        <w:rPr>
          <w:rFonts w:ascii="IRNazanin" w:hAnsi="IRNazanin" w:eastAsia="IRNazanin"/>
          <w:color w:val="111111"/>
          <w:sz w:val="28"/>
          <w:sz w:val="28"/>
          <w:szCs w:val="28"/>
          <w:rtl w:val="true"/>
          <w:lang w:bidi="fa-IR"/>
        </w:rPr>
        <w:t xml:space="preserve">يكي از فرازهاي آموزندة تاريخ تشريع حج ، دعائي است كه براي نخستين بار، قرآن مجيد از حضرت ابراهيم خليل الله عليه السلام نقل مي كند، و آن زماني است كه ساختمان بيت الله الحرام تمام شده، وخداي تعالي به او و به اسماعيل دستور مي دهد تا خانة كعبه را تطهير كنند،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برمي دارد و از خداي خود و صاحب آن خانه چنين درخواست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شهر را محل امني بكن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آنهائي را كه به خدا و روز جزاء ايمان مي آورند – از ثمرات روزي 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هم كه ايمان نمي آورند چند صباحي روزي مي دهم،</w:t>
      </w:r>
    </w:p>
    <w:p>
      <w:pPr>
        <w:pStyle w:val="BookText"/>
        <w:rPr/>
      </w:pPr>
      <w:r>
        <w:rPr>
          <w:rFonts w:ascii="IRNazanin" w:hAnsi="IRNazanin" w:eastAsia="IRNazanin"/>
          <w:color w:val="111111"/>
          <w:sz w:val="28"/>
          <w:sz w:val="28"/>
          <w:szCs w:val="28"/>
          <w:rtl w:val="true"/>
          <w:lang w:bidi="fa-IR"/>
        </w:rPr>
        <w:t>و سپس به سوي عذاب دوزخ، كه بد مصيري است،</w:t>
      </w:r>
    </w:p>
    <w:p>
      <w:pPr>
        <w:pStyle w:val="BookText"/>
        <w:rPr/>
      </w:pPr>
      <w:r>
        <w:rPr>
          <w:rFonts w:ascii="Amiri" w:hAnsi="Amiri" w:eastAsia="Amiri" w:cs="Amiri"/>
          <w:color w:val="111111"/>
          <w:sz w:val="28"/>
          <w:sz w:val="28"/>
          <w:szCs w:val="28"/>
          <w:rtl w:val="true"/>
          <w:lang w:bidi="ar-SA"/>
        </w:rPr>
        <w:t>روانه شان مي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روانة اضطراري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حكايت دعائي است از ابراهيم عليه السلام كه از پروردگارش خواست تا به اهل مكه امنيت و رزق ارزاني بدارد، و خداوند دعايش را مستجاب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از پروردگار خود امنيت را براي شهر مكه درخواست كرد و سپس براي اهل آن روزي از ميوه ها را خواست، ناگهان متوجه شد كه ممكن است در آينده مردم مكه دو دسته شوند، يك دسته مؤمن، و يك دسته كافر، و اين دعائي كه كرد شامل هردو دسته خواهد شد، لذا عموميت دعاي خودرا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روزي را تنها به مؤمنين از اهل مكه 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آن جناب مي دانست كه به حكم ناموس زندگي اجتماعي دنيـــا، وقتي رزقي به شهري وارد مي شود، ممكن نيست كافران از آن سهم نبرند و بهره مند نشوند، و لكن در عين حال دعاي خود را مختص به مؤمنين كرد تا تبرّي خود را از كفار همه جا رعايت كرده باشد، ولكن جوابي داده شد كه شامل مؤمن و كافر هردو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جواب اين نكته بيان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دعاي وي آنچه بر طبق جريان عادي و قانون طبيعت است مستجاب است، و خداوند در استجابت دعايش خرق عادت نمي كند و ظاهر حكم طبيعت را باطل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ابراهيم اين بود كه كرامت و حرمتي براي شهر مكه كه بيت الله الحرام در آنجاست، از خدا بگيرد، نه براي اهل آن، چون بيت الحرام در سرزميني واقع شده كه كشت و زرع در آن نمي شود، و اگر درخواست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اين شهر هرگز آباد نمي شد، و اصلاً كسي در آنجا دوام نمي آورد، لذا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دعاي خود شهر مكه را معمور و در نتيجه خانة خدارا آباد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جواب خود براي خشنود ساختن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 كه آنچه تو درخواست كردي كه من با روزي دادن مؤمنين اهل مكه، اين شهر و خانه كعبه را كرامت دهم، مستجاب نمودم، با كرامتي افزونتر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كفاري كه در اين شهر پديد مي آيند، به زندگي مرفه و رزق فراوان خود مغرور نشوند، و خيال نكنند كه نزد خدا كرامتي و حرمتي دارند، بلكه احترام، هرچه هست، از خانه خداست، و من چند صباحي ايشان را بهره مندي از متاع اندك دنيا مي</w:t>
      </w:r>
      <w:bookmarkStart w:id="285" w:name="pg12823_125178"/>
    </w:p>
    <w:p>
      <w:pPr>
        <w:pStyle w:val="BookText"/>
        <w:rPr/>
      </w:pPr>
      <w:bookmarkEnd w:id="285"/>
      <w:r>
        <w:rPr>
          <w:rFonts w:ascii="IRNazanin" w:hAnsi="IRNazanin" w:eastAsia="IRNazanin"/>
          <w:color w:val="111111"/>
          <w:sz w:val="28"/>
          <w:sz w:val="28"/>
          <w:szCs w:val="28"/>
          <w:rtl w:val="true"/>
          <w:lang w:bidi="fa-IR"/>
        </w:rPr>
        <w:t xml:space="preserve">دهم، و آنگاه به سوي آتـــش دوزخ كه بد بازگشتنگاهي است، مضطرشان مي كنم </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286" w:name="__RefHeading___Toc1971784_3224264995"/>
      <w:bookmarkStart w:id="287" w:name="_Toc103"/>
      <w:bookmarkEnd w:id="286"/>
      <w:r>
        <w:rPr>
          <w:rtl w:val="true"/>
        </w:rPr>
        <w:t>حرم بودن شهر مكه</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آر زماني را كه 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شهر امن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دعا از پروردگار خود مي خواهد كه سرزمين مكه را كه آن روز سرزميني خشك و بي آب و علف بوده است، حرمي براي او و فرزندانش قرار دهد تا مركز ثقلي براي دين خدا و رابطه اي زميني و مادي بين مردم و بين پروردگارشان باشد، و همه براي عبادت خدا روي بدانجا آرند و از وطن هاي خود به عزم آنجا بار سفر بندند، و احترامش را در بين خود مرعي بدارند، و نيز معجزه و يادگار هميشگي او در روي زمين باشد، و تا روز قيامت هركس كه به ياد خدا مي افتد، به ياد آنجا نيز بيفتد، و هركس بخواهد به درگاه خدا روي آورد، روي بدانجا نهد، و در نتيجه وجهة دينداران بشر معين شود و كلمة آنان يكي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جناب از امنيت، امنيت تشريعي و حرم بودن مكه است نه امنيت خارجي، به طوري كه جنگ و نزاع و ساير حوادث منافي با ايمني و پيش آمدهاي مخل آسايش درآن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شهر آنان – مكه – را برايشان حرم امني قرار نداديم كه ميوه هاي هر شهري در آن جمع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مي بينيد اين آيه در مقام منت گذاري است به نعمت امنيت حرم، يعني مكاني كه خدا براي خود آنرا حرم قرار داده و از اين جهت به امنيت متصف شده كه مردم ديندار آنجا را محترم مي شمارند، نه از جهت اينكه عوامل خارجي آنجارا ازفساد و قتل نگه داشته است، و گرنه مكه اينقدر خاطرات تلخ در جنگهاي خونين از قبيل جنگهاي بين قريش و جرهم و كشتار و فجور و فساد مردمش دارد كه نمي توان آن را شمرد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 بينيد در روزگاري كه مردم سرزمين هاي اطرافشان به جــــان هم افتاده و يكديگر را مي كشتند ما سرزمين آنان را حرم امن قرار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اش اين است كه مردم آنروز شــهر آنان را از جهت اينكه در نظرشان محـــترم بود، متعرض نمي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غرض ابراهيم اين بود كه در روي زمين براي خدا حرمي باشد كه ذرية او آنجارا منزل گزينند، واين نمي شد مگر به اينكه شهري ساخته شود كه مردم از هر طرف به آنجا روي آورند و آنجا مجتمعي ديني باشد كه تا روز قيامت مردم به قصد سكونت و پناهنده شدن و زيارت رو بدانجا كنند، و لذا از خدا خواست مكه را شهر امني قرار دهد، و چون سرزميني لم يزرع بود، از خدا درخواست كرد ذريه اش را از ميوه ها روزي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استجابت اين دعا اين است كه اين شهر از راه توطن و سكونت و زيارت مردم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وقتي احساس كرد كه اين شرافتي را كه درخواست كرده شامل مؤمن و كافر هردو مي شود لذا دعاي خودرا مقيد كرد به كساني كه ايمان به خدا و روز جزا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اين دعا در شهري كه فرضاً هم مؤمن و هم كافر يا تنها كافر درآن ساكن است، چطور ممكن است مستجاب شود با اينكه شهري است خشك و لم يزرع ؟ ابراهيم متعرض اين جهات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نيز از ادب او در مقام دعا بوده زيرا در اين مقام درخواست كننده اگر بخواهد پروردگار خودرا درس دهد كه چگونه و از چه راهي دعايش را مستجاب كند با اينكه پروردگارش عليم و حكيم و قادر به هر چيزي است، و كار او اينطوري است كه هرچه را بخواهد ايجاد كند همينكه بگويد باش، آن چيز موجود مي شود، در حقيقت فضولي كرده و از رسم ادب بيرون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خداي سبحان چون مي خواست حاجت ابـراهيم را بر طبق سنت جاري كه در اسباب عادي دارد برآورده سازد، و بين مؤمن و كافر در آن فرق نگذارد، از اين جهت دعايش را با قيدي كه در كلام خود آورد مقيد ساخت، و آنگاه مستجاب كرد، و آن قيد اين بود كه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كفر ورزيد مدت قليلي تمتع مي دهم سپس به عذاب آتش دچارش مي سازم كه بد بازگشتنگاهي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126</w:t>
      </w:r>
      <w:r>
        <w:rPr>
          <w:rFonts w:eastAsia="IRNazanin" w:cs="IRNazanin"/>
          <w:color w:val="111111"/>
          <w:sz w:val="28"/>
          <w:szCs w:val="28"/>
          <w:rtl w:val="true"/>
          <w:lang w:bidi="fa-IR"/>
        </w:rPr>
        <w:t>)</w:t>
      </w:r>
      <w:bookmarkStart w:id="288" w:name="pg12823_125180"/>
    </w:p>
    <w:p>
      <w:pPr>
        <w:pStyle w:val="BookText"/>
        <w:rPr/>
      </w:pPr>
      <w:bookmarkEnd w:id="288"/>
      <w:r>
        <w:rPr>
          <w:rFonts w:ascii="IRNazanin" w:hAnsi="IRNazanin" w:eastAsia="IRNazanin"/>
          <w:color w:val="111111"/>
          <w:sz w:val="28"/>
          <w:sz w:val="28"/>
          <w:szCs w:val="28"/>
          <w:rtl w:val="true"/>
          <w:lang w:bidi="fa-IR"/>
        </w:rPr>
        <w:t xml:space="preserve">اين دعا سبب شد حرم الهي تشريع و كعبه مقدس يعني خانة مباركي كه باعث هدايت عالميان است به عنوان نخستين خانة عبادت براي بشر در مكه ساخته شود كه خود يكي از آثار همت بلند و مقدس ابراهيم عليه السلام است، وبا همين اثر بر جميع مسلمين آينده بعد از خود تا روز قيامت منت گذاشت </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289" w:name="__RefHeading___Toc1971786_3224264995"/>
      <w:bookmarkStart w:id="290" w:name="_Toc104"/>
      <w:bookmarkEnd w:id="289"/>
      <w:r>
        <w:rPr>
          <w:rtl w:val="true"/>
        </w:rPr>
        <w:t>تحليل دعاي ابراهيم براي امنيت شهر مكه</w:t>
      </w:r>
      <w:bookmarkEnd w:id="290"/>
    </w:p>
    <w:p>
      <w:pPr>
        <w:pStyle w:val="BookText"/>
        <w:rPr/>
      </w:pPr>
      <w:r>
        <w:rPr>
          <w:rFonts w:ascii="Amiri" w:hAnsi="Amiri" w:eastAsia="Amiri" w:cs="Amiri"/>
          <w:color w:val="111111"/>
          <w:sz w:val="28"/>
          <w:sz w:val="28"/>
          <w:szCs w:val="28"/>
          <w:rtl w:val="true"/>
          <w:lang w:bidi="ar-SA"/>
        </w:rPr>
        <w:t>خداي تعالي در دو سوره قرآن مجيد دعاي ابراهيم عليه السلام را در مورد امنيت شهر مكه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اختلافي كه ميان اين دو نقل و دو حكايت وجود دارد، كه در يكي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اين را شهر امني قرار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ديگري تعبير كرده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اين شهر را ايمن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استفاده شود كه ابراهيم خليل عليه السلام در دو نوبت اين دعا را كرده است، يكي موقعي كه مكه صورت شهر بخود نگرفته بود، و بار ديگر موقعي كه بصورت شهر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مكه و به سركشي هاجر و اسماعيل آمده است، آنوقت كه اسماعيل و مادرش را در آنجا اسكان داد و به سرزمين فلسطين برگشت، در اين موقع از خداي تعالي خواسته است كه اين محل را شهري امن قرار دهد، و مؤمنين از اهلش را از ثمرات روزي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نوبت دوم كه ديد قوم جرهم دور فرزندش را گرفته و به وي روي آورده اند، و آنوقت كه سرزمين مزبور را به صورت شهري ديده و از خدا خواسته است كه اين شهر را محل امني قرار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آية سورة بقره براي اهل شهر دعا كرده و برخورداري از ثمرات را خواسته است ولي در آيات فوق برخورداري از ثمرات بعلاوه چند چيز ديگر را تنها براي ذريه خود</w:t>
      </w:r>
      <w:bookmarkStart w:id="291" w:name="pg12823_125181"/>
    </w:p>
    <w:p>
      <w:pPr>
        <w:pStyle w:val="BookText"/>
        <w:rPr/>
      </w:pPr>
      <w:bookmarkEnd w:id="291"/>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آر زماني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امن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 فرزندانم را از اينكه بتان را عبادت كنيم بركنار دار</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در آيات فوق علاوه بر امنيت شهر مكه، طلب توفيق ازخدا بر اجتناب از بت پرستي، و تمايل دل هاي مردم به سوي اهل مكه، و روزي دادن از ثمرات، برپاداري نماز و آمرزش پدر و مادر را نيز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مي توان فهميد كه اين آيات كه حكايت دعاي ابراهيم عليه السلام است، آخرين مطلبي است كه قرآن كريم از كلام و دعاي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و نيز مي توان جزم كرد براينكه ابراهيم عليه السلام اين دعارا بعد از اسكان اسماعيل و هاجر و جمع شدن قبيلة جرهم، و ساختن خانة كعبه، و پديد آمدن شهري بنام مكه، بدست سكنة آنجا كرده است، و فقرات اين آيات همه دليل و مؤيد اين احتمال است</w:t>
      </w:r>
      <w:r>
        <w:rPr>
          <w:rFonts w:eastAsia="IRNazanin" w:cs="IRNazanin"/>
          <w:color w:val="111111"/>
          <w:sz w:val="28"/>
          <w:szCs w:val="28"/>
          <w:rtl w:val="true"/>
          <w:lang w:bidi="fa-IR"/>
        </w:rPr>
        <w:t>.</w:t>
      </w:r>
    </w:p>
    <w:p>
      <w:pPr>
        <w:pStyle w:val="Heading4"/>
        <w:numPr>
          <w:ilvl w:val="3"/>
          <w:numId w:val="1"/>
        </w:numPr>
        <w:rPr/>
      </w:pPr>
      <w:bookmarkStart w:id="292" w:name="__RefHeading___Toc1971788_3224264995"/>
      <w:bookmarkStart w:id="293" w:name="_Toc105"/>
      <w:bookmarkEnd w:id="292"/>
      <w:r>
        <w:rPr>
          <w:rtl w:val="true"/>
        </w:rPr>
        <w:t>كيفيت امنيت شهر مكه</w:t>
      </w:r>
      <w:bookmarkEnd w:id="293"/>
    </w:p>
    <w:p>
      <w:pPr>
        <w:pStyle w:val="BookText"/>
        <w:rPr/>
      </w:pPr>
      <w:r>
        <w:rPr>
          <w:rFonts w:ascii="IRNazanin" w:hAnsi="IRNazanin" w:eastAsia="IRNazanin"/>
          <w:color w:val="111111"/>
          <w:sz w:val="28"/>
          <w:sz w:val="28"/>
          <w:szCs w:val="28"/>
          <w:rtl w:val="true"/>
          <w:lang w:bidi="fa-IR"/>
        </w:rPr>
        <w:t>مقصود از امنيتي كه حضرت ابراهيم عليه السلام درخواست كرده، امنيت تشريعي است، نه تكويني، و مقصود اين است كه قانوني امنيت اين شهر را تضمين كند، نه اينكه هركه خواست امنيت آنرا به هم بزند مثلاً دستش بخشكد، و همين امنيت هم برخلاف آنچه شايد بعضي توهم كرده باشند، نعمت بسيار بزرگ، بلكه ازبزرگترين نعمت هائي است كه خداوند بر بندگان خود انعام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قدري در همين حكم حرمت و امنيت قانوني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 براي اين شهر تشريع نموده، دقت كنيم، و اعتقادي كه مردم در طول چهارهزار سال به قداست اين بيت داشته، و تا امروز هم دارند، ارزيابي كنيم، آن وقت مي فهميم كه چه خيرات و بركات ديني و دنيوي نصيب مردم آن و نصيب ساير اهل حق كه هواخواه اين شهر و مردم اين شهر بوده و هستند، شده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را هم، كه قطعاً آنچه را ضبط نكرده است بيش از آني است كه ضبط نموده است، اگر ورق بزنيم خواهيم ديد كه اهل اين شهر از چه بــــلاهائي كه ديگر شهـــرها ديده اند، مصون مانده است، آن وقت مي فهميم كه همين امنيت تشريعي مكه چه نعمت بزرگي بوده كه خدا نصيب بندگان خود كرده است</w:t>
      </w:r>
      <w:r>
        <w:rPr>
          <w:rFonts w:eastAsia="IRNazanin" w:cs="IRNazanin"/>
          <w:color w:val="111111"/>
          <w:sz w:val="28"/>
          <w:szCs w:val="28"/>
          <w:rtl w:val="true"/>
          <w:lang w:bidi="fa-IR"/>
        </w:rPr>
        <w:t>!</w:t>
      </w:r>
      <w:bookmarkStart w:id="294" w:name="pg12823_125182"/>
    </w:p>
    <w:p>
      <w:pPr>
        <w:pStyle w:val="BookText"/>
        <w:rPr/>
      </w:pPr>
      <w:bookmarkEnd w:id="294"/>
      <w:r>
        <w:rPr>
          <w:rStyle w:val="FootnoteAnchor"/>
          <w:rtl w:val="true"/>
        </w:rPr>
        <w:footnoteReference w:id="63"/>
      </w:r>
    </w:p>
    <w:p>
      <w:pPr>
        <w:pStyle w:val="Heading4"/>
        <w:numPr>
          <w:ilvl w:val="3"/>
          <w:numId w:val="1"/>
        </w:numPr>
        <w:rPr/>
      </w:pPr>
      <w:bookmarkStart w:id="295" w:name="__RefHeading___Toc1971790_3224264995"/>
      <w:bookmarkStart w:id="296" w:name="_Toc106"/>
      <w:bookmarkEnd w:id="295"/>
      <w:r>
        <w:rPr>
          <w:rtl w:val="true"/>
        </w:rPr>
        <w:t>مشاهده حقيقت مناسك حج</w:t>
      </w:r>
      <w:bookmarkEnd w:id="296"/>
    </w:p>
    <w:p>
      <w:pPr>
        <w:pStyle w:val="BookText"/>
        <w:rPr/>
      </w:pPr>
      <w:r>
        <w:rPr>
          <w:rFonts w:ascii="IRNazanin" w:hAnsi="IRNazanin" w:eastAsia="IRNazanin"/>
          <w:color w:val="111111"/>
          <w:sz w:val="28"/>
          <w:sz w:val="28"/>
          <w:szCs w:val="28"/>
          <w:rtl w:val="true"/>
          <w:lang w:bidi="fa-IR"/>
        </w:rPr>
        <w:t>ازجمله درخواست هائي كه ابراهيم و اسماعيل عليهماالسلام در هنگام بناي خانه كعبه از خدا داشتند يكي هم اين بود كه حقيقت اعمال و مناسكي كه از آنها به عنوان عبادت سر زده است، به ايشان نشان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 عرض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مناسك ما را به ما نشان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در واقع درخواست نكردند كه خدا طريقة عبادت خود را به آنها نشان بدهد، ويا آنها را به انجام آن موفق گرداند بلكه خواستند حقيقت اعمالي را كه به عنوان عبادت از آنها سرزده به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درخواست همان چيزي است كه در آية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انبيا نيزبه آن برمي خوريم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ايشان فعل خيرات، و اقامة نماز، و دادن زكات، را وحي كرديم</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1971792_3224264995"/>
      <w:bookmarkStart w:id="298" w:name="_Toc107"/>
      <w:bookmarkEnd w:id="297"/>
      <w:r>
        <w:rPr>
          <w:rtl w:val="true"/>
        </w:rPr>
        <w:t>دودمان فرزندان ابراهيم عليه السلام</w:t>
      </w:r>
      <w:r>
        <w:rPr/>
        <w:t>1</w:t>
      </w:r>
      <w:r>
        <w:rPr>
          <w:rtl w:val="true"/>
        </w:rPr>
        <w:t>-</w:t>
      </w:r>
      <w:r>
        <w:rPr>
          <w:rtl w:val="true"/>
        </w:rPr>
        <w:t>بني اسماعيل</w:t>
      </w:r>
      <w:bookmarkEnd w:id="298"/>
    </w:p>
    <w:p>
      <w:pPr>
        <w:pStyle w:val="Heading3"/>
        <w:numPr>
          <w:ilvl w:val="2"/>
          <w:numId w:val="1"/>
        </w:numPr>
        <w:rPr/>
      </w:pPr>
      <w:bookmarkStart w:id="299" w:name="__RefHeading___Toc1971794_3224264995"/>
      <w:bookmarkStart w:id="300" w:name="_Toc108"/>
      <w:bookmarkEnd w:id="299"/>
      <w:r>
        <w:rPr>
          <w:rtl w:val="true"/>
        </w:rPr>
        <w:t xml:space="preserve">تاريخ اسـماعـيـل </w:t>
      </w:r>
      <w:r>
        <w:rPr>
          <w:rtl w:val="true"/>
        </w:rPr>
        <w:t>(</w:t>
      </w:r>
      <w:r>
        <w:rPr>
          <w:rtl w:val="true"/>
        </w:rPr>
        <w:t>ع</w:t>
      </w:r>
      <w:r>
        <w:rPr>
          <w:rtl w:val="true"/>
        </w:rPr>
        <w:t>)</w:t>
      </w:r>
      <w:r>
        <w:rPr>
          <w:rtl w:val="true"/>
        </w:rPr>
        <w:t xml:space="preserve">و انتقال نسل ابراهيم </w:t>
      </w:r>
      <w:r>
        <w:rPr>
          <w:rtl w:val="true"/>
        </w:rPr>
        <w:t>"</w:t>
      </w:r>
      <w:r>
        <w:rPr>
          <w:rtl w:val="true"/>
        </w:rPr>
        <w:t>ع</w:t>
      </w:r>
      <w:r>
        <w:rPr>
          <w:rtl w:val="true"/>
        </w:rPr>
        <w:t xml:space="preserve">" </w:t>
      </w:r>
      <w:r>
        <w:rPr>
          <w:rtl w:val="true"/>
        </w:rPr>
        <w:t>به مكه</w:t>
      </w:r>
      <w:bookmarkEnd w:id="3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1" w:name="__RefHeading___Toc1971796_3224264995"/>
      <w:bookmarkStart w:id="302" w:name="_Toc109"/>
      <w:bookmarkEnd w:id="301"/>
      <w:r>
        <w:rPr>
          <w:rtl w:val="true"/>
        </w:rPr>
        <w:t>اشاره</w:t>
      </w:r>
      <w:bookmarkStart w:id="303" w:name="pg12823_125184"/>
      <w:bookmarkEnd w:id="302"/>
    </w:p>
    <w:p>
      <w:pPr>
        <w:pStyle w:val="BookText"/>
        <w:rPr/>
      </w:pPr>
      <w:bookmarkEnd w:id="303"/>
      <w:r>
        <w:rPr>
          <w:rStyle w:val="FootnoteAnchor"/>
          <w:rtl w:val="true"/>
        </w:rPr>
        <w:footnoteReference w:id="64"/>
      </w:r>
    </w:p>
    <w:p>
      <w:pPr>
        <w:pStyle w:val="Heading4"/>
        <w:numPr>
          <w:ilvl w:val="3"/>
          <w:numId w:val="1"/>
        </w:numPr>
        <w:rPr/>
      </w:pPr>
      <w:bookmarkStart w:id="304" w:name="__RefHeading___Toc1971798_3224264995"/>
      <w:bookmarkStart w:id="305" w:name="_Toc110"/>
      <w:bookmarkEnd w:id="304"/>
      <w:r>
        <w:rPr>
          <w:rtl w:val="true"/>
        </w:rPr>
        <w:t>مهاجرت ابراهيم</w:t>
      </w:r>
      <w:bookmarkEnd w:id="305"/>
    </w:p>
    <w:p>
      <w:pPr>
        <w:pStyle w:val="BookText"/>
        <w:rPr/>
      </w:pPr>
      <w:r>
        <w:rPr>
          <w:rFonts w:ascii="IRNazanin" w:hAnsi="IRNazanin" w:eastAsia="IRNazanin"/>
          <w:color w:val="111111"/>
          <w:sz w:val="28"/>
          <w:sz w:val="28"/>
          <w:szCs w:val="28"/>
          <w:rtl w:val="true"/>
          <w:lang w:bidi="fa-IR"/>
        </w:rPr>
        <w:t>از اين آيات فصل ديگري از تاريخ زندگي ابراهيم عليه السلام شروع مي شود، و آن عبارت است از مهاجرت وي از بين قومش، و آنگاه درخواست فرزند كردنش از خدا، و اجابت خدا درخواست اورا، و در آخر داستان ذبح كردن اسماعيل، و آمدن گوسفندي به جاي اسماعيل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مهاجرت زماني آغاز مي شود كه ابراهيم از پدرش و قومش كه بت پرست بودند دوري مي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سورة مريم آية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چنين ياد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و آنچه به جاي خدا مي پرستيد دوري و كناره گيري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حاجت خواهي ام از پروردگارم بي نتيجه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آيه معلوم مي شود كه مراد آن جناب از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سوي</w:t>
      </w:r>
    </w:p>
    <w:p>
      <w:pPr>
        <w:pStyle w:val="BookText"/>
        <w:rPr/>
      </w:pPr>
      <w:r>
        <w:rPr>
          <w:rFonts w:ascii="IRNazanin" w:hAnsi="IRNazanin" w:eastAsia="IRNazanin"/>
          <w:color w:val="111111"/>
          <w:sz w:val="28"/>
          <w:sz w:val="28"/>
          <w:szCs w:val="28"/>
          <w:rtl w:val="true"/>
          <w:lang w:bidi="fa-IR"/>
        </w:rPr>
        <w:t xml:space="preserve">پروردگارم مي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محلي است فارغ، تا در آنجا با فراغت و تجرد و حاجت خواهي از خدا بپردازد، وآن محل عبارت بود از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 از پروردگارم حاجت مي طلبم همين فرزندخواهي اوست كه فرمود</w:t>
      </w:r>
      <w:r>
        <w:rPr>
          <w:rFonts w:eastAsia="IRNazanin" w:cs="IRNazanin"/>
          <w:color w:val="111111"/>
          <w:sz w:val="28"/>
          <w:szCs w:val="28"/>
          <w:rtl w:val="true"/>
          <w:lang w:bidi="fa-IR"/>
        </w:rPr>
        <w:t>:</w:t>
      </w:r>
      <w:bookmarkStart w:id="306" w:name="pg12823_125185"/>
    </w:p>
    <w:p>
      <w:pPr>
        <w:pStyle w:val="BookText"/>
        <w:rPr/>
      </w:pPr>
      <w:bookmarkEnd w:id="3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فرزندي از صالحان ببخش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اورا بشارت داد به اينكه به زودي فرزندي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روزي خواهد كرد و آن فرزند پسر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اسماعيل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در سورة هود نيز پدرش ابراهيم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كريم هيچ يك از انبياء به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نشده اند به جز اين دو بزرگوار </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307" w:name="__RefHeading___Toc1971800_3224264995"/>
      <w:bookmarkStart w:id="308" w:name="_Toc111"/>
      <w:bookmarkEnd w:id="307"/>
      <w:r>
        <w:rPr>
          <w:rtl w:val="true"/>
        </w:rPr>
        <w:t>دعاي ابراهيم براي درخواست فرزند</w:t>
      </w:r>
      <w:bookmarkEnd w:id="308"/>
    </w:p>
    <w:p>
      <w:pPr>
        <w:pStyle w:val="BookText"/>
        <w:rPr/>
      </w:pPr>
      <w:r>
        <w:rPr>
          <w:rFonts w:ascii="IRNazanin" w:hAnsi="IRNazanin" w:eastAsia="IRNazanin"/>
          <w:color w:val="111111"/>
          <w:sz w:val="28"/>
          <w:sz w:val="28"/>
          <w:szCs w:val="28"/>
          <w:rtl w:val="true"/>
          <w:lang w:bidi="fa-IR"/>
        </w:rPr>
        <w:t>قرآن مجيد ادبي را كه خداي تعالي تعليم پيامبران خود فرموده و آنان نيز در گفتار و كردار خود آنرا بروز داده اند، درآيات بسياري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ازجملة اين آداب ادبي است كه حضرت ابراهيم عليه السلام در موقع درخواست فرزند از خداي تعالي به كار برده است و آية زير از چگونگي آن خبر مي دهد، آنجا كه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آية كوتاه، ادبي بسيار والا نهفته است، و آن 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درخواست فرزند دارد كه يك امر دنيوي است، اما اين پيامبر بزرگ خدا به آن جنبة معنوي و وجهة خداپسندانه داده و آنرا با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كرده است، كه نشان مي دهد در حين طلب حاجت خود، از شر اولاد ناخلف و ناصالح بيزاري جسته و به پروردگار خود پناه برده است، و فرزندي را كه مي خواهد فرزندي صالح است، لذا با اين قيد بيشتر به جنبة معنوي و الهي اين درخواست تأكيد كرده است، تا صرف يك درخواست دنيوي </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309" w:name="__RefHeading___Toc1971802_3224264995"/>
      <w:bookmarkStart w:id="310" w:name="_Toc112"/>
      <w:bookmarkEnd w:id="309"/>
      <w:r>
        <w:rPr>
          <w:rtl w:val="true"/>
        </w:rPr>
        <w:t>بشارت تولد اسماعيل</w:t>
      </w:r>
      <w:bookmarkEnd w:id="310"/>
    </w:p>
    <w:p>
      <w:pPr>
        <w:pStyle w:val="BookText"/>
        <w:rPr/>
      </w:pPr>
      <w:r>
        <w:rPr>
          <w:rFonts w:ascii="Amiri" w:hAnsi="Amiri" w:eastAsia="Amiri" w:cs="Amiri"/>
          <w:color w:val="111111"/>
          <w:sz w:val="28"/>
          <w:sz w:val="28"/>
          <w:szCs w:val="28"/>
          <w:rtl w:val="true"/>
          <w:lang w:bidi="ar-SA"/>
        </w:rPr>
        <w:t>بشارتي كه تولد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مي رساند آيات فوق 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آنجا كه مي فرمايد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به پسري بردبار بشارت داديم</w:t>
      </w:r>
      <w:r>
        <w:rPr>
          <w:rFonts w:eastAsia="IRNazanin" w:cs="IRNazanin"/>
          <w:color w:val="111111"/>
          <w:sz w:val="28"/>
          <w:szCs w:val="28"/>
          <w:rtl w:val="true"/>
          <w:lang w:bidi="fa-IR"/>
        </w:rPr>
        <w:t>....»</w:t>
      </w:r>
      <w:bookmarkStart w:id="311" w:name="pg12823_125186"/>
    </w:p>
    <w:p>
      <w:pPr>
        <w:pStyle w:val="BookText"/>
        <w:rPr/>
      </w:pPr>
      <w:bookmarkEnd w:id="311"/>
      <w:r>
        <w:rPr>
          <w:rFonts w:ascii="IRNazanin" w:hAnsi="IRNazanin" w:eastAsia="IRNazanin"/>
          <w:color w:val="111111"/>
          <w:sz w:val="28"/>
          <w:sz w:val="28"/>
          <w:szCs w:val="28"/>
          <w:rtl w:val="true"/>
          <w:lang w:bidi="fa-IR"/>
        </w:rPr>
        <w:t>و ماجراي قرباني كردن اين پسر را نيز در اين آيات متذكر مي شود، وتا آنجا كه ادامه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چنين پاداش مي دهيم،</w:t>
      </w:r>
    </w:p>
    <w:p>
      <w:pPr>
        <w:pStyle w:val="BookText"/>
        <w:rPr/>
      </w:pPr>
      <w:r>
        <w:rPr>
          <w:rFonts w:ascii="IRNazanin" w:hAnsi="IRNazanin" w:eastAsia="IRNazanin"/>
          <w:color w:val="111111"/>
          <w:sz w:val="28"/>
          <w:sz w:val="28"/>
          <w:szCs w:val="28"/>
          <w:rtl w:val="true"/>
          <w:lang w:bidi="fa-IR"/>
        </w:rPr>
        <w:t>او از بندگان مؤمن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را به اسحق بشارت داديم،</w:t>
      </w:r>
    </w:p>
    <w:p>
      <w:pPr>
        <w:pStyle w:val="BookText"/>
        <w:rPr/>
      </w:pPr>
      <w:r>
        <w:rPr>
          <w:rFonts w:ascii="IRNazanin" w:hAnsi="IRNazanin" w:eastAsia="IRNazanin"/>
          <w:color w:val="111111"/>
          <w:sz w:val="28"/>
          <w:sz w:val="28"/>
          <w:szCs w:val="28"/>
          <w:rtl w:val="true"/>
          <w:lang w:bidi="fa-IR"/>
        </w:rPr>
        <w:t>كه پيغمبر و در شمار صالحان بود،</w:t>
      </w:r>
    </w:p>
    <w:p>
      <w:pPr>
        <w:pStyle w:val="BookText"/>
        <w:rPr/>
      </w:pPr>
      <w:r>
        <w:rPr>
          <w:rFonts w:ascii="Amiri" w:hAnsi="Amiri" w:eastAsia="Amiri" w:cs="Amiri"/>
          <w:color w:val="111111"/>
          <w:sz w:val="28"/>
          <w:sz w:val="28"/>
          <w:szCs w:val="28"/>
          <w:rtl w:val="true"/>
          <w:lang w:bidi="ar-SA"/>
        </w:rPr>
        <w:t>و بر او و براسحق بركت داديم</w:t>
      </w:r>
    </w:p>
    <w:p>
      <w:pPr>
        <w:pStyle w:val="BookText"/>
        <w:rPr/>
      </w:pPr>
      <w:r>
        <w:rPr>
          <w:rFonts w:ascii="Amiri" w:hAnsi="Amiri" w:eastAsia="Amiri" w:cs="Amiri"/>
          <w:color w:val="111111"/>
          <w:sz w:val="28"/>
          <w:sz w:val="28"/>
          <w:szCs w:val="28"/>
          <w:rtl w:val="true"/>
          <w:lang w:bidi="ar-SA"/>
        </w:rPr>
        <w:t>و از نسل آنها اشخاص صالح و اشخاص ستمكار علني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اول آيات بشارت به پسري مي دهد كه اورا به قربانگاه مي برد ، و پس از اينكه به صدق رسيدن رؤياي ابراهيم را بيان مي كند، مجدداً موضوع بشارت تولد اسحق را خاطرنشان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مسئله مورد اتفاق است كه اسماعيل بزرگتر از اسحق بوده، و چند سال جلوتر از اسحق از مادرش هاجر به دنيا آمده است، ولي اسحق از ساره متولد شده است</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312" w:name="__RefHeading___Toc1971804_3224264995"/>
      <w:bookmarkStart w:id="313" w:name="_Toc113"/>
      <w:bookmarkEnd w:id="312"/>
      <w:r>
        <w:rPr>
          <w:rtl w:val="true"/>
        </w:rPr>
        <w:t>تولد اسماعيل و انتقال او به مكه</w:t>
      </w:r>
      <w:bookmarkEnd w:id="313"/>
    </w:p>
    <w:p>
      <w:pPr>
        <w:pStyle w:val="BookText"/>
        <w:rPr/>
      </w:pPr>
      <w:r>
        <w:rPr>
          <w:rFonts w:ascii="IRNazanin" w:hAnsi="IRNazanin" w:eastAsia="IRNazanin"/>
          <w:color w:val="111111"/>
          <w:sz w:val="28"/>
          <w:sz w:val="28"/>
          <w:szCs w:val="28"/>
          <w:rtl w:val="true"/>
          <w:lang w:bidi="fa-IR"/>
        </w:rPr>
        <w:t>تاريخ تنهائي هاجر و فرزند خردسالش در سرزمين مكه و سرگذشت آباد شدن آن درة بي آب و گياه، به همراه سرگذشت ساليان دراز تبديل آن خشك خاكدان به كعبة آمال ميليونها انسان موحد و مؤمن خدا، تاريخي است كه هر قدم و هر حركت در آن تبديل به شعائر و مراسم زيبا و ماندگار بعداز ظهوراسلام گرديده است…</w:t>
      </w:r>
    </w:p>
    <w:p>
      <w:pPr>
        <w:pStyle w:val="BookText"/>
        <w:rPr/>
      </w:pPr>
      <w:r>
        <w:rPr>
          <w:rFonts w:ascii="IRNazanin" w:hAnsi="IRNazanin" w:eastAsia="IRNazanin"/>
          <w:color w:val="111111"/>
          <w:sz w:val="28"/>
          <w:sz w:val="28"/>
          <w:szCs w:val="28"/>
          <w:rtl w:val="true"/>
          <w:lang w:bidi="fa-IR"/>
        </w:rPr>
        <w:t>اين تاريخ را امام صادق عليه السلام براي ثبت صحيح آن در صحيفة تاريخ چنين نقل مي 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بادية شام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 بزاد،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غمگين گشت، چون او فرزند نداشت، و بهمين جهت همواره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هاجر اذيت مي كرد و غمناكش مي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نزد خدا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بدو وحي فرستـاد كه زن به منزلة دندة كج است، اگر به همان كجي وي بسازي از او بهره مند مي شوي، و اگر بخواهي راستش كني، اورا خواهي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دستورش داد تا اسماعيل و مادرش را از شام بيرون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كجا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من، و امن من،</w:t>
      </w:r>
    </w:p>
    <w:p>
      <w:pPr>
        <w:pStyle w:val="BookText"/>
        <w:rPr/>
      </w:pPr>
      <w:r>
        <w:rPr>
          <w:rFonts w:ascii="Amiri" w:hAnsi="Amiri" w:eastAsia="Amiri" w:cs="Amiri"/>
          <w:color w:val="111111"/>
          <w:sz w:val="28"/>
          <w:sz w:val="28"/>
          <w:szCs w:val="28"/>
          <w:rtl w:val="true"/>
          <w:lang w:bidi="ar-SA"/>
        </w:rPr>
        <w:t>و اولين بقعه اي كه در زمين خلق كرده ام، و آن سرزمين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خداي تعالي، جبرئيل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نازل كرد، و هاجر و اسماعيل را، و خود ابراهيم را، برآن سواركرد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هيچ نقطة خوش آب و هوا، و از هيچ زراعت و نخلستاني نمي گذشت، مگراينكه از جبرئيل مي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آن محل؟ اينجا بايد پياده شويم؟ جبرئيل مي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پيش برو، پيش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پيش مي راندند تا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هاجر و اسماعيل را در همين محلي كه خانة خدا درآن ساخته شد، پياده كرد،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بسته بود كه خودش پياده نشود تا نزد او برگردد، خودش پياده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محلي كه فعلاً چاه زمزم قرار دارد، درختي بود، هاجر عليها السلام پارچه اي كه همراه داشت روي شاخة درخت انداخت تا در زير ساية آن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همينكه ابراهيم خانواده اش را در آنجا منزل داد و خواست تا به طرف ساره برگردد،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راستي ايمانش شگفت آور وحيرت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مارا در سرزميني مي گذاري و مي روي كه نه انيسي و نه آبي و نه دانه اي در آن هست؟</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خدائي كه مرا به اين عمل فرمان داده،</w:t>
      </w:r>
    </w:p>
    <w:p>
      <w:pPr>
        <w:pStyle w:val="BookText"/>
        <w:rPr/>
      </w:pPr>
      <w:r>
        <w:rPr>
          <w:rFonts w:ascii="IRNazanin" w:hAnsi="IRNazanin" w:eastAsia="IRNazanin"/>
          <w:color w:val="111111"/>
          <w:sz w:val="28"/>
          <w:sz w:val="28"/>
          <w:szCs w:val="28"/>
          <w:rtl w:val="true"/>
          <w:lang w:bidi="fa-IR"/>
        </w:rPr>
        <w:t>از هر چيز ديگري شمارا كفايت مي 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بگفت و راهي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به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كوهي است درذي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رسيــد نگاهي به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 اين درة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w:t>
      </w:r>
      <w:bookmarkStart w:id="314" w:name="pg12823_125188"/>
    </w:p>
    <w:p>
      <w:pPr>
        <w:pStyle w:val="BookText"/>
        <w:rPr/>
      </w:pPr>
      <w:bookmarkEnd w:id="31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اِنّي اَسكَنتُ مِن ذُرِّ يَّتي بِوادٍ غَيرِ ذي ذَرعٍ عِندَ بَيتِكَ الْمُحَرَّمِ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ذريه ام را در وادي بي آب و گياه جاي دادم،</w:t>
      </w:r>
    </w:p>
    <w:p>
      <w:pPr>
        <w:pStyle w:val="BookText"/>
        <w:rPr/>
      </w:pPr>
      <w:r>
        <w:rPr>
          <w:rFonts w:ascii="Amiri" w:hAnsi="Amiri" w:eastAsia="Amiri" w:cs="Amiri"/>
          <w:color w:val="111111"/>
          <w:sz w:val="28"/>
          <w:sz w:val="28"/>
          <w:szCs w:val="28"/>
          <w:rtl w:val="true"/>
          <w:lang w:bidi="ar-SA"/>
        </w:rPr>
        <w:t>نزد بيت محترمت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اميد كه نماز بپا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دلهائي از مردم را متمايل به سوي ايشان كن،</w:t>
      </w:r>
    </w:p>
    <w:p>
      <w:pPr>
        <w:pStyle w:val="BookText"/>
        <w:rPr/>
      </w:pPr>
      <w:r>
        <w:rPr>
          <w:rFonts w:ascii="Amiri" w:hAnsi="Amiri" w:eastAsia="Amiri" w:cs="Amiri"/>
          <w:color w:val="111111"/>
          <w:sz w:val="28"/>
          <w:sz w:val="28"/>
          <w:szCs w:val="28"/>
          <w:rtl w:val="true"/>
          <w:lang w:bidi="ar-SA"/>
        </w:rPr>
        <w:t xml:space="preserve">و از ميوه ها روزي شان 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كه شكرگزارند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را بگفت و برفت …</w:t>
      </w:r>
    </w:p>
    <w:p>
      <w:pPr>
        <w:pStyle w:val="BookText"/>
        <w:rPr/>
      </w:pPr>
      <w:r>
        <w:rPr>
          <w:rFonts w:ascii="IRNazanin" w:hAnsi="IRNazanin" w:eastAsia="IRNazanin"/>
          <w:color w:val="111111"/>
          <w:sz w:val="28"/>
          <w:sz w:val="28"/>
          <w:szCs w:val="28"/>
          <w:rtl w:val="true"/>
          <w:lang w:bidi="fa-IR"/>
        </w:rPr>
        <w:t>پس همين كه آفتاب طلوع كرد، و پس از ساعتي هوا گرم شد، اسماعيل تشنه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برخاست و در محلي كه امروز حاجيان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كنند بيامد و بر بلندي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ديد كه در بلندي روبرو چيزي مانند آب برق مي زند، و خيال كرد كه آب است، از صفا پائين آمد، و دوان دوان بدان سو شد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وهمينكه بالاي مروه رفت اسماعيل از نظرش ناپديد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لمعان سراب مانع ديدش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دوباره به طرف صفا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عمل را هفت بار تكرار كرد، و در نوبت هفتم وقتي به مروه رسيد، اين بار اسماعيل را ديد، و ديد كه آبي از زير پاي او جريان يافته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اي كه در سالهاي دور زيارت حج نصيبش شده، و پاي لخت خـود را روي سنگهاي تيز بلندي باقيمانده از سنگستان مروه يا صفا گذاشته، مي تواند رنج هفت بار دويدن روي اين سنگهاي خارا را احساس كند و معني حركت هاجر را در آن آتش سوزان بفهمد </w:t>
      </w:r>
      <w:r>
        <w:rPr>
          <w:rFonts w:eastAsia="IRNazanin" w:cs="IRNazanin"/>
          <w:color w:val="111111"/>
          <w:sz w:val="28"/>
          <w:szCs w:val="28"/>
          <w:rtl w:val="true"/>
          <w:lang w:bidi="fa-IR"/>
        </w:rPr>
        <w:t>! )</w:t>
      </w:r>
    </w:p>
    <w:p>
      <w:pPr>
        <w:pStyle w:val="Heading4"/>
        <w:numPr>
          <w:ilvl w:val="3"/>
          <w:numId w:val="1"/>
        </w:numPr>
        <w:rPr/>
      </w:pPr>
      <w:bookmarkStart w:id="315" w:name="__RefHeading___Toc1971806_3224264995"/>
      <w:bookmarkStart w:id="316" w:name="_Toc114"/>
      <w:bookmarkEnd w:id="315"/>
      <w:r>
        <w:rPr>
          <w:rtl w:val="true"/>
        </w:rPr>
        <w:t>جاري شدن آب زمزم و آغاز آباداني مكه</w:t>
      </w:r>
      <w:bookmarkEnd w:id="3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نزد اسماعيل برگشت، و از اطراف كودك مقداري شن جمع آوري كرد و جلو آب را گرفت چون آب جريان داشت، و از همان روز آن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جمع كردن و گرفتن جلوي آب است</w:t>
      </w:r>
      <w:r>
        <w:rPr>
          <w:rFonts w:eastAsia="IRNazanin" w:cs="IRNazanin"/>
          <w:color w:val="111111"/>
          <w:sz w:val="28"/>
          <w:szCs w:val="28"/>
          <w:rtl w:val="true"/>
          <w:lang w:bidi="fa-IR"/>
        </w:rPr>
        <w:t>.</w:t>
      </w:r>
      <w:bookmarkStart w:id="317" w:name="pg12823_125189"/>
    </w:p>
    <w:p>
      <w:pPr>
        <w:pStyle w:val="BookText"/>
        <w:rPr/>
      </w:pPr>
      <w:bookmarkEnd w:id="317"/>
      <w:r>
        <w:rPr>
          <w:rFonts w:ascii="IRNazanin" w:hAnsi="IRNazanin" w:eastAsia="IRNazanin"/>
          <w:color w:val="111111"/>
          <w:sz w:val="28"/>
          <w:sz w:val="28"/>
          <w:szCs w:val="28"/>
          <w:rtl w:val="true"/>
          <w:lang w:bidi="fa-IR"/>
        </w:rPr>
        <w:t>از وقتي اين آب در سرزمين مكه پيداشد، مرغان هوا و وحوش صحرا به طرف مكه آمد و شد را شروع كردند و آنجارا محل امني براي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المجازعرفات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داشتند متوجه شدند كه مرغان و وحوش به سوي مكه آمد وشد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فهميدند مرغان در آن طرف لانه و مسكن گرفته اند آنهارا تعقيب كردند تا رسيدند به يك زن و يك كودك، كه درآن محل زير درختي منزل كرده اند و فهميدند كه آب به خاطر آن دو تن درآنجا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هاجر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و اينجا چكار مي كني؟ و اين بچه كيست؟</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خليل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 و اين فرزند اوست كه خدا از من به او ارزاني داشته است و خداي تعالي اورا مأمور كرده تا مارا بدينجا آورد و منزل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جرهم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ما اجازه مي دهي كه در نزديكي شما منزل كنيم؟</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باشد تا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سه روز ابراهيم آمد و هاجر عرضه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نزديكي مردمي از جرهم سكونت دارند و از شما اجازه مي خواهند دراين سرزمين و نزديك به ما منزل كنند، آيا اجازه شان مي دهي ؟</w:t>
      </w:r>
    </w:p>
    <w:p>
      <w:pPr>
        <w:pStyle w:val="BookText"/>
        <w:rPr/>
      </w:pPr>
      <w:r>
        <w:rPr>
          <w:rFonts w:ascii="Amiri" w:hAnsi="Amiri" w:eastAsia="Amiri" w:cs="Amiri"/>
          <w:color w:val="111111"/>
          <w:sz w:val="28"/>
          <w:sz w:val="28"/>
          <w:szCs w:val="28"/>
          <w:rtl w:val="true"/>
          <w:lang w:bidi="ar-SA"/>
        </w:rPr>
        <w:t>ابراهيم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به قوم جرهم اطلاع داد و آمدند و نزديك وي منزل كردند و خيمه ها برافراشتند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و اسماعيل با آنان مأنوس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كه ابراهيم به ديدن هاجر آمد، جمعيت بسياري درآنجا ديد و سخت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اسماعيل به راه افتاد، و قوم جرهم هريك نفر ايشان يكي دوتا گوسفند به اسماعيل بخشيده بودند، و هاجر و اسماعيل با همان گوسفندان زندگي مي كردند</w:t>
      </w:r>
      <w:r>
        <w:rPr>
          <w:rFonts w:eastAsia="IRNazanin" w:cs="IRNazanin"/>
          <w:color w:val="111111"/>
          <w:sz w:val="28"/>
          <w:szCs w:val="28"/>
          <w:rtl w:val="true"/>
          <w:lang w:bidi="fa-IR"/>
        </w:rPr>
        <w:t>.</w:t>
      </w:r>
    </w:p>
    <w:p>
      <w:pPr>
        <w:pStyle w:val="Heading4"/>
        <w:numPr>
          <w:ilvl w:val="3"/>
          <w:numId w:val="1"/>
        </w:numPr>
        <w:rPr/>
      </w:pPr>
      <w:bookmarkStart w:id="318" w:name="__RefHeading___Toc1971808_3224264995"/>
      <w:bookmarkStart w:id="319" w:name="_Toc115"/>
      <w:bookmarkEnd w:id="318"/>
      <w:r>
        <w:rPr>
          <w:rtl w:val="true"/>
        </w:rPr>
        <w:t>جواني اسماعيل و بناي خانه كعبه</w:t>
      </w:r>
      <w:bookmarkEnd w:id="3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كه اسماعيل به حد مردان رسيد، خداي تعالي دستورداد تا 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بنا 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آنجا كه امام فرمود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خداي تعالي به ابراهيم دستورداد تا كعبه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 دانست كجا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فرستاد تا نقشة خانه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آورد، و آن جناب خانه را تا نه ذراع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جبرئيل 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كرد، و ابراهيم سنگي از ديوار بيرون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درجاي آن قرار داد – همان جائي كه الان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خانه ساخته شد، دوتا در برايش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طرف مشرق، و در ديگري طرف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 را با تنة درختان و شاخة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بپوشانيد، و هاجر پتوئي كه با خود داشت بر در كعبه بيفكند، و زير آن چادر زندگي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بعدازآنكه ساختمان خانه تمام شد، ابراهيم واسماعيل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انجام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نازل شد و به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كفايت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مني و عرفات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جهت روز هشتم ذي الحجه را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ابراهيم را از مكه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شب را در مني به سر بردند، و همان كارها را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به ابراهيم نيز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بعد از فراغت از بناي كعبه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امن و مأمن قرار ده،</w:t>
      </w:r>
    </w:p>
    <w:p>
      <w:pPr>
        <w:pStyle w:val="BookText"/>
        <w:rPr/>
      </w:pPr>
      <w:r>
        <w:rPr>
          <w:rFonts w:ascii="Amiri" w:hAnsi="Amiri" w:eastAsia="Amiri" w:cs="Amiri"/>
          <w:color w:val="111111"/>
          <w:sz w:val="28"/>
          <w:sz w:val="28"/>
          <w:szCs w:val="28"/>
          <w:rtl w:val="true"/>
          <w:lang w:bidi="ar-SA"/>
        </w:rPr>
        <w:t xml:space="preserve">و مردمش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ايمان آورده اند –</w:t>
      </w:r>
    </w:p>
    <w:p>
      <w:pPr>
        <w:pStyle w:val="BookText"/>
        <w:rPr/>
      </w:pPr>
      <w:r>
        <w:rPr>
          <w:rFonts w:ascii="Amiri" w:hAnsi="Amiri" w:eastAsia="Amiri" w:cs="Amiri"/>
          <w:color w:val="111111"/>
          <w:sz w:val="28"/>
          <w:sz w:val="28"/>
          <w:szCs w:val="28"/>
          <w:rtl w:val="true"/>
          <w:lang w:bidi="ar-SA"/>
        </w:rPr>
        <w:t xml:space="preserve">از ميوه ها روزي بده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ابراهيم از ميوه، ميوه هاي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خدا مردم مكه را محبوب دلها بگرداند تا ساير مردم با آنان انس بورزند و به سوي ايشان بيايند، و مكرر هم بيايند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bookmarkStart w:id="320" w:name="pg12823_125191"/>
    </w:p>
    <w:p>
      <w:pPr>
        <w:pStyle w:val="BookText"/>
        <w:rPr/>
      </w:pPr>
      <w:bookmarkEnd w:id="320"/>
      <w:r>
        <w:rPr>
          <w:rStyle w:val="FootnoteAnchor"/>
          <w:rtl w:val="true"/>
        </w:rPr>
        <w:footnoteReference w:id="69"/>
      </w:r>
    </w:p>
    <w:p>
      <w:pPr>
        <w:pStyle w:val="Heading4"/>
        <w:numPr>
          <w:ilvl w:val="3"/>
          <w:numId w:val="1"/>
        </w:numPr>
        <w:rPr/>
      </w:pPr>
      <w:bookmarkStart w:id="321" w:name="__RefHeading___Toc1971810_3224264995"/>
      <w:bookmarkStart w:id="322" w:name="_Toc116"/>
      <w:bookmarkEnd w:id="321"/>
      <w:r>
        <w:rPr>
          <w:rtl w:val="true"/>
        </w:rPr>
        <w:t>داستان ذبح اسماعيل</w:t>
      </w:r>
      <w:bookmarkEnd w:id="322"/>
    </w:p>
    <w:p>
      <w:pPr>
        <w:pStyle w:val="BookText"/>
        <w:rPr/>
      </w:pPr>
      <w:r>
        <w:rPr>
          <w:rFonts w:ascii="IRNazanin" w:hAnsi="IRNazanin" w:eastAsia="IRNazanin"/>
          <w:color w:val="111111"/>
          <w:sz w:val="28"/>
          <w:sz w:val="28"/>
          <w:szCs w:val="28"/>
          <w:rtl w:val="true"/>
          <w:lang w:bidi="fa-IR"/>
        </w:rPr>
        <w:t xml:space="preserve">همين كه خداي تعالي پسري به ابراهيم داد و آن پسر نشو و نمــا كرد و به حد كار و كوشش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رسيدن به حد سعي و كار، رسيدن به آن حد از عمر است كه آدمي عادتاً مي تواند به سوي حوايج زندگي خود برخيزد، و اين همان سن بلوغ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ابراهيم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مي بينم كه ترا ذبح مي كنم،</w:t>
      </w:r>
    </w:p>
    <w:p>
      <w:pPr>
        <w:pStyle w:val="BookText"/>
        <w:rPr/>
      </w:pPr>
      <w:r>
        <w:rPr>
          <w:rFonts w:ascii="IRNazanin" w:hAnsi="IRNazanin" w:eastAsia="IRNazanin"/>
          <w:color w:val="111111"/>
          <w:sz w:val="28"/>
          <w:sz w:val="28"/>
          <w:szCs w:val="28"/>
          <w:rtl w:val="true"/>
          <w:lang w:bidi="fa-IR"/>
        </w:rPr>
        <w:t>نظرت دراين باره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پدرجان، بدانچه مأمور شده اي انجام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انشاء الله مرا از صابران خواهي يافت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آيه حكايت رؤيائي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مي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براينكه اين صحنه را مكرر در خواب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پسرش نظرخواهي مي كند و مي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دربارة سرنوشت خودت فكر كن و تصميم بگير و تكليف مرا روشن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خود دليل است بر اين كه ابراهيم عليه السلام در رؤياي خود فهميده بود كه خداي تعالي اورا امر كرده تا فرزندش را قرباني كند و گرنه صرف اينكه خواب ديده فرزندش را قرباني مي كند، دليل بر اين نيست كه كشتن فرزند برايش جايز باشد، پس در حقيقت، امري كه در خواب به او شده بود به صورت نتيجة امر در برابرش ممثل شده است، و به همين جهت كه چنين مطلبي را فهميده بود فرزندش را امتحان كرد تا ببيند او چه جوابي مي دهد؟</w:t>
      </w:r>
    </w:p>
    <w:p>
      <w:pPr>
        <w:pStyle w:val="BookText"/>
        <w:rPr/>
      </w:pPr>
      <w:r>
        <w:rPr>
          <w:rFonts w:ascii="IRNazanin" w:hAnsi="IRNazanin" w:eastAsia="IRNazanin"/>
          <w:color w:val="111111"/>
          <w:sz w:val="28"/>
          <w:sz w:val="28"/>
          <w:szCs w:val="28"/>
          <w:rtl w:val="true"/>
          <w:lang w:bidi="fa-IR"/>
        </w:rPr>
        <w:t xml:space="preserve">اسماعيل پاسخ داد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پدرجان هرچه مأمور شده اي بكن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اظهار رضايت اسماعيل است نسبت به سر بريدن و ذبح خودش، چيزي كه هست اين اظهار رضايت را به صورت امر آورد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مخصوصاً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بكن آنچه را كه بدان مأمور شده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اشاره</w:t>
      </w:r>
    </w:p>
    <w:p>
      <w:pPr>
        <w:pStyle w:val="BookText"/>
        <w:rPr/>
      </w:pPr>
      <w:r>
        <w:rPr>
          <w:rFonts w:ascii="IRNazanin" w:hAnsi="IRNazanin" w:eastAsia="IRNazanin"/>
          <w:color w:val="111111"/>
          <w:sz w:val="28"/>
          <w:sz w:val="28"/>
          <w:szCs w:val="28"/>
          <w:rtl w:val="true"/>
          <w:lang w:bidi="fa-IR"/>
        </w:rPr>
        <w:t xml:space="preserve">به اين بوده كه بفهماند، پدرش مأمور به اين امر بوده و به جز اطاعت و انجام آن مأمؤريت چاره اي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اسماعيل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مرا از صابران خواهي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دلجوئي و خشنود كردن پدر برآمد و خواست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اينكه مرا قرباني مي كني بهيچ وجه اظهار بي تابي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پدرش جز اين چيزي نگفت كه باعث ناراحتي پدر شود، و از ديدن جسد به خون آغشتة فرزندش به هيجان درآيد، بلكه سخني گفت كه اندوهش پس از ديدن آن منظره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خودرا كه يك دنيا صفا در آن بود با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تا صفاي بيشتري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آوردن چنان قيدي معناي كلامش چنين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اگر گفتم در اين حادثه صبر مي كنم، اتّصافم به اين صفت پسنديده از خودم نيست، و زمام امرم به دست خودم نيست، بلكه هرچه دارم از مواهبي است كه خدا به من ارزاني داشت، و منت هائي است كه خدا بر من نهاده است، و اگر او بخواهد من داراي چنين صبري خواهم شد، و او مي تواند نخواهد، واين صبر را ازمن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امر خدا شدند و به آن رضايت دادند، و ابراهيم فرزندش را به پهلوي پيشاني خواباند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اينجا بود كه خدا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ندايش داديم كه</w:t>
      </w:r>
    </w:p>
    <w:p>
      <w:pPr>
        <w:pStyle w:val="BookText"/>
        <w:rPr/>
      </w:pPr>
      <w:r>
        <w:rPr>
          <w:rFonts w:ascii="Amiri" w:hAnsi="Amiri" w:eastAsia="Amiri" w:cs="Amiri"/>
          <w:color w:val="111111"/>
          <w:sz w:val="28"/>
          <w:sz w:val="28"/>
          <w:szCs w:val="28"/>
          <w:rtl w:val="true"/>
          <w:lang w:bidi="ar-SA"/>
        </w:rPr>
        <w:t>اي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مأموريت را به انجام رساندي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تحقيق رؤيا را تصديق كردي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اين عبارت، خداوند با آن رؤيا معاملة رؤياي راست و صادق نمود،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ما در آن رؤيا به تو كرديم و تو امتثال نمودي براي امتحان تو و تعيين ميزان بندگي تو بود، كه در امتثال چنين امري همين كه آماده شدي آنرا انجام دهي، كافي است، چون همين مقدار از امتثال ميزان بندگي تورا معين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با اشاره به داستان قرباني كردن اسماعيل كه درآن آزمايشي سخت و محنتي دشوار بود، مي فرمايد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همين منوال نيكوكاران را جزاء مي دهيم</w:t>
      </w:r>
      <w:r>
        <w:rPr>
          <w:rFonts w:eastAsia="Amiri" w:cs="Amiri" w:ascii="Amiri" w:hAnsi="Amiri"/>
          <w:color w:val="111111"/>
          <w:sz w:val="28"/>
          <w:szCs w:val="28"/>
          <w:rtl w:val="true"/>
          <w:lang w:bidi="ar-SA"/>
        </w:rPr>
        <w:t>!</w:t>
      </w:r>
      <w:bookmarkStart w:id="323" w:name="pg12823_125193"/>
    </w:p>
    <w:p>
      <w:pPr>
        <w:pStyle w:val="BookText"/>
        <w:rPr/>
      </w:pPr>
      <w:bookmarkEnd w:id="323"/>
      <w:r>
        <w:rPr>
          <w:rFonts w:ascii="IRNazanin" w:hAnsi="IRNazanin" w:eastAsia="IRNazanin"/>
          <w:color w:val="111111"/>
          <w:sz w:val="28"/>
          <w:sz w:val="28"/>
          <w:szCs w:val="28"/>
          <w:rtl w:val="true"/>
          <w:lang w:bidi="fa-IR"/>
        </w:rPr>
        <w:t>نخست امتحان هاي به ظاهر شاق و دشوار و در واقع آسان برايشان پيش مي آوريم تا وقتي به شايستگي از امتحان درآمدند، بهترين جـزاء را هـم در دنيا و هم درآخرت به ايشان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دليل مي گوئيم كه در داستان ابراهيم به روشني ديدند كه امتحانش صرف امتحان بود، و واقعيت نداشت، ولي همان ظاهر هم بسيار شاق و ناگوار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فرزندان اورا فداء داديم، به ذبحي 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 برروايات اسلامي اين فداء عبارت بود از قوچي كه جبرئيل از ناحية خداي تعالي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ذبح، بزرگي جثه و يا حرمت خود آن قوچ نيست بلكه مراد همين است كه از ناحية خدا آمد تا به عنوان عوض از اسماعيل قرباني شود، و نيز عظمت آن ذبح اين بودكه خداي تعالي آن را عوض اسماعيل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نيكش را در آيندگان حفظ نموديم،</w:t>
      </w:r>
    </w:p>
    <w:p>
      <w:pPr>
        <w:pStyle w:val="BookText"/>
        <w:rPr/>
      </w:pPr>
      <w:r>
        <w:rPr>
          <w:rFonts w:ascii="Amiri" w:hAnsi="Amiri" w:eastAsia="Amiri" w:cs="Amiri"/>
          <w:color w:val="111111"/>
          <w:sz w:val="28"/>
          <w:sz w:val="28"/>
          <w:szCs w:val="28"/>
          <w:rtl w:val="true"/>
          <w:lang w:bidi="ar-SA"/>
        </w:rPr>
        <w:t xml:space="preserve">سلام بر ابراهيم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چنين نيكوكاران را جزاء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راستي، او از بندگان مؤمن ما بود،</w:t>
      </w:r>
    </w:p>
    <w:p>
      <w:pPr>
        <w:pStyle w:val="BookText"/>
        <w:rPr/>
      </w:pPr>
      <w:r>
        <w:rPr>
          <w:rFonts w:ascii="Amiri" w:hAnsi="Amiri" w:eastAsia="Amiri" w:cs="Amiri"/>
          <w:color w:val="111111"/>
          <w:sz w:val="28"/>
          <w:sz w:val="28"/>
          <w:szCs w:val="28"/>
          <w:rtl w:val="true"/>
          <w:lang w:bidi="ar-SA"/>
        </w:rPr>
        <w:t xml:space="preserve">و ما اورا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داديم</w:t>
      </w:r>
    </w:p>
    <w:p>
      <w:pPr>
        <w:pStyle w:val="BookText"/>
        <w:rPr/>
      </w:pPr>
      <w:r>
        <w:rPr>
          <w:rFonts w:ascii="IRNazanin" w:hAnsi="IRNazanin" w:eastAsia="IRNazanin"/>
          <w:color w:val="111111"/>
          <w:sz w:val="28"/>
          <w:sz w:val="28"/>
          <w:szCs w:val="28"/>
          <w:rtl w:val="true"/>
          <w:lang w:bidi="fa-IR"/>
        </w:rPr>
        <w:t>در حالي كه پيامبري از صالحان باشد،</w:t>
      </w:r>
    </w:p>
    <w:p>
      <w:pPr>
        <w:pStyle w:val="BookText"/>
        <w:rPr/>
      </w:pPr>
      <w:r>
        <w:rPr>
          <w:rFonts w:ascii="Amiri" w:hAnsi="Amiri" w:eastAsia="Amiri" w:cs="Amiri"/>
          <w:color w:val="111111"/>
          <w:sz w:val="28"/>
          <w:sz w:val="28"/>
          <w:szCs w:val="28"/>
          <w:rtl w:val="true"/>
          <w:lang w:bidi="ar-SA"/>
        </w:rPr>
        <w:t>و بر او بر اسحق بركت نهاديم،</w:t>
      </w:r>
    </w:p>
    <w:p>
      <w:pPr>
        <w:pStyle w:val="BookText"/>
        <w:rPr/>
      </w:pPr>
      <w:r>
        <w:rPr>
          <w:rFonts w:ascii="Amiri" w:hAnsi="Amiri" w:eastAsia="Amiri" w:cs="Amiri"/>
          <w:color w:val="111111"/>
          <w:sz w:val="28"/>
          <w:sz w:val="28"/>
          <w:szCs w:val="28"/>
          <w:rtl w:val="true"/>
          <w:lang w:bidi="ar-SA"/>
        </w:rPr>
        <w:t>و از ذرية او بعضي نيكوكار بودند،</w:t>
      </w:r>
    </w:p>
    <w:p>
      <w:pPr>
        <w:pStyle w:val="BookText"/>
        <w:rPr/>
      </w:pPr>
      <w:r>
        <w:rPr>
          <w:rFonts w:ascii="Amiri" w:hAnsi="Amiri" w:eastAsia="Amiri" w:cs="Amiri"/>
          <w:color w:val="111111"/>
          <w:sz w:val="28"/>
          <w:sz w:val="28"/>
          <w:szCs w:val="28"/>
          <w:rtl w:val="true"/>
          <w:lang w:bidi="ar-SA"/>
        </w:rPr>
        <w:t xml:space="preserve">و بعضي آشكارا به خود ستم كردند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971812_3224264995"/>
      <w:bookmarkStart w:id="325" w:name="_Toc117"/>
      <w:bookmarkEnd w:id="324"/>
      <w:r>
        <w:rPr>
          <w:rtl w:val="true"/>
        </w:rPr>
        <w:t>داستان ذبح اسماعيل در روايات</w:t>
      </w:r>
      <w:bookmarkEnd w:id="3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اسلامي، در مجمع البيان از ابن اسحق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هر وقت مي خواست اسماعيل ومادرش هاجر را ديدار كند برايش براق مي آوردند، صبح ازشام سواربراق مي شد وقبل ازظهر به مكه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مكه حركت مي كرد و شب نزد خانواده اش در شام بود، و اين آمد و شد همچنان ادامه داشت تا آنكه اسماعيل</w:t>
      </w:r>
      <w:bookmarkStart w:id="326" w:name="pg12823_125194"/>
    </w:p>
    <w:p>
      <w:pPr>
        <w:pStyle w:val="BookText"/>
        <w:rPr/>
      </w:pPr>
      <w:bookmarkEnd w:id="326"/>
      <w:r>
        <w:rPr>
          <w:rFonts w:ascii="IRNazanin" w:hAnsi="IRNazanin" w:eastAsia="IRNazanin"/>
          <w:color w:val="111111"/>
          <w:sz w:val="28"/>
          <w:sz w:val="28"/>
          <w:szCs w:val="28"/>
          <w:rtl w:val="true"/>
          <w:lang w:bidi="fa-IR"/>
        </w:rPr>
        <w:t>به حد رشد رسيد و پدرش وقتي در خواب ديد كه اسماعيل را ذبح مي كند، جريان را به او نگفت، و در روزي كه مي خواست اين وحي را عملي كند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طنابي و كاردي بردار تا به اتفاق به اين درة كوه برويم و هيزم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همين كه به آن درة خلوت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رسيدند ابراهيم عليه السلام اورا از دستوري كه خداي تعالي دربارة وي به او داده بود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با اين طناب دست و پاي مرا ببند تا دست و پا نزنم، و دامن خودرا جمع كن تا خون من آن را نيالايد و مادرم آن خون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خودرا نيز تيز كن و به سرعت كارد را بر گلويم بزن تا زودتر راحت شوم، چون مرگ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راستي چه كمك كار خوبي هستي براي من در اطاعت فرمان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اسحق دنبال داستان را همچنان نقل مي كند تا مي رسد به اينجا كه ابراهيم عليه السلام خم شد و با كاردي كه به دست داشت خواست تا گلوي فرزند را قطع كند و جبرئيل كارد اورا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اسماعيل را از زيردست پدر كنار كشيد و از سوي ديگر از ناحيه درة ثبير قوچ را به جاي اسماعيل قرار داد، و از طرف دست چپ مسجد حنيف صدائي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رؤياي خودرا تصديق كردي،</w:t>
      </w:r>
    </w:p>
    <w:p>
      <w:pPr>
        <w:pStyle w:val="BookText"/>
        <w:rPr/>
      </w:pPr>
      <w:r>
        <w:rPr>
          <w:rFonts w:ascii="Amiri" w:hAnsi="Amiri" w:eastAsia="Amiri" w:cs="Amiri"/>
          <w:color w:val="111111"/>
          <w:sz w:val="28"/>
          <w:sz w:val="28"/>
          <w:szCs w:val="28"/>
          <w:rtl w:val="true"/>
          <w:lang w:bidi="ar-SA"/>
        </w:rPr>
        <w:t xml:space="preserve">و دستورخدا را انجام دادي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971814_3224264995"/>
      <w:bookmarkStart w:id="328" w:name="_Toc118"/>
      <w:bookmarkEnd w:id="327"/>
      <w:r>
        <w:rPr>
          <w:rtl w:val="true"/>
        </w:rPr>
        <w:t>اسماعيل در تورات</w:t>
      </w:r>
      <w:bookmarkEnd w:id="328"/>
    </w:p>
    <w:p>
      <w:pPr>
        <w:pStyle w:val="BookText"/>
        <w:rPr/>
      </w:pPr>
      <w:r>
        <w:rPr>
          <w:rFonts w:ascii="IRNazanin" w:hAnsi="IRNazanin" w:eastAsia="IRNazanin"/>
          <w:color w:val="111111"/>
          <w:sz w:val="28"/>
          <w:sz w:val="28"/>
          <w:szCs w:val="28"/>
          <w:rtl w:val="true"/>
          <w:lang w:bidi="fa-IR"/>
        </w:rPr>
        <w:t xml:space="preserve">به طوري كه در فصل نهم بخش پيشين گفته شد تورات، نـام فرزند ابراهيم را كه موضوع قرباني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دانـد، درحاليكه ذبيـح نامبـرده به طوري كه از آيات قرآن كريم استفاده مي شود، فرزندش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تورات تصريح دارد به اينكه اسماعيل چهارده سال قبل از اسحق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ساره استهزاء كرد ابراهيم اورا با مادرش از خود طرد كرد</w:t>
      </w:r>
    </w:p>
    <w:p>
      <w:pPr>
        <w:pStyle w:val="BookText"/>
        <w:rPr/>
      </w:pPr>
      <w:r>
        <w:rPr>
          <w:rFonts w:ascii="Amiri" w:hAnsi="Amiri" w:eastAsia="Amiri" w:cs="Amiri"/>
          <w:color w:val="111111"/>
          <w:sz w:val="28"/>
          <w:sz w:val="28"/>
          <w:szCs w:val="28"/>
          <w:rtl w:val="true"/>
          <w:lang w:bidi="ar-SA"/>
        </w:rPr>
        <w:t>و به وادي بي آب و علفي برد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عطش هاجر و اسماعيل را و اينكه فرشته اي آب را به آن دو نشان</w:t>
      </w:r>
    </w:p>
    <w:p>
      <w:pPr>
        <w:pStyle w:val="BookText"/>
        <w:rPr/>
      </w:pPr>
      <w:r>
        <w:rPr>
          <w:rFonts w:ascii="Amiri" w:hAnsi="Amiri" w:eastAsia="Amiri" w:cs="Amiri"/>
          <w:color w:val="111111"/>
          <w:sz w:val="28"/>
          <w:sz w:val="28"/>
          <w:szCs w:val="28"/>
          <w:rtl w:val="true"/>
          <w:lang w:bidi="ar-SA"/>
        </w:rPr>
        <w:t>داد، ذكر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تناقض دارد با اينكه ضمن داستانش بيان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بچه خود را زير درختي انداخت تا جان دادنش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و جملات ديگري كه تورات در بيان اين داستان دارد استفاده مي شود كه اسماعيل در آن وادي كودكي شيرخواره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نيز وارد شده كه آن جناب در آن ايام بچه اي شيرخواره بوده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تورات، داستان اسماعيل را باكمال بي اعتنائي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شرحي از اسحق كه پدر بني اسرائيل است بيان داشته و از اسماعيل جز به پاره اي از مطالب كه ماية توهين و تحقير آن حضرت است، يادي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همين مقدار هم كه ياد كرده خالي از تناقض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ابراهيم خطاب كرد كه من نسل تورا از اسحق منشعب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وي خطاب كرد كه من نسل تورا از پشت اسماعيل جدا ساخته و به زودي اورا امتي بزرگ قرار مي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جاي ديگر اسماعيل را انساني وحشي و ناسازگار با مردم، و موجودي معـــرفي كرده كـه مردم از او مي رميـدند، انسـاني كـه از كودكي نشو و نمايش در تيراندازي بوده و اهل خانه و پدر و مادر اورا از خود رانده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درجاي ديگر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با اسماعيل است</w:t>
      </w:r>
      <w:r>
        <w:rPr>
          <w:rFonts w:eastAsia="IRNazanin" w:cs="IRNazanin"/>
          <w:color w:val="111111"/>
          <w:sz w:val="28"/>
          <w:szCs w:val="28"/>
          <w:rtl w:val="true"/>
          <w:lang w:bidi="fa-IR"/>
        </w:rPr>
        <w:t xml:space="preserve">." </w:t>
      </w:r>
      <w:r>
        <w:rPr>
          <w:rStyle w:val="FootnoteAnchor"/>
          <w:rtl w:val="true"/>
        </w:rPr>
        <w:footnoteReference w:id="71"/>
      </w:r>
      <w:bookmarkStart w:id="329" w:name="pg12823_125196"/>
    </w:p>
    <w:p>
      <w:pPr>
        <w:pStyle w:val="BookText"/>
        <w:rPr/>
      </w:pPr>
      <w:bookmarkEnd w:id="329"/>
      <w:r>
        <w:rPr>
          <w:rStyle w:val="FootnoteAnchor"/>
          <w:rtl w:val="true"/>
        </w:rPr>
        <w:footnoteReference w:id="72"/>
      </w:r>
    </w:p>
    <w:p>
      <w:pPr>
        <w:pStyle w:val="Heading4"/>
        <w:numPr>
          <w:ilvl w:val="3"/>
          <w:numId w:val="1"/>
        </w:numPr>
        <w:rPr/>
      </w:pPr>
      <w:bookmarkStart w:id="330" w:name="__RefHeading___Toc1971816_3224264995"/>
      <w:bookmarkStart w:id="331" w:name="_Toc119"/>
      <w:bookmarkEnd w:id="330"/>
      <w:r>
        <w:rPr>
          <w:rtl w:val="true"/>
        </w:rPr>
        <w:t>شخصيت اسماعيل در قرآن</w:t>
      </w:r>
      <w:bookmarkEnd w:id="331"/>
    </w:p>
    <w:p>
      <w:pPr>
        <w:pStyle w:val="BookText"/>
        <w:rPr/>
      </w:pPr>
      <w:r>
        <w:rPr>
          <w:rFonts w:ascii="IRNazanin" w:hAnsi="IRNazanin" w:eastAsia="IRNazanin"/>
          <w:color w:val="111111"/>
          <w:sz w:val="28"/>
          <w:sz w:val="28"/>
          <w:szCs w:val="28"/>
          <w:rtl w:val="true"/>
          <w:lang w:bidi="fa-IR"/>
        </w:rPr>
        <w:t xml:space="preserve">قرآن مجيد از جمله ادب پيامبران الهي، دعا و ادبي را از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آيات زير جزئيات آن را چنين بيان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اورا بشارت به فرزندي بردبار داديم،</w:t>
      </w:r>
    </w:p>
    <w:p>
      <w:pPr>
        <w:pStyle w:val="BookText"/>
        <w:rPr/>
      </w:pPr>
      <w:r>
        <w:rPr>
          <w:rFonts w:ascii="IRNazanin" w:hAnsi="IRNazanin" w:eastAsia="IRNazanin"/>
          <w:color w:val="111111"/>
          <w:sz w:val="28"/>
          <w:sz w:val="28"/>
          <w:szCs w:val="28"/>
          <w:rtl w:val="true"/>
          <w:lang w:bidi="fa-IR"/>
        </w:rPr>
        <w:t>پس وقتي كه در خدمت پدر به حد بلوغ رسيد و كارآمد شد،</w:t>
      </w:r>
    </w:p>
    <w:p>
      <w:pPr>
        <w:pStyle w:val="BookText"/>
        <w:rPr/>
      </w:pP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فرزندم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خواب مي بينم كه تورا ذبح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 و بگو كه اين كار را چگونه مي بيني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آر آنچه را كه بدان مأمور مي شوي،</w:t>
      </w:r>
    </w:p>
    <w:p>
      <w:pPr>
        <w:pStyle w:val="BookText"/>
        <w:rPr/>
      </w:pPr>
      <w:r>
        <w:rPr>
          <w:rFonts w:ascii="Amiri" w:hAnsi="Amiri" w:eastAsia="Amiri" w:cs="Amiri"/>
          <w:color w:val="111111"/>
          <w:sz w:val="28"/>
          <w:sz w:val="28"/>
          <w:szCs w:val="28"/>
          <w:rtl w:val="true"/>
          <w:lang w:bidi="ar-SA"/>
        </w:rPr>
        <w:t xml:space="preserve">و انشاء الله بزودي خواهي ديد كه من از صابرين هستم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گفتگو اولين ادبي را از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 كنيم كه نسبت به پدر ارائه داده ولكن درپايان آن ادب را نسبت به پروردگارخود رعايت كرده است، علاوه بر اين كه رعايت ادب نسبت به پدري چون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خداي تعالي نيز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پدرش خواب خودرا براي او نقل كرد، ازاوخواست تا دربارة خود فكري كند و رأي خودرا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خود ادبي بود از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فرزندش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خواب يك مأموريت الهي بود و اين نكته را خود اسماعيل متذكر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پدر بجاي آر آنچه را كه بدان مأمور مي شوي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پاسخ او ادب را نسبت به پدر نشان داد، زيرا نگفت كه رأي من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خواست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تو رأئي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مي دانست كه پدر جز امتثال امر پروردگارش چاره ندارد و لذا خواست پدر را خشنود سازد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ديگري هم كه اسماعيل به كار برد اين بود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بزودي خواهي يافت كه من از صابرينم انشاء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با اين كلام خود نيز پدر را خشنود كرد</w:t>
      </w:r>
      <w:r>
        <w:rPr>
          <w:rFonts w:eastAsia="IRNazanin" w:cs="IRNazanin"/>
          <w:color w:val="111111"/>
          <w:sz w:val="28"/>
          <w:szCs w:val="28"/>
          <w:rtl w:val="true"/>
          <w:lang w:bidi="fa-IR"/>
        </w:rPr>
        <w:t>.</w:t>
      </w:r>
      <w:bookmarkStart w:id="332" w:name="pg12823_125197"/>
    </w:p>
    <w:p>
      <w:pPr>
        <w:pStyle w:val="BookText"/>
        <w:rPr/>
      </w:pPr>
      <w:bookmarkEnd w:id="332"/>
      <w:r>
        <w:rPr>
          <w:rFonts w:ascii="IRNazanin" w:hAnsi="IRNazanin" w:eastAsia="IRNazanin"/>
          <w:color w:val="111111"/>
          <w:sz w:val="28"/>
          <w:sz w:val="28"/>
          <w:szCs w:val="28"/>
          <w:rtl w:val="true"/>
          <w:lang w:bidi="fa-IR"/>
        </w:rPr>
        <w:t>همة اينها ادب اورا نسبت به پدر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 هم نسبت به خداي تعالي بـه خرج داد، زيرا وعـده اي كه راجع به تحمل و صبر خود داد به طور قطع و جزم نداد بلكه آن را به مشيت الهي مقيد ساخت، چون مي دانست كه در وعدة صريح و قطعي دادن و آنرا به مشيت الهي مقيد نساختن شائبة استقلال در سببيت است و ساحت مقدس نبوت از اينگونه شائبه ها مبراست</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4"/>
        <w:numPr>
          <w:ilvl w:val="3"/>
          <w:numId w:val="1"/>
        </w:numPr>
        <w:rPr/>
      </w:pPr>
      <w:bookmarkStart w:id="333" w:name="__RefHeading___Toc1971818_3224264995"/>
      <w:bookmarkStart w:id="334" w:name="_Toc120"/>
      <w:bookmarkEnd w:id="333"/>
      <w:r>
        <w:rPr>
          <w:rtl w:val="true"/>
        </w:rPr>
        <w:t>ازدواج اسماعيل</w:t>
      </w:r>
      <w:bookmarkEnd w:id="334"/>
    </w:p>
    <w:p>
      <w:pPr>
        <w:pStyle w:val="BookText"/>
        <w:rPr/>
      </w:pPr>
      <w:r>
        <w:rPr>
          <w:rFonts w:ascii="IRNazanin" w:hAnsi="IRNazanin" w:eastAsia="IRNazanin"/>
          <w:color w:val="111111"/>
          <w:sz w:val="28"/>
          <w:sz w:val="28"/>
          <w:szCs w:val="28"/>
          <w:rtl w:val="true"/>
          <w:lang w:bidi="fa-IR"/>
        </w:rPr>
        <w:t xml:space="preserve">تاريخ مهاجرت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و انتقال هاجر و اسماعيل به اين سرزمين مقدس، وچگونگي تفصيل دو سفر بعدي ابراهيم و ازدواج اسماعيل، از زبان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و هاجر را به مكه آورد، و در آنجا گذاشت و رفت، و بعد از مدتي كه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اجازة هاجر درآن سرزمين منزل كردند، واسماعيل هم به سن ازدواج رسيد و با دختري از جرهم ازدواج كرد، هاجر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ابراهيم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سري به هاجر واسماعيل بزند، ساره با اين شرط موافقت كرد كه در آنجا از مركب خود پياده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مكه حركت كرد، وقتي رسيد فهميد هاجر از دنيا رفته است، لاجرم به خانة اسماعيل رفت و از همسر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شوهرت كجاست؟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نيست، رفته شكار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عليه السلام رسمش اين بود كه در داخل حرم شكار نمي كرد و هميشه مي ر فت بيرون حرم شكار مي كرد و برمي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مي تواني از من پذيرائي كني ؟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چون چيزي ندارم، و كسي هم با من نيست كه بفرستم طعامي تهيه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همسرت به خانه آمد سلام مرا به او برسان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خانه ات را عوض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سفارش را كرد 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سو، چون اسماعيل به خانه آمد، بوي پدر را احساس كرد، و به همسرش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كسي به خانه آمد؟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پيرمردي داراي شمائلي چنين و چنان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زن از بيان شمائل آن جناب توهين به ابراهيم و سبك شمردن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 سفارشي و پيامي نداد؟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به من گفت به شوهرت وقتي آمد سلام برسان وبگو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درخانه ات را عوض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عليه السلام منظور پدر را فهميد و همسر خودرا طلاق گفت، و با زني ديگر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مدتي كه خدا مي داند، دوباره ابراهيم از ساره اجازه گرفت تا به زيارت اسماعيل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همچنان اجازه داد به شرطي كه پياده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حركت كرد و به مكه به در خانة اسماعيل آمد و از همسرش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شوهرت كجاست؟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 است تا شكاري كند، و انشاءالله بزودي برمي گردد،</w:t>
      </w:r>
    </w:p>
    <w:p>
      <w:pPr>
        <w:pStyle w:val="BookText"/>
        <w:rPr/>
      </w:pPr>
      <w:r>
        <w:rPr>
          <w:rFonts w:ascii="IRNazanin" w:hAnsi="IRNazanin" w:eastAsia="IRNazanin"/>
          <w:color w:val="111111"/>
          <w:sz w:val="28"/>
          <w:sz w:val="28"/>
          <w:szCs w:val="28"/>
          <w:rtl w:val="true"/>
          <w:lang w:bidi="fa-IR"/>
        </w:rPr>
        <w:t xml:space="preserve">فعلاً پياده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چيزي براي پذيرائي من در خانه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بلادرنگ قدحي شير و مقداري گوشت بياورد، و ابراهيم اورا به بركت دعا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همسر اسماعيل آن روز براي ابراهيم نان و يا گندم و يا خرمائي آورده بود،</w:t>
      </w:r>
      <w:bookmarkStart w:id="335" w:name="pg12823_125199"/>
    </w:p>
    <w:p>
      <w:pPr>
        <w:pStyle w:val="BookText"/>
        <w:rPr/>
      </w:pPr>
      <w:bookmarkEnd w:id="335"/>
      <w:r>
        <w:rPr>
          <w:rFonts w:ascii="IRNazanin" w:hAnsi="IRNazanin" w:eastAsia="IRNazanin"/>
          <w:color w:val="111111"/>
          <w:sz w:val="28"/>
          <w:sz w:val="28"/>
          <w:szCs w:val="28"/>
          <w:rtl w:val="true"/>
          <w:lang w:bidi="fa-IR"/>
        </w:rPr>
        <w:t>نتيجة دعاي ابراهيم اين مي شد كه شهر مكه از هرجاي ديگر دنيا داراي گندم و جو و خرماي بيشتري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همسر اسماعيل به آن جناب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پياده شو تا سرت را بشويم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ابراهيم پياده نشد، لاجرم عروسش اين سنگي را كه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بياورد و زير پاي او نهاد، و ابراهيم قدم بر آن سنگ گذاشت، كه تاكنون جاي قدمش در آن سنگ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آورد، و سمت راست سر ابراهيم را بشست، سپس مقام را به طرف چپ او برد و سمت چپ سرش را شست، و اثر پاي چپ ابراهيم نيز در سنگ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شوهرت به خانه آمد، سلامش برسان و به او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درب خانه ات درست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اسماعيل به خانه آمد و بوي پدر را احساس كرد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به نزدت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پيرمردي زيباتر از هر مرد ديگر، و خوشبوتر از همة مردم، نزدم آمد، و به من چنين و چنان گفت و من نيز به او چنين و چنان گفتم، و سرش را شستم، و اين جاي پاي اوست كه بر روي اين سنگ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پدرم ابراهيم بود</w:t>
      </w:r>
      <w:r>
        <w:rPr>
          <w:rFonts w:eastAsia="IRNazanin" w:cs="IRNazanin"/>
          <w:color w:val="111111"/>
          <w:sz w:val="28"/>
          <w:szCs w:val="28"/>
          <w:rtl w:val="true"/>
          <w:lang w:bidi="fa-IR"/>
        </w:rPr>
        <w:t>! »</w:t>
      </w:r>
    </w:p>
    <w:p>
      <w:pPr>
        <w:pStyle w:val="Heading3"/>
        <w:numPr>
          <w:ilvl w:val="2"/>
          <w:numId w:val="1"/>
        </w:numPr>
        <w:rPr/>
      </w:pPr>
      <w:bookmarkStart w:id="336" w:name="__RefHeading___Toc1971820_3224264995"/>
      <w:bookmarkStart w:id="337" w:name="_Toc121"/>
      <w:bookmarkEnd w:id="336"/>
      <w:r>
        <w:rPr>
          <w:rtl w:val="true"/>
        </w:rPr>
        <w:t>نسل اسماعيل</w:t>
      </w:r>
      <w:r>
        <w:rPr>
          <w:rtl w:val="true"/>
        </w:rPr>
        <w:t>"</w:t>
      </w:r>
      <w:r>
        <w:rPr>
          <w:rtl w:val="true"/>
        </w:rPr>
        <w:t>ع</w:t>
      </w:r>
      <w:r>
        <w:rPr>
          <w:rtl w:val="true"/>
        </w:rPr>
        <w:t>"</w:t>
      </w:r>
      <w:bookmarkEnd w:id="3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1971822_3224264995"/>
      <w:bookmarkStart w:id="339" w:name="_Toc122"/>
      <w:bookmarkEnd w:id="338"/>
      <w:r>
        <w:rPr>
          <w:rtl w:val="true"/>
        </w:rPr>
        <w:t>اشاره</w:t>
      </w:r>
      <w:bookmarkStart w:id="340" w:name="pg12823_125200"/>
      <w:bookmarkEnd w:id="339"/>
    </w:p>
    <w:p>
      <w:pPr>
        <w:pStyle w:val="BookText"/>
        <w:rPr/>
      </w:pPr>
      <w:bookmarkEnd w:id="340"/>
      <w:r>
        <w:rPr>
          <w:rStyle w:val="FootnoteAnchor"/>
          <w:rtl w:val="true"/>
        </w:rPr>
        <w:footnoteReference w:id="74"/>
      </w:r>
    </w:p>
    <w:p>
      <w:pPr>
        <w:pStyle w:val="Heading4"/>
        <w:numPr>
          <w:ilvl w:val="3"/>
          <w:numId w:val="1"/>
        </w:numPr>
        <w:rPr/>
      </w:pPr>
      <w:bookmarkStart w:id="341" w:name="__RefHeading___Toc1971824_3224264995"/>
      <w:bookmarkStart w:id="342" w:name="_Toc123"/>
      <w:bookmarkEnd w:id="341"/>
      <w:r>
        <w:rPr>
          <w:rtl w:val="true"/>
        </w:rPr>
        <w:t>فرزندان ابراهيم كيستند؟</w:t>
      </w:r>
      <w:bookmarkEnd w:id="342"/>
    </w:p>
    <w:p>
      <w:pPr>
        <w:pStyle w:val="BookText"/>
        <w:rPr/>
      </w:pPr>
      <w:r>
        <w:rPr>
          <w:rFonts w:ascii="IRNazanin" w:hAnsi="IRNazanin" w:eastAsia="IRNazanin"/>
          <w:color w:val="111111"/>
          <w:sz w:val="28"/>
          <w:sz w:val="28"/>
          <w:szCs w:val="28"/>
          <w:rtl w:val="true"/>
          <w:lang w:bidi="fa-IR"/>
        </w:rPr>
        <w:t xml:space="preserve">ابراهيم عليه السلام در ضمن دعا براي امنيت شهر مكه از خدا خواست كه خود او و فرزندانش را از پرستش اصنام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را امن گردان</w:t>
      </w:r>
    </w:p>
    <w:p>
      <w:pPr>
        <w:pStyle w:val="BookText"/>
        <w:rPr/>
      </w:pPr>
      <w:r>
        <w:rPr>
          <w:rFonts w:ascii="Amiri" w:hAnsi="Amiri" w:eastAsia="Amiri" w:cs="Amiri"/>
          <w:color w:val="111111"/>
          <w:sz w:val="28"/>
          <w:sz w:val="28"/>
          <w:szCs w:val="28"/>
          <w:rtl w:val="true"/>
          <w:lang w:bidi="ar-SA"/>
        </w:rPr>
        <w:t xml:space="preserve">و من و فرزندانم را از اين كه بتان را عبادت كنيم، بركنار 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دعائي كه ابراهيم عليه السلام در حق فرزندان خود فرمود، شامل تمامي فرزنداني مي شود كه از نسل او پديد آيند، و آنها عبارتند از دودمان اسماعيل و اسحق، زيرا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همانطور كه بر فرزند بلافصل اطلاق مي شود، بر فرزندان پشت هاي بعدي نيز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ابراهيم عليه السلام را پدر مردم عرب، و يهود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اَبيكُم اِبراهيم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اطلاق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 يهوديان عصر نزول قرآن از اين</w:t>
      </w:r>
      <w:bookmarkStart w:id="343" w:name="pg12823_125201"/>
    </w:p>
    <w:p>
      <w:pPr>
        <w:pStyle w:val="BookText"/>
        <w:rPr/>
      </w:pPr>
      <w:bookmarkEnd w:id="343"/>
      <w:r>
        <w:rPr>
          <w:rFonts w:ascii="IRNazanin" w:hAnsi="IRNazanin" w:eastAsia="IRNazanin"/>
          <w:color w:val="111111"/>
          <w:sz w:val="28"/>
          <w:sz w:val="28"/>
          <w:szCs w:val="28"/>
          <w:rtl w:val="true"/>
          <w:lang w:bidi="fa-IR"/>
        </w:rPr>
        <w:t>باب است، كه شايد در چهل و چند جاي قرآن اطلاق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هم ابراهيم عليه السلام دوري از بت پرستي را از خدا درخواست مي كرد هم براي خودش و هم براي فرزندان خود به آن معنائي كه گفته شد درخواست كرده است</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4"/>
        <w:numPr>
          <w:ilvl w:val="3"/>
          <w:numId w:val="1"/>
        </w:numPr>
        <w:rPr/>
      </w:pPr>
      <w:bookmarkStart w:id="344" w:name="__RefHeading___Toc1971826_3224264995"/>
      <w:bookmarkStart w:id="345" w:name="_Toc124"/>
      <w:bookmarkEnd w:id="344"/>
      <w:r>
        <w:rPr>
          <w:rtl w:val="true"/>
        </w:rPr>
        <w:t>فرزندان واقعي ابراهيم كيستند؟</w:t>
      </w:r>
      <w:bookmarkEnd w:id="345"/>
    </w:p>
    <w:p>
      <w:pPr>
        <w:pStyle w:val="BookText"/>
        <w:rPr/>
      </w:pPr>
      <w:r>
        <w:rPr>
          <w:rFonts w:ascii="Amiri" w:hAnsi="Amiri" w:eastAsia="Amiri" w:cs="Amiri"/>
          <w:color w:val="111111"/>
          <w:sz w:val="28"/>
          <w:sz w:val="28"/>
          <w:szCs w:val="28"/>
          <w:rtl w:val="true"/>
          <w:lang w:bidi="ar-SA"/>
        </w:rPr>
        <w:t>ابراهيم عليه السلام در دعاي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مرا پيروي كند از من است، و هركه عصيان من كند، تو آمرزگار و رحيمي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بيان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وجود دارد كه درهردو نشانه اي ازحركــت و راه مشهود است – و مي فهماند كه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پيروي در عقيده و اعتقاد به توحيد نيست، بلكه در راه او افتادن و سير كردن است، و سلوك طريقه اي است كه اساسش اعتقاد به وحدانيت خداي سبحان است ودر دامن او آويختن و درمعرض او قرار گرفتن، تا او فرد را از پرستش بت ها به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پيروي او، پيروي دين او و دستورات شرع اوست، چه دستورات مربوط به اعتقادات و چه مربوط به اعمال، و همچنين مقصود از عصيان او، ترك سيرة او، و شريعت او، و دستورات اعتقادي و عملي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چند نكته معلوم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فرزندان خود را به عموم پيروانش تفسير نموده، و فرزندان واقعي خودرا به همان پيروان تخصيص زده، و عاصيان ايشان را از فرزندي خود خارج 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پيروانش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نسبت به آنها كه عصيانش كنند سكوت كرد و اين خود ظهور دارد در اينكه خواسته است همة پيروانش را كه تا آخر دهر بيايند پسرخواندة خود كند، و همة آنهائي را كه نافرماني اش كنند بيگانه معرفي نمايد، هرچند كه از صلب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اين احتمال هم هست كه خواسته است متابعين خود را پسرخواندة</w:t>
      </w:r>
      <w:bookmarkStart w:id="346" w:name="pg12823_125202"/>
    </w:p>
    <w:p>
      <w:pPr>
        <w:pStyle w:val="BookText"/>
        <w:rPr/>
      </w:pPr>
      <w:bookmarkEnd w:id="346"/>
      <w:r>
        <w:rPr>
          <w:rFonts w:ascii="IRNazanin" w:hAnsi="IRNazanin" w:eastAsia="IRNazanin"/>
          <w:color w:val="111111"/>
          <w:sz w:val="28"/>
          <w:sz w:val="28"/>
          <w:szCs w:val="28"/>
          <w:rtl w:val="true"/>
          <w:lang w:bidi="fa-IR"/>
        </w:rPr>
        <w:t>خود معرفي كند ولي نسبت به عاصيان خود سكوت كرده باشد، چون سكوت دلالت صريحي بر نفي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صريح براي عاصيان خود طلب مغفرت و رحمت نكرد ولي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عَصاني فَاِنَّكَ َغفوُرٌ 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را در معرض مغفرت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اِنّي اَسكَنتُ 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 اش همان اسماعيل و فرزنداني است كه از وي پديد مي آيند، نه اسماعيل به تنهائي، براي اينكه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تا نماز بپا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جمع آورده است </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4"/>
        <w:numPr>
          <w:ilvl w:val="3"/>
          <w:numId w:val="1"/>
        </w:numPr>
        <w:rPr/>
      </w:pPr>
      <w:bookmarkStart w:id="347" w:name="__RefHeading___Toc1971828_3224264995"/>
      <w:bookmarkStart w:id="348" w:name="_Toc125"/>
      <w:bookmarkEnd w:id="347"/>
      <w:r>
        <w:rPr>
          <w:rtl w:val="true"/>
        </w:rPr>
        <w:t>آل ابراهيم كيستند؟</w:t>
      </w:r>
      <w:bookmarkEnd w:id="348"/>
    </w:p>
    <w:p>
      <w:pPr>
        <w:pStyle w:val="BookText"/>
        <w:rPr/>
      </w:pPr>
      <w:r>
        <w:rPr>
          <w:rFonts w:ascii="Amiri" w:hAnsi="Amiri" w:eastAsia="Amiri" w:cs="Amiri"/>
          <w:color w:val="111111"/>
          <w:sz w:val="28"/>
          <w:sz w:val="28"/>
          <w:szCs w:val="28"/>
          <w:rtl w:val="true"/>
          <w:lang w:bidi="ar-SA"/>
        </w:rPr>
        <w:t>خداوند متعال در آية فوق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w:t>
      </w:r>
    </w:p>
    <w:p>
      <w:pPr>
        <w:pStyle w:val="BookText"/>
        <w:rPr/>
      </w:pPr>
      <w:r>
        <w:rPr>
          <w:rFonts w:ascii="Amiri" w:hAnsi="Amiri" w:eastAsia="Amiri" w:cs="Amiri"/>
          <w:color w:val="111111"/>
          <w:sz w:val="28"/>
          <w:sz w:val="28"/>
          <w:szCs w:val="28"/>
          <w:rtl w:val="true"/>
          <w:lang w:bidi="ar-SA"/>
        </w:rPr>
        <w:t>وآل ابراهيم و آل عمران</w:t>
      </w:r>
    </w:p>
    <w:p>
      <w:pPr>
        <w:pStyle w:val="BookText"/>
        <w:rPr/>
      </w:pPr>
      <w:r>
        <w:rPr>
          <w:rFonts w:ascii="IRNazanin" w:hAnsi="IRNazanin" w:eastAsia="IRNazanin"/>
          <w:color w:val="111111"/>
          <w:sz w:val="28"/>
          <w:sz w:val="28"/>
          <w:szCs w:val="28"/>
          <w:rtl w:val="true"/>
          <w:lang w:bidi="fa-IR"/>
        </w:rPr>
        <w:t>را بر جهانيان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فرزنداني هستند كه برخي با برخي ديگر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مي باشند،</w:t>
      </w:r>
    </w:p>
    <w:p>
      <w:pPr>
        <w:pStyle w:val="BookText"/>
        <w:rPr/>
      </w:pPr>
      <w:r>
        <w:rPr>
          <w:rFonts w:ascii="Amiri" w:hAnsi="Amiri" w:eastAsia="Amiri" w:cs="Amiri"/>
          <w:color w:val="111111"/>
          <w:sz w:val="28"/>
          <w:sz w:val="28"/>
          <w:szCs w:val="28"/>
          <w:rtl w:val="true"/>
          <w:lang w:bidi="ar-SA"/>
        </w:rPr>
        <w:t>آري خدا شنوا و داناست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ظاهر لفظ آن در نظر ابتدائي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يعقوب، و ساير انبياء بني اسرائيل؛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پاكان از ذرية او كه سيدشان پيغمبر اسلام است، وهمين طور كساني كه در مقام ولايت به آنان ملحق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در آية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رديف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فرمود، بناچار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آيه به آن وسعت نمي توان گرفت،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هرحال روشن است كه خودش</w:t>
      </w:r>
    </w:p>
    <w:p>
      <w:pPr>
        <w:pStyle w:val="BookText"/>
        <w:rPr/>
      </w:pPr>
      <w:r>
        <w:rPr>
          <w:rFonts w:ascii="IRNazanin" w:hAnsi="IRNazanin" w:eastAsia="IRNazanin"/>
          <w:color w:val="111111"/>
          <w:sz w:val="28"/>
          <w:sz w:val="28"/>
          <w:szCs w:val="28"/>
          <w:rtl w:val="true"/>
          <w:lang w:bidi="fa-IR"/>
        </w:rPr>
        <w:t xml:space="preserve">و آلش همه از آل ابراهيمند، نه آنكه همرديف آن باشند، پس لابد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بعض از ذرية طيبة او خواهد بود، نه تمامي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ببينيم اين بعض كيانند؟</w:t>
      </w:r>
    </w:p>
    <w:p>
      <w:pPr>
        <w:pStyle w:val="BookText"/>
        <w:rPr/>
      </w:pPr>
      <w:r>
        <w:rPr>
          <w:rFonts w:ascii="Amiri" w:hAnsi="Amiri" w:eastAsia="Amiri" w:cs="Amiri"/>
          <w:color w:val="111111"/>
          <w:sz w:val="28"/>
          <w:sz w:val="28"/>
          <w:szCs w:val="28"/>
          <w:rtl w:val="true"/>
          <w:lang w:bidi="ar-SA"/>
        </w:rPr>
        <w:t>خداي متعال در مقام مذمت بني اسرائيل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يهوديان بر مردمي كه خدا آنان را به فضل خود برخوردار فرموده، حسد مي برند؟</w:t>
      </w:r>
    </w:p>
    <w:p>
      <w:pPr>
        <w:pStyle w:val="BookText"/>
        <w:rPr/>
      </w:pPr>
      <w:r>
        <w:rPr>
          <w:rFonts w:ascii="Amiri" w:hAnsi="Amiri" w:eastAsia="Amiri" w:cs="Amiri"/>
          <w:color w:val="111111"/>
          <w:sz w:val="28"/>
          <w:sz w:val="28"/>
          <w:szCs w:val="28"/>
          <w:rtl w:val="true"/>
          <w:lang w:bidi="ar-SA"/>
        </w:rPr>
        <w:t xml:space="preserve">البته ما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حكمت فرستاديم</w:t>
      </w:r>
    </w:p>
    <w:p>
      <w:pPr>
        <w:pStyle w:val="BookText"/>
        <w:rPr/>
      </w:pPr>
      <w:r>
        <w:rPr>
          <w:rFonts w:ascii="Amiri" w:hAnsi="Amiri" w:eastAsia="Amiri" w:cs="Amiri"/>
          <w:color w:val="111111"/>
          <w:sz w:val="28"/>
          <w:sz w:val="28"/>
          <w:szCs w:val="28"/>
          <w:rtl w:val="true"/>
          <w:lang w:bidi="ar-SA"/>
        </w:rPr>
        <w:t xml:space="preserve">و به آنها ملك و سلطنت عظيمي عطا كرديم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روشن مي شود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آيه، غير اسحق و يعقوب و بني اسرائيل يعني اولاد يعقوب مي باشند، زيرا آنان خود از بني اسرائيل بودند، و مراد بودنشان با سياق آيه كه در مذمت آنان مي باشد،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مصداقي جز ذرية طاهرينش ازنسل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ماند، كه در آن پيغمبرگرامي اسلام و آل طاهرينش داخلند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مطلب را از آية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مي توان نتيجه گرفت،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 به ابراهيم كساني هستند كه از او پيروي كنند،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كه اهل ايمانند،</w:t>
      </w:r>
    </w:p>
    <w:p>
      <w:pPr>
        <w:pStyle w:val="BookText"/>
        <w:rPr/>
      </w:pPr>
      <w:r>
        <w:rPr>
          <w:rFonts w:ascii="Amiri" w:hAnsi="Amiri" w:eastAsia="Amiri" w:cs="Amiri"/>
          <w:color w:val="111111"/>
          <w:sz w:val="28"/>
          <w:sz w:val="28"/>
          <w:szCs w:val="28"/>
          <w:rtl w:val="true"/>
          <w:lang w:bidi="ar-SA"/>
        </w:rPr>
        <w:t>از آنان محسوب مي 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از آيات زير نيز اين مطلب را مي توان استفاده نمود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هنگامي را كه ابراهيم و اسماعيل ديوارهاي خانه كعبه را</w:t>
      </w:r>
    </w:p>
    <w:p>
      <w:pPr>
        <w:pStyle w:val="BookText"/>
        <w:rPr/>
      </w:pPr>
      <w:r>
        <w:rPr>
          <w:rFonts w:ascii="Amiri" w:hAnsi="Amiri" w:eastAsia="Amiri" w:cs="Amiri"/>
          <w:color w:val="111111"/>
          <w:sz w:val="28"/>
          <w:sz w:val="28"/>
          <w:szCs w:val="28"/>
          <w:rtl w:val="true"/>
          <w:lang w:bidi="ar-SA"/>
        </w:rPr>
        <w:t>بر افراشتند، عرض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از ما قبول فرما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توئي كه دعاي خلق را اجابت مي كني و به اسرار همه دانائي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تسليم فرمان خود گردان</w:t>
      </w:r>
      <w:r>
        <w:rPr>
          <w:rFonts w:eastAsia="IRNazanin" w:cs="IRNazanin"/>
          <w:color w:val="111111"/>
          <w:sz w:val="28"/>
          <w:szCs w:val="28"/>
          <w:rtl w:val="true"/>
          <w:lang w:bidi="fa-IR"/>
        </w:rPr>
        <w:t>!</w:t>
      </w:r>
      <w:bookmarkStart w:id="349" w:name="pg12823_125204"/>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ما، گروهي كه تسليم فرمان تو باشند، برانگيز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عبادت هاي مارا به ما نشان بده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رسولي از خودشان بر انگيز تا بر مردم تلاوت آيات تو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كتاب و حكمت آموزد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روانشان را از زشتي اخلاق پاكيزه و منزه گرداند …</w:t>
      </w:r>
      <w:r>
        <w:rPr>
          <w:rFonts w:eastAsia="IRNazanin" w:cs="IRNazanin"/>
          <w:color w:val="111111"/>
          <w:sz w:val="28"/>
          <w:szCs w:val="28"/>
          <w:rtl w:val="true"/>
          <w:lang w:bidi="fa-IR"/>
        </w:rPr>
        <w:t>! »</w:t>
      </w:r>
    </w:p>
    <w:p>
      <w:pPr>
        <w:pStyle w:val="BookText"/>
        <w:rPr/>
      </w:pPr>
      <w:r>
        <w:rPr>
          <w:rStyle w:val="FootnoteAnchor"/>
          <w:rtl w:val="true"/>
        </w:rPr>
        <w:footnoteReference w:id="77"/>
      </w:r>
    </w:p>
    <w:p>
      <w:pPr>
        <w:pStyle w:val="Heading4"/>
        <w:numPr>
          <w:ilvl w:val="3"/>
          <w:numId w:val="1"/>
        </w:numPr>
        <w:rPr/>
      </w:pPr>
      <w:bookmarkStart w:id="350" w:name="__RefHeading___Toc1971830_3224264995"/>
      <w:bookmarkStart w:id="351" w:name="_Toc126"/>
      <w:bookmarkEnd w:id="350"/>
      <w:r>
        <w:rPr>
          <w:rtl w:val="true"/>
        </w:rPr>
        <w:t>نزديكترين مردم به ابراهيم</w:t>
      </w:r>
      <w:r>
        <w:rPr>
          <w:rtl w:val="true"/>
        </w:rPr>
        <w:t>"</w:t>
      </w:r>
      <w:r>
        <w:rPr>
          <w:rtl w:val="true"/>
        </w:rPr>
        <w:t>ع</w:t>
      </w:r>
      <w:r>
        <w:rPr>
          <w:rtl w:val="true"/>
        </w:rPr>
        <w:t>"</w:t>
      </w:r>
      <w:bookmarkEnd w:id="351"/>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 به ابراهيم كساني هستند كه از او پيروي كنند،</w:t>
      </w:r>
    </w:p>
    <w:p>
      <w:pPr>
        <w:pStyle w:val="BookText"/>
        <w:rPr/>
      </w:pPr>
      <w:r>
        <w:rPr>
          <w:rFonts w:ascii="IRNazanin" w:hAnsi="IRNazanin" w:eastAsia="IRNazanin"/>
          <w:color w:val="111111"/>
          <w:sz w:val="28"/>
          <w:sz w:val="28"/>
          <w:szCs w:val="28"/>
          <w:rtl w:val="true"/>
          <w:lang w:bidi="fa-IR"/>
        </w:rPr>
        <w:t>و اين پيغمبر،</w:t>
      </w:r>
    </w:p>
    <w:p>
      <w:pPr>
        <w:pStyle w:val="BookText"/>
        <w:rPr/>
      </w:pPr>
      <w:r>
        <w:rPr>
          <w:rFonts w:ascii="Amiri" w:hAnsi="Amiri" w:eastAsia="Amiri" w:cs="Amiri"/>
          <w:color w:val="111111"/>
          <w:sz w:val="28"/>
          <w:sz w:val="28"/>
          <w:szCs w:val="28"/>
          <w:rtl w:val="true"/>
          <w:lang w:bidi="ar-SA"/>
        </w:rPr>
        <w:t>و آنان كه ايمان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صاحب ولايت مؤمنان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قرآن شريف، پس از نقل مباحثات و مجادلات بدون پاية علمي يهوديان و مسيحيان دربارة انتساب خود به ابراهيم، و نه بلكه انتساب ابراهيم به دين خودشان، حق مطلب را چنين ادا مي كند كه اگر بين اين پيغمبر معظم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بعد از او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افرادي كه داراي ديني بوده اند يا كساني كه اصلاً دين اختيار نكرده اند – نسبتي لحاظ شود، نبايد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تابع و پيرو بعديها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مي بايست نزديك بودن و اولويت بعدي ها را با او در نظر گرفت كه كدام يك به او نزديكي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نزديكترين افراد نسبت به يك پيغمبر عالي مقام و صاحب شريعت و كتاب، همانا كساني خواهند بود كه در پيروي حق با او شركت كنند، و به ديني كه آورده است، متلبس 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اين حساب، نزديكترين افراد به ابراهيم عليه السلام 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با او ايمان آورده اند، و همچنين پيروان واقعي خود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52" w:name="pg12823_125205"/>
    </w:p>
    <w:p>
      <w:pPr>
        <w:pStyle w:val="BookText"/>
        <w:rPr/>
      </w:pPr>
      <w:bookmarkEnd w:id="352"/>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همين ها هستند كه راه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اسلامي را كه خدا ابراهيم را بدان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كرده و در جادة ابراهيم قدم مي زنند، نه كساني كه به آيات الهي كافر شده اند و به باطل لباس حق پوشانده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اتَّبِعُوهُ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كنايه به اهل كتاب از يهود ونصاري تعرض نموده و به آنها فهمانده است كه شما با ابراهيم نزديكي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اورا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آوردن براي خدا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نكرده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در آية شريفه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را درقبال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جداگانه ذكر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و كساني كه با او ايمان آورده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حفظ نمودن مقام شريف اوست، كه نسبت اتباع و پيروي از كسي را به او نداده باشد، زيرا در آية مباركه سورة انعام اين مطلب را روشن كرده كه پيغمبر اسلام مأمور اقتداء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سابق است، نه اقتداء كننده به خود آنان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هَديَ اللهُ فَبِهُداهُم اَقتَدِه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قرآن شريف ادامه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وليّ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ابراهيم هم از ولايت خدا بوده است، نه آنكه خدا ولي كساني است كه به آياتش كافر شده و به حق لباس باطل پوشانيده اند</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353" w:name="__RefHeading___Toc1971832_3224264995"/>
      <w:bookmarkStart w:id="354" w:name="_Toc127"/>
      <w:bookmarkEnd w:id="353"/>
      <w:r>
        <w:rPr>
          <w:rtl w:val="true"/>
        </w:rPr>
        <w:t xml:space="preserve">دعاي ابراهيم براي ظهور پيامبر اسلام </w:t>
      </w:r>
      <w:r>
        <w:rPr>
          <w:rtl w:val="true"/>
        </w:rPr>
        <w:t>"</w:t>
      </w:r>
      <w:r>
        <w:rPr>
          <w:rtl w:val="true"/>
        </w:rPr>
        <w:t>ص</w:t>
      </w:r>
      <w:r>
        <w:rPr>
          <w:rtl w:val="true"/>
        </w:rPr>
        <w:t>"</w:t>
      </w:r>
      <w:bookmarkEnd w:id="3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اين آيه دعائي از حضرت ابراهيم و اسماعيل عليهماالسلام نقل مي كند كه همزمان با دعاهائي است كه در موقع بالا بردن پايه هاي خانة خدا كردند و در آنها اول به قبولي عمل خود دعا كردند، سپس از خدا خواستند بالاترين مقام تسليم و عبوديت را به آنان نشان دهد، و بالاخره اين رديف دعاها را به اين نكته ختم كردنـد كه از خداي متـعال درخواست ظهور پيامبــري ازنسل خود نمودند</w:t>
      </w:r>
      <w:r>
        <w:rPr>
          <w:rFonts w:eastAsia="IRNazanin" w:cs="IRNazanin"/>
          <w:color w:val="111111"/>
          <w:sz w:val="28"/>
          <w:szCs w:val="28"/>
          <w:rtl w:val="true"/>
          <w:lang w:bidi="fa-IR"/>
        </w:rPr>
        <w:t>:</w:t>
      </w:r>
      <w:bookmarkStart w:id="355" w:name="pg12823_125206"/>
    </w:p>
    <w:p>
      <w:pPr>
        <w:pStyle w:val="BookText"/>
        <w:rPr/>
      </w:pPr>
      <w:bookmarkEnd w:id="3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آنان رسولي از خودشان برانگيز</w:t>
      </w:r>
    </w:p>
    <w:p>
      <w:pPr>
        <w:pStyle w:val="BookText"/>
        <w:rPr/>
      </w:pPr>
      <w:r>
        <w:rPr>
          <w:rFonts w:ascii="Amiri" w:hAnsi="Amiri" w:eastAsia="Amiri" w:cs="Amiri"/>
          <w:color w:val="111111"/>
          <w:sz w:val="28"/>
          <w:sz w:val="28"/>
          <w:szCs w:val="28"/>
          <w:rtl w:val="true"/>
          <w:lang w:bidi="ar-SA"/>
        </w:rPr>
        <w:t>تا آيات تورا برآنان تلاوت كند،</w:t>
      </w:r>
    </w:p>
    <w:p>
      <w:pPr>
        <w:pStyle w:val="BookText"/>
        <w:rPr/>
      </w:pPr>
      <w:r>
        <w:rPr>
          <w:rFonts w:ascii="Amiri" w:hAnsi="Amiri" w:eastAsia="Amiri" w:cs="Amiri"/>
          <w:color w:val="111111"/>
          <w:sz w:val="28"/>
          <w:sz w:val="28"/>
          <w:szCs w:val="28"/>
          <w:rtl w:val="true"/>
          <w:lang w:bidi="ar-SA"/>
        </w:rPr>
        <w:t>و كتاب و حكمت به آنان بياموزد،</w:t>
      </w:r>
    </w:p>
    <w:p>
      <w:pPr>
        <w:pStyle w:val="BookText"/>
        <w:rPr/>
      </w:pPr>
      <w:r>
        <w:rPr>
          <w:rFonts w:ascii="Amiri" w:hAnsi="Amiri" w:eastAsia="Amiri" w:cs="Amiri"/>
          <w:color w:val="111111"/>
          <w:sz w:val="28"/>
          <w:sz w:val="28"/>
          <w:szCs w:val="28"/>
          <w:rtl w:val="true"/>
          <w:lang w:bidi="ar-SA"/>
        </w:rPr>
        <w:t>و تزكيه شان كند،</w:t>
      </w:r>
    </w:p>
    <w:p>
      <w:pPr>
        <w:pStyle w:val="BookText"/>
        <w:rPr/>
      </w:pPr>
      <w:r>
        <w:rPr>
          <w:rFonts w:ascii="Amiri" w:hAnsi="Amiri" w:eastAsia="Amiri" w:cs="Amiri"/>
          <w:color w:val="111111"/>
          <w:sz w:val="28"/>
          <w:sz w:val="28"/>
          <w:szCs w:val="28"/>
          <w:rtl w:val="true"/>
          <w:lang w:bidi="ar-SA"/>
        </w:rPr>
        <w:t>كه تو تنها عزيز و حكيمي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آن جناب، بعثت پيامبر خاتم الانبياء صلوات الله عليه و آله بود، همچنانكه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دعاي ابراهيم هستم </w:t>
      </w:r>
      <w:r>
        <w:rPr>
          <w:rFonts w:eastAsia="Amiri" w:cs="Amiri" w:ascii="Amiri" w:hAnsi="Amiri"/>
          <w:color w:val="111111"/>
          <w:sz w:val="28"/>
          <w:szCs w:val="28"/>
          <w:rtl w:val="true"/>
          <w:lang w:bidi="ar-SA"/>
        </w:rPr>
        <w:t>!</w:t>
      </w:r>
    </w:p>
    <w:p>
      <w:pPr>
        <w:pStyle w:val="BookText"/>
        <w:rPr/>
      </w:pPr>
      <w:r>
        <w:rPr>
          <w:rStyle w:val="FootnoteAnchor"/>
          <w:rtl w:val="true"/>
        </w:rPr>
        <w:footnoteReference w:id="79"/>
      </w:r>
    </w:p>
    <w:p>
      <w:pPr>
        <w:pStyle w:val="Heading4"/>
        <w:numPr>
          <w:ilvl w:val="3"/>
          <w:numId w:val="1"/>
        </w:numPr>
        <w:rPr/>
      </w:pPr>
      <w:bookmarkStart w:id="356" w:name="__RefHeading___Toc1971834_3224264995"/>
      <w:bookmarkStart w:id="357" w:name="_Toc128"/>
      <w:bookmarkEnd w:id="356"/>
      <w:r>
        <w:rPr>
          <w:rtl w:val="true"/>
        </w:rPr>
        <w:t>اسلامي براي نسل ابراهيم؟</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را براي خود مسلمان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ذرية ما نيز امتي مسلمان براي خودت بدار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دعا،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براي خود اسلام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كه آن دو پيامبر بزرگوار از خدا مي خواهند غير اسلام متداول بين ما و آن معنائي است كه از اين عبارت به ذهن ما متبادر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داراي مراتبي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كه آنها از خدا مي خواهند، غير آن اسلامي است كه تا اين لحظه از تاريخ زندگيشان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اسلامي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خواهد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عبوديت،</w:t>
      </w:r>
    </w:p>
    <w:p>
      <w:pPr>
        <w:pStyle w:val="BookText"/>
        <w:rPr/>
      </w:pPr>
      <w:r>
        <w:rPr>
          <w:rFonts w:ascii="IRNazanin" w:hAnsi="IRNazanin" w:eastAsia="IRNazanin"/>
          <w:color w:val="111111"/>
          <w:sz w:val="28"/>
          <w:sz w:val="28"/>
          <w:szCs w:val="28"/>
          <w:rtl w:val="true"/>
          <w:lang w:bidi="fa-IR"/>
        </w:rPr>
        <w:t>و تسليم كردن بندة خدا، آنچه دارد،</w:t>
      </w:r>
    </w:p>
    <w:p>
      <w:pPr>
        <w:pStyle w:val="BookText"/>
        <w:rPr/>
      </w:pPr>
      <w:r>
        <w:rPr>
          <w:rFonts w:ascii="IRNazanin" w:hAnsi="IRNazanin" w:eastAsia="IRNazanin"/>
          <w:color w:val="111111"/>
          <w:sz w:val="28"/>
          <w:sz w:val="28"/>
          <w:szCs w:val="28"/>
          <w:rtl w:val="true"/>
          <w:lang w:bidi="fa-IR"/>
        </w:rPr>
        <w:t xml:space="preserve">براي پروردگارش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اسلام ، هرچند كه به ظاهر اختياري آدمي است و آدمي مي تواند به آن</w:t>
      </w:r>
      <w:bookmarkStart w:id="358" w:name="pg12823_125207"/>
    </w:p>
    <w:p>
      <w:pPr>
        <w:pStyle w:val="BookText"/>
        <w:rPr/>
      </w:pPr>
      <w:bookmarkEnd w:id="358"/>
      <w:r>
        <w:rPr>
          <w:rFonts w:ascii="IRNazanin" w:hAnsi="IRNazanin" w:eastAsia="IRNazanin"/>
          <w:color w:val="111111"/>
          <w:sz w:val="28"/>
          <w:sz w:val="28"/>
          <w:szCs w:val="28"/>
          <w:rtl w:val="true"/>
          <w:lang w:bidi="fa-IR"/>
        </w:rPr>
        <w:t>برسد، اگر مقدماتش را فراهم كند، لكن وقتي اين اسلام با وضع انسان عادي وحال قلب متعارف او سنجيده مي شود، امري غيراختياري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با چنين حال و وصفي، رسيدن به آن، امري غير ممكن مي شود، مانند ساير مقامات ولايت، و مراحل عاليه، و ساير معارج كمال، كه از حال و طاقت انسان متعارف و متوسط الحال بعيد است، چون مقدمات آن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ممكن است آن را امري الهي، و خارج از اختيار انسان دانسته، و از خداي سبحان درخواست كرد كه آن را به آدمي افاضه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اختياري انسان است، تنها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و ملكاتي كه در اثر تكرار صدور عمل در نفس پيدا مي شود، در واقع امر، اختياري انسان نيست و مي شود گفت امري الهي است، مخصوصاً اگر از صفات فاضله و ملكات خير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براي نسل و ذرية خود نيز تكرار كرد، آنچه او براي ذريه اش نيز خواست جز اسلام واقعي نمي تواند باشد، چون 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لَكَ – مسلمان براي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اي به اين معنا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تنها صدق نام مسلمان بر ذريه اش بود، احتياجي نداشت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براي تو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4"/>
        <w:numPr>
          <w:ilvl w:val="3"/>
          <w:numId w:val="1"/>
        </w:numPr>
        <w:rPr/>
      </w:pPr>
      <w:bookmarkStart w:id="359" w:name="__RefHeading___Toc1971836_3224264995"/>
      <w:bookmarkStart w:id="360" w:name="_Toc129"/>
      <w:bookmarkEnd w:id="359"/>
      <w:r>
        <w:rPr>
          <w:rtl w:val="true"/>
        </w:rPr>
        <w:t>نسل اسماعيل، و نعمت هاي خدا در حق آنها</w:t>
      </w:r>
      <w:bookmarkEnd w:id="360"/>
    </w:p>
    <w:p>
      <w:pPr>
        <w:pStyle w:val="BookText"/>
        <w:rPr/>
      </w:pPr>
      <w:r>
        <w:rPr>
          <w:rFonts w:ascii="IRNazanin" w:hAnsi="IRNazanin" w:eastAsia="IRNazanin"/>
          <w:color w:val="111111"/>
          <w:sz w:val="28"/>
          <w:sz w:val="28"/>
          <w:szCs w:val="28"/>
          <w:rtl w:val="true"/>
          <w:lang w:bidi="fa-IR"/>
        </w:rPr>
        <w:t xml:space="preserve">سوره ابراهيم با ذكر نعمت هائي شروع مي شود كه خداي سبحان به بني اسرائيل از دودمان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فرموده و آنان را از دست فرعون نجات داده است، و اينك در آيات فوق ، نعمت هاي ديگرش را كه به دودمان ديگر از نسل ابراهيم، يعني فرزندان اسماعيل، ارزاني داشته، خاطرنشان مي سازد، و آن نعمت ها عبارتند از همان چيزهائي كه ابراهيم عليه السلام در دعاي خود از خداي تعالي درخواست نموده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را امن 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و فرزندانم را از اينكه بتان را عبادت كنيم بركناردار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بسياري از مردم را گمراه كرده اند،</w:t>
      </w:r>
    </w:p>
    <w:p>
      <w:pPr>
        <w:pStyle w:val="BookText"/>
        <w:rPr/>
      </w:pPr>
      <w:r>
        <w:rPr>
          <w:rFonts w:ascii="IRNazanin" w:hAnsi="IRNazanin" w:eastAsia="IRNazanin"/>
          <w:color w:val="111111"/>
          <w:sz w:val="28"/>
          <w:sz w:val="28"/>
          <w:szCs w:val="28"/>
          <w:rtl w:val="true"/>
          <w:lang w:bidi="fa-IR"/>
        </w:rPr>
        <w:t>پس هركه پيروي من كند از من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هركه عصيان من كند، تو آمرزگار و مهرباني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ذرية خويش در دره اي غيرقابل كشت نزدخانة حرمت يافتة تو سكونت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بپا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دلهاي مردمي از بندگانت را چنان كن كه هواي آنان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ميوه ها روزي شان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نهان كنيم و يا عيان كنيم تو مي 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چيزي در زمين و آسمان از خدا 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خدائي را كه با وجود سالخوردگي و پيري مرا اسماعيل و اسحاق بخشود، كه خداي من شنواي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بپا دارندة نماز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فرزندان من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دعاي مرا قبول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كه حساب بپا مي شود، من و پدر و مادرم را با همة مؤمنان بيامرز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بررسي دعاي آن حضرت مي بينيم كه نعمت هائي را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دعاي خود خواسته، خداوند نيز آن را نقل كرده است، يعني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توفيق بر اجتناب از بت پرستي،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امنيت 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تمايل دلها به سوي اهل 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برخورداري از ميوه ها،</w:t>
      </w:r>
    </w:p>
    <w:p>
      <w:pPr>
        <w:pStyle w:val="BookText"/>
        <w:rPr/>
      </w:pPr>
      <w:r>
        <w:rPr>
          <w:rFonts w:ascii="Amiri" w:hAnsi="Amiri" w:eastAsia="Amiri" w:cs="Amiri"/>
          <w:color w:val="111111"/>
          <w:sz w:val="28"/>
          <w:sz w:val="28"/>
          <w:szCs w:val="28"/>
          <w:rtl w:val="true"/>
          <w:lang w:bidi="ar-SA"/>
        </w:rPr>
        <w:t>اينها و ساير نعمت هائي را كه بر شمرده همة آنها بدين جهت خاطر نشان شده كه عزيز و حميد بودن خداي را اثبات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تعالي، كه اورا از پرستش بت ها دورگرداند وفرزندانش را نيز، درحقيقت پناهندگي اوست به خداي تعالي ازشرگمراه كردني كه همو به بتها نسبت داده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اين دوركردن، هرجور و هروقت كه باشد، بالاخره مستلزم اين است كه خداي تعالي در بنده اش به نحوي تصرف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اين تصرف به</w:t>
      </w:r>
      <w:bookmarkStart w:id="361" w:name="pg12823_125209"/>
    </w:p>
    <w:p>
      <w:pPr>
        <w:pStyle w:val="BookText"/>
        <w:rPr/>
      </w:pPr>
      <w:bookmarkEnd w:id="361"/>
      <w:r>
        <w:rPr>
          <w:rFonts w:ascii="IRNazanin" w:hAnsi="IRNazanin" w:eastAsia="IRNazanin"/>
          <w:color w:val="111111"/>
          <w:sz w:val="28"/>
          <w:sz w:val="28"/>
          <w:szCs w:val="28"/>
          <w:rtl w:val="true"/>
          <w:lang w:bidi="fa-IR"/>
        </w:rPr>
        <w:t>آن حد نيست كه بنده را بي اختيار و مجبور سازد و اختيار را از بنده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دور كردن به اين حد باشد ديگر چنين دور بودني كمالي نيست كه آدمي مثل ابراهيم عليه السلام آنرا از خدا مسئلت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اين دعا، درحقيقت به اين معني است كه هــركه را خداوند در راه خود تثبيت مي كند، مي خواهد بفهماند كه هرچه از خيرات، چه فعل و چه ترك، چه امر وجودي باشد چه عدمي، همه نخست منسوب به خداي تعالي است و پس از آن منسوب به بنده اي از بندگان اوست، به خلاف شر، كه چه فعل باشد چه ترك، ابتداء منسوب به بنده است، و اگر هم به خدا نسبت مي دهيم آن شروري را نسبت مي دهيم كه خداوند بنده اش را به عنوان مجازات مبتلا و آلوده به آن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اجتناب از بت پرستي وقتي عملي مي شود كه خداوند به رحمت و عنايتي كه نسبت به بنده اي دارد اورا از آن اجتناب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فهميد كه نتيجة دعا براي بعضي از كساني است كه جهت ايشان دعا شده، نه براي همة آنان، هرچند كه لفظ دعا عمومي است، و لكن تنها دربارة كساني مستجاب مي شود كه خود آنان استعداد و خواهندگي داشته باشند، و اما معاندين و مستكبريني كه از پذيرفتن حق امتناع مي ورزند، دعا درحق ايشـان مستجاب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دعائي كه ابراهيم عليه السلام در حق فرزندان خود فرمود، شامل تمامي فرزنداني مي شود كه از نسل او پديد آيند، و آنها عبارتند از دودمان اسماعيل و اسحق</w:t>
      </w:r>
      <w:r>
        <w:rPr>
          <w:rFonts w:eastAsia="IRNazanin" w:cs="IRNazanin"/>
          <w:color w:val="111111"/>
          <w:sz w:val="28"/>
          <w:szCs w:val="28"/>
          <w:rtl w:val="true"/>
          <w:lang w:bidi="fa-IR"/>
        </w:rPr>
        <w:t>.</w:t>
      </w:r>
    </w:p>
    <w:p>
      <w:pPr>
        <w:pStyle w:val="Heading2"/>
        <w:numPr>
          <w:ilvl w:val="1"/>
          <w:numId w:val="1"/>
        </w:numPr>
        <w:rPr/>
      </w:pPr>
      <w:bookmarkStart w:id="362" w:name="__RefHeading___Toc1971838_3224264995"/>
      <w:bookmarkStart w:id="363" w:name="_Toc130"/>
      <w:bookmarkEnd w:id="362"/>
      <w:r>
        <w:rPr>
          <w:rtl w:val="true"/>
        </w:rPr>
        <w:t>لوط ع ، پيامبر معاصر ابراهيم فرستاده خدا به سرزمين مؤتفكات</w:t>
      </w:r>
      <w:bookmarkEnd w:id="363"/>
    </w:p>
    <w:p>
      <w:pPr>
        <w:pStyle w:val="Heading3"/>
        <w:numPr>
          <w:ilvl w:val="2"/>
          <w:numId w:val="1"/>
        </w:numPr>
        <w:rPr/>
      </w:pPr>
      <w:bookmarkStart w:id="364" w:name="__RefHeading___Toc1971840_3224264995"/>
      <w:bookmarkStart w:id="365" w:name="_Toc131"/>
      <w:bookmarkEnd w:id="364"/>
      <w:r>
        <w:rPr>
          <w:rtl w:val="true"/>
        </w:rPr>
        <w:t>لوط پيامبر و مأموريت خاص او</w:t>
      </w:r>
      <w:bookmarkEnd w:id="3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1971842_3224264995"/>
      <w:bookmarkStart w:id="367" w:name="_Toc132"/>
      <w:bookmarkEnd w:id="366"/>
      <w:r>
        <w:rPr>
          <w:rtl w:val="true"/>
        </w:rPr>
        <w:t>اشاره</w:t>
      </w:r>
      <w:bookmarkStart w:id="368" w:name="pg12823_125211"/>
      <w:bookmarkEnd w:id="367"/>
    </w:p>
    <w:p>
      <w:pPr>
        <w:pStyle w:val="BookText"/>
        <w:rPr/>
      </w:pPr>
      <w:bookmarkEnd w:id="368"/>
      <w:r>
        <w:rPr>
          <w:rStyle w:val="FootnoteAnchor"/>
          <w:rtl w:val="true"/>
        </w:rPr>
        <w:footnoteReference w:id="81"/>
      </w:r>
    </w:p>
    <w:p>
      <w:pPr>
        <w:pStyle w:val="Heading4"/>
        <w:numPr>
          <w:ilvl w:val="3"/>
          <w:numId w:val="1"/>
        </w:numPr>
        <w:rPr/>
      </w:pPr>
      <w:bookmarkStart w:id="369" w:name="__RefHeading___Toc1971844_3224264995"/>
      <w:bookmarkStart w:id="370" w:name="_Toc133"/>
      <w:bookmarkEnd w:id="369"/>
      <w:r>
        <w:rPr>
          <w:rtl w:val="true"/>
        </w:rPr>
        <w:t xml:space="preserve">خلاصه تاريخ لوط پيامبر </w:t>
      </w:r>
      <w:r>
        <w:rPr>
          <w:rtl w:val="true"/>
        </w:rPr>
        <w:t>"</w:t>
      </w:r>
      <w:r>
        <w:rPr>
          <w:rtl w:val="true"/>
        </w:rPr>
        <w:t>ع</w:t>
      </w:r>
      <w:r>
        <w:rPr>
          <w:rtl w:val="true"/>
        </w:rPr>
        <w:t>"</w:t>
      </w:r>
      <w:bookmarkEnd w:id="370"/>
    </w:p>
    <w:p>
      <w:pPr>
        <w:pStyle w:val="BookText"/>
        <w:rPr/>
      </w:pPr>
      <w:r>
        <w:rPr>
          <w:rFonts w:ascii="IRNazanin" w:hAnsi="IRNazanin" w:eastAsia="IRNazanin"/>
          <w:color w:val="111111"/>
          <w:sz w:val="28"/>
          <w:sz w:val="28"/>
          <w:szCs w:val="28"/>
          <w:rtl w:val="true"/>
          <w:lang w:bidi="fa-IR"/>
        </w:rPr>
        <w:t>لوط عليه السلام از كلداني ها بود كه در سرزمين بابل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پيشينيان و اولين كساني است كه به ابراهيم عليه السلام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ابراهيم ايمان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نـــّي مُهاجِرٌ اِلي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پروردگار خود مهاجرت مي كنم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عنكبوت</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خدا اورا به معيت ابراهيم نجات داد و آنان به سرزمين مقدس يعني سرزمين فلسطين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شهرهاي فلسطين منزل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در تواريخ و تورات و پاره اي از روايات آمده،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اهالي اين شهر و حومة آن كه خدا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بت مي پرستيدند و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اولين قومي بودند كه اين عمل زشت در بين آنها شيوع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 كه در مجامع خود اين عمل را انجام مي دادنـد بي آنكه بـه هيچ وجه ناپسند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زشت پيوسته در ميان آنان شيوع داشت تا به صورت يك سنت قومي درآمد و عامه مردم بدان مبتلا شدند و زن ها را عاطل گذاشتند و راه تناسل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ايشان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آنان را به تقواي الهي و ترك فحشاء و بازگشت به راه فطرت دعوت كرد، و ايشان را بيم داد و ترسانيد، ولي جز بر سركشي ايشان نيفزود و پاسخي نداشتند جز اين 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 گوئي عذاب خدا را براي ما بياور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اورا تهديد كردند كه از شهر خود بيرون خواهند كرد و به او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 نداري بيرونت خواهيم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لوط را از آبادي خود بيرون كنيد چون آنها مردمي هستند كه تظاهر به پاكي مي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پيوسته قوم خود را به راه خدا و ملازمت با سنت فطرت و ترك فحشاء دعوت مي كرد، ولي آنان بر كار كثيف خود اصرار داشتند تا طغيان و سركشي شان پابرجا شد و كلمة عذاب بر آنان واجب آمد، پس خدا فرستادگاني از ملائكة گرامي خود براي هلاك كردن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ابتدا بر ابراهيم عليه السلام نازل شدند و به او خبر دادند كه خدا مأمورشان كرده قوم لوط را هلاك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مجادله پرداخت تا شايد بدين وسيله عذاب را از آنان بازگرداند و به آنان يادآوري كرد كه لوط در بين قوم است و ملائكه در جواب او گفتند كه موقعيت لوط و خاندانش را بهتر مي دانند، و امر خدا فرا رسيده و عذاب غيرقابل برگشتي به سراغ قوم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آنگاه به صورت پسران جوان به سوي لوط رفتند و به عنوان ميهمان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بر لوط گران آمد و چاره اي از دستش برنمي آمد، چون مي دانست كه قوم به زودي متعرض آنان خواهند شد، و البته از آنان صرف نظر نخواهند كرد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ديري نپائيد كه قوم جريان را شنيدند و شتابان و بشارت گويان به سراغ او آمدند</w:t>
      </w:r>
      <w:bookmarkStart w:id="371" w:name="pg12823_125213"/>
    </w:p>
    <w:p>
      <w:pPr>
        <w:pStyle w:val="BookText"/>
        <w:rPr/>
      </w:pPr>
      <w:bookmarkEnd w:id="371"/>
      <w:r>
        <w:rPr>
          <w:rFonts w:ascii="IRNazanin" w:hAnsi="IRNazanin" w:eastAsia="IRNazanin"/>
          <w:color w:val="111111"/>
          <w:sz w:val="28"/>
          <w:sz w:val="28"/>
          <w:szCs w:val="28"/>
          <w:rtl w:val="true"/>
          <w:lang w:bidi="fa-IR"/>
        </w:rPr>
        <w:t>و به در خانه اش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سوي ايشان رفت و بسيار مؤعظه شان كرد و فتوت و رشدشان را تهييج كرد تا بدانجا كه دختران خود را بر ايشان عرضه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دختران منند كه براي شما پاكيزه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پرهيز كنيد، و مرا نزد ميهمانانم رسوا مسازيد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استغاثه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بين شما مرد رشيدي پيدا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در پاسخش گفتند كه به دخترانش نيازي ندارند و ميهمانانش را ترك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لوط نا اميد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كاش من در مقابل شما نيروئي داشتم و يا به تكيه گاهي پناه مي بردم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ملائكه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لوط ما فرستادگان پروردگار توئيم، دل خوش دار كه اين قوم دست به تو نيابند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 چشم قوم را گرفتند و ايشان كور شدند و يكديگر را لگدمال ساختند و متفرق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به لوط دستور دادند كه همان شب، پاسي از شب گذشته، خاندانش را حركت دهد و به دنبال آنان رود و هيچ كس به پشت سرش ننگرد، مگر زنش را كه به او همان خواهد رسيد كه به قوم مي رسد، و بدو خبر دادند كه قوم صبحگاهان هلاك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وقت طلوع آفتاب، صيحه قـوم لوط را درگرفت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 آميخته به گل كه نزد پروردگار تو نشاندار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فرستاد و شهر را بر روي آنها واژگون ساخت و زير و بالا كرد و همة مؤمنيني را كه در آنجا بودند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جز يك خانه از مسلمين كه خانه لوط بود،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سرزمين براي كساني كه از عذاب الم انگيز مي ترسند نشانه اي برجاي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هاي ديگر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1971846_3224264995"/>
      <w:bookmarkStart w:id="373" w:name="_Toc134"/>
      <w:bookmarkEnd w:id="372"/>
      <w:r>
        <w:rPr>
          <w:rtl w:val="true"/>
        </w:rPr>
        <w:t>شيوع فحشاء همگاني در ميان قوم لوط</w:t>
      </w:r>
      <w:bookmarkStart w:id="374" w:name="pg12823_125214"/>
      <w:bookmarkEnd w:id="373"/>
    </w:p>
    <w:p>
      <w:pPr>
        <w:pStyle w:val="BookText"/>
        <w:rPr/>
      </w:pPr>
      <w:bookmarkEnd w:id="374"/>
      <w:r>
        <w:rPr>
          <w:rFonts w:ascii="IRNazanin" w:hAnsi="IRNazanin" w:eastAsia="IRNazanin"/>
          <w:color w:val="111111"/>
          <w:sz w:val="28"/>
          <w:sz w:val="28"/>
          <w:szCs w:val="28"/>
          <w:rtl w:val="true"/>
          <w:lang w:bidi="fa-IR"/>
        </w:rPr>
        <w:t>اينكه ايمان و اسلام اختصاص به خانة لوط داشته و عذاب همة شهرهاي قوم لوط را در برگرفته بود، دليل برآن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قوم لوط، كافر و غير مؤمن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 تنها ميان مردان آنها شايع نبود زيرا اگر چنين بود و زنان از فحشاء بري بودند، با توجه به اينكه لوط به راه فطرت و سنت خلقت كه پيوند زن و مرد با يكديگر است، دعوت مي كرد، بايد عده اي از زن ها از او پيروي مي كردند، و بر گرد او جمـــع مي شدند و طبــعاً به او ايمــان مي آوردند، ولي هيچ مطلبي دراين باره در كلام خدا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تصديق مطلبي است كه در اخبار آمده كه فحشاء در بين قوم شايع بود و مردها به مردها و زنها به زنها اكتفاء مي كردند</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971848_3224264995"/>
      <w:bookmarkStart w:id="376" w:name="_Toc135"/>
      <w:bookmarkEnd w:id="375"/>
      <w:r>
        <w:rPr>
          <w:rtl w:val="true"/>
        </w:rPr>
        <w:t>شخصيت معنوي حضرت لوط</w:t>
      </w:r>
      <w:bookmarkEnd w:id="376"/>
    </w:p>
    <w:p>
      <w:pPr>
        <w:pStyle w:val="BookText"/>
        <w:rPr/>
      </w:pPr>
      <w:r>
        <w:rPr>
          <w:rFonts w:ascii="IRNazanin" w:hAnsi="IRNazanin" w:eastAsia="IRNazanin"/>
          <w:color w:val="111111"/>
          <w:sz w:val="28"/>
          <w:sz w:val="28"/>
          <w:szCs w:val="28"/>
          <w:rtl w:val="true"/>
          <w:lang w:bidi="fa-IR"/>
        </w:rPr>
        <w:t xml:space="preserve">لوط عليه السلام فرستادة خدا به سوي مردم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حومة آن كه گويا چهار شهر بودند بنام هاي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لوط را در كلية مقامات معنوي كه انبياء كرام خود را بدان توصيف فرموده شريك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توصيف هاي مخصوص او اين است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را حكمت و علم داديم،</w:t>
      </w:r>
    </w:p>
    <w:p>
      <w:pPr>
        <w:pStyle w:val="BookText"/>
        <w:rPr/>
      </w:pPr>
      <w:r>
        <w:rPr>
          <w:rFonts w:ascii="IRNazanin" w:hAnsi="IRNazanin" w:eastAsia="IRNazanin"/>
          <w:color w:val="111111"/>
          <w:sz w:val="28"/>
          <w:sz w:val="28"/>
          <w:szCs w:val="28"/>
          <w:rtl w:val="true"/>
          <w:lang w:bidi="fa-IR"/>
        </w:rPr>
        <w:t>و اورا از آبادي اي كه كارهاي پليد مي كردند نجات بخشيديم،</w:t>
      </w:r>
    </w:p>
    <w:p>
      <w:pPr>
        <w:pStyle w:val="BookText"/>
        <w:rPr/>
      </w:pPr>
      <w:r>
        <w:rPr>
          <w:rFonts w:ascii="Amiri" w:hAnsi="Amiri" w:eastAsia="Amiri" w:cs="Amiri"/>
          <w:color w:val="111111"/>
          <w:sz w:val="28"/>
          <w:sz w:val="28"/>
          <w:szCs w:val="28"/>
          <w:rtl w:val="true"/>
          <w:lang w:bidi="ar-SA"/>
        </w:rPr>
        <w:t>كه آنان مردم بد و فاسقي بودند،</w:t>
      </w:r>
    </w:p>
    <w:p>
      <w:pPr>
        <w:pStyle w:val="BookText"/>
        <w:rPr/>
      </w:pPr>
      <w:r>
        <w:rPr>
          <w:rFonts w:ascii="Amiri" w:hAnsi="Amiri" w:eastAsia="Amiri" w:cs="Amiri"/>
          <w:color w:val="111111"/>
          <w:sz w:val="28"/>
          <w:sz w:val="28"/>
          <w:szCs w:val="28"/>
          <w:rtl w:val="true"/>
          <w:lang w:bidi="ar-SA"/>
        </w:rPr>
        <w:t>و اورا داخل در رحمت خود كرديم،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 از صالحان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377" w:name="pg12823_125215"/>
    </w:p>
    <w:p>
      <w:pPr>
        <w:pStyle w:val="BookText"/>
        <w:rPr/>
      </w:pPr>
      <w:bookmarkEnd w:id="377"/>
      <w:r>
        <w:rPr>
          <w:rStyle w:val="FootnoteAnchor"/>
          <w:rtl w:val="true"/>
        </w:rPr>
        <w:footnoteReference w:id="82"/>
      </w:r>
    </w:p>
    <w:p>
      <w:pPr>
        <w:pStyle w:val="Heading4"/>
        <w:numPr>
          <w:ilvl w:val="3"/>
          <w:numId w:val="1"/>
        </w:numPr>
        <w:rPr/>
      </w:pPr>
      <w:bookmarkStart w:id="378" w:name="__RefHeading___Toc1971850_3224264995"/>
      <w:bookmarkStart w:id="379" w:name="_Toc136"/>
      <w:bookmarkEnd w:id="378"/>
      <w:r>
        <w:rPr>
          <w:rtl w:val="true"/>
        </w:rPr>
        <w:t xml:space="preserve">مأموريت لوط </w:t>
      </w:r>
      <w:r>
        <w:rPr>
          <w:rtl w:val="true"/>
        </w:rPr>
        <w:t>"</w:t>
      </w:r>
      <w:r>
        <w:rPr>
          <w:rtl w:val="true"/>
        </w:rPr>
        <w:t>ع</w:t>
      </w:r>
      <w:r>
        <w:rPr>
          <w:rtl w:val="true"/>
        </w:rPr>
        <w:t xml:space="preserve">" </w:t>
      </w:r>
      <w:r>
        <w:rPr>
          <w:rtl w:val="true"/>
        </w:rPr>
        <w:t>از طرف حضرت ابراهيم</w:t>
      </w:r>
      <w:bookmarkEnd w:id="379"/>
    </w:p>
    <w:p>
      <w:pPr>
        <w:pStyle w:val="BookText"/>
        <w:rPr/>
      </w:pPr>
      <w:r>
        <w:rPr>
          <w:rFonts w:ascii="IRNazanin" w:hAnsi="IRNazanin" w:eastAsia="IRNazanin"/>
          <w:color w:val="111111"/>
          <w:sz w:val="28"/>
          <w:sz w:val="28"/>
          <w:szCs w:val="28"/>
          <w:rtl w:val="true"/>
          <w:lang w:bidi="fa-IR"/>
        </w:rPr>
        <w:t>لوط از پيروان شريعت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خلاف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پيروان نوح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خود از بستگان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حضرت وي را به سوي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مجاور آن فرستاد تا آنان را كه مشرك و از بت پرستان بودند به دين توحيد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در دعوت خود به قومش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زشتي را مي كنيد،</w:t>
      </w:r>
    </w:p>
    <w:p>
      <w:pPr>
        <w:pStyle w:val="BookText"/>
        <w:rPr/>
      </w:pPr>
      <w:r>
        <w:rPr>
          <w:rFonts w:ascii="IRNazanin" w:hAnsi="IRNazanin" w:eastAsia="IRNazanin"/>
          <w:color w:val="111111"/>
          <w:sz w:val="28"/>
          <w:sz w:val="28"/>
          <w:szCs w:val="28"/>
          <w:rtl w:val="true"/>
          <w:lang w:bidi="fa-IR"/>
        </w:rPr>
        <w:t>كه هيچ يك از جهانيان پيش از شما نكرده اند؟</w:t>
      </w:r>
    </w:p>
    <w:p>
      <w:pPr>
        <w:pStyle w:val="BookText"/>
        <w:rPr/>
      </w:pPr>
      <w:r>
        <w:rPr>
          <w:rFonts w:ascii="Amiri" w:hAnsi="Amiri" w:eastAsia="Amiri" w:cs="Amiri"/>
          <w:color w:val="111111"/>
          <w:sz w:val="28"/>
          <w:sz w:val="28"/>
          <w:szCs w:val="28"/>
          <w:rtl w:val="true"/>
          <w:lang w:bidi="ar-SA"/>
        </w:rPr>
        <w:t>شما از روي شهوت به جاي زنان به مردان رو مي كنيد،</w:t>
      </w:r>
    </w:p>
    <w:p>
      <w:pPr>
        <w:pStyle w:val="BookText"/>
        <w:rPr/>
      </w:pPr>
      <w:r>
        <w:rPr>
          <w:rFonts w:ascii="IRNazanin" w:hAnsi="IRNazanin" w:eastAsia="IRNazanin"/>
          <w:color w:val="111111"/>
          <w:sz w:val="28"/>
          <w:sz w:val="28"/>
          <w:szCs w:val="28"/>
          <w:rtl w:val="true"/>
          <w:lang w:bidi="fa-IR"/>
        </w:rPr>
        <w:t>بلكه شما گروهي اسراف پيشه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وقتي لوط به آنان گفت كه چرا اين كار زشت را مي كنيد كه هيچ يك از عالميان قبل از شما نكرده اند، اشاره به اين مطلب است كه هيچ يك از امم و اقوام روي زمين مرتكب چنين گناهي نشده اند و تاريخ پيدايش اين عمل زشت منتهي به همين قوم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لوط عمل زناشوئي با زنان را ترك كرده بودند و به مردان اكتفا مي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عمل از آنجائي كه تجاوز و انحراف از قانون فطرت است، قرآن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آنجائي كه عمل مزبور فاحشه اي بي سابقه بوده حضرت لوط از در تعجب مي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چنين كاري را مرتكب مي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قومش جواب درست و حسابي نداشتند بدهند لاجرم اورا تهديد به تبعيد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جز اين نبود كه گفتند از دهكدة خويش بيرونشان كنيد كه اينها خودرا پاكيزه قلمداد مي كنند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اورا به خاطر اين كه مردي غريب و خوش نشين در شهر است خوار شمردند و كلامش را بي مقدار دانستند و گفتند كه شهر از ماست و اين مرد در اين شهر</w:t>
      </w:r>
      <w:bookmarkStart w:id="380" w:name="pg12823_125216"/>
    </w:p>
    <w:p>
      <w:pPr>
        <w:pStyle w:val="BookText"/>
        <w:rPr/>
      </w:pPr>
      <w:bookmarkEnd w:id="380"/>
      <w:r>
        <w:rPr>
          <w:rFonts w:ascii="IRNazanin" w:hAnsi="IRNazanin" w:eastAsia="IRNazanin"/>
          <w:color w:val="111111"/>
          <w:sz w:val="28"/>
          <w:sz w:val="28"/>
          <w:szCs w:val="28"/>
          <w:rtl w:val="true"/>
          <w:lang w:bidi="fa-IR"/>
        </w:rPr>
        <w:t>خوش نشين است و كس و كاري ندارد، و اورا نمي رسد كه به كارهاي ما خرده گيري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سورة ذاريات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آن قريه بيش از يك خانوار مسلمان نيافتيم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جز اهل خانة لوط هيچ كس درآن قريه ايمان نياورده بودند، و از اهل خانه نيز زنش جزو هلاك شده 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با كسانش نجات داديم مگر زنش را كه قرين بازماندگان بود،</w:t>
      </w:r>
    </w:p>
    <w:p>
      <w:pPr>
        <w:pStyle w:val="BookText"/>
        <w:rPr/>
      </w:pPr>
      <w:r>
        <w:rPr>
          <w:rFonts w:ascii="IRNazanin" w:hAnsi="IRNazanin" w:eastAsia="IRNazanin"/>
          <w:color w:val="111111"/>
          <w:sz w:val="28"/>
          <w:sz w:val="28"/>
          <w:szCs w:val="28"/>
          <w:rtl w:val="true"/>
          <w:lang w:bidi="fa-IR"/>
        </w:rPr>
        <w:t>آنگاه باراني عجيب برآنان بارانديم، بنگر تا عاقبت بدكاران چسان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عذاب و هلاكت قوم لوط بارشي از آسمان بود ولي البته نه باران معمولي بلكه باراني مخصوص كه از جهت غرابت و شدت اثر بي سابقه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باران را در سورة هود، قرآن مجيد شرح مي دهد كه آن باران سنگ هائي از گل سخت چيده شده بوده كه پشت سرهم بر آنان بارانده شده، سنگ هائي كه نزد پروردگار نشان و علامت گذاري شده بودند</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4"/>
        <w:numPr>
          <w:ilvl w:val="3"/>
          <w:numId w:val="1"/>
        </w:numPr>
        <w:rPr/>
      </w:pPr>
      <w:bookmarkStart w:id="381" w:name="__RefHeading___Toc1971852_3224264995"/>
      <w:bookmarkStart w:id="382" w:name="_Toc137"/>
      <w:bookmarkEnd w:id="381"/>
      <w:r>
        <w:rPr>
          <w:rtl w:val="true"/>
        </w:rPr>
        <w:t xml:space="preserve">تبليغ و مبارزات حضرت لوط </w:t>
      </w:r>
      <w:r>
        <w:rPr>
          <w:rtl w:val="true"/>
        </w:rPr>
        <w:t>"</w:t>
      </w:r>
      <w:r>
        <w:rPr>
          <w:rtl w:val="true"/>
        </w:rPr>
        <w:t>ع</w:t>
      </w:r>
      <w:r>
        <w:rPr>
          <w:rtl w:val="true"/>
        </w:rPr>
        <w:t>"</w:t>
      </w:r>
      <w:bookmarkEnd w:id="382"/>
    </w:p>
    <w:p>
      <w:pPr>
        <w:pStyle w:val="BookText"/>
        <w:rPr/>
      </w:pPr>
      <w:r>
        <w:rPr>
          <w:rFonts w:ascii="IRNazanin" w:hAnsi="IRNazanin" w:eastAsia="IRNazanin"/>
          <w:color w:val="111111"/>
          <w:sz w:val="28"/>
          <w:sz w:val="28"/>
          <w:szCs w:val="28"/>
          <w:rtl w:val="true"/>
          <w:lang w:bidi="fa-IR"/>
        </w:rPr>
        <w:t>اين آيات به داستان لوط پيــامبر عليه السلام كه هم زمان ابراهيم عليه السلام مي زيسته، اشاره مي كند و نحوه تبليغ و گفتگو هاي حضرت لوح را با قوم خود نشان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نيز پيامبران را دروغگو شمردند،</w:t>
      </w:r>
    </w:p>
    <w:p>
      <w:pPr>
        <w:pStyle w:val="BookText"/>
        <w:rPr/>
      </w:pPr>
      <w:r>
        <w:rPr>
          <w:rFonts w:ascii="IRNazanin" w:hAnsi="IRNazanin" w:eastAsia="IRNazanin"/>
          <w:color w:val="111111"/>
          <w:sz w:val="28"/>
          <w:sz w:val="28"/>
          <w:szCs w:val="28"/>
          <w:rtl w:val="true"/>
          <w:lang w:bidi="fa-IR"/>
        </w:rPr>
        <w:t>هنگامي كه برادرشان لوط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 ترس و پرهيزكار نمي شويد؟</w:t>
      </w:r>
    </w:p>
    <w:p>
      <w:pPr>
        <w:pStyle w:val="BookText"/>
        <w:rPr/>
      </w:pPr>
      <w:r>
        <w:rPr>
          <w:rFonts w:ascii="IRNazanin" w:hAnsi="IRNazanin" w:eastAsia="IRNazanin"/>
          <w:color w:val="111111"/>
          <w:sz w:val="28"/>
          <w:sz w:val="28"/>
          <w:szCs w:val="28"/>
          <w:rtl w:val="true"/>
          <w:lang w:bidi="fa-IR"/>
        </w:rPr>
        <w:t>لوط گفت كه من پيغمبري امين و خيرخواه شمايم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 بترسيد و مرا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شما براي پيغمبري ام مزدي نمي خواهم،</w:t>
      </w:r>
    </w:p>
    <w:p>
      <w:pPr>
        <w:pStyle w:val="BookText"/>
        <w:rPr/>
      </w:pPr>
      <w:r>
        <w:rPr>
          <w:rFonts w:ascii="IRNazanin" w:hAnsi="IRNazanin" w:eastAsia="IRNazanin"/>
          <w:color w:val="111111"/>
          <w:sz w:val="28"/>
          <w:sz w:val="28"/>
          <w:szCs w:val="28"/>
          <w:rtl w:val="true"/>
          <w:lang w:bidi="fa-IR"/>
        </w:rPr>
        <w:t>كه مزد من جز به عهدة پروردگار عالميان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مردان زمانه رو مي كنيد،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همسران تان را كه پروردگارتان براي شما آفريده، وا مي گذاريد؟</w:t>
      </w:r>
    </w:p>
    <w:p>
      <w:pPr>
        <w:pStyle w:val="BookText"/>
        <w:rPr/>
      </w:pPr>
      <w:r>
        <w:rPr>
          <w:rFonts w:ascii="IRNazanin" w:hAnsi="IRNazanin" w:eastAsia="IRNazanin"/>
          <w:color w:val="111111"/>
          <w:sz w:val="28"/>
          <w:sz w:val="28"/>
          <w:szCs w:val="28"/>
          <w:rtl w:val="true"/>
          <w:lang w:bidi="fa-IR"/>
        </w:rPr>
        <w:t>راستي كه شما گروهي متجاوز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لوط اگر بس نكني تبعيد مي شوي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شمارا دشمن مي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 كسانم را از شئامت اعمالي كه اينان مي كنند، نجات بخش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همچنان كه قبلاً گفته شد، عمل زشت لواط در ميان قوم لوط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در توبيخ آنها مي فرمايد كه آيا شما در ميان عالميان اين عمل زشت را انجام مي دهيد؟ و زنان را رها مي كنيد؟</w:t>
      </w:r>
    </w:p>
    <w:p>
      <w:pPr>
        <w:pStyle w:val="BookText"/>
        <w:rPr/>
      </w:pPr>
      <w:r>
        <w:rPr>
          <w:rFonts w:ascii="IRNazanin" w:hAnsi="IRNazanin" w:eastAsia="IRNazanin"/>
          <w:color w:val="111111"/>
          <w:sz w:val="28"/>
          <w:sz w:val="28"/>
          <w:szCs w:val="28"/>
          <w:rtl w:val="true"/>
          <w:lang w:bidi="fa-IR"/>
        </w:rPr>
        <w:t>فطرت انساني و خلقت مخصوص به او اورا به سوي ازدواج با زنان هدايت مي كند نه ازدواج با مردان، و نيز فطرت انساني حكم مي كند كه ازدواج مبتني بر اصل توالد و تناسل است، نه اشتراك در مطلق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مي شود كه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ماخلق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نزديك تر است اين است كه مراد به آن عضوي است از زنان كه با ازدواج براي مردان مباح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لوط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شما قوم متجاوز هستيد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منظورش اين بود كه شما مردمي متجاوز و خارج از آن حدي هستيد كه فطرت و خلقت برايتان ترسيم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لوط اورا تهديد كردند كه اگر دست از نصيحت مــــا برنداري از كساني خواهي شد كه تبعــيد مي شوند و از قريه نفي بلد 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گفت كه من از تبعيد شما هيچ بيمي ندارم و ابداً در فكر و انديشه آن نيستم بلكه غصة من در اين است كه چرا شما چنينيد؟ و عملتان را من دشمن مي دارم، و بسيار علاقمندم كه شما نجات پيدا كنيد، نجات از وبال اين عمل، كه خواه و نا خواه روزي گريبانتان 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سپس رو به پروردگار كرد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و اهلم را از اين كه پيش رويم و بيخ گوشم لواط مي كنند و يا از اينكه وبال عملشان و عذابي كه خواه و ناخواه به ايشان مي رسد، نجاتم بخش </w:t>
      </w:r>
      <w:r>
        <w:rPr>
          <w:rFonts w:eastAsia="IRNazanin" w:cs="IRNazanin"/>
          <w:color w:val="111111"/>
          <w:sz w:val="28"/>
          <w:szCs w:val="28"/>
          <w:rtl w:val="true"/>
          <w:lang w:bidi="fa-IR"/>
        </w:rPr>
        <w:t>!</w:t>
      </w:r>
      <w:bookmarkStart w:id="383" w:name="pg12823_125218"/>
    </w:p>
    <w:p>
      <w:pPr>
        <w:pStyle w:val="BookText"/>
        <w:rPr/>
      </w:pPr>
      <w:bookmarkEnd w:id="383"/>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بيان مي فرمايد كه بعداز اين ماجرا لوط و كسانش را جملگي نجات داديم مگر پيرزني كه جزو باقي ماندگان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ديگران را هلاك كرديم، و باراني عجيب برآنان بارانديم و باران بيم يافتگان چه 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باراني از سنگ ريزه اي چون كلوخ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عبرتي هست ولي بيشترشان ايمان آور نبودند،</w:t>
      </w:r>
    </w:p>
    <w:p>
      <w:pPr>
        <w:pStyle w:val="BookText"/>
        <w:rPr/>
      </w:pPr>
      <w:r>
        <w:rPr>
          <w:rFonts w:ascii="IRNazanin" w:hAnsi="IRNazanin" w:eastAsia="IRNazanin"/>
          <w:color w:val="111111"/>
          <w:sz w:val="28"/>
          <w:sz w:val="28"/>
          <w:szCs w:val="28"/>
          <w:rtl w:val="true"/>
          <w:lang w:bidi="fa-IR"/>
        </w:rPr>
        <w:t xml:space="preserve">و پروردگارت همو نيرومند و رحيم است </w:t>
      </w:r>
      <w:r>
        <w:rPr>
          <w:rFonts w:eastAsia="IRNazanin" w:cs="IRNazanin"/>
          <w:color w:val="111111"/>
          <w:sz w:val="28"/>
          <w:szCs w:val="28"/>
          <w:rtl w:val="true"/>
          <w:lang w:bidi="fa-IR"/>
        </w:rPr>
        <w:t>!</w:t>
      </w:r>
    </w:p>
    <w:p>
      <w:pPr>
        <w:pStyle w:val="BookText"/>
        <w:rPr/>
      </w:pPr>
      <w:r>
        <w:rPr>
          <w:rStyle w:val="FootnoteAnchor"/>
          <w:rtl w:val="true"/>
        </w:rPr>
        <w:footnoteReference w:id="85"/>
      </w:r>
    </w:p>
    <w:p>
      <w:pPr>
        <w:pStyle w:val="Heading4"/>
        <w:numPr>
          <w:ilvl w:val="3"/>
          <w:numId w:val="1"/>
        </w:numPr>
        <w:rPr/>
      </w:pPr>
      <w:bookmarkStart w:id="384" w:name="__RefHeading___Toc1971854_3224264995"/>
      <w:bookmarkStart w:id="385" w:name="_Toc138"/>
      <w:bookmarkEnd w:id="384"/>
      <w:r>
        <w:rPr>
          <w:rtl w:val="true"/>
        </w:rPr>
        <w:t>تهديد و انذار بي نتيجه لوط</w:t>
      </w:r>
      <w:bookmarkEnd w:id="385"/>
    </w:p>
    <w:p>
      <w:pPr>
        <w:pStyle w:val="BookText"/>
        <w:rPr/>
      </w:pPr>
      <w:r>
        <w:rPr>
          <w:rFonts w:ascii="Amiri" w:hAnsi="Amiri" w:eastAsia="Amiri" w:cs="Amiri"/>
          <w:color w:val="111111"/>
          <w:sz w:val="28"/>
          <w:sz w:val="28"/>
          <w:szCs w:val="28"/>
          <w:rtl w:val="true"/>
          <w:lang w:bidi="ar-SA"/>
        </w:rPr>
        <w:t>دراين آيات تهديد و انذار حضرت لوط عليه قوم خود نقل مي شود و خلاصه اي است از مخاصمات و مناظرات بين آن حضرت و قومش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لوط 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كه چشم داريد، چرا اين كار زشت را مي كنيد؟</w:t>
      </w:r>
    </w:p>
    <w:p>
      <w:pPr>
        <w:pStyle w:val="BookText"/>
        <w:rPr/>
      </w:pPr>
      <w:r>
        <w:rPr>
          <w:rFonts w:ascii="IRNazanin" w:hAnsi="IRNazanin" w:eastAsia="IRNazanin"/>
          <w:color w:val="111111"/>
          <w:sz w:val="28"/>
          <w:sz w:val="28"/>
          <w:szCs w:val="28"/>
          <w:rtl w:val="true"/>
          <w:lang w:bidi="fa-IR"/>
        </w:rPr>
        <w:t>چرا شما از روي شهوت به جاي زنان به مردان روي مي كنيد؟</w:t>
      </w:r>
    </w:p>
    <w:p>
      <w:pPr>
        <w:pStyle w:val="BookText"/>
        <w:rPr/>
      </w:pPr>
      <w:r>
        <w:rPr>
          <w:rFonts w:ascii="IRNazanin" w:hAnsi="IRNazanin" w:eastAsia="IRNazanin"/>
          <w:color w:val="111111"/>
          <w:sz w:val="28"/>
          <w:sz w:val="28"/>
          <w:szCs w:val="28"/>
          <w:rtl w:val="true"/>
          <w:lang w:bidi="fa-IR"/>
        </w:rPr>
        <w:t>راستي كه شما گروهي جهالت پيشه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قوم لوط جوابي نداشتند جز اينكه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لوط را از شهر خود بيرون كنيد،</w:t>
      </w:r>
    </w:p>
    <w:p>
      <w:pPr>
        <w:pStyle w:val="BookText"/>
        <w:rPr/>
      </w:pPr>
      <w:r>
        <w:rPr>
          <w:rFonts w:ascii="IRNazanin" w:hAnsi="IRNazanin" w:eastAsia="IRNazanin"/>
          <w:color w:val="111111"/>
          <w:sz w:val="28"/>
          <w:sz w:val="28"/>
          <w:szCs w:val="28"/>
          <w:rtl w:val="true"/>
          <w:lang w:bidi="fa-IR"/>
        </w:rPr>
        <w:t>چون آنها مردمي هستند كه مي خواهند از اين عمل منزه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اين عبارات را به عنوان مسخره گفتند وگرنه عمل خود را كه زشت نمي دانستند تا دوري از آن را نزاهت بدانند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بار ديگر سرانجام و نابودي اين قوم را چنين تعريف مي كند</w:t>
      </w:r>
      <w:r>
        <w:rPr>
          <w:rFonts w:eastAsia="IRNazanin" w:cs="IRNazanin"/>
          <w:color w:val="111111"/>
          <w:sz w:val="28"/>
          <w:szCs w:val="28"/>
          <w:rtl w:val="true"/>
          <w:lang w:bidi="fa-IR"/>
        </w:rPr>
        <w:t>:</w:t>
      </w:r>
      <w:bookmarkStart w:id="386" w:name="pg12823_125219"/>
    </w:p>
    <w:p>
      <w:pPr>
        <w:pStyle w:val="BookText"/>
        <w:rPr/>
      </w:pPr>
      <w:bookmarkEnd w:id="3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لوط را با خانواده اش نجات داديم مگر زنش را،</w:t>
      </w:r>
    </w:p>
    <w:p>
      <w:pPr>
        <w:pStyle w:val="BookText"/>
        <w:rPr/>
      </w:pPr>
      <w:r>
        <w:rPr>
          <w:rFonts w:ascii="IRNazanin" w:hAnsi="IRNazanin" w:eastAsia="IRNazanin"/>
          <w:color w:val="111111"/>
          <w:sz w:val="28"/>
          <w:sz w:val="28"/>
          <w:szCs w:val="28"/>
          <w:rtl w:val="true"/>
          <w:lang w:bidi="fa-IR"/>
        </w:rPr>
        <w:t>كه اورا در رديف باقيماندگان به شمار برده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باران عجيبي برآنان بارانديم،</w:t>
      </w:r>
    </w:p>
    <w:p>
      <w:pPr>
        <w:pStyle w:val="BookText"/>
        <w:rPr/>
      </w:pPr>
      <w:r>
        <w:rPr>
          <w:rFonts w:ascii="IRNazanin" w:hAnsi="IRNazanin" w:eastAsia="IRNazanin"/>
          <w:color w:val="111111"/>
          <w:sz w:val="28"/>
          <w:sz w:val="28"/>
          <w:szCs w:val="28"/>
          <w:rtl w:val="true"/>
          <w:lang w:bidi="fa-IR"/>
        </w:rPr>
        <w:t xml:space="preserve">و باران بيم يافتگان چقدر بد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جاي ديگر قرآن در شرح اين باران فرموده كه سنگريزه هائي از سجيل برآنان بارانديم</w:t>
      </w:r>
      <w:r>
        <w:rPr>
          <w:rFonts w:eastAsia="IRNazanin" w:cs="IRNazanin"/>
          <w:color w:val="111111"/>
          <w:sz w:val="28"/>
          <w:szCs w:val="28"/>
          <w:rtl w:val="true"/>
          <w:lang w:bidi="fa-IR"/>
        </w:rPr>
        <w:t>.</w:t>
      </w:r>
    </w:p>
    <w:p>
      <w:pPr>
        <w:pStyle w:val="Heading3"/>
        <w:numPr>
          <w:ilvl w:val="2"/>
          <w:numId w:val="1"/>
        </w:numPr>
        <w:rPr/>
      </w:pPr>
      <w:bookmarkStart w:id="387" w:name="__RefHeading___Toc1971856_3224264995"/>
      <w:bookmarkStart w:id="388" w:name="_Toc139"/>
      <w:bookmarkEnd w:id="387"/>
      <w:r>
        <w:rPr>
          <w:rtl w:val="true"/>
        </w:rPr>
        <w:t>مقدمات هلاكت قوم لوط</w:t>
      </w:r>
      <w:bookmarkEnd w:id="38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1971858_3224264995"/>
      <w:bookmarkStart w:id="390" w:name="_Toc140"/>
      <w:bookmarkEnd w:id="389"/>
      <w:r>
        <w:rPr>
          <w:rtl w:val="true"/>
        </w:rPr>
        <w:t>اشاره</w:t>
      </w:r>
      <w:bookmarkStart w:id="391" w:name="pg12823_125220"/>
      <w:bookmarkEnd w:id="390"/>
    </w:p>
    <w:p>
      <w:pPr>
        <w:pStyle w:val="BookText"/>
        <w:rPr/>
      </w:pPr>
      <w:bookmarkEnd w:id="391"/>
      <w:r>
        <w:rPr>
          <w:rStyle w:val="FootnoteAnchor"/>
          <w:rtl w:val="true"/>
        </w:rPr>
        <w:footnoteReference w:id="86"/>
      </w:r>
    </w:p>
    <w:p>
      <w:pPr>
        <w:pStyle w:val="Heading4"/>
        <w:numPr>
          <w:ilvl w:val="3"/>
          <w:numId w:val="1"/>
        </w:numPr>
        <w:rPr/>
      </w:pPr>
      <w:bookmarkStart w:id="392" w:name="__RefHeading___Toc1971860_3224264995"/>
      <w:bookmarkStart w:id="393" w:name="_Toc141"/>
      <w:bookmarkEnd w:id="392"/>
      <w:r>
        <w:rPr>
          <w:rtl w:val="true"/>
        </w:rPr>
        <w:t>مأموريت مهم فرستادگان</w:t>
      </w:r>
      <w:bookmarkEnd w:id="393"/>
    </w:p>
    <w:p>
      <w:pPr>
        <w:pStyle w:val="BookText"/>
        <w:rPr/>
      </w:pPr>
      <w:r>
        <w:rPr>
          <w:rFonts w:ascii="IRNazanin" w:hAnsi="IRNazanin" w:eastAsia="IRNazanin"/>
          <w:color w:val="111111"/>
          <w:sz w:val="28"/>
          <w:sz w:val="28"/>
          <w:szCs w:val="28"/>
          <w:rtl w:val="true"/>
          <w:lang w:bidi="fa-IR"/>
        </w:rPr>
        <w:t>اين آية شريفه زماني از تاريخ زندگي ابراهيم عليه السلام را يادآور مي شود كه فرستادگاني از طرف خدا براي آگاه كردن او از نابودي شهر لوط وارد شده اند و او پس از شنيدن بشارت تولد اسحق از فرستادگان خدا مي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چه كار مهمي آمده ايد، اي فرستادگان خدا ؟</w:t>
      </w:r>
    </w:p>
    <w:p>
      <w:pPr>
        <w:pStyle w:val="BookText"/>
        <w:rPr/>
      </w:pPr>
      <w:r>
        <w:rPr>
          <w:rFonts w:ascii="IRNazanin" w:hAnsi="IRNazanin" w:eastAsia="IRNazanin"/>
          <w:color w:val="111111"/>
          <w:sz w:val="28"/>
          <w:sz w:val="28"/>
          <w:szCs w:val="28"/>
          <w:rtl w:val="true"/>
          <w:lang w:bidi="fa-IR"/>
        </w:rPr>
        <w:t>ملائكه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مارا به سوي مردمي مجرم فرستاده است،</w:t>
      </w:r>
    </w:p>
    <w:p>
      <w:pPr>
        <w:pStyle w:val="BookText"/>
        <w:rPr/>
      </w:pPr>
      <w:r>
        <w:rPr>
          <w:rFonts w:ascii="IRNazanin" w:hAnsi="IRNazanin" w:eastAsia="IRNazanin"/>
          <w:color w:val="111111"/>
          <w:sz w:val="28"/>
          <w:sz w:val="28"/>
          <w:szCs w:val="28"/>
          <w:rtl w:val="true"/>
          <w:lang w:bidi="fa-IR"/>
        </w:rPr>
        <w:t>تا برسرشان سنگي از گل ببارانيم،</w:t>
      </w:r>
    </w:p>
    <w:p>
      <w:pPr>
        <w:pStyle w:val="BookText"/>
        <w:rPr/>
      </w:pPr>
      <w:r>
        <w:rPr>
          <w:rFonts w:ascii="IRNazanin" w:hAnsi="IRNazanin" w:eastAsia="IRNazanin"/>
          <w:color w:val="111111"/>
          <w:sz w:val="28"/>
          <w:sz w:val="28"/>
          <w:szCs w:val="28"/>
          <w:rtl w:val="true"/>
          <w:lang w:bidi="fa-IR"/>
        </w:rPr>
        <w:t>گلي كه چون سنگ سفت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خداي سبحان در جاي ديگر قرآن مجيد اين 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است، وآن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 – نشان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كه به معني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نزد پروردگارت نشان دارند و براي نابودي همان قوم نشان گذاري شده اند</w:t>
      </w:r>
      <w:r>
        <w:rPr>
          <w:rFonts w:eastAsia="IRNazanin" w:cs="IRNazanin"/>
          <w:color w:val="111111"/>
          <w:sz w:val="28"/>
          <w:szCs w:val="28"/>
          <w:rtl w:val="true"/>
          <w:lang w:bidi="fa-IR"/>
        </w:rPr>
        <w:t>! »</w:t>
      </w:r>
    </w:p>
    <w:p>
      <w:pPr>
        <w:pStyle w:val="BookText"/>
        <w:rPr/>
      </w:pPr>
      <w:r>
        <w:rPr>
          <w:rStyle w:val="FootnoteAnchor"/>
          <w:rtl w:val="true"/>
        </w:rPr>
        <w:footnoteReference w:id="87"/>
      </w:r>
    </w:p>
    <w:p>
      <w:pPr>
        <w:pStyle w:val="Heading4"/>
        <w:numPr>
          <w:ilvl w:val="3"/>
          <w:numId w:val="1"/>
        </w:numPr>
        <w:rPr/>
      </w:pPr>
      <w:bookmarkStart w:id="394" w:name="__RefHeading___Toc1971862_3224264995"/>
      <w:bookmarkStart w:id="395" w:name="_Toc142"/>
      <w:bookmarkEnd w:id="394"/>
      <w:r>
        <w:rPr>
          <w:rtl w:val="true"/>
        </w:rPr>
        <w:t>خبر نجات خانواده لوط</w:t>
      </w:r>
      <w:bookmarkEnd w:id="39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سورة حجر درآيات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خبررساني در مورد هلاكت قوم لوط به ابراهيم</w:t>
      </w:r>
      <w:bookmarkStart w:id="396" w:name="pg12823_125221"/>
    </w:p>
    <w:p>
      <w:pPr>
        <w:pStyle w:val="BookText"/>
        <w:rPr/>
      </w:pPr>
      <w:bookmarkEnd w:id="396"/>
      <w:r>
        <w:rPr>
          <w:rFonts w:ascii="IRNazanin" w:hAnsi="IRNazanin" w:eastAsia="IRNazanin"/>
          <w:color w:val="111111"/>
          <w:sz w:val="28"/>
          <w:sz w:val="28"/>
          <w:szCs w:val="28"/>
          <w:rtl w:val="true"/>
          <w:lang w:bidi="fa-IR"/>
        </w:rPr>
        <w:t>عليه السلام را با جزئيات ديگري چنين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شما چيست اي رسولان ؟</w:t>
      </w:r>
    </w:p>
    <w:p>
      <w:p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مأمور عذاب قومي مجرميم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خاندان لوط</w:t>
      </w:r>
    </w:p>
    <w:p>
      <w:pPr>
        <w:pStyle w:val="BookText"/>
        <w:rPr/>
      </w:pPr>
      <w:r>
        <w:rPr>
          <w:rFonts w:ascii="IRNazanin" w:hAnsi="IRNazanin" w:eastAsia="IRNazanin"/>
          <w:color w:val="111111"/>
          <w:sz w:val="28"/>
          <w:sz w:val="28"/>
          <w:szCs w:val="28"/>
          <w:rtl w:val="true"/>
          <w:lang w:bidi="fa-IR"/>
        </w:rPr>
        <w:t>كه همگي آنهارا از عذاب نجات مي دهيم،</w:t>
      </w:r>
    </w:p>
    <w:p>
      <w:pPr>
        <w:pStyle w:val="BookText"/>
        <w:rPr/>
      </w:pPr>
      <w:r>
        <w:rPr>
          <w:rFonts w:ascii="IRNazanin" w:hAnsi="IRNazanin" w:eastAsia="IRNazanin"/>
          <w:color w:val="111111"/>
          <w:sz w:val="28"/>
          <w:sz w:val="28"/>
          <w:szCs w:val="28"/>
          <w:rtl w:val="true"/>
          <w:lang w:bidi="fa-IR"/>
        </w:rPr>
        <w:t>مگر همسرش را،</w:t>
      </w:r>
    </w:p>
    <w:p>
      <w:pPr>
        <w:pStyle w:val="BookText"/>
        <w:rPr/>
      </w:pPr>
      <w:r>
        <w:rPr>
          <w:rFonts w:ascii="IRNazanin" w:hAnsi="IRNazanin" w:eastAsia="IRNazanin"/>
          <w:color w:val="111111"/>
          <w:sz w:val="28"/>
          <w:sz w:val="28"/>
          <w:szCs w:val="28"/>
          <w:rtl w:val="true"/>
          <w:lang w:bidi="fa-IR"/>
        </w:rPr>
        <w:t xml:space="preserve">كه چنين مقدر است او از باقي ماندگان در محل عذاب باشد… </w:t>
      </w:r>
      <w:r>
        <w:rPr>
          <w:rFonts w:eastAsia="IRNazanin" w:cs="IRNazanin"/>
          <w:color w:val="111111"/>
          <w:sz w:val="28"/>
          <w:szCs w:val="28"/>
          <w:rtl w:val="true"/>
          <w:lang w:bidi="fa-IR"/>
        </w:rPr>
        <w:t>."</w:t>
      </w:r>
    </w:p>
    <w:p>
      <w:pPr>
        <w:pStyle w:val="BookText"/>
        <w:rPr/>
      </w:pPr>
      <w:r>
        <w:rPr>
          <w:rStyle w:val="FootnoteAnchor"/>
          <w:rtl w:val="true"/>
        </w:rPr>
        <w:footnoteReference w:id="88"/>
      </w:r>
    </w:p>
    <w:p>
      <w:pPr>
        <w:pStyle w:val="Heading4"/>
        <w:numPr>
          <w:ilvl w:val="3"/>
          <w:numId w:val="1"/>
        </w:numPr>
        <w:rPr/>
      </w:pPr>
      <w:bookmarkStart w:id="397" w:name="__RefHeading___Toc1971864_3224264995"/>
      <w:bookmarkStart w:id="398" w:name="_Toc143"/>
      <w:bookmarkEnd w:id="397"/>
      <w:r>
        <w:rPr>
          <w:rtl w:val="true"/>
        </w:rPr>
        <w:t>تلاش ابراهيم براي نجات قوم لوط</w:t>
      </w:r>
      <w:bookmarkEnd w:id="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ترسي كه عارض ابراهيم شده بود از بين رفت و معلوم شد كه ميهمانان در دل قصد سوء ونيت بدي نسبت به او ندارند و به او بشارت رسيد، شروع كرد دربارة قوم لوط با ملائكه مجادله كردن و قصدش اين بود كه بدين وسيله عذاب را از آنان بازگرداند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ملائكه به او خبر دادند كه قضاء الهي حتم است و عذاب نازل خواهد شد و به هيچ وجه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مطلبي را كه خدا دربارة مجادلة ابراهيم با ملائكه ذكر كرده، متن آن را قرآن مجيد در سورة عنكبوت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فرستادگان ما براي ابراهيم بشارت آوردند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اهل اين آبادي را هلاك خواهيم كرد،</w:t>
      </w:r>
    </w:p>
    <w:p>
      <w:pPr>
        <w:pStyle w:val="BookText"/>
        <w:rPr/>
      </w:pPr>
      <w:r>
        <w:rPr>
          <w:rFonts w:ascii="Amiri" w:hAnsi="Amiri" w:eastAsia="Amiri" w:cs="Amiri"/>
          <w:color w:val="111111"/>
          <w:sz w:val="28"/>
          <w:sz w:val="28"/>
          <w:szCs w:val="28"/>
          <w:rtl w:val="true"/>
          <w:lang w:bidi="ar-SA"/>
        </w:rPr>
        <w:t>كه اهل آن ستمكارند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مي دانيم كي در آنجاست،</w:t>
      </w:r>
    </w:p>
    <w:p>
      <w:pPr>
        <w:pStyle w:val="BookText"/>
        <w:rPr/>
      </w:pPr>
      <w:r>
        <w:rPr>
          <w:rFonts w:ascii="Amiri" w:hAnsi="Amiri" w:eastAsia="Amiri" w:cs="Amiri"/>
          <w:color w:val="111111"/>
          <w:sz w:val="28"/>
          <w:sz w:val="28"/>
          <w:szCs w:val="28"/>
          <w:rtl w:val="true"/>
          <w:lang w:bidi="ar-SA"/>
        </w:rPr>
        <w:t>و هر آينه او و خاندان او، جز زنش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زمرة هلاك شدگان است،</w:t>
      </w:r>
      <w:bookmarkStart w:id="399" w:name="pg12823_125222"/>
    </w:p>
    <w:p>
      <w:pPr>
        <w:pStyle w:val="BookText"/>
        <w:rPr/>
      </w:pPr>
      <w:bookmarkEnd w:id="399"/>
      <w:r>
        <w:rPr>
          <w:rFonts w:ascii="Amiri" w:hAnsi="Amiri" w:eastAsia="Amiri" w:cs="Amiri"/>
          <w:color w:val="111111"/>
          <w:sz w:val="28"/>
          <w:sz w:val="28"/>
          <w:szCs w:val="28"/>
          <w:rtl w:val="true"/>
          <w:lang w:bidi="ar-SA"/>
        </w:rPr>
        <w:t>نجات خواهيم 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اينجا قرآن شريف به طور رسائي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ستايد و بيان مي كندكه وي در مورد قوم لوط مجادله مي كرد زيرا حليم بود، و در مورد نازل شدن عذاب بر ظالمين عجله نمي كرد چون اميد داشت كه توفيق يابند و به صلاح گرايند و استقامت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گمراهي و هلاكت مردم بسيار متأثر مي شد و براي نجات آنان به خدا رجوع مي كرد نه آنكه از معذب شدن ستمگران كراهت داشته باشد و به عنوان عده اي ظالم براي آنان ياري طلبد كه وي از چنين چيزي منزه بود</w:t>
      </w:r>
      <w:r>
        <w:rPr>
          <w:rFonts w:eastAsia="IRNazanin" w:cs="IRNazanin"/>
          <w:color w:val="111111"/>
          <w:sz w:val="28"/>
          <w:szCs w:val="28"/>
          <w:rtl w:val="true"/>
          <w:lang w:bidi="fa-IR"/>
        </w:rPr>
        <w:t>.</w:t>
      </w:r>
    </w:p>
    <w:p>
      <w:pPr>
        <w:pStyle w:val="Heading4"/>
        <w:numPr>
          <w:ilvl w:val="3"/>
          <w:numId w:val="1"/>
        </w:numPr>
        <w:rPr/>
      </w:pPr>
      <w:bookmarkStart w:id="400" w:name="__RefHeading___Toc1971866_3224264995"/>
      <w:bookmarkStart w:id="401" w:name="_Toc144"/>
      <w:bookmarkEnd w:id="400"/>
      <w:r>
        <w:rPr>
          <w:rtl w:val="true"/>
        </w:rPr>
        <w:t>قطعي شدن عذاب قوم لوط</w:t>
      </w:r>
      <w:bookmarkEnd w:id="401"/>
    </w:p>
    <w:p>
      <w:pPr>
        <w:pStyle w:val="BookText"/>
        <w:rPr/>
      </w:pPr>
      <w:r>
        <w:rPr>
          <w:rFonts w:ascii="IRNazanin" w:hAnsi="IRNazanin" w:eastAsia="IRNazanin"/>
          <w:color w:val="111111"/>
          <w:sz w:val="28"/>
          <w:sz w:val="28"/>
          <w:szCs w:val="28"/>
          <w:rtl w:val="true"/>
          <w:lang w:bidi="fa-IR"/>
        </w:rPr>
        <w:t>ملائكه درجواب درخواست و مجادلة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عذاب از قوم لوط، سخن اورا قطع كردند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ابراهيم، از اين اعراض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امر پروردگار تو آمده</w:t>
      </w:r>
    </w:p>
    <w:p>
      <w:pPr>
        <w:pStyle w:val="BookText"/>
        <w:rPr/>
      </w:pPr>
      <w:r>
        <w:rPr>
          <w:rFonts w:ascii="IRNazanin" w:hAnsi="IRNazanin" w:eastAsia="IRNazanin"/>
          <w:color w:val="111111"/>
          <w:sz w:val="28"/>
          <w:sz w:val="28"/>
          <w:szCs w:val="28"/>
          <w:rtl w:val="true"/>
          <w:lang w:bidi="fa-IR"/>
        </w:rPr>
        <w:t>و عذاب برگشت ناپذير به سوي آنان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ابراهيم از مجادله دست برداشت زيرا يقين كرد كه الحاح در بازداشتن عذاب از قوم لوط هيچ ثمري ندارد زيرا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حتمي است و عذاب ناگزير نازل خواهدشد، و امر خـــدا به جائي رسيده كه هيچ چيز نمي تواند آن را دفع كند و دگرگون سازد</w:t>
      </w:r>
      <w:r>
        <w:rPr>
          <w:rFonts w:eastAsia="IRNazanin" w:cs="IRNazanin"/>
          <w:color w:val="111111"/>
          <w:sz w:val="28"/>
          <w:szCs w:val="28"/>
          <w:rtl w:val="true"/>
          <w:lang w:bidi="fa-IR"/>
        </w:rPr>
        <w:t>!</w:t>
      </w:r>
    </w:p>
    <w:p>
      <w:pPr>
        <w:pStyle w:val="BookText"/>
        <w:rPr/>
      </w:pPr>
      <w:r>
        <w:rPr>
          <w:rStyle w:val="FootnoteAnchor"/>
          <w:rtl w:val="true"/>
        </w:rPr>
        <w:footnoteReference w:id="89"/>
      </w:r>
    </w:p>
    <w:p>
      <w:pPr>
        <w:pStyle w:val="Heading4"/>
        <w:numPr>
          <w:ilvl w:val="3"/>
          <w:numId w:val="1"/>
        </w:numPr>
        <w:rPr/>
      </w:pPr>
      <w:bookmarkStart w:id="402" w:name="__RefHeading___Toc1971868_3224264995"/>
      <w:bookmarkStart w:id="403" w:name="_Toc145"/>
      <w:bookmarkEnd w:id="402"/>
      <w:r>
        <w:rPr>
          <w:rtl w:val="true"/>
        </w:rPr>
        <w:t>زمان اعلام خبرنابودي قوم لوط</w:t>
      </w:r>
      <w:bookmarkEnd w:id="403"/>
    </w:p>
    <w:p>
      <w:pPr>
        <w:pStyle w:val="BookText"/>
        <w:rPr/>
      </w:pPr>
      <w:r>
        <w:rPr>
          <w:rFonts w:ascii="IRNazanin" w:hAnsi="IRNazanin" w:eastAsia="IRNazanin"/>
          <w:color w:val="111111"/>
          <w:sz w:val="28"/>
          <w:sz w:val="28"/>
          <w:szCs w:val="28"/>
          <w:rtl w:val="true"/>
          <w:lang w:bidi="fa-IR"/>
        </w:rPr>
        <w:t xml:space="preserve">به طوري كه قبلاَ در مبحث تولد اسحق گفته شد، آياتي كه در سوره هائي غيراز سورة ذاريات آمده نشان دهندة اين هستند كه بشارت تولد اسحق و يعقوب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هلاكت قوم لوط بوده است، مخصوصاً آياتي كه دلالت دارد بر مجادلة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فرستادگان خدا جهت دفع عذاب از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رساند كه بشارت نيز قبل از مجادله و قبل از نابودي شهر لوط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براي برخي مسئله پيش آورده كه احتمالاً بشارت بعد از عذاب قوم لوط</w:t>
      </w:r>
      <w:bookmarkStart w:id="404" w:name="pg12823_125223"/>
    </w:p>
    <w:p>
      <w:pPr>
        <w:pStyle w:val="BookText"/>
        <w:rPr/>
      </w:pPr>
      <w:bookmarkEnd w:id="404"/>
      <w:r>
        <w:rPr>
          <w:rFonts w:ascii="IRNazanin" w:hAnsi="IRNazanin" w:eastAsia="IRNazanin"/>
          <w:color w:val="111111"/>
          <w:sz w:val="28"/>
          <w:sz w:val="28"/>
          <w:szCs w:val="28"/>
          <w:rtl w:val="true"/>
          <w:lang w:bidi="fa-IR"/>
        </w:rPr>
        <w:t>بوده يا احتمالاً دوبار بشارت داده شده، آيات سورة ذاريات است كه لحن بيان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قومي گنهكار فرستاده شده ايم،</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پس هر شخص مؤمني كه در آنجا بود خارج ساختيم</w:t>
      </w:r>
    </w:p>
    <w:p>
      <w:pPr>
        <w:pStyle w:val="BookText"/>
        <w:rPr/>
      </w:pPr>
      <w:r>
        <w:rPr>
          <w:rFonts w:ascii="IRNazanin" w:hAnsi="IRNazanin" w:eastAsia="IRNazanin"/>
          <w:color w:val="111111"/>
          <w:sz w:val="28"/>
          <w:sz w:val="28"/>
          <w:szCs w:val="28"/>
          <w:rtl w:val="true"/>
          <w:lang w:bidi="fa-IR"/>
        </w:rPr>
        <w:t>و آنگاه در آنجا غيراز يك خانه از مسلمانان نيافتيم،</w:t>
      </w:r>
    </w:p>
    <w:p>
      <w:pPr>
        <w:pStyle w:val="BookText"/>
        <w:rPr/>
      </w:pPr>
      <w:r>
        <w:rPr>
          <w:rFonts w:ascii="Amiri" w:hAnsi="Amiri" w:eastAsia="Amiri" w:cs="Amiri"/>
          <w:color w:val="111111"/>
          <w:sz w:val="28"/>
          <w:sz w:val="28"/>
          <w:szCs w:val="28"/>
          <w:rtl w:val="true"/>
          <w:lang w:bidi="ar-SA"/>
        </w:rPr>
        <w:t>و در آن آبادي براي كساني كه از عذاب دردناك مي ترسيدند،</w:t>
      </w:r>
    </w:p>
    <w:p>
      <w:pPr>
        <w:pStyle w:val="BookText"/>
        <w:rPr/>
      </w:pPr>
      <w:r>
        <w:rPr>
          <w:rFonts w:ascii="IRNazanin" w:hAnsi="IRNazanin" w:eastAsia="IRNazanin"/>
          <w:color w:val="111111"/>
          <w:sz w:val="28"/>
          <w:sz w:val="28"/>
          <w:szCs w:val="28"/>
          <w:rtl w:val="true"/>
          <w:lang w:bidi="fa-IR"/>
        </w:rPr>
        <w:t>نشانه اي باقي گذاشتيم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ظاهر آيات نشان مي دهد كه مطلب را ملائكه بعداز فراغت از هلاكت قوم لوط نقل مي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بايد دانست كه فقط قسمت اول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قومي گنه كار فرستاده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كــلام فرســتادگان است، كه خــداوند آن را از زبان آنها نقل مي كند، ولي بقية عبارات و آيات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مؤمني را كه درآنجا بود خارج ساختيم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كلام و بيان خود خداوند است كه از زبان خود مي فرمايد نه نقل از زبان فرستادگان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بشارت قبل از عذاب قوم لوط بوده است</w:t>
      </w:r>
      <w:r>
        <w:rPr>
          <w:rFonts w:eastAsia="IRNazanin" w:cs="IRNazanin"/>
          <w:color w:val="111111"/>
          <w:sz w:val="28"/>
          <w:szCs w:val="28"/>
          <w:rtl w:val="true"/>
          <w:lang w:bidi="fa-IR"/>
        </w:rPr>
        <w:t>.</w:t>
      </w:r>
    </w:p>
    <w:p>
      <w:pPr>
        <w:pStyle w:val="Heading3"/>
        <w:numPr>
          <w:ilvl w:val="2"/>
          <w:numId w:val="1"/>
        </w:numPr>
        <w:rPr/>
      </w:pPr>
      <w:bookmarkStart w:id="405" w:name="__RefHeading___Toc1971870_3224264995"/>
      <w:bookmarkStart w:id="406" w:name="_Toc146"/>
      <w:bookmarkEnd w:id="405"/>
      <w:r>
        <w:rPr>
          <w:rtl w:val="true"/>
        </w:rPr>
        <w:t>نابودي قوم لوط عوامل و شرايط آن</w:t>
      </w:r>
      <w:bookmarkEnd w:id="4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1971872_3224264995"/>
      <w:bookmarkStart w:id="408" w:name="_Toc147"/>
      <w:bookmarkEnd w:id="407"/>
      <w:r>
        <w:rPr>
          <w:rtl w:val="true"/>
        </w:rPr>
        <w:t>اشاره</w:t>
      </w:r>
      <w:bookmarkStart w:id="409" w:name="pg12823_125224"/>
      <w:bookmarkEnd w:id="408"/>
    </w:p>
    <w:p>
      <w:pPr>
        <w:pStyle w:val="BookText"/>
        <w:rPr/>
      </w:pPr>
      <w:bookmarkEnd w:id="409"/>
      <w:r>
        <w:rPr>
          <w:rStyle w:val="FootnoteAnchor"/>
          <w:rtl w:val="true"/>
        </w:rPr>
        <w:footnoteReference w:id="90"/>
      </w:r>
    </w:p>
    <w:p>
      <w:pPr>
        <w:pStyle w:val="Heading4"/>
        <w:numPr>
          <w:ilvl w:val="3"/>
          <w:numId w:val="1"/>
        </w:numPr>
        <w:rPr/>
      </w:pPr>
      <w:bookmarkStart w:id="410" w:name="__RefHeading___Toc1971874_3224264995"/>
      <w:bookmarkStart w:id="411" w:name="_Toc148"/>
      <w:bookmarkEnd w:id="410"/>
      <w:r>
        <w:rPr>
          <w:rtl w:val="true"/>
        </w:rPr>
        <w:t>شهر لوط و پيامبرش</w:t>
      </w:r>
      <w:bookmarkEnd w:id="411"/>
    </w:p>
    <w:p>
      <w:pPr>
        <w:pStyle w:val="BookText"/>
        <w:rPr/>
      </w:pP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حومة آن كه گويا جمعاً چهار شهر بنامهاي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لوط، كه به نقلي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فلسطين در نزديكي شهري قرار داشت كه حضرت ابراهيم عليه السلام در آن زندگي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لوط از طرف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داشت همزمان در اين سرزمين به دعوت مردم به سوي دين توحيد اقدام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نظر مي رسد مردم شهر لوط دعوت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دريافت نكرده بودند، و اين بود كه حضرت لوط مأمور ابلاغ اين دعوت به آنها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سبحان در سورة انبياء دربارة مقام حكمت و علم و نبوت و رسالت حضرت لوط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لوط حكمت و علم داديم،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412" w:name="pg12823_125225"/>
    </w:p>
    <w:p>
      <w:pPr>
        <w:pStyle w:val="BookText"/>
        <w:rPr/>
      </w:pPr>
      <w:bookmarkEnd w:id="412"/>
      <w:r>
        <w:rPr>
          <w:rFonts w:ascii="Amiri" w:hAnsi="Amiri" w:eastAsia="Amiri" w:cs="Amiri"/>
          <w:color w:val="111111"/>
          <w:sz w:val="28"/>
          <w:sz w:val="28"/>
          <w:szCs w:val="28"/>
          <w:rtl w:val="true"/>
          <w:lang w:bidi="ar-SA"/>
        </w:rPr>
        <w:t>و اورا در رحمت خود داخل ساختيم،</w:t>
      </w:r>
    </w:p>
    <w:p>
      <w:pPr>
        <w:pStyle w:val="BookText"/>
        <w:rPr/>
      </w:pPr>
      <w:r>
        <w:rPr>
          <w:rFonts w:ascii="Amiri" w:hAnsi="Amiri" w:eastAsia="Amiri" w:cs="Amiri"/>
          <w:color w:val="111111"/>
          <w:sz w:val="28"/>
          <w:sz w:val="28"/>
          <w:szCs w:val="28"/>
          <w:rtl w:val="true"/>
          <w:lang w:bidi="ar-SA"/>
        </w:rPr>
        <w:t>كه او در شمار صالحان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سورة صافات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از پيغمبران و مرسلين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همزمان دو پيغمبر يكي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تنه يك ملت بود، به دعوت و قيام خود اشتغال داشت، و ديگري لوط كه او نيز يك تنه بدون قوم و عشيرة قومي و تنها در شهر فاسدان تاريخ، فرمان و پيام هاي خدا را به مردم آن مي رسانيد</w:t>
      </w:r>
      <w:r>
        <w:rPr>
          <w:rFonts w:eastAsia="IRNazanin" w:cs="IRNazanin"/>
          <w:color w:val="111111"/>
          <w:sz w:val="28"/>
          <w:szCs w:val="28"/>
          <w:rtl w:val="true"/>
          <w:lang w:bidi="fa-IR"/>
        </w:rPr>
        <w:t>.</w:t>
      </w:r>
    </w:p>
    <w:p>
      <w:pPr>
        <w:pStyle w:val="Heading4"/>
        <w:numPr>
          <w:ilvl w:val="3"/>
          <w:numId w:val="1"/>
        </w:numPr>
        <w:rPr/>
      </w:pPr>
      <w:bookmarkStart w:id="413" w:name="__RefHeading___Toc1971876_3224264995"/>
      <w:bookmarkStart w:id="414" w:name="_Toc149"/>
      <w:bookmarkEnd w:id="413"/>
      <w:r>
        <w:rPr>
          <w:rtl w:val="true"/>
        </w:rPr>
        <w:t xml:space="preserve">يوم عصيب </w:t>
      </w:r>
      <w:r>
        <w:rPr>
          <w:rtl w:val="true"/>
        </w:rPr>
        <w:t xml:space="preserve">! </w:t>
      </w:r>
      <w:r>
        <w:rPr>
          <w:rtl w:val="true"/>
        </w:rPr>
        <w:t>روز سخت مرد خدا</w:t>
      </w:r>
      <w:bookmarkEnd w:id="414"/>
    </w:p>
    <w:p>
      <w:pPr>
        <w:pStyle w:val="BookText"/>
        <w:rPr/>
      </w:pPr>
      <w:r>
        <w:rPr>
          <w:rFonts w:ascii="IRNazanin" w:hAnsi="IRNazanin" w:eastAsia="IRNazanin"/>
          <w:color w:val="111111"/>
          <w:sz w:val="28"/>
          <w:sz w:val="28"/>
          <w:szCs w:val="28"/>
          <w:rtl w:val="true"/>
          <w:lang w:bidi="fa-IR"/>
        </w:rPr>
        <w:t xml:space="preserve">شروع واقعه از اينجا آغاز مي شود كه خداي سبحان مي فرمايد وقتي رسولان ما به نزد لوط آمدند لوط از آمدنشان ناراحت شد و از چاره انديشي براي نجات آنان از شر قوم فروماند، زيرا ملائكه به صورت جوانان خوش قيافه و تازه سال بر او وارد شده بودند، و قوم لوط حرص شديدي نسبت به انجام فحشاء داشتند، به طوري كه انتظار نمي رفت از اين جوانان صرف نظر كنند و آنان را به حال خويش گذارند ، و لذا لوط نتوانست خود را نگهداري كند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عَصيبٌ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 چه روز سختي است كه بدي آن به هم گره خورده است</w:t>
      </w:r>
      <w:r>
        <w:rPr>
          <w:rFonts w:eastAsia="IRNazanin" w:cs="IRNazanin"/>
          <w:color w:val="111111"/>
          <w:sz w:val="28"/>
          <w:szCs w:val="28"/>
          <w:rtl w:val="true"/>
          <w:lang w:bidi="fa-IR"/>
        </w:rPr>
        <w:t>.»</w:t>
      </w:r>
    </w:p>
    <w:p>
      <w:pPr>
        <w:pStyle w:val="Heading4"/>
        <w:numPr>
          <w:ilvl w:val="3"/>
          <w:numId w:val="1"/>
        </w:numPr>
        <w:rPr/>
      </w:pPr>
      <w:bookmarkStart w:id="415" w:name="__RefHeading___Toc1971878_3224264995"/>
      <w:bookmarkStart w:id="416" w:name="_Toc150"/>
      <w:bookmarkEnd w:id="415"/>
      <w:r>
        <w:rPr>
          <w:rtl w:val="true"/>
        </w:rPr>
        <w:t>سابقة فحشا در قوم لوط</w:t>
      </w:r>
      <w:bookmarkEnd w:id="416"/>
    </w:p>
    <w:p>
      <w:pPr>
        <w:pStyle w:val="BookText"/>
        <w:rPr/>
      </w:pPr>
      <w:r>
        <w:rPr>
          <w:rFonts w:ascii="Amiri" w:hAnsi="Amiri" w:eastAsia="Amiri" w:cs="Amiri"/>
          <w:color w:val="111111"/>
          <w:sz w:val="28"/>
          <w:sz w:val="28"/>
          <w:szCs w:val="28"/>
          <w:rtl w:val="true"/>
          <w:lang w:bidi="ar-SA"/>
        </w:rPr>
        <w:t xml:space="preserve">قرآن مجيد شهادت مي دهد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كانوا يَعمَلونَ السَّيِّاتِ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سابقة معصيت و فساد داشتند، و قبل از آن تاريخ يعني قبل از مأموريت فرستادگان خدا، مرتكب معصيت مي شدند و كارهاي ناپسند مي كردند، و روي اين سابقه قبح اعمالشان از بين رفته بود، و به انجام فحشاء جرأت و عادت يافته بودند، و به هيچ وجه از اين كار صرف نظر نمي كردند، و شرم و حيا و شنيع بودن عمل مانعشان نمي شد، و با مؤعظه و ملامت و مذمت از كار بد دست بر نمي داشتند، زيرا براثر عادت، هركار سختي آسان و هر عمل قبيح و وقيحي آراسته مي گردد</w:t>
      </w:r>
      <w:r>
        <w:rPr>
          <w:rFonts w:eastAsia="IRNazanin" w:cs="IRNazanin"/>
          <w:color w:val="111111"/>
          <w:sz w:val="28"/>
          <w:szCs w:val="28"/>
          <w:rtl w:val="true"/>
          <w:lang w:bidi="fa-IR"/>
        </w:rPr>
        <w:t>.</w:t>
      </w:r>
      <w:bookmarkStart w:id="417" w:name="pg12823_125226"/>
    </w:p>
    <w:p>
      <w:pPr>
        <w:pStyle w:val="BookText"/>
        <w:rPr/>
      </w:pPr>
      <w:bookmarkEnd w:id="417"/>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مِنكُم رَجُلٌ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آنان رجل رشد يافته اي پيدا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18" w:name="__RefHeading___Toc1971880_3224264995"/>
      <w:bookmarkStart w:id="419" w:name="_Toc151"/>
      <w:bookmarkEnd w:id="418"/>
      <w:r>
        <w:rPr>
          <w:rtl w:val="true"/>
        </w:rPr>
        <w:t>حمله قوم به مهمانان لوط</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جآءَ هُ قَومُهُ يُهرَعوُنَ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عاملي كه قوم را شتابان به سوي لوط مي كشانيد اين بود كه ايشان كارهاي بد مي كردند و در نتيجه به انجام دادن فحشاء عادت و حرص و ولع داشتند و اين صفت ايشان را تحريك كرد كه به سوي لوط آيند و نسبت به ميهمانان او قصد بد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عادت در آنها رسوخ يافته و مستقر شده بود و گوش پذيرش از آنان سلب شده بود و هيچ مؤعظه و نصيحتي ايشان را از كار بد باز نمي داشت، و لذا لوط در سخنان خود دختران خويش را بر آنان عرضه داشت و آنگاه بديشان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بپرهيزيد و مرا در پيش ميهمانانم رسوا نسازيد</w:t>
      </w:r>
      <w:r>
        <w:rPr>
          <w:rFonts w:eastAsia="IRNazanin" w:cs="IRNazanin"/>
          <w:color w:val="111111"/>
          <w:sz w:val="28"/>
          <w:szCs w:val="28"/>
          <w:rtl w:val="true"/>
          <w:lang w:bidi="fa-IR"/>
        </w:rPr>
        <w:t>!</w:t>
      </w:r>
    </w:p>
    <w:p>
      <w:pPr>
        <w:pStyle w:val="Heading4"/>
        <w:numPr>
          <w:ilvl w:val="3"/>
          <w:numId w:val="1"/>
        </w:numPr>
        <w:rPr/>
      </w:pPr>
      <w:bookmarkStart w:id="420" w:name="__RefHeading___Toc1971882_3224264995"/>
      <w:bookmarkStart w:id="421" w:name="_Toc152"/>
      <w:bookmarkEnd w:id="420"/>
      <w:r>
        <w:rPr>
          <w:rtl w:val="true"/>
        </w:rPr>
        <w:t>ماجراي دختران لوط</w:t>
      </w:r>
      <w:bookmarkEnd w:id="421"/>
    </w:p>
    <w:p>
      <w:pPr>
        <w:pStyle w:val="BookText"/>
        <w:rPr/>
      </w:pPr>
      <w:r>
        <w:rPr>
          <w:rFonts w:ascii="IRNazanin" w:hAnsi="IRNazanin" w:eastAsia="IRNazanin"/>
          <w:color w:val="111111"/>
          <w:sz w:val="28"/>
          <w:sz w:val="28"/>
          <w:szCs w:val="28"/>
          <w:rtl w:val="true"/>
          <w:lang w:bidi="fa-IR"/>
        </w:rPr>
        <w:t>لوط چون ديد قوم براي كار بد گرد آمده اند و گفتن تنها به صورت مؤعظه يا سخن درشت ايشان را از اين كار باز نمي دارد، خواست كار زشتي را كه ايشان مي خواستند انجام دهند به عمل حلال و بدون معصيت تبديل كند تا آنان را از آن عمل زشت باز دارد و لذا دختران خود را بر ايشان عرضه داشت و آنها را به دليل اينكه طاهرند بر ايشان ترجيح مي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اهؤلآءِ بَناتي هُنَّ اَطهَرُلَكُم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دختران من براي شما پاكيزه ترند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عبارت نشان داد كه دختران خود را به عنوان زناشوئي بر ايشان عرضه كرد نه آميزش غير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مقام پيغمبر خدا از چنين پيشنهادي مبراست و آميزش نا</w:t>
      </w:r>
      <w:bookmarkStart w:id="422" w:name="pg12823_125227"/>
    </w:p>
    <w:p>
      <w:pPr>
        <w:pStyle w:val="BookText"/>
        <w:rPr/>
      </w:pPr>
      <w:bookmarkEnd w:id="422"/>
      <w:r>
        <w:rPr>
          <w:rFonts w:ascii="IRNazanin" w:hAnsi="IRNazanin" w:eastAsia="IRNazanin"/>
          <w:color w:val="111111"/>
          <w:sz w:val="28"/>
          <w:sz w:val="28"/>
          <w:szCs w:val="28"/>
          <w:rtl w:val="true"/>
          <w:lang w:bidi="fa-IR"/>
        </w:rPr>
        <w:t xml:space="preserve">مشروع به هيچ وجه كار پاكي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حرمت زنا از احكام عمومي الهي است كه در كليه شريعت هاي الهي كه بر پيغمبران نازل گشته تشريع شده است و لذا گفته كساني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دختران خود را بدون قيد زناشوئي بر قوم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علاج فحشاء با فحشاي ديگر چه معني دارد؟</w:t>
      </w:r>
    </w:p>
    <w:p>
      <w:pPr>
        <w:pStyle w:val="BookText"/>
        <w:rPr/>
      </w:pPr>
      <w:r>
        <w:rPr>
          <w:rFonts w:ascii="IRNazanin" w:hAnsi="IRNazanin" w:eastAsia="IRNazanin"/>
          <w:color w:val="111111"/>
          <w:sz w:val="28"/>
          <w:sz w:val="28"/>
          <w:szCs w:val="28"/>
          <w:rtl w:val="true"/>
          <w:lang w:bidi="fa-IR"/>
        </w:rPr>
        <w:t xml:space="preserve">و اگر چنين بود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ميانه چه بود؟</w:t>
      </w:r>
    </w:p>
    <w:p>
      <w:pPr>
        <w:pStyle w:val="BookText"/>
        <w:rPr/>
      </w:pPr>
      <w:r>
        <w:rPr>
          <w:rFonts w:ascii="IRNazanin" w:hAnsi="IRNazanin" w:eastAsia="IRNazanin"/>
          <w:color w:val="111111"/>
          <w:sz w:val="28"/>
          <w:sz w:val="28"/>
          <w:szCs w:val="28"/>
          <w:rtl w:val="true"/>
          <w:lang w:bidi="fa-IR"/>
        </w:rPr>
        <w:t xml:space="preserve">مسئلة نكاح زنان مسلمه با مردان مسلم نيز در اينجا ايرادي نداشته است زيرا ممكن بود در شريعت ابراهيم در آن مرحله جايز بوده است، كما اينكه در صدر اسلام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نبود تزويج كرد و بعداً اين قانون نسخ شد</w:t>
      </w:r>
      <w:r>
        <w:rPr>
          <w:rFonts w:eastAsia="IRNazanin" w:cs="IRNazanin"/>
          <w:color w:val="111111"/>
          <w:sz w:val="28"/>
          <w:szCs w:val="28"/>
          <w:rtl w:val="true"/>
          <w:lang w:bidi="fa-IR"/>
        </w:rPr>
        <w:t>.</w:t>
      </w:r>
    </w:p>
    <w:p>
      <w:pPr>
        <w:pStyle w:val="Heading4"/>
        <w:numPr>
          <w:ilvl w:val="3"/>
          <w:numId w:val="1"/>
        </w:numPr>
        <w:rPr/>
      </w:pPr>
      <w:bookmarkStart w:id="423" w:name="__RefHeading___Toc1971884_3224264995"/>
      <w:bookmarkStart w:id="424" w:name="_Toc153"/>
      <w:bookmarkEnd w:id="423"/>
      <w:r>
        <w:rPr>
          <w:rtl w:val="true"/>
        </w:rPr>
        <w:t>فقدان رشد در قوم لوط</w:t>
      </w:r>
      <w:bookmarkEnd w:id="424"/>
    </w:p>
    <w:p>
      <w:pPr>
        <w:pStyle w:val="BookText"/>
        <w:rPr/>
      </w:pPr>
      <w:r>
        <w:rPr>
          <w:rFonts w:ascii="IRNazanin" w:hAnsi="IRNazanin" w:eastAsia="IRNazanin"/>
          <w:color w:val="111111"/>
          <w:sz w:val="28"/>
          <w:sz w:val="28"/>
          <w:szCs w:val="28"/>
          <w:rtl w:val="true"/>
          <w:lang w:bidi="fa-IR"/>
        </w:rPr>
        <w:t>قرآن مجيد از زبان لوط نقل مي كند كه به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رشد يافته اي بين شما پيدا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موقعي بود كه او قبلاً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پرهيز نمائيد و مرا در پيش ميهمانانم رسوا مسازيد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بيان لوط به خاطر رعايت تقوي از قوم مي خواهد كه متعرض ميهمانان او نشوند نه به خاطر هواي نفس خود يا عصبيت جاهلي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لوط در خصوص منع و ردع قوم از اعمال زشت فرقي بين ميهمانان او و ديگران نبود، زيرا وي سالهاي متمادي آنان را از اين گناه شنيع منع مي كرد و در اين باره اصرار و الحاح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منع خود را ارتباط مي دهد به مسئلة ضيافت و ميهمانان را منسوب مي كند به خود و متذكر مي شود كه از تعرض به آنان رسوائي نصيب او خواهد شد، همة اين ها به اين اميد است كه صفات جوانمردي و بزرگواري و رشيدي را در آنان تهييج كند و از اين رو به دنبال اين گفتار استغاثه مي كند و ياري مي طلبد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بين شما مرد رشد يافته اي 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گفته مي خواهد شايد در بين آنان كسي كه داراي رشد انساني باشد پيدا كند و از او كمك بگيرد تا او و ميهمانانش را از دست آن ظالمان نجات بخشد</w:t>
      </w:r>
      <w:r>
        <w:rPr>
          <w:rFonts w:eastAsia="IRNazanin" w:cs="IRNazanin"/>
          <w:color w:val="111111"/>
          <w:sz w:val="28"/>
          <w:szCs w:val="28"/>
          <w:rtl w:val="true"/>
          <w:lang w:bidi="fa-IR"/>
        </w:rPr>
        <w:t>!</w:t>
      </w:r>
      <w:bookmarkStart w:id="425" w:name="pg12823_125228"/>
    </w:p>
    <w:p>
      <w:pPr>
        <w:pStyle w:val="BookText"/>
        <w:rPr/>
      </w:pPr>
      <w:bookmarkEnd w:id="425"/>
      <w:r>
        <w:rPr>
          <w:rFonts w:ascii="Amiri" w:hAnsi="Amiri" w:eastAsia="Amiri" w:cs="Amiri"/>
          <w:color w:val="111111"/>
          <w:sz w:val="28"/>
          <w:sz w:val="28"/>
          <w:szCs w:val="28"/>
          <w:rtl w:val="true"/>
          <w:lang w:bidi="ar-SA"/>
        </w:rPr>
        <w:t>ولي قوم در حالتي بودند كه خداوند دربارة آنان در سورة حجر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اِنَّهُم لَفي سَكرَتِهِم يــَـعمَهونَ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قسم به جان تو اي رسول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قوم لوط در مستي خود سرگردان بودند</w:t>
      </w:r>
      <w:r>
        <w:rPr>
          <w:rFonts w:eastAsia="IRNazanin" w:cs="IRNazanin"/>
          <w:color w:val="111111"/>
          <w:sz w:val="28"/>
          <w:szCs w:val="28"/>
          <w:rtl w:val="true"/>
          <w:lang w:bidi="fa-IR"/>
        </w:rPr>
        <w:t>! »</w:t>
      </w:r>
    </w:p>
    <w:p>
      <w:pPr>
        <w:pStyle w:val="Heading4"/>
        <w:numPr>
          <w:ilvl w:val="3"/>
          <w:numId w:val="1"/>
        </w:numPr>
        <w:rPr/>
      </w:pPr>
      <w:bookmarkStart w:id="426" w:name="__RefHeading___Toc1971886_3224264995"/>
      <w:bookmarkStart w:id="427" w:name="_Toc154"/>
      <w:bookmarkEnd w:id="426"/>
      <w:r>
        <w:rPr>
          <w:rtl w:val="true"/>
        </w:rPr>
        <w:t>تبديل فساد به سنت قومي</w:t>
      </w:r>
      <w:r>
        <w:rPr>
          <w:rtl w:val="true"/>
        </w:rPr>
        <w:t>!</w:t>
      </w:r>
      <w:bookmarkEnd w:id="427"/>
    </w:p>
    <w:p>
      <w:pPr>
        <w:pStyle w:val="BookText"/>
        <w:rPr/>
      </w:pPr>
      <w:r>
        <w:rPr>
          <w:rFonts w:ascii="IRNazanin" w:hAnsi="IRNazanin" w:eastAsia="IRNazanin"/>
          <w:color w:val="111111"/>
          <w:sz w:val="28"/>
          <w:sz w:val="28"/>
          <w:szCs w:val="28"/>
          <w:rtl w:val="true"/>
          <w:lang w:bidi="fa-IR"/>
        </w:rPr>
        <w:t>قرآن نقل ميكند كه قوم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ازدواج با دختران را رد كردند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داني كه ما هيچ حقي نسبت به دختران تو نداريم،</w:t>
      </w:r>
    </w:p>
    <w:p>
      <w:pPr>
        <w:pStyle w:val="BookText"/>
        <w:rPr/>
      </w:pPr>
      <w:r>
        <w:rPr>
          <w:rFonts w:ascii="IRNazanin" w:hAnsi="IRNazanin" w:eastAsia="IRNazanin"/>
          <w:color w:val="111111"/>
          <w:sz w:val="28"/>
          <w:sz w:val="28"/>
          <w:szCs w:val="28"/>
          <w:rtl w:val="true"/>
          <w:lang w:bidi="fa-IR"/>
        </w:rPr>
        <w:t>و تو خوب مي داني كه ما چه مي خواهيم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بيان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مي داند كه آنها حقي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متذكر سنت قومي خود كردند كه در ميان آنان جريان داشت و لوط هم آن را مي دانست، و اين سنت همان بود كه ايشان از تعرض به زن ها مخصوصاً به صورت قهر آميز ممنوع بودند و يا اصلاً به سراغ زن ها نمي رفتند، و در عوض تعرض به پسران و كام گيري از آنان را مباح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پيوسته آنان را از اين سنت منع مي كرد و به آنان مي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با شهوت به سراغ مردان مي رويد نه 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سراغ مردان عالم مي رويد</w:t>
      </w:r>
    </w:p>
    <w:p>
      <w:pPr>
        <w:pStyle w:val="BookText"/>
        <w:rPr/>
      </w:pPr>
      <w:r>
        <w:rPr>
          <w:rFonts w:ascii="Amiri" w:hAnsi="Amiri" w:eastAsia="Amiri" w:cs="Amiri"/>
          <w:color w:val="111111"/>
          <w:sz w:val="28"/>
          <w:sz w:val="28"/>
          <w:szCs w:val="28"/>
          <w:rtl w:val="true"/>
          <w:lang w:bidi="ar-SA"/>
        </w:rPr>
        <w:t>و جفت هايتان را كه خدا برايتان آفريده ترك مي كنيد؟</w:t>
      </w:r>
    </w:p>
    <w:p>
      <w:pPr>
        <w:pStyle w:val="BookText"/>
        <w:rPr/>
      </w:pPr>
      <w:r>
        <w:rPr>
          <w:rFonts w:ascii="Amiri" w:hAnsi="Amiri" w:eastAsia="Amiri" w:cs="Amiri"/>
          <w:color w:val="111111"/>
          <w:sz w:val="28"/>
          <w:sz w:val="28"/>
          <w:szCs w:val="28"/>
          <w:rtl w:val="true"/>
          <w:lang w:bidi="ar-SA"/>
        </w:rPr>
        <w:t>شما به سراغ مردان مي رويد و راهزني مي كنيد،</w:t>
      </w:r>
    </w:p>
    <w:p>
      <w:pPr>
        <w:pStyle w:val="BookText"/>
        <w:rPr/>
      </w:pPr>
      <w:r>
        <w:rPr>
          <w:rFonts w:ascii="IRNazanin" w:hAnsi="IRNazanin" w:eastAsia="IRNazanin"/>
          <w:color w:val="111111"/>
          <w:sz w:val="28"/>
          <w:sz w:val="28"/>
          <w:szCs w:val="28"/>
          <w:rtl w:val="true"/>
          <w:lang w:bidi="fa-IR"/>
        </w:rPr>
        <w:t>و در مجامع خود كارهاي ناپسند انجام مي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قوم لوط پيشنهاد او را رد كردند و توجه اورا به اين نكته جلب كردند كه خودش مي داند كه ايشان بر حسب سنت قومي خود حقي نسبت به دختران او ندارند، چون دختران او زن هستند و نيز مي داند كه از هجوم به خانة او چه قصدي دارند </w:t>
      </w:r>
      <w:r>
        <w:rPr>
          <w:rFonts w:eastAsia="IRNazanin" w:cs="IRNazanin"/>
          <w:color w:val="111111"/>
          <w:sz w:val="28"/>
          <w:szCs w:val="28"/>
          <w:rtl w:val="true"/>
          <w:lang w:bidi="fa-IR"/>
        </w:rPr>
        <w:t>!</w:t>
      </w:r>
    </w:p>
    <w:p>
      <w:pPr>
        <w:pStyle w:val="Heading4"/>
        <w:numPr>
          <w:ilvl w:val="3"/>
          <w:numId w:val="1"/>
        </w:numPr>
        <w:rPr/>
      </w:pPr>
      <w:bookmarkStart w:id="428" w:name="__RefHeading___Toc1971888_3224264995"/>
      <w:bookmarkStart w:id="429" w:name="_Toc155"/>
      <w:bookmarkEnd w:id="428"/>
      <w:r>
        <w:rPr>
          <w:rtl w:val="true"/>
        </w:rPr>
        <w:t xml:space="preserve">نهايت درماندگي يك انسان پاك </w:t>
      </w:r>
      <w:r>
        <w:rPr>
          <w:rtl w:val="true"/>
        </w:rPr>
        <w:t>!</w:t>
      </w:r>
      <w:bookmarkEnd w:id="4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نقل مي كند كه لوط وقتي آنان را مؤعظه كرد و با امر به تقواي</w:t>
      </w:r>
      <w:bookmarkStart w:id="430" w:name="pg12823_125229"/>
    </w:p>
    <w:p>
      <w:pPr>
        <w:pStyle w:val="BookText"/>
        <w:rPr/>
      </w:pPr>
      <w:bookmarkEnd w:id="430"/>
      <w:r>
        <w:rPr>
          <w:rFonts w:ascii="IRNazanin" w:hAnsi="IRNazanin" w:eastAsia="IRNazanin"/>
          <w:color w:val="111111"/>
          <w:sz w:val="28"/>
          <w:sz w:val="28"/>
          <w:szCs w:val="28"/>
          <w:rtl w:val="true"/>
          <w:lang w:bidi="fa-IR"/>
        </w:rPr>
        <w:t xml:space="preserve">الهي و جوانمردي خواست آنان را تهييج كند تا موقعيت اورا حفظ كنند و حرمتش را رعايت نمايند و متعرض ميهمانانش نشوند، و براي او عار و رسوائي بار نياورند، و در ضمن راه عذر را برآنان بست و دختران خود را براي نكاح به آنان عرضه كرد و آنگاه استغاثه كرد، و از مردان صاحب رشد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پيدا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طلبيد، بدين اميد كه در بين آنان يك مرد رشيد پيدا شود و اورا در برابر قوم ياري كند و ايشان را از او بازدارد، ولي كسي درخواست اورا پاسخ نگفت، و در بين آنان مرد صاحب رشدي آشكار نشد كه وي را ياري كند و از او دفـــاع نمايد، بلكه اورا نا اميد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خوب مي داني كه ما چه مي 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همة اينها، براي لوط جز اين چاره اي نماند كه اندوه و حزن خود را به صورت آرزو و تمنا ظاهر سازد و لذا آرزو كرد كه كاش از ميان قوم نيروئي وجود داشت كه به وسيلة آن مي توانست سركشان ستمكار قوم را ازخود دفع نمايد، يعني همان مرد رشيدي كه در استغاثه خود درخواست كرده بود، و يا تكيه گاه محكم و عشيره و قبيله اي مقتدر داشت كه بديشان مي پيوست و بوسيلة آنان قوم را از خود دفع مي كرد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4"/>
        <w:numPr>
          <w:ilvl w:val="3"/>
          <w:numId w:val="1"/>
        </w:numPr>
        <w:rPr/>
      </w:pPr>
      <w:bookmarkStart w:id="431" w:name="__RefHeading___Toc1971890_3224264995"/>
      <w:bookmarkStart w:id="432" w:name="_Toc156"/>
      <w:bookmarkEnd w:id="431"/>
      <w:r>
        <w:rPr>
          <w:rtl w:val="true"/>
        </w:rPr>
        <w:t>معرفي فرستادگان</w:t>
      </w:r>
      <w:bookmarkEnd w:id="432"/>
    </w:p>
    <w:p>
      <w:pPr>
        <w:pStyle w:val="BookText"/>
        <w:rPr/>
      </w:pPr>
      <w:r>
        <w:rPr>
          <w:rFonts w:ascii="IRNazanin" w:hAnsi="IRNazanin" w:eastAsia="IRNazanin"/>
          <w:color w:val="111111"/>
          <w:sz w:val="28"/>
          <w:sz w:val="28"/>
          <w:szCs w:val="28"/>
          <w:rtl w:val="true"/>
          <w:lang w:bidi="fa-IR"/>
        </w:rPr>
        <w:t>چون كار بدينجا كشيد، ملائكه خود را معرفي كردند و به لوط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براي او روشن كردند كه فرشته هستند و از نزد خدا فرستاده شده اند و دل اورا آرام كردند كه قوم هرگز بدو دست نخواهند يافت و قادر نخواهند بود به چيزي كه از او مي خواهند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اين كار را خداوند در قسمت ديگر قرآن چنين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لوط به خاطر ميهمانانش مراوده كردند ما هم چشمانشان را بي نور كرديم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خدا چشمان آنها را كه دائماً كار بد مي كردند و بر در خانة لوط ازدحام كرده بودند از بين برد و آنان كور شدند و يكديگر را زير پا لگدمال كردند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1971892_3224264995"/>
      <w:bookmarkStart w:id="434" w:name="_Toc157"/>
      <w:bookmarkEnd w:id="433"/>
      <w:r>
        <w:rPr>
          <w:rtl w:val="true"/>
        </w:rPr>
        <w:t>خروج شبانه و نجات لوط</w:t>
      </w:r>
      <w:bookmarkStart w:id="435" w:name="pg12823_125230"/>
      <w:bookmarkEnd w:id="434"/>
    </w:p>
    <w:p>
      <w:pPr>
        <w:pStyle w:val="BookText"/>
        <w:rPr/>
      </w:pPr>
      <w:bookmarkEnd w:id="435"/>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پاسي از شب خاندانت را كوچ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از شما به پشت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زنت را كه هرچه به آنان رسد به او نيز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گاه آنان صبح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صبح نزديك نيست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كلام دستور ملائكه است به لوط و منظورشان اين است كه اورا راهنمائي كنند كه از عذابي كه صبح آن شب بر قوم نازل مي شود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آنان صبح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دارد معني عجله و شتاب نيز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موعد هلاكت قوم، يعني اول روز بعد از طلوع فجر و هنگام طلوع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معني را آية ديگري در سورة حجرروشن تر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دميدنهاي خورشيد صيحه آنان را فرو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آين آيه هدف شبروي و محلي را كه بايد به سوي آن بروند ذكر نكرده است ولي در آية ديگر سورة حجر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خاندانت را در پاسي از شب به راه انداز و از پي آنان روان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كدام نبايد به پشت سر خود نگاه كند،</w:t>
      </w:r>
    </w:p>
    <w:p>
      <w:pPr>
        <w:pStyle w:val="BookText"/>
        <w:rPr/>
      </w:pPr>
      <w:r>
        <w:rPr>
          <w:rFonts w:ascii="Amiri" w:hAnsi="Amiri" w:eastAsia="Amiri" w:cs="Amiri"/>
          <w:color w:val="111111"/>
          <w:sz w:val="28"/>
          <w:sz w:val="28"/>
          <w:szCs w:val="28"/>
          <w:rtl w:val="true"/>
          <w:lang w:bidi="ar-SA"/>
        </w:rPr>
        <w:t xml:space="preserve">و به آنجا كه مأمور مي شويد برويد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ظاهر اين آيه آن است كه ملائكه مقصد را براي لوط ذكر نكرده اند و آن را موكول به وحي الهي ساخته اند كه بعداً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آية فوق كه به لوط دستور مي دهد خاندانش را شبانه حركت دهد، زنش را استثنا مي كند و دليل اين كه دستور مي يابد زنش را حركت ندهد، در آيه فوق آمده و فرموده كه او در زمرة كساني است كه عذاب بر آنان نازل خواهد شد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1971894_3224264995"/>
      <w:bookmarkStart w:id="437" w:name="_Toc158"/>
      <w:bookmarkEnd w:id="436"/>
      <w:r>
        <w:rPr>
          <w:rtl w:val="true"/>
        </w:rPr>
        <w:t>شهر لوط چگونه نابود شد؟</w:t>
      </w:r>
      <w:bookmarkStart w:id="438" w:name="pg12823_125231"/>
      <w:bookmarkEnd w:id="437"/>
    </w:p>
    <w:p>
      <w:pPr>
        <w:pStyle w:val="BookText"/>
        <w:rPr/>
      </w:pPr>
      <w:bookmarkEnd w:id="4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ما بيامد،</w:t>
      </w:r>
    </w:p>
    <w:p>
      <w:pPr>
        <w:pStyle w:val="BookText"/>
        <w:rPr/>
      </w:pPr>
      <w:r>
        <w:rPr>
          <w:rFonts w:ascii="IRNazanin" w:hAnsi="IRNazanin" w:eastAsia="IRNazanin"/>
          <w:color w:val="111111"/>
          <w:sz w:val="28"/>
          <w:sz w:val="28"/>
          <w:szCs w:val="28"/>
          <w:rtl w:val="true"/>
          <w:lang w:bidi="fa-IR"/>
        </w:rPr>
        <w:t>آن آبادي را زير و رو كرديم و بر سرشان واژگون ساختيم،</w:t>
      </w:r>
    </w:p>
    <w:p>
      <w:pPr>
        <w:pStyle w:val="BookText"/>
        <w:rPr/>
      </w:pPr>
      <w:r>
        <w:rPr>
          <w:rFonts w:ascii="IRNazanin" w:hAnsi="IRNazanin" w:eastAsia="IRNazanin"/>
          <w:color w:val="111111"/>
          <w:sz w:val="28"/>
          <w:sz w:val="28"/>
          <w:szCs w:val="28"/>
          <w:rtl w:val="true"/>
          <w:lang w:bidi="fa-IR"/>
        </w:rPr>
        <w:t>و بر آنان سنگي بارانديم كه با گل آميخته و سخت بود،</w:t>
      </w:r>
    </w:p>
    <w:p>
      <w:pPr>
        <w:pStyle w:val="BookText"/>
        <w:rPr/>
      </w:pPr>
      <w:r>
        <w:rPr>
          <w:rFonts w:ascii="IRNazanin" w:hAnsi="IRNazanin" w:eastAsia="IRNazanin"/>
          <w:color w:val="111111"/>
          <w:sz w:val="28"/>
          <w:sz w:val="28"/>
          <w:szCs w:val="28"/>
          <w:rtl w:val="true"/>
          <w:lang w:bidi="fa-IR"/>
        </w:rPr>
        <w:t>و نزد پروردگا تو، و در علم او، علامتگذاري شده بود،</w:t>
      </w:r>
    </w:p>
    <w:p>
      <w:pPr>
        <w:pStyle w:val="BookText"/>
        <w:rPr/>
      </w:pPr>
      <w:r>
        <w:rPr>
          <w:rFonts w:ascii="IRNazanin" w:hAnsi="IRNazanin" w:eastAsia="IRNazanin"/>
          <w:color w:val="111111"/>
          <w:sz w:val="28"/>
          <w:sz w:val="28"/>
          <w:szCs w:val="28"/>
          <w:rtl w:val="true"/>
          <w:lang w:bidi="fa-IR"/>
        </w:rPr>
        <w:t>و در خور آن نبود كه از هدفي كه پرتاب شده بود تا بدان اصابت كند، تخطي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چگونگي و وسيلة نابودي اين شهر را قرآن مجيد در جاي ديگر به صيحه اي در طلوع آفتاب نسبت مي دهد ،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فَاَخَذَتهُمُ الصَّيحَةُ مُشرِقينَ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 شهر واژگون شده است، و هم صيحه آمده است، و هم سنگبـاران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امكان نيز وجود دارد كه اين جريان به وسيلة فوران يك آتش فشان در نزديكي شهر آن قوم پديد آمده، و بر اثر آن در سرزمين آنان زلزله و انفجارهاي زميني رخ داده است، و نيز صداي مهيبي به وجود آمده كه موجب واژگوني شهرشان شده و آتشفشان نيز قطعه سنگهائي را پراكنده و پرتاب كرده و بر سرشان ريخته است – والله اعلم</w:t>
      </w:r>
      <w:r>
        <w:rPr>
          <w:rFonts w:eastAsia="IRNazanin" w:cs="IRNazanin"/>
          <w:color w:val="111111"/>
          <w:sz w:val="28"/>
          <w:szCs w:val="28"/>
          <w:rtl w:val="true"/>
          <w:lang w:bidi="fa-IR"/>
        </w:rPr>
        <w:t>!</w:t>
      </w:r>
    </w:p>
    <w:p>
      <w:pPr>
        <w:pStyle w:val="BookText"/>
        <w:rPr/>
      </w:pPr>
      <w:r>
        <w:rPr>
          <w:rStyle w:val="FootnoteAnchor"/>
          <w:rtl w:val="true"/>
        </w:rPr>
        <w:footnoteReference w:id="93"/>
      </w:r>
    </w:p>
    <w:p>
      <w:pPr>
        <w:pStyle w:val="Heading4"/>
        <w:numPr>
          <w:ilvl w:val="3"/>
          <w:numId w:val="1"/>
        </w:numPr>
        <w:rPr/>
      </w:pPr>
      <w:bookmarkStart w:id="439" w:name="__RefHeading___Toc1971896_3224264995"/>
      <w:bookmarkStart w:id="440" w:name="_Toc159"/>
      <w:bookmarkEnd w:id="439"/>
      <w:r>
        <w:rPr>
          <w:rtl w:val="true"/>
        </w:rPr>
        <w:t>نشانه اي كه فرستادگان برجاي گذاشتند</w:t>
      </w:r>
      <w:r>
        <w:rPr>
          <w:rtl w:val="true"/>
        </w:rPr>
        <w:t>!</w:t>
      </w:r>
      <w:bookmarkEnd w:id="440"/>
    </w:p>
    <w:p>
      <w:pPr>
        <w:pStyle w:val="BookText"/>
        <w:rPr/>
      </w:pPr>
      <w:r>
        <w:rPr>
          <w:rFonts w:ascii="IRNazanin" w:hAnsi="IRNazanin" w:eastAsia="IRNazanin"/>
          <w:color w:val="111111"/>
          <w:sz w:val="28"/>
          <w:sz w:val="28"/>
          <w:szCs w:val="28"/>
          <w:rtl w:val="true"/>
          <w:lang w:bidi="fa-IR"/>
        </w:rPr>
        <w:t xml:space="preserve">فصل آخر تاريخ نابودي شهر لوط را آيه فوق از زبان ملائكه مأمور به نابودي شهر و نجات خانواده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بيرون آورديم از آن شهر هر مؤمني كه بود،</w:t>
      </w:r>
    </w:p>
    <w:p>
      <w:pPr>
        <w:pStyle w:val="BookText"/>
        <w:rPr/>
      </w:pPr>
      <w:r>
        <w:rPr>
          <w:rFonts w:ascii="Amiri" w:hAnsi="Amiri" w:eastAsia="Amiri" w:cs="Amiri"/>
          <w:color w:val="111111"/>
          <w:sz w:val="28"/>
          <w:sz w:val="28"/>
          <w:szCs w:val="28"/>
          <w:rtl w:val="true"/>
          <w:lang w:bidi="ar-SA"/>
        </w:rPr>
        <w:t xml:space="preserve">وصد البته كه جز يك خانوادة مسلمان كسي در آنجا نيافتيم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ملائكه در اينجا مقدمات كار را شرح مي دهند و منظورشان از خانوادة مسلمان، همان خانوادة حضرت لوط است كه در آن قريه تنها اهل اين خانه مسلمان بودند</w:t>
      </w:r>
      <w:r>
        <w:rPr>
          <w:rFonts w:eastAsia="Amiri" w:cs="Amiri" w:ascii="Amiri" w:hAnsi="Amiri"/>
          <w:color w:val="111111"/>
          <w:sz w:val="28"/>
          <w:szCs w:val="28"/>
          <w:rtl w:val="true"/>
          <w:lang w:bidi="ar-SA"/>
        </w:rPr>
        <w:t>.</w:t>
      </w:r>
      <w:bookmarkStart w:id="441" w:name="pg12823_125232"/>
    </w:p>
    <w:p>
      <w:pPr>
        <w:pStyle w:val="BookText"/>
        <w:rPr/>
      </w:pPr>
      <w:bookmarkEnd w:id="441"/>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بيرون كردن اهل آن يك خانه،</w:t>
      </w:r>
    </w:p>
    <w:p>
      <w:pPr>
        <w:pStyle w:val="BookText"/>
        <w:rPr/>
      </w:pPr>
      <w:r>
        <w:rPr>
          <w:rFonts w:ascii="IRNazanin" w:hAnsi="IRNazanin" w:eastAsia="IRNazanin"/>
          <w:color w:val="111111"/>
          <w:sz w:val="28"/>
          <w:sz w:val="28"/>
          <w:szCs w:val="28"/>
          <w:rtl w:val="true"/>
          <w:lang w:bidi="fa-IR"/>
        </w:rPr>
        <w:t>يك آيت در آن قريه به جاي گذاشتيم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اشاره است به اينكه همة اهل قريه را هلاك كردند و سرزمينشان را زير و رو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اينكه آيتي باقي گذاشتند به طور كنايه اين است كه آثاري از اين عذاب را درآن قريه باقي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چنين پايان مي يابد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يك آيت و نشانه كه به جاي گذاشتيم،</w:t>
      </w:r>
    </w:p>
    <w:p>
      <w:pPr>
        <w:pStyle w:val="BookText"/>
        <w:rPr/>
      </w:pPr>
      <w:r>
        <w:rPr>
          <w:rFonts w:ascii="Amiri" w:hAnsi="Amiri" w:eastAsia="Amiri" w:cs="Amiri"/>
          <w:color w:val="111111"/>
          <w:sz w:val="28"/>
          <w:sz w:val="28"/>
          <w:szCs w:val="28"/>
          <w:rtl w:val="true"/>
          <w:lang w:bidi="ar-SA"/>
        </w:rPr>
        <w:t>براي عبرت مردمي نهاده شد،</w:t>
      </w:r>
    </w:p>
    <w:p>
      <w:pPr>
        <w:pStyle w:val="BookText"/>
        <w:rPr/>
      </w:pPr>
      <w:r>
        <w:rPr>
          <w:rFonts w:ascii="Amiri" w:hAnsi="Amiri" w:eastAsia="Amiri" w:cs="Amiri"/>
          <w:color w:val="111111"/>
          <w:sz w:val="28"/>
          <w:sz w:val="28"/>
          <w:szCs w:val="28"/>
          <w:rtl w:val="true"/>
          <w:lang w:bidi="ar-SA"/>
        </w:rPr>
        <w:t>كه از عذاب اليم خدا همواره بيمناكند،</w:t>
      </w:r>
    </w:p>
    <w:p>
      <w:pPr>
        <w:pStyle w:val="BookText"/>
        <w:rPr/>
      </w:pPr>
      <w:r>
        <w:rPr>
          <w:rFonts w:ascii="IRNazanin" w:hAnsi="IRNazanin" w:eastAsia="IRNazanin"/>
          <w:color w:val="111111"/>
          <w:sz w:val="28"/>
          <w:sz w:val="28"/>
          <w:szCs w:val="28"/>
          <w:rtl w:val="true"/>
          <w:lang w:bidi="fa-IR"/>
        </w:rPr>
        <w:t>تا ايشان را به ربوبيت الهي رهنمون گردد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4"/>
        <w:numPr>
          <w:ilvl w:val="3"/>
          <w:numId w:val="1"/>
        </w:numPr>
        <w:rPr/>
      </w:pPr>
      <w:bookmarkStart w:id="442" w:name="__RefHeading___Toc1971898_3224264995"/>
      <w:bookmarkStart w:id="443" w:name="_Toc160"/>
      <w:bookmarkEnd w:id="442"/>
      <w:r>
        <w:rPr>
          <w:rtl w:val="true"/>
        </w:rPr>
        <w:t>عبرت از خرابه هاي شهر لوط</w:t>
      </w:r>
      <w:bookmarkEnd w:id="443"/>
    </w:p>
    <w:p>
      <w:pPr>
        <w:pStyle w:val="BookText"/>
        <w:rPr/>
      </w:pPr>
      <w:r>
        <w:rPr>
          <w:rFonts w:ascii="Amiri" w:hAnsi="Amiri" w:eastAsia="Amiri" w:cs="Amiri"/>
          <w:color w:val="111111"/>
          <w:sz w:val="28"/>
          <w:sz w:val="28"/>
          <w:szCs w:val="28"/>
          <w:rtl w:val="true"/>
          <w:lang w:bidi="ar-SA"/>
        </w:rPr>
        <w:t>خرابه هاي خانه هاي قــــوم لوط را خداوند به عنوان عبرت يادآور مي شود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شما هر صبحگاهان از ويرانه هاي آنان عبور مي كنيد،</w:t>
      </w:r>
    </w:p>
    <w:p>
      <w:pPr>
        <w:pStyle w:val="BookText"/>
        <w:rPr/>
      </w:pPr>
      <w:r>
        <w:rPr>
          <w:rFonts w:ascii="IRNazanin" w:hAnsi="IRNazanin" w:eastAsia="IRNazanin"/>
          <w:color w:val="111111"/>
          <w:sz w:val="28"/>
          <w:sz w:val="28"/>
          <w:szCs w:val="28"/>
          <w:rtl w:val="true"/>
          <w:lang w:bidi="fa-IR"/>
        </w:rPr>
        <w:t>وهمچنين در شامگاهان</w:t>
      </w:r>
    </w:p>
    <w:p>
      <w:pPr>
        <w:pStyle w:val="BookText"/>
        <w:rPr/>
      </w:pPr>
      <w:r>
        <w:rPr>
          <w:rFonts w:ascii="IRNazanin" w:hAnsi="IRNazanin" w:eastAsia="IRNazanin"/>
          <w:color w:val="111111"/>
          <w:sz w:val="28"/>
          <w:sz w:val="28"/>
          <w:szCs w:val="28"/>
          <w:rtl w:val="true"/>
          <w:lang w:bidi="fa-IR"/>
        </w:rPr>
        <w:t xml:space="preserve">چرا انديشه نمي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لوط در سرزميني بين شام و حجاز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عبور كردن در صبح و شام، عبور كردن مردم حجاز از خرابه هاي آن ديار است، و به طوري كه مي گويند امروزه آن خرابه ها زير آب رفته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جريان عذابي كه بر قوم لوط آمد و بلاد آنان را نابود كرد، علامت هائي است، و بقاياي آثاري است، كه هر انسان هوشياري از ديدن آن به حقيقت جريان منتقل مي شود، چه اين علامات سر راه هر عابري است، و هنوز به طور كلي نابود نشده است، و اين خود براي مؤمنين خدا نشانه اي است كه بر حقيقت انذار و دعوت دلالت مي كند،</w:t>
      </w:r>
      <w:bookmarkStart w:id="444" w:name="pg12823_125233"/>
    </w:p>
    <w:p>
      <w:pPr>
        <w:pStyle w:val="BookText"/>
        <w:rPr/>
      </w:pPr>
      <w:bookmarkEnd w:id="444"/>
      <w:r>
        <w:rPr>
          <w:rFonts w:ascii="IRNazanin" w:hAnsi="IRNazanin" w:eastAsia="IRNazanin"/>
          <w:color w:val="111111"/>
          <w:sz w:val="28"/>
          <w:sz w:val="28"/>
          <w:szCs w:val="28"/>
          <w:rtl w:val="true"/>
          <w:lang w:bidi="fa-IR"/>
        </w:rPr>
        <w:t>و معلوم مي سازد آنچه پيغمبران از آن انذار مي كردند حقيقت دارد و شوخي نيست</w:t>
      </w:r>
      <w:r>
        <w:rPr>
          <w:rFonts w:eastAsia="IRNazanin" w:cs="IRNazanin"/>
          <w:color w:val="111111"/>
          <w:sz w:val="28"/>
          <w:szCs w:val="28"/>
          <w:rtl w:val="true"/>
          <w:lang w:bidi="fa-IR"/>
        </w:rPr>
        <w:t>!</w:t>
      </w:r>
    </w:p>
    <w:p>
      <w:pPr>
        <w:pStyle w:val="Heading4"/>
        <w:numPr>
          <w:ilvl w:val="3"/>
          <w:numId w:val="1"/>
        </w:numPr>
        <w:rPr/>
      </w:pPr>
      <w:bookmarkStart w:id="445" w:name="__RefHeading___Toc1971900_3224264995"/>
      <w:bookmarkStart w:id="446" w:name="_Toc161"/>
      <w:bookmarkEnd w:id="445"/>
      <w:r>
        <w:rPr>
          <w:rtl w:val="true"/>
        </w:rPr>
        <w:t>بقاياي شهر لوط، انذاري براي كفار مكه</w:t>
      </w:r>
      <w:bookmarkEnd w:id="446"/>
    </w:p>
    <w:p>
      <w:pPr>
        <w:pStyle w:val="BookText"/>
        <w:rPr/>
      </w:pPr>
      <w:r>
        <w:rPr>
          <w:rFonts w:ascii="IRNazanin" w:hAnsi="IRNazanin" w:eastAsia="IRNazanin"/>
          <w:color w:val="111111"/>
          <w:sz w:val="28"/>
          <w:sz w:val="28"/>
          <w:szCs w:val="28"/>
          <w:rtl w:val="true"/>
          <w:lang w:bidi="fa-IR"/>
        </w:rPr>
        <w:t>قرآن مجيد در پايان اين ماجراي تلخ تاريخ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من الظالمين ببعيد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از ستمگران دور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اين باشد كه اين آبادي هاي زير و رو شده از ستمگران قوم تو دور نيست، زيرا در راه بين مكه و شام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درجاي ديگر قرآن نيز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آبادي ها بر سر راه برجاي مانده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صبح و شام بر آنها گذر مي كنيد، پس چرا تعقل نمي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 اين معني آن است كه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هاي نشان گذاري شده نزد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خطاب را از تعريف داستان تغيير داده به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قوم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كند و يا قصه را برايشان محسوس سازد تا در استدلال براي آنها مؤثر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اين است كه سنگباران شدن ستمگران از طرف خدا، و منجمله قوم ستمكار لوط بعيد نيست و علت تغيير لحن بيان نوعي گوشه زدن به قوم ظالم و مشرك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4"/>
        <w:numPr>
          <w:ilvl w:val="3"/>
          <w:numId w:val="1"/>
        </w:numPr>
        <w:rPr/>
      </w:pPr>
      <w:bookmarkStart w:id="447" w:name="__RefHeading___Toc1971902_3224264995"/>
      <w:bookmarkStart w:id="448" w:name="_Toc162"/>
      <w:bookmarkEnd w:id="447"/>
      <w:r>
        <w:rPr>
          <w:rtl w:val="true"/>
        </w:rPr>
        <w:t>تشابهات زندگي غفلت بار اقوام گذشته</w:t>
      </w:r>
      <w:bookmarkEnd w:id="448"/>
    </w:p>
    <w:p>
      <w:pPr>
        <w:pStyle w:val="BookText"/>
        <w:rPr/>
      </w:pPr>
      <w:r>
        <w:rPr>
          <w:rFonts w:ascii="IRNazanin" w:hAnsi="IRNazanin" w:eastAsia="IRNazanin"/>
          <w:color w:val="111111"/>
          <w:sz w:val="28"/>
          <w:sz w:val="28"/>
          <w:szCs w:val="28"/>
          <w:rtl w:val="true"/>
          <w:lang w:bidi="fa-IR"/>
        </w:rPr>
        <w:t>در ادامه اين قسمت از سرگذشت قوم لوط، خداوند در قرآن مجيد بلافاصله به وضع نابودي اقوام ديگر نيز اشاره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درستي كه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 بودند،</w:t>
      </w:r>
    </w:p>
    <w:p>
      <w:pPr>
        <w:pStyle w:val="BookText"/>
        <w:rPr/>
      </w:pPr>
      <w:r>
        <w:rPr>
          <w:rFonts w:ascii="IRNazanin" w:hAnsi="IRNazanin" w:eastAsia="IRNazanin"/>
          <w:color w:val="111111"/>
          <w:sz w:val="28"/>
          <w:sz w:val="28"/>
          <w:szCs w:val="28"/>
          <w:rtl w:val="true"/>
          <w:lang w:bidi="fa-IR"/>
        </w:rPr>
        <w:t>و ما از ايشان انتقام گرفتيم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درستي كه اين دو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و ايكه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شاهراهي قرار دارند</w:t>
      </w:r>
      <w:r>
        <w:rPr>
          <w:rFonts w:eastAsia="Amiri" w:cs="Amiri" w:ascii="Amiri" w:hAnsi="Amiri"/>
          <w:color w:val="111111"/>
          <w:sz w:val="28"/>
          <w:szCs w:val="28"/>
          <w:rtl w:val="true"/>
          <w:lang w:bidi="ar-SA"/>
        </w:rPr>
        <w:t>.</w:t>
      </w:r>
      <w:bookmarkStart w:id="449" w:name="pg12823_125234"/>
    </w:p>
    <w:p>
      <w:pPr>
        <w:pStyle w:val="BookText"/>
        <w:rPr/>
      </w:pPr>
      <w:bookmarkEnd w:id="4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فرستادگان خدا را تكذيب كردند،</w:t>
      </w:r>
    </w:p>
    <w:p>
      <w:pPr>
        <w:pStyle w:val="BookText"/>
        <w:rPr/>
      </w:pPr>
      <w:r>
        <w:rPr>
          <w:rFonts w:ascii="IRNazanin" w:hAnsi="IRNazanin" w:eastAsia="IRNazanin"/>
          <w:color w:val="111111"/>
          <w:sz w:val="28"/>
          <w:sz w:val="28"/>
          <w:szCs w:val="28"/>
          <w:rtl w:val="true"/>
          <w:lang w:bidi="fa-IR"/>
        </w:rPr>
        <w:t>و هر چه ما معجزه بر ايشان فرستاديم از آن اعراض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كوه ها خانه مي كندند در حالي كه خاطرشان جمع و در امن بودند، ولي صيحه ايشان را در صبحگاهي بگرفت،</w:t>
      </w:r>
    </w:p>
    <w:p>
      <w:pPr>
        <w:pStyle w:val="BookText"/>
        <w:rPr/>
      </w:pPr>
      <w:r>
        <w:rPr>
          <w:rFonts w:ascii="IRNazanin" w:hAnsi="IRNazanin" w:eastAsia="IRNazanin"/>
          <w:color w:val="111111"/>
          <w:sz w:val="28"/>
          <w:sz w:val="28"/>
          <w:szCs w:val="28"/>
          <w:rtl w:val="true"/>
          <w:lang w:bidi="fa-IR"/>
        </w:rPr>
        <w:t>و آنچه زحمت كشيده بودند به دردشان نخورد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آمدن عذاب بر اين اقوام زماني است كه در عين ايمني و خاطرجمعي قرار داشتند و وقتي عذاب آنها را گرفت بسيار برايشان ناگوار بود</w:t>
      </w:r>
      <w:r>
        <w:rPr>
          <w:rFonts w:eastAsia="IRNazanin" w:cs="IRNazanin"/>
          <w:color w:val="111111"/>
          <w:sz w:val="28"/>
          <w:szCs w:val="28"/>
          <w:rtl w:val="true"/>
          <w:lang w:bidi="fa-IR"/>
        </w:rPr>
        <w:t>!</w:t>
      </w:r>
    </w:p>
    <w:p>
      <w:pPr>
        <w:pStyle w:val="Heading4"/>
        <w:numPr>
          <w:ilvl w:val="3"/>
          <w:numId w:val="1"/>
        </w:numPr>
        <w:rPr/>
      </w:pPr>
      <w:bookmarkStart w:id="450" w:name="__RefHeading___Toc1971904_3224264995"/>
      <w:bookmarkStart w:id="451" w:name="_Toc163"/>
      <w:bookmarkEnd w:id="450"/>
      <w:r>
        <w:rPr>
          <w:rtl w:val="true"/>
        </w:rPr>
        <w:t xml:space="preserve">موقعيت خرابه هاي شهر لوط و قوم </w:t>
      </w:r>
      <w:r>
        <w:rPr>
          <w:rtl w:val="true"/>
        </w:rPr>
        <w:t xml:space="preserve">" </w:t>
      </w:r>
      <w:r>
        <w:rPr>
          <w:rtl w:val="true"/>
        </w:rPr>
        <w:t>ايكه</w:t>
      </w:r>
      <w:r>
        <w:rPr>
          <w:rtl w:val="true"/>
        </w:rPr>
        <w:t>"</w:t>
      </w:r>
      <w:bookmarkEnd w:id="451"/>
    </w:p>
    <w:p>
      <w:pPr>
        <w:pStyle w:val="BookText"/>
        <w:rPr/>
      </w:pPr>
      <w:r>
        <w:rPr>
          <w:rFonts w:ascii="IRNazanin" w:hAnsi="IRNazanin" w:eastAsia="IRNazanin"/>
          <w:color w:val="111111"/>
          <w:sz w:val="28"/>
          <w:sz w:val="28"/>
          <w:szCs w:val="28"/>
          <w:rtl w:val="true"/>
          <w:lang w:bidi="fa-IR"/>
        </w:rPr>
        <w:t xml:space="preserve">قرآن مجيد اشاره دارد به اينكه منزلگاه قوم لوط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بر سر شاهراهي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مي دانيم كه مقصود از اين شاهراه، آن راهي است كه مدينه را به شام وصل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سرزميني پر درخت، چون جنگل زندگي مي كردند كه درختانش سربه سر هم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بلادي كه در اين مسير قرار داشته اند منزلگاه قوم لوط و قوم شعيب بوده اند، و چون مي دانيم كه همه اين مسافت جنگلي نبوده است نتيجه مي گيريم كه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طائفه از قوم شعيب و سرزمين آنان يك ناحيه از حوزة دعوت شعيب بوده است كه خداوند به خاطر كفرشان هلاكشان نموده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Style w:val="FootnoteAnchor"/>
          <w:rtl w:val="true"/>
        </w:rPr>
        <w:footnoteReference w:id="96"/>
      </w:r>
    </w:p>
    <w:p>
      <w:pPr>
        <w:pStyle w:val="Heading4"/>
        <w:numPr>
          <w:ilvl w:val="3"/>
          <w:numId w:val="1"/>
        </w:numPr>
        <w:rPr/>
      </w:pPr>
      <w:bookmarkStart w:id="452" w:name="__RefHeading___Toc1971906_3224264995"/>
      <w:bookmarkStart w:id="453" w:name="_Toc164"/>
      <w:bookmarkEnd w:id="452"/>
      <w:r>
        <w:rPr>
          <w:rtl w:val="true"/>
        </w:rPr>
        <w:t>تحليل كلي از ماجراي نابودي قوم لوط</w:t>
      </w:r>
      <w:bookmarkEnd w:id="453"/>
    </w:p>
    <w:p>
      <w:pPr>
        <w:pStyle w:val="BookText"/>
        <w:rPr/>
      </w:pPr>
      <w:r>
        <w:rPr>
          <w:rFonts w:ascii="Amiri" w:hAnsi="Amiri" w:eastAsia="Amiri" w:cs="Amiri"/>
          <w:color w:val="111111"/>
          <w:sz w:val="28"/>
          <w:sz w:val="28"/>
          <w:szCs w:val="28"/>
          <w:rtl w:val="true"/>
          <w:lang w:bidi="ar-SA"/>
        </w:rPr>
        <w:t>در يك مرور كلي به ماجراي نابودي قوم لوط از اول شروع داستان تا آخر آن مواردي را مي بينيم كه هريك از آنها حاوي نكات بسيار عميقي از ادب و هدايت قرآني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شروع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بينيم كه بشارت فرزند خودرا رها كرده و از فرستادگان خدا مأموريت مهم و خطير آنهارا جويا مي شود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خطبكم ايها المرسلون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وظيفة اصلي و خطرناك شما در اين مأموريت چيست؟</w:t>
      </w:r>
    </w:p>
    <w:p>
      <w:p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ناحية خداي سبحان فرستاده شده ايم به سوي قومي مجرم و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اسم آن قوم را نياوردند زيرا نمي خواستند زبان خود را به اسم پليد آنان آلوده كنند، و آن را به گذشت زمان واگذار كردند كه معلوم مي كند قوم نامبرده كدام قومند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قوم عده اي را استثنا كردند – الاّ آل لوط – كه عبارتند از لوط و بستگان نزديكش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بود كه معلوم كرد مقصود از آن قوم كدام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آل لوط را از عذاب نجات خواهيم داد مگر زنش را كه اورا استثنا كردند، تا بفهمانند نجات شامل حال او نمي شود و به زودي عذاب خدا اورا هم خواهد گرفت و هلاكش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همسرش كه او از باقيماندگان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بعد از بيرون شدن لوط و نجـــات يافتن او، زنش با قـــوم باقي مي ماند و دستخوش هلاك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بقية تاريخ لوط چنين بيان شده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به فرستادگان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قومي ناشناسيد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براي اينكه ملائكه به صورت جواناني زيبا روي در برابر او مجسم شده بودند و او از ديدن ايشان با سابقه اي كه از قوم خود داشت كه كارشان فحشا است دچار وحشت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ملائكه به لوط خبر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خبري را آورده ايم كه اين مردم در آن شك مي كردند، و هرچه تو انذارشان مي دادي باور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مأموريتي كه داريم قضاء حقي است كه خدا دربارة قوم لوط رانده و ديگر مفري از آن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را قرآن در جاي ديگر چنين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عذابي بر ايشان خواهد آمد كه برگشت پذير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نقل تاريخ خداي تعالي پاره اي از گوشه هاي داستان لوط را در غير آن محلي كه ترتيب طبيعي داستان سرائي ايجاب مي كند ذكر فرموده است و اين به خاطر</w:t>
      </w:r>
      <w:bookmarkStart w:id="454" w:name="pg12823_125236"/>
    </w:p>
    <w:p>
      <w:pPr>
        <w:pStyle w:val="BookText"/>
        <w:rPr/>
      </w:pPr>
      <w:bookmarkEnd w:id="454"/>
      <w:r>
        <w:rPr>
          <w:rFonts w:ascii="Amiri" w:hAnsi="Amiri" w:eastAsia="Amiri" w:cs="Amiri"/>
          <w:color w:val="111111"/>
          <w:sz w:val="28"/>
          <w:sz w:val="28"/>
          <w:szCs w:val="28"/>
          <w:rtl w:val="true"/>
          <w:lang w:bidi="ar-SA"/>
        </w:rPr>
        <w:t>نكته اي بوده كه فهماندن آن همين را ايجاب مي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داستان در سورة هود به ترتيب ديگر كه روال طبيعي نقل قصه دارد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تقديم و تأخير اين است كه داستان لوط مشتمل بر چهارفصل است، كه در اين سوره فصل سوم بين فصل اول و دوم قرار گرفته است، تا در نتيجه غرضي كه در استشهاد به داستان در ميان بوده مجسم گشته و به بهترين وجهي روشن شود، و آن غرض عبادت بود از اينكه بفهماند عذاب الهي كه به اين قوم نازل شد بدون سابقه بود، وقتي فرارسيد كه محكومين به آن عذاب سرگرم و مست زندگي، و ايمن از خطر بودند، به طوري كه به خاطر احدي خطور نمي كرد كه چنين عذابي در پيش است، و اين براي آن است كه وحشت آورتر و حسرت آميزتر و دردناك تر باشد</w:t>
      </w:r>
      <w:r>
        <w:rPr>
          <w:rFonts w:eastAsia="IRNazanin" w:cs="IRNazanin"/>
          <w:color w:val="111111"/>
          <w:sz w:val="28"/>
          <w:szCs w:val="28"/>
          <w:rtl w:val="true"/>
          <w:lang w:bidi="fa-IR"/>
        </w:rPr>
        <w:t>!</w:t>
      </w:r>
    </w:p>
    <w:p>
      <w:pPr>
        <w:pStyle w:val="Heading4"/>
        <w:numPr>
          <w:ilvl w:val="3"/>
          <w:numId w:val="1"/>
        </w:numPr>
        <w:rPr/>
      </w:pPr>
      <w:bookmarkStart w:id="455" w:name="__RefHeading___Toc1971908_3224264995"/>
      <w:bookmarkStart w:id="456" w:name="_Toc165"/>
      <w:bookmarkEnd w:id="455"/>
      <w:r>
        <w:rPr>
          <w:rtl w:val="true"/>
        </w:rPr>
        <w:t xml:space="preserve">قسم عجيب الهي به جان رسول الله </w:t>
      </w:r>
      <w:r>
        <w:rPr>
          <w:rtl w:val="true"/>
        </w:rPr>
        <w:t>"</w:t>
      </w:r>
      <w:r>
        <w:rPr>
          <w:rtl w:val="true"/>
        </w:rPr>
        <w:t>ص</w:t>
      </w:r>
      <w:r>
        <w:rPr>
          <w:rtl w:val="true"/>
        </w:rPr>
        <w:t>"</w:t>
      </w:r>
      <w:bookmarkEnd w:id="456"/>
    </w:p>
    <w:p>
      <w:pPr>
        <w:pStyle w:val="BookText"/>
        <w:rPr/>
      </w:pPr>
      <w:r>
        <w:rPr>
          <w:rFonts w:ascii="IRNazanin" w:hAnsi="IRNazanin" w:eastAsia="IRNazanin"/>
          <w:color w:val="111111"/>
          <w:sz w:val="28"/>
          <w:sz w:val="28"/>
          <w:szCs w:val="28"/>
          <w:rtl w:val="true"/>
          <w:lang w:bidi="fa-IR"/>
        </w:rPr>
        <w:t>وقتي يادآوري غفلت فاسقانة قوم لوط به اينجا مي رسد خداي سبحان به جان عزيز پيام آور خاتمش سوگند ياد كرده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جان تو اي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قوم لوط در مستي خود آن چنان غرق بودند،</w:t>
      </w:r>
    </w:p>
    <w:p>
      <w:pPr>
        <w:pStyle w:val="BookText"/>
        <w:rPr/>
      </w:pPr>
      <w:r>
        <w:rPr>
          <w:rFonts w:ascii="IRNazanin" w:hAnsi="IRNazanin" w:eastAsia="IRNazanin"/>
          <w:color w:val="111111"/>
          <w:sz w:val="28"/>
          <w:sz w:val="28"/>
          <w:szCs w:val="28"/>
          <w:rtl w:val="true"/>
          <w:lang w:bidi="fa-IR"/>
        </w:rPr>
        <w:t>كه نمي فهميدند چه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ناگهان در هنگام طلوع آفتاب صيحه اي كارشان را بساخت،</w:t>
      </w:r>
    </w:p>
    <w:p>
      <w:pPr>
        <w:pStyle w:val="BookText"/>
        <w:rPr/>
      </w:pPr>
      <w:r>
        <w:rPr>
          <w:rFonts w:ascii="Amiri" w:hAnsi="Amiri" w:eastAsia="Amiri" w:cs="Amiri"/>
          <w:color w:val="111111"/>
          <w:sz w:val="28"/>
          <w:sz w:val="28"/>
          <w:szCs w:val="28"/>
          <w:rtl w:val="true"/>
          <w:lang w:bidi="ar-SA"/>
        </w:rPr>
        <w:t>و ما شهرشان را زير و رو كرديم،</w:t>
      </w:r>
    </w:p>
    <w:p>
      <w:pPr>
        <w:pStyle w:val="BookText"/>
        <w:rPr/>
      </w:pPr>
      <w:r>
        <w:rPr>
          <w:rFonts w:ascii="IRNazanin" w:hAnsi="IRNazanin" w:eastAsia="IRNazanin"/>
          <w:color w:val="111111"/>
          <w:sz w:val="28"/>
          <w:sz w:val="28"/>
          <w:szCs w:val="28"/>
          <w:rtl w:val="true"/>
          <w:lang w:bidi="fa-IR"/>
        </w:rPr>
        <w:t xml:space="preserve">و سنگي از سجيل بر آنها ببارانديم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خدا آن شب به لوط دستور دادند كه شبانه اهل و عيال خود را بردارد 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جلو اندازد و خود به دنبال آنان حركت كند تا كسي از آنان جاي نماند و در حركت سهل انگاري نكند، و مواظب باشد كه كسي دنبال سر خود را نگاه نكند، و مستقيم به آن سو كه مأمور شده،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 اين آيه چنين به دست مي آيد كه يك راهنمائي الهي ايشان را هدايت مي كرده و قائدي آنان را به پيش مي رانده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سبحان در ادامة آيات بيان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عظيم خود را نسبت به عذاب ايشان حتمي نموديم، در حالي كه آن را از راه وحي به لوط اعلام نموديم و گفتيم</w:t>
      </w:r>
      <w:bookmarkStart w:id="457" w:name="pg12823_125237"/>
    </w:p>
    <w:p>
      <w:pPr>
        <w:pStyle w:val="BookText"/>
        <w:rPr/>
      </w:pPr>
      <w:bookmarkEnd w:id="457"/>
      <w:r>
        <w:rPr>
          <w:rFonts w:ascii="IRNazanin" w:hAnsi="IRNazanin" w:eastAsia="IRNazanin"/>
          <w:color w:val="111111"/>
          <w:sz w:val="28"/>
          <w:sz w:val="28"/>
          <w:szCs w:val="28"/>
          <w:rtl w:val="true"/>
          <w:lang w:bidi="fa-IR"/>
        </w:rPr>
        <w:t>كه نسل اين قوم صبح همين امشب قطع شدني و آثارشان از نسل و بنا و عمل و هر اثر ديگري كه دارند محو 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بيان داستان، قرآن مجيد سوگندي را كه خداوند سبحان به جان عزيز رسول گرامي اش خورده ذكر مي كند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زندگي و بقاي تو سوگند، كه قوم لوط در مستي خود كه همان غفلت از خدا و فرورفتگي در شهوات و فحشاء و منكر است متردد بودند كه ناگهان صداي مهيب ايشان را گرفت در حالي كه داشتند وارد بر اشراق و دميدن صبح مي شدند، كه يكمرتبه بالاي شهرشان را پائين، و پائين را بالا كرديم، و شهر را يكباره زير و رو ساختيم، و علاوه برآن سنگي از سجيل بر آنان بارانديم </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Heading4"/>
        <w:numPr>
          <w:ilvl w:val="3"/>
          <w:numId w:val="1"/>
        </w:numPr>
        <w:rPr/>
      </w:pPr>
      <w:bookmarkStart w:id="458" w:name="__RefHeading___Toc1971910_3224264995"/>
      <w:bookmarkStart w:id="459" w:name="_Toc166"/>
      <w:bookmarkEnd w:id="458"/>
      <w:r>
        <w:rPr>
          <w:rtl w:val="true"/>
        </w:rPr>
        <w:t>تاريخ لوط در تورات</w:t>
      </w:r>
      <w:bookmarkEnd w:id="459"/>
    </w:p>
    <w:p>
      <w:pPr>
        <w:pStyle w:val="BookText"/>
        <w:rPr/>
      </w:pPr>
      <w:r>
        <w:rPr>
          <w:rFonts w:ascii="IRNazanin" w:hAnsi="IRNazanin" w:eastAsia="IRNazanin"/>
          <w:color w:val="111111"/>
          <w:sz w:val="28"/>
          <w:sz w:val="28"/>
          <w:szCs w:val="28"/>
          <w:rtl w:val="true"/>
          <w:lang w:bidi="fa-IR"/>
        </w:rPr>
        <w:t>تورات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هاران بن 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و ابراهيم درخانة تارخ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كلدانيها به سر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 تارخ به اتفاق ابرام و لوط به ارض كنعان رفت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درهمانجا نيز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ابرام به امر پروردگار با لوط و اموال و غلامان فراوان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بودند از حاران خارج شد و به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پيوسته به طرف جنوب كوچ مي كرد تا به مصر آمد و از آنجا به جنوب به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نيز كه به اتفاق ابراهيم ره مي سپرد گوسفند و گاو و خيمه داشت و آن سرزمين گنجايش سكونت اين دو نفر را نداشت و بين شبانان گوسفندانشان نزاعي درگرفت و آنان براي اجتناب از نزاع و مشاجره از يكديگر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لوط 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و در شهرهاي وادي اردن مسكن گزيد و خيمه هاي خود را تا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شرير و نسبت به خدا جداً خطاكار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خيمه هاي خود را جابجا كرد و در بلوطستان ممري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جنگي بين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چهار تن از پادشاهان همسايه از طرف ديگر در گرفت، و در اين جنگ پادشاه سدوم و پادشاهان ديگري كه با او بودند شكست خوردند و دشمن كليه املاك و مأكولات سدوم و عموره را گرفت و لوط نيز با اسيران ديگر اسير شد و تمامي اموالش به تاراج 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خبر به ابرام رسيد و وي با همه غلاماني كه داشت و زياده از سيصد تن بودند بيرون آمد و</w:t>
      </w:r>
    </w:p>
    <w:p>
      <w:pPr>
        <w:pStyle w:val="BookText"/>
        <w:rPr/>
      </w:pPr>
      <w:r>
        <w:rPr>
          <w:rFonts w:ascii="IRNazanin" w:hAnsi="IRNazanin" w:eastAsia="IRNazanin"/>
          <w:color w:val="111111"/>
          <w:sz w:val="28"/>
          <w:sz w:val="28"/>
          <w:szCs w:val="28"/>
          <w:rtl w:val="true"/>
          <w:lang w:bidi="fa-IR"/>
        </w:rPr>
        <w:t>با آنان جنگيد و ايشان را شكست داد و لوط و تمامي اموالش را از اسارت و يغما نجات داد و اورا به محلي كه در آن اقامت داشت باز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خلاصه صدر قصة لوط از تورات موجود سفر پيدايش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ديگري از تاريخ لوط را كه ضمن داستان بشارت ابراهيم عليه السلام در تورات نقل شده از سفر پيدايش با 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خلاصه مي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باب تورات نخست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بلوطستان ممري بر ابراهيم ظاهر شد و او در گرماي روز به در خيمه نشسته بود، ناگاه چشمان خود را بلند كرد و ديد اينك سه مرد در مقابل او ايستاده اند و چون ايشان را بديد از در خيمه به استقبال ايشان شتافت و رو بر زمين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 اكنون اگر منظور نظر تو شدم از نزد بندة خود مگذر، اندك آبي بياورم تا پاي شسته در زير درخت بياراميد، و لقمة ناني بياورم تا دلهاي خود را تقويت دهيد، و پس از آن روانه شويد زيرا براي همين شما را بر بندة خود گذر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تورات صريحاً نسبت تجسم به خدا مي دهد و با توجه به اينكه در ادامة داستان مي گويد دو تا از فرشتگان به قصد نابودي شهر لوط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عملاً نفر سومي خود خدا بوده است كه ابراهيم براي او و فرشتگان غذا تعارف مي كند و مخصوصاً تأكيد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همين شما را بر بنده گذر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خــداوند گرسنه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براي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دادن دلهاي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رفته اند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تورات در ادامة اين داستان غذا درست كردن و گذاشتن آنرا جلو خدا و فرشتگان نقل مي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 ايشان گذاشت و خود در مقابل ايشان زير درخت ايستاد تا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پس از غذا دادن به خدا و سير كردن او ادامه مي 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ات ساره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خيمه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البته موافق زمان حيات نزد تو خواهم برگشت و زوجه ات ساره را پسري خواهد شد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 ماجراي خنديدن ساره خداوند تورات به ابراهيم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ابراهيم گفت ساره براي چه خنديد؟ و گفت آيا في الحقيقه خواهم زائيد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ساره انكار كرد و گفت نخنديدم چونكه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ني بلكه خنديدي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تورات با خودش فكر كرد كه موضوع نابودي شهر لوط را به ابراهيم بگويد يا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مردان از آنجا برخاسته و متوجه سدوم شدند و ابراهيم ايشان را مشايعت نمود، و خداوند گفت آيا آنچه من مي كنم از ابراهيم مخفي دارم؟ و حال آنكه از ابراهيم هر آينه امتي بزرگ و زورآور پديد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داستان به نظر مي رسد دو فرشته رفتند و خدا هنوز پيش ابراهيم نشسته است و دودل است كه آيا خبر را به ابراهيم بدهد يانه؟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نبايد گذشت كه چنين خدائي كه حتي تكليف خود را نمي فهمد چگونه تورات او را خـــدا مي سازد و جرأت مي كند اورا خالق جهان و كائنات معرفي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سپس ماجراي بگو مگوي ابرام با خدا را پس از رفتن آن دو ديگر نقل مي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در حضور خداوند هنوز ايستاده بود و ابرام نزديك آمده و گفت آيا عادل را با شرير هلاك خواهي كرد؟ شايد در شهر پنجاه عادل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حاشا از تو آيا داور تمام جهان انصاف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چگونه يكدفعه خدائي كه تكليف خود را نمي دانست از نظر تورات داور تمام جهان شد؟ ولي هنوز اين ترديد دربارة او وجود دارد كه احتمال دارد در ميان قوم لوط آدم هاي عادل وجود داشته باشد و خدا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چندين بار مباحثه دربارة تعداد عادل هاي شهر سدوم بالاخره ابراهيم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خشم خداوند افروخته نشود تا اين دفعه را فقط عرض كنم شايد ده نفر عادل در آنجا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خاطر ده نفر آن را هلاك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گفتــگو را</w:t>
      </w:r>
    </w:p>
    <w:p>
      <w:pPr>
        <w:pStyle w:val="BookText"/>
        <w:rPr/>
      </w:pPr>
      <w:r>
        <w:rPr>
          <w:rFonts w:ascii="Amiri" w:hAnsi="Amiri" w:eastAsia="Amiri" w:cs="Amiri"/>
          <w:color w:val="111111"/>
          <w:sz w:val="28"/>
          <w:sz w:val="28"/>
          <w:szCs w:val="28"/>
          <w:rtl w:val="true"/>
          <w:lang w:bidi="ar-SA"/>
        </w:rPr>
        <w:t>با ابرام به اتمام رسانيد و برفت و ابرام به مكان خود مراجعت كرد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بايد داد خدائي را كه ابراهيم عليه السلام در قرآن معرفي مي كند و تعاليم آسماني قرآن معارف الهي را بيان مي دارد با اين معارف و خداسازي تورات فعلي نمي توان مقايسه كرد و بلكه بايد گفت كه اصلاً حتي نبايد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نويسندگان بيمارگونه و بي خبر از معارف الهي را كه تورات را نقل كرده اند نمي توان با خود خدا و تاريخي كه به وسيلة وحي الهي نازل شده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قرآن نقل خود خداست ولي تورات دست به دست گشته است و مسلماً توراتي كه نازل شده از طرف خدا بوده شامل داستانهاي زشت نيست كه به پيامبران الهي در تورات فعلي نسبت داده شده است</w:t>
      </w:r>
      <w:r>
        <w:rPr>
          <w:rFonts w:eastAsia="IRNazanin" w:cs="IRNazanin"/>
          <w:color w:val="111111"/>
          <w:sz w:val="28"/>
          <w:szCs w:val="28"/>
          <w:rtl w:val="true"/>
          <w:lang w:bidi="fa-IR"/>
        </w:rPr>
        <w:t>.)</w:t>
      </w:r>
      <w:bookmarkStart w:id="460" w:name="pg12823_125240"/>
    </w:p>
    <w:p>
      <w:pPr>
        <w:pStyle w:val="BookText"/>
        <w:rPr/>
      </w:pPr>
      <w:bookmarkEnd w:id="460"/>
      <w:r>
        <w:rPr>
          <w:rStyle w:val="FootnoteAnchor"/>
          <w:rtl w:val="true"/>
        </w:rPr>
        <w:footnoteReference w:id="98"/>
      </w:r>
    </w:p>
    <w:p>
      <w:pPr>
        <w:pStyle w:val="Heading4"/>
        <w:numPr>
          <w:ilvl w:val="3"/>
          <w:numId w:val="1"/>
        </w:numPr>
        <w:rPr/>
      </w:pPr>
      <w:bookmarkStart w:id="461" w:name="__RefHeading___Toc1971912_3224264995"/>
      <w:bookmarkStart w:id="462" w:name="_Toc167"/>
      <w:bookmarkEnd w:id="461"/>
      <w:r>
        <w:rPr>
          <w:rtl w:val="true"/>
        </w:rPr>
        <w:t>شرح نابودي شهر لوط در تورات</w:t>
      </w:r>
      <w:bookmarkEnd w:id="462"/>
    </w:p>
    <w:p>
      <w:pPr>
        <w:pStyle w:val="BookText"/>
        <w:rPr/>
      </w:pPr>
      <w:r>
        <w:rPr>
          <w:rFonts w:ascii="IRNazanin" w:hAnsi="IRNazanin" w:eastAsia="IRNazanin"/>
          <w:color w:val="111111"/>
          <w:sz w:val="28"/>
          <w:sz w:val="28"/>
          <w:szCs w:val="28"/>
          <w:rtl w:val="true"/>
          <w:lang w:bidi="fa-IR"/>
        </w:rPr>
        <w:t xml:space="preserve">تورات موجود در سفر پيدايش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وقت عصر آن دو فرشته وارد سدوم شدند و لوط به دروازة سدوم نشسته بود و چون لوط ايشان را بديد به استقبال ايشان برخاسته رو بر زمين نهاد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 آقايان من به خانة بندة خود بيائيد و شب را بسربريد و پايهاي خود را بشوئيد و بامدادان برخاسته راه خود را پيش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بلكه شب را دركوچه بسر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ايشان را الحاح بسيار نمود با او به خانه اش داخل شدند و براي ايشان ضيافتي نمود و نان فطير پخت پس تناول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خواب هنوز نرفته بودند كه مردان شهر سدوم از پير و جوان تمام قوم از هر جانب خانه وي 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لوط ندا در دادند و گفتند آن دو مرد كه امشب به نزد تو درآمدند كجا هستند آنها را نزد ما بيرون بياور تا ايشان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لوط نزد ايشان به درگاه بيرون آمد و در را از عقب خود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برادران من زنهار بدي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دو دختر دارم كه مرد را نشناخته اند، ايشان را الان نزد شما بيرون آرم و آنچه در نظر شما پسند آيد با ايشان بكنيد لكن كاري بدين دو مرد نداشته باشيد زيرا كه براي همين زير ساية سقف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آمد تا نزيل ما شود و پيوسته داوري مي كند الان باتو از ايشان بدتر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مرد يعني لوط به شدت هجوم آورده و نزديك آمدند تا در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مر دست خود را پيش آورده و لوط را نزد خود به خانه در آوردند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اشخاصي را كه به در خانه بودند از خورد و بزرگ به كوري مبتلا كردند كه از جستن در، خويشتن را خسته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مرد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ديگر در اين جا داري، دامادان، پسران و دختران خود، و هركه را در شهر داري از اين مكان بيرون آور زيرا كه ما اين مكان را هلاك خواهيم ساخت، چون كه فرياد شديد ايشان به حضور خداوند رسيده و خداوند مارا فرستاده است تا آن را هلاك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لوط بيرون رفت و با دامادان خود كه دختران اورا گرفتند مكالمه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از اين مكان بيرون شويد زيرا خداوند اين شهر را هلاك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دامادان مسخره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طلوع فجر آن دو فرشته لوط را شتابانيده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زن خود را با اين دو دختر كه حاضرند بردار مبادا در گناه شهر هلاك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تأخير مي نمود آن مردان دست او دست زنش و دست هر دو دخترش را گرفتند، چون كه خداوند بر وي شفقت نمود و اورا بيرون آورده و در خارج شهر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شد چون ايشان را بيرون آورده بودند كه يكي به وي گفت جان خود را درياب و از عقب خود منگر و در تمام وادي ما مايست بلكه به كوه بگريز مبادا هلاك شوي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آقا چنين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ات در نظرت التفات يافته است و احساني</w:t>
      </w:r>
    </w:p>
    <w:p>
      <w:pPr>
        <w:pStyle w:val="BookText"/>
        <w:rPr/>
      </w:pPr>
      <w:r>
        <w:rPr>
          <w:rFonts w:ascii="IRNazanin" w:hAnsi="IRNazanin" w:eastAsia="IRNazanin"/>
          <w:color w:val="111111"/>
          <w:sz w:val="28"/>
          <w:sz w:val="28"/>
          <w:szCs w:val="28"/>
          <w:rtl w:val="true"/>
          <w:lang w:bidi="fa-IR"/>
        </w:rPr>
        <w:t>عظيم به من كردي كه جانم را رستگار ساختي و من قدرت آن ندارم كه به كوه فرار كنم مبادا اين بلا مرا فروگيرد و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شهر نزديك است تا بدان فراركنم و نيز صغير است و اذن بده تا بدان فرار كنم آيا صغير نيست تا جانم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امر نيز تورا اجابت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شهري را كه سفارش آن را نمودي واژگون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به زودي فراركن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تا تو بدانجا نرسي هيچ نمي توانم كرد، از اين سبب آن شهر مسمي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بر زمين طلوع كرد لوط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سدوم و عموره گوگرد و آتش از حضور خداوند از آسمان بارانيد، و آن شهرها و تمام وادي و جميع سكنة شهرها و نبات زمين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او از عقب نگريسته و ستوني از نمك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ابراهيم برخاست و بسوي آن مكاني كه در آن به حضور خداوند ايستاده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زمين وادي نظر انداخت ديد كه دود آن سرزمين چون دود كوره بالا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خدا شهرهاي وادي را هلاك كرد، ابراهيم را به ياد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از آن انقلاب بيرون آورد، چون آن شهرهائي را كه لوط در آنـها ساكـن</w:t>
      </w:r>
    </w:p>
    <w:p>
      <w:pPr>
        <w:pStyle w:val="BookText"/>
        <w:rPr/>
      </w:pPr>
      <w:r>
        <w:rPr>
          <w:rFonts w:ascii="IRNazanin" w:hAnsi="IRNazanin" w:eastAsia="IRNazanin"/>
          <w:color w:val="111111"/>
          <w:sz w:val="28"/>
          <w:sz w:val="28"/>
          <w:szCs w:val="28"/>
          <w:rtl w:val="true"/>
          <w:lang w:bidi="fa-IR"/>
        </w:rPr>
        <w:t>بود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قسمتي از نقل تاريخ نابودي شهر لوط به وسيلة فرستادگان خدا كه از تورات فعلي نقل شد و اين نقل، اختلافاتي با نقل قرآن دارد كه هم از جهت خود قصه و هم از جهات ديگر قابل بررسي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تورات آمده كه فرشتگاني كه براي بشارت تولد اسحق به ابراهيم ميهمان آمدند و بعد براي نابودي قوم لوط رفتند سه نفر بودند كه نفر اولي خدا بود و نزد ابراهيم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مبحث 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ديگرشان به سدوم رفتند، در حالي كه قرآن از فرستادگان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كه حداقل سه نفر يا بيشتر بايد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گرسنه بودند و از غذائي كه ابراهيم آورد خوردند، ولي قرآن مجيد اين جريان را نفي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اين جهت كه تورات به خدا تجسم انساني بخشيده و اين از فرهنگ قرآن كاملاً دور و غير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مي گويد كه فرشتگاني هم كه به حضور ابراهيم رسيده بودند دستهايشان به غذا نمي رسيد و لذا ابراهيم ترسيد چون اين موضوع را امري ناشناس يافت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تورات براي لوط دو دختر اثبات مي كند ولي قرآن مجيد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ياد مي كند كه جمع سه نفر يا بيشتر است</w:t>
      </w:r>
      <w:r>
        <w:rPr>
          <w:rFonts w:eastAsia="Amiri" w:cs="Amiri" w:ascii="Amiri" w:hAnsi="Amiri"/>
          <w:color w:val="111111"/>
          <w:sz w:val="28"/>
          <w:szCs w:val="28"/>
          <w:rtl w:val="true"/>
          <w:lang w:bidi="ar-SA"/>
        </w:rPr>
        <w:t>.</w:t>
      </w:r>
      <w:bookmarkStart w:id="463" w:name="pg12823_125242"/>
    </w:p>
    <w:p>
      <w:pPr>
        <w:pStyle w:val="BookText"/>
        <w:rPr/>
      </w:pPr>
      <w:bookmarkEnd w:id="463"/>
      <w:r>
        <w:rPr>
          <w:rFonts w:ascii="IRNazanin" w:hAnsi="IRNazanin" w:eastAsia="IRNazanin"/>
          <w:color w:val="111111"/>
          <w:sz w:val="28"/>
          <w:sz w:val="28"/>
          <w:szCs w:val="28"/>
          <w:rtl w:val="true"/>
          <w:lang w:bidi="fa-IR"/>
        </w:rPr>
        <w:t>تورات كيفيت بيرون آوردن لوط به وسيلة ملائكه و چگونگي عذاب قوم و ستون نمك شدن زن لوط و مطالب ديگري نيز ذكر كرده است</w:t>
      </w:r>
      <w:r>
        <w:rPr>
          <w:rFonts w:eastAsia="IRNazanin" w:cs="IRNazanin"/>
          <w:color w:val="111111"/>
          <w:sz w:val="28"/>
          <w:szCs w:val="28"/>
          <w:rtl w:val="true"/>
          <w:lang w:bidi="fa-IR"/>
        </w:rPr>
        <w:t>.</w:t>
      </w:r>
    </w:p>
    <w:p>
      <w:pPr>
        <w:pStyle w:val="BookText"/>
        <w:rPr/>
      </w:pPr>
      <w:r>
        <w:rPr>
          <w:rStyle w:val="FootnoteAnchor"/>
          <w:rtl w:val="true"/>
        </w:rPr>
        <w:footnoteReference w:id="99"/>
      </w:r>
    </w:p>
    <w:p>
      <w:pPr>
        <w:pStyle w:val="Heading4"/>
        <w:numPr>
          <w:ilvl w:val="3"/>
          <w:numId w:val="1"/>
        </w:numPr>
        <w:rPr/>
      </w:pPr>
      <w:bookmarkStart w:id="464" w:name="__RefHeading___Toc1971914_3224264995"/>
      <w:bookmarkStart w:id="465" w:name="_Toc168"/>
      <w:bookmarkEnd w:id="464"/>
      <w:r>
        <w:rPr>
          <w:rtl w:val="true"/>
        </w:rPr>
        <w:t>تورات، و انتساب اعمال ناشايست به پيامبران</w:t>
      </w:r>
      <w:bookmarkEnd w:id="465"/>
    </w:p>
    <w:p>
      <w:pPr>
        <w:pStyle w:val="BookText"/>
        <w:rPr/>
      </w:pPr>
      <w:r>
        <w:rPr>
          <w:rFonts w:ascii="IRNazanin" w:hAnsi="IRNazanin" w:eastAsia="IRNazanin"/>
          <w:color w:val="111111"/>
          <w:sz w:val="28"/>
          <w:sz w:val="28"/>
          <w:szCs w:val="28"/>
          <w:rtl w:val="true"/>
          <w:lang w:bidi="fa-IR"/>
        </w:rPr>
        <w:t>اين چه بيماري است در نويسندگان تورات فعلي كه معلوم نيست واقعاً قصد و نيت آنها از نسبت دادن اعمال ناشايست به پيغمبران معصوم خدا، چه بوده است؟</w:t>
      </w:r>
    </w:p>
    <w:p>
      <w:pPr>
        <w:pStyle w:val="BookText"/>
        <w:rPr/>
      </w:pPr>
      <w:r>
        <w:rPr>
          <w:rFonts w:ascii="IRNazanin" w:hAnsi="IRNazanin" w:eastAsia="IRNazanin"/>
          <w:color w:val="111111"/>
          <w:sz w:val="28"/>
          <w:sz w:val="28"/>
          <w:szCs w:val="28"/>
          <w:rtl w:val="true"/>
          <w:lang w:bidi="fa-IR"/>
        </w:rPr>
        <w:t>شراب خواري و ارتكاب اعمال زشت كه به نوح و لوط و برخي از پيامبران ديگر در تورات داده شده است كارهائي است كه خداوند متعال در قرآن كريم ساحت انبياء و رسولان الهي را از چنين اعمالي مبرا مي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جملة اين اعمال زشت و عجيب كه تورات به لوط عليه السلام نسبت مي دهد در آميختن با دخترانش در حال مستي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تورات در سفر پيدايش باب نوزدهم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لوط از صوغر بر آمد و با دو دختر خود در كوه ساكن شد زيرا ترسيد كه در صوغر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دختر خود در مغاره سكني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بزرگ به دختر كوچك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پير شده و مردي بر روي زمين نيست كه بر حسب عادت كل جهان به ما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پدر خود را شراب بنوشانيم و با او همبستر شويم تا نسلي از پدر خود نگهداريم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شب پدر خود را شراب نوشانيدند و دختر بزرگ آمده و با پدرخويش هم خوابه شد و او از خوابيدن و برخاستن وي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 كه روز ديگر بزرگ به كوچك گفت اينك دوش با پدر همخوابه شدم امشب اورا شراب بنوشانيم و تو بيا و با وي همخوابه شو تا نسلي از پدر خود نگهداريم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نيز پدر خود را شراب نوشانيدند و دختر كوچك همخوابه وي شد و او از خوابيدن و از برخاستن وي آگاه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دختر لوط از پدر خود حامله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بزرگ پسري زائيد 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او تا امروز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كوچك نيز پسري بزاد 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وي تا به حال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نويسان اولاً ثابت كردند كه اين دو نسلي كه به وجود آمد با اينكه از پيغمبر است ولي ولدالزنا هستند و آن هم از نوع بسيار شنيعش كه اين نسل ها مسلماً در</w:t>
      </w:r>
      <w:bookmarkStart w:id="466" w:name="pg12823_125243"/>
    </w:p>
    <w:p>
      <w:pPr>
        <w:pStyle w:val="BookText"/>
        <w:rPr/>
      </w:pPr>
      <w:bookmarkEnd w:id="466"/>
      <w:r>
        <w:rPr>
          <w:rFonts w:ascii="Amiri" w:hAnsi="Amiri" w:eastAsia="Amiri" w:cs="Amiri"/>
          <w:color w:val="111111"/>
          <w:sz w:val="28"/>
          <w:sz w:val="28"/>
          <w:szCs w:val="28"/>
          <w:rtl w:val="true"/>
          <w:lang w:bidi="ar-SA"/>
        </w:rPr>
        <w:t xml:space="preserve">بني اسرائيل ادامه دارند تا به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اگر اين كار زشت بود چگونه راضي به نگارش آن شدند و اگر زشت نبود چگونه آن را از لوط مخفي مي دارند و مي نويسند كه لوط از خوابيدن و برخاستن و نزديكي با دخترانش آگاه نشد، زيرا آنقدر مست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چنين آدم مستي چگونه توانست با هم بستر خـــود نزديكي كند كه حــتي خودش را نمي فهميده است؟</w:t>
      </w:r>
    </w:p>
    <w:p>
      <w:pPr>
        <w:pStyle w:val="BookText"/>
        <w:rPr/>
      </w:pPr>
      <w:r>
        <w:rPr>
          <w:rFonts w:ascii="IRNazanin" w:hAnsi="IRNazanin" w:eastAsia="IRNazanin"/>
          <w:color w:val="111111"/>
          <w:sz w:val="28"/>
          <w:sz w:val="28"/>
          <w:szCs w:val="28"/>
          <w:rtl w:val="true"/>
          <w:lang w:bidi="fa-IR"/>
        </w:rPr>
        <w:t>و اين نكته و نكات ديگر مشابه آن در تورات فعلي از مسائلي است كه تحريف و ساختگي بودن داستان هاي آن را كاملاً نشان مي دهد</w:t>
      </w:r>
      <w:r>
        <w:rPr>
          <w:rFonts w:eastAsia="IRNazanin" w:cs="IRNazanin"/>
          <w:color w:val="111111"/>
          <w:sz w:val="28"/>
          <w:szCs w:val="28"/>
          <w:rtl w:val="true"/>
          <w:lang w:bidi="fa-IR"/>
        </w:rPr>
        <w:t>.</w:t>
      </w:r>
    </w:p>
    <w:p>
      <w:pPr>
        <w:pStyle w:val="Heading2"/>
        <w:numPr>
          <w:ilvl w:val="1"/>
          <w:numId w:val="1"/>
        </w:numPr>
        <w:rPr/>
      </w:pPr>
      <w:bookmarkStart w:id="467" w:name="__RefHeading___Toc1971916_3224264995"/>
      <w:bookmarkStart w:id="468" w:name="_Toc169"/>
      <w:bookmarkEnd w:id="467"/>
      <w:r>
        <w:rPr>
          <w:rtl w:val="true"/>
        </w:rPr>
        <w:t>تحريفات و تناقضات درباره ابراهيم ع</w:t>
      </w:r>
      <w:r>
        <w:rPr>
          <w:rtl w:val="true"/>
        </w:rPr>
        <w:t xml:space="preserve">» </w:t>
      </w:r>
      <w:r>
        <w:rPr>
          <w:rtl w:val="true"/>
        </w:rPr>
        <w:t>و دودمان او</w:t>
      </w:r>
      <w:bookmarkEnd w:id="468"/>
    </w:p>
    <w:p>
      <w:pPr>
        <w:pStyle w:val="Heading3"/>
        <w:numPr>
          <w:ilvl w:val="2"/>
          <w:numId w:val="1"/>
        </w:numPr>
        <w:rPr/>
      </w:pPr>
      <w:bookmarkStart w:id="469" w:name="__RefHeading___Toc1971918_3224264995"/>
      <w:bookmarkStart w:id="470" w:name="_Toc170"/>
      <w:bookmarkEnd w:id="469"/>
      <w:r>
        <w:rPr>
          <w:rtl w:val="true"/>
        </w:rPr>
        <w:t>تحريفات و تناقضات درباره تاريخ و دين ابراهيم</w:t>
      </w:r>
      <w:r>
        <w:rPr>
          <w:rtl w:val="true"/>
        </w:rPr>
        <w:t>«</w:t>
      </w:r>
      <w:r>
        <w:rPr>
          <w:rtl w:val="true"/>
        </w:rPr>
        <w:t>ع</w:t>
      </w:r>
      <w:r>
        <w:rPr>
          <w:rtl w:val="true"/>
        </w:rPr>
        <w:t>»</w:t>
      </w:r>
      <w:bookmarkEnd w:id="4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1971920_3224264995"/>
      <w:bookmarkStart w:id="472" w:name="_Toc171"/>
      <w:bookmarkEnd w:id="471"/>
      <w:r>
        <w:rPr>
          <w:rtl w:val="true"/>
        </w:rPr>
        <w:t>اشاره</w:t>
      </w:r>
      <w:bookmarkStart w:id="473" w:name="pg12823_125245"/>
      <w:bookmarkEnd w:id="472"/>
    </w:p>
    <w:p>
      <w:pPr>
        <w:pStyle w:val="BookText"/>
        <w:rPr/>
      </w:pPr>
      <w:bookmarkEnd w:id="473"/>
      <w:r>
        <w:rPr>
          <w:rStyle w:val="FootnoteAnchor"/>
          <w:rtl w:val="true"/>
        </w:rPr>
        <w:footnoteReference w:id="100"/>
      </w:r>
    </w:p>
    <w:p>
      <w:pPr>
        <w:pStyle w:val="Heading4"/>
        <w:numPr>
          <w:ilvl w:val="3"/>
          <w:numId w:val="1"/>
        </w:numPr>
        <w:rPr/>
      </w:pPr>
      <w:bookmarkStart w:id="474" w:name="__RefHeading___Toc1971922_3224264995"/>
      <w:bookmarkStart w:id="475" w:name="_Toc172"/>
      <w:bookmarkEnd w:id="474"/>
      <w:r>
        <w:rPr>
          <w:rtl w:val="true"/>
        </w:rPr>
        <w:t>ادعاي يهودي يا مسيحي بودن ابراهيم</w:t>
      </w:r>
      <w:r>
        <w:rPr>
          <w:rtl w:val="true"/>
        </w:rPr>
        <w:t>!</w:t>
      </w:r>
      <w:bookmarkEnd w:id="475"/>
    </w:p>
    <w:p>
      <w:pPr>
        <w:pStyle w:val="BookText"/>
        <w:rPr/>
      </w:pPr>
      <w:r>
        <w:rPr>
          <w:rFonts w:ascii="IRNazanin" w:hAnsi="IRNazanin" w:eastAsia="IRNazanin"/>
          <w:color w:val="111111"/>
          <w:sz w:val="28"/>
          <w:sz w:val="28"/>
          <w:szCs w:val="28"/>
          <w:rtl w:val="true"/>
          <w:lang w:bidi="fa-IR"/>
        </w:rPr>
        <w:t>قرآن شريف نقل مي كند كه در عصر نزول قرآن بين اهل كتاب گفتگوئي به صورت محاجه راجع به حضرت ابراهيم عليه السلام وجود داشته است و هر دسته اي براي اثبات حقانيت خود، آن حضرت را به خويش نسبت مي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يهود مي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ابراهيمي كه خداوند دركتابش او را ثناگوئي كرده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مسيحيان هم مي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برحق بود و روشن است كه با ظهور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همراه او خواهد بود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بعداً اين محاجه به صورت لجاجت و عصبيت در آمده و هريك مدعي يهودي بودن ابراهيم يا نصراني بودن او شده اند، با اينكه روشن است كه يهوديت و مسيحيت هردو بعد از نزول تورات و انجيل پديد آمده است، ولي ابراهيم قبل از نزول آن دو كتاب مي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 توان اورا يهودي، يعني تابع دين موسي، و يا مسيحي، يعني متعبد به شريعت عيسي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دربارة ابراهيم چيزي گفته شود حق مطلب اين است كه بگويند ابراهيم بر دين حق بوده و تسليم فرمان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شريف چنين بيان مي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آئين ابراهيم با يكديگر مجادله مي كنيد؟</w:t>
      </w:r>
    </w:p>
    <w:p>
      <w:pPr>
        <w:pStyle w:val="BookText"/>
        <w:rPr/>
      </w:pPr>
      <w:r>
        <w:rPr>
          <w:rFonts w:ascii="Amiri" w:hAnsi="Amiri" w:eastAsia="Amiri" w:cs="Amiri"/>
          <w:color w:val="111111"/>
          <w:sz w:val="28"/>
          <w:sz w:val="28"/>
          <w:szCs w:val="28"/>
          <w:rtl w:val="true"/>
          <w:lang w:bidi="ar-SA"/>
        </w:rPr>
        <w:t>در صورتي كه تورات و انجيل شما بعد از او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تعقل نمي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آنچه عالم بوديد مجادله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آنچه علم نداريد نيز به مجادله مي پردازيد؟</w:t>
      </w:r>
    </w:p>
    <w:p>
      <w:pPr>
        <w:pStyle w:val="BookText"/>
        <w:rPr/>
      </w:pPr>
      <w:r>
        <w:rPr>
          <w:rFonts w:ascii="IRNazanin" w:hAnsi="IRNazanin" w:eastAsia="IRNazanin"/>
          <w:color w:val="111111"/>
          <w:sz w:val="28"/>
          <w:sz w:val="28"/>
          <w:szCs w:val="28"/>
          <w:rtl w:val="true"/>
          <w:lang w:bidi="fa-IR"/>
        </w:rPr>
        <w:t>خداست كه همه چيز را مي داند و شما نمي 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نه يهودي بود و نه نصراني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تنها به آئين حنيف اسلام مي زيست و هرگز از مشركان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آيات بيانگر آن است كه بين اهل كتاب در آنچه علم داشتند و در آنچه علم نداشتند مجادله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قسمتي كه نصاري درآن داراي علم بودند موضوع بعثت و نبوت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آنچه علم نداشتند موضوع الوهيت عيسي يا پسر خدا بودن يا موضوع تثليث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نصاري علم داشتند با يهود مجادله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علم نداشتند يهود طرف علم را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هردو در يكي از مراتب داراي علم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احتجاج مي كردند دربارة چيزي كه علم نداشتند موضوع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مسئلة يهودي و نصراني بودن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مي دانستند كه پيغمبر سابق تابع پيغمبر لاحق نمي شود، ولي همانگونه كه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آنچه علمشان برايشان روشن مي ساخت خود را به غفلت مي زدند و اصرار مي كردند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است يا نصراني، با اينكه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حق خدائي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متدين بوده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يهود اين بود كه چون دين حق جز يك دين نيست و آن هم يهوديت است، پس به ناچار ابراهيم يهودي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همين استدلال را مي كردند</w:t>
      </w:r>
      <w:bookmarkStart w:id="476" w:name="pg12823_125247"/>
    </w:p>
    <w:p>
      <w:pPr>
        <w:pStyle w:val="BookText"/>
        <w:rPr/>
      </w:pPr>
      <w:bookmarkEnd w:id="476"/>
      <w:r>
        <w:rPr>
          <w:rFonts w:ascii="IRNazanin" w:hAnsi="IRNazanin" w:eastAsia="IRNazanin"/>
          <w:color w:val="111111"/>
          <w:sz w:val="28"/>
          <w:sz w:val="28"/>
          <w:szCs w:val="28"/>
          <w:rtl w:val="true"/>
          <w:lang w:bidi="fa-IR"/>
        </w:rPr>
        <w:t xml:space="preserve">ولي جهل آنها اين بود كه نمي دانستند دين خدا يكي و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باشد،كه به حسب مرور زمان و استعداد پيدا نمودن مردم كمال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يهوديت و نصرانيت دو شعبه از شعب كمال يافتة اسلام كه اصل دين است، مي باشند، و انبياء بزرگ هم به منزلة بانيان اين بنا بوده و هريك به نوبة خود در سازمان دادن آن سهمي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مسلم بود و به اسم اسلامي كه خود مؤسس آن بوده، متلبس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ريشة يهوديت و نصرانيت است، نه آنكه عين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فرع و اسلام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 روشن است كه نام نهادن ابراهيم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يهودي و نه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است كه بگوئيم او تابع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و شريعت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به شريعت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 شود از اصطلاحاتي است كه بعد از نزول قرآن شريف حادث شده و پس از انتشار اين شريعت مقدس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توصيف شده عبارت از اصل تسليم شدن براي خداي متعال و خاضع شدن براي مقام ربوبيت او جَلّت عَظَمَتهُ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يهود و نصاري كه مدعي ابراهيم بودند عرب هاي بت پرست عصر جاهليت نيز مدعي بودند كه آنان بر دين حنيف، يعني دين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قدري شيوع داشت كه اهل كتاب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ناميدند، و منظورشان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وثنيت و بت پرستي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بود كه خداي متعال چون ابراهيم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توصيف كرد،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كانَ حَنيفاً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مشخص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كانَ مِنَ الْمُشرِكينَ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ساخت كه ابراهيم بر دين مرضي و پسنديده اي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بوده و از زمرة مشركين – مانند عرب هاي عصر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Heading4"/>
        <w:numPr>
          <w:ilvl w:val="3"/>
          <w:numId w:val="1"/>
        </w:numPr>
        <w:rPr/>
      </w:pPr>
      <w:bookmarkStart w:id="477" w:name="__RefHeading___Toc1971924_3224264995"/>
      <w:bookmarkStart w:id="478" w:name="_Toc173"/>
      <w:bookmarkEnd w:id="477"/>
      <w:r>
        <w:rPr>
          <w:rtl w:val="true"/>
        </w:rPr>
        <w:t>نفي يهودي ومسيحي بودن ابراهيم</w:t>
      </w:r>
      <w:bookmarkEnd w:id="4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 بالا گفته شد، يهوديان و مسيحيان در زمان نزول قرآن معتقد</w:t>
      </w:r>
    </w:p>
    <w:p>
      <w:pPr>
        <w:pStyle w:val="BookText"/>
        <w:rPr/>
      </w:pPr>
      <w:r>
        <w:rPr>
          <w:rFonts w:ascii="IRNazanin" w:hAnsi="IRNazanin" w:eastAsia="IRNazanin"/>
          <w:color w:val="111111"/>
          <w:sz w:val="28"/>
          <w:sz w:val="28"/>
          <w:szCs w:val="28"/>
          <w:rtl w:val="true"/>
          <w:lang w:bidi="fa-IR"/>
        </w:rPr>
        <w:t>بودند كه حضرت ابراهيم و اسماعيل و اسحق و يعقوب و اسباط از اهل ملت آنها هستند، يعني يهوديان آن حضرات را يهودي مي پنداشتند و مسيحيان آنها را مسيحي مي شمردند، و نهايتاً بر اين باور بودند كه ملت و كيش حق از نصرانيت و يهوديت همان ملت و كيشي است كه به موسي و عيسي عليهماالسلام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آيات، خداي سبحان تأكيد مي كند كه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اولاد ابراهيم از اسماعيل و اسحق و يعقوب و فرزندان وي برآن دين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خود ابراهيم هم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 شويد تا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مسحيان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مسيحي شويد تا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پيروي مي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و او از مشركان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آنچه برما نازل شده، يعني قرآن،</w:t>
      </w:r>
    </w:p>
    <w:p>
      <w:pPr>
        <w:pStyle w:val="BookText"/>
        <w:rPr/>
      </w:pPr>
      <w:r>
        <w:rPr>
          <w:rFonts w:ascii="IRNazanin" w:hAnsi="IRNazanin" w:eastAsia="IRNazanin"/>
          <w:color w:val="111111"/>
          <w:sz w:val="28"/>
          <w:sz w:val="28"/>
          <w:szCs w:val="28"/>
          <w:rtl w:val="true"/>
          <w:lang w:bidi="fa-IR"/>
        </w:rPr>
        <w:t>و به آنچه به ابراهيم و اسماعيل و اسحق و يعقوب و اسباط نازل شده،</w:t>
      </w:r>
    </w:p>
    <w:p>
      <w:pPr>
        <w:pStyle w:val="BookText"/>
        <w:rPr/>
      </w:pPr>
      <w:r>
        <w:rPr>
          <w:rFonts w:ascii="IRNazanin" w:hAnsi="IRNazanin" w:eastAsia="IRNazanin"/>
          <w:color w:val="111111"/>
          <w:sz w:val="28"/>
          <w:sz w:val="28"/>
          <w:szCs w:val="28"/>
          <w:rtl w:val="true"/>
          <w:lang w:bidi="fa-IR"/>
        </w:rPr>
        <w:t>و به آنچه به موسي و عيسي دادند،</w:t>
      </w:r>
    </w:p>
    <w:p>
      <w:pPr>
        <w:pStyle w:val="BookText"/>
        <w:rPr/>
      </w:pPr>
      <w:r>
        <w:rPr>
          <w:rFonts w:ascii="IRNazanin" w:hAnsi="IRNazanin" w:eastAsia="IRNazanin"/>
          <w:color w:val="111111"/>
          <w:sz w:val="28"/>
          <w:sz w:val="28"/>
          <w:szCs w:val="28"/>
          <w:rtl w:val="true"/>
          <w:lang w:bidi="fa-IR"/>
        </w:rPr>
        <w:t>و به آنچه انبياء از ناحية پروردگارشان داده شدند،</w:t>
      </w:r>
    </w:p>
    <w:p>
      <w:pPr>
        <w:pStyle w:val="BookText"/>
        <w:rPr/>
      </w:pPr>
      <w:r>
        <w:rPr>
          <w:rFonts w:ascii="Amiri" w:hAnsi="Amiri" w:eastAsia="Amiri" w:cs="Amiri"/>
          <w:color w:val="111111"/>
          <w:sz w:val="28"/>
          <w:sz w:val="28"/>
          <w:szCs w:val="28"/>
          <w:rtl w:val="true"/>
          <w:lang w:bidi="ar-SA"/>
        </w:rPr>
        <w:t>و خلاصه به همة اينها ايمان داريم،</w:t>
      </w:r>
    </w:p>
    <w:p>
      <w:pPr>
        <w:pStyle w:val="BookText"/>
        <w:rPr/>
      </w:pPr>
      <w:r>
        <w:rPr>
          <w:rFonts w:ascii="IRNazanin" w:hAnsi="IRNazanin" w:eastAsia="IRNazanin"/>
          <w:color w:val="111111"/>
          <w:sz w:val="28"/>
          <w:sz w:val="28"/>
          <w:szCs w:val="28"/>
          <w:rtl w:val="true"/>
          <w:lang w:bidi="fa-IR"/>
        </w:rPr>
        <w:t>و ميان اين پيغمبر و آن پيغمبر فرقي نمي گذاريم،</w:t>
      </w:r>
    </w:p>
    <w:p>
      <w:pPr>
        <w:pStyle w:val="BookText"/>
        <w:rPr/>
      </w:pPr>
      <w:r>
        <w:rPr>
          <w:rFonts w:ascii="Amiri" w:hAnsi="Amiri" w:eastAsia="Amiri" w:cs="Amiri"/>
          <w:color w:val="111111"/>
          <w:sz w:val="28"/>
          <w:sz w:val="28"/>
          <w:szCs w:val="28"/>
          <w:rtl w:val="true"/>
          <w:lang w:bidi="ar-SA"/>
        </w:rPr>
        <w:t>و ما در برابر خدا تسليم هستيم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آيات نتيجه مي گيرد كه اختلاف و انشعاب هائي كه در ميان بشر پيدا شده، و دسته اي خود را يهودي، و دستة ديگر خودرا مسيحي خواندند، همگي ساخته هاي هوا و هوس خود بشر است، و بازيگريهائي است كه خودشان در دين ابراهيم كرده اند، و دشمني ها كه باهم داشتند به حساب خدا و دين او گذاشتند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نتيجه، طايفه هاي مختلف و احزاب ديني و متفرق گشتند، و رنگ هوا و هوسها و اغراضها و مطامع خود را به دين خداي سبحان، يعني دين توحيد زدند، با اينكه دين به طور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همچنانكه معبودي كه به وسيلة دين عبادت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مسلمانان به آن دين تمسك جويند،</w:t>
      </w:r>
      <w:bookmarkStart w:id="479" w:name="pg12823_125249"/>
    </w:p>
    <w:p>
      <w:pPr>
        <w:pStyle w:val="BookText"/>
        <w:rPr/>
      </w:pPr>
      <w:bookmarkEnd w:id="479"/>
      <w:r>
        <w:rPr>
          <w:rFonts w:ascii="IRNazanin" w:hAnsi="IRNazanin" w:eastAsia="IRNazanin"/>
          <w:color w:val="111111"/>
          <w:sz w:val="28"/>
          <w:sz w:val="28"/>
          <w:szCs w:val="28"/>
          <w:rtl w:val="true"/>
          <w:lang w:bidi="fa-IR"/>
        </w:rPr>
        <w:t>و شقاق و اختلاف اهل كتاب را پيروي نكنند، و آن را براي خود اهل كتاب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دين رنگ قوميت گرفت، به سوي هدفي غير هدف اصلي اش دعوت مي شود، تا آنجا كه رفته رفته كاري كه در دين منكر بود معروف مي شود و جزو دين مي گردد، و مردم نسبت به آن تعصب به خرج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ملت ابراهيم را پيروي مي كنيم،</w:t>
      </w:r>
    </w:p>
    <w:p>
      <w:pPr>
        <w:pStyle w:val="BookText"/>
        <w:rPr/>
      </w:pPr>
      <w:r>
        <w:rPr>
          <w:rFonts w:ascii="Amiri" w:hAnsi="Amiri" w:eastAsia="Amiri" w:cs="Amiri"/>
          <w:color w:val="111111"/>
          <w:sz w:val="28"/>
          <w:sz w:val="28"/>
          <w:szCs w:val="28"/>
          <w:rtl w:val="true"/>
          <w:lang w:bidi="ar-SA"/>
        </w:rPr>
        <w:t>كه دين فطري است،</w:t>
      </w:r>
    </w:p>
    <w:p>
      <w:pPr>
        <w:pStyle w:val="BookText"/>
        <w:rPr/>
      </w:pPr>
      <w:r>
        <w:rPr>
          <w:rFonts w:ascii="Amiri" w:hAnsi="Amiri" w:eastAsia="Amiri" w:cs="Amiri"/>
          <w:color w:val="111111"/>
          <w:sz w:val="28"/>
          <w:sz w:val="28"/>
          <w:szCs w:val="28"/>
          <w:rtl w:val="true"/>
          <w:lang w:bidi="ar-SA"/>
        </w:rPr>
        <w:t>و ملت واحده اي است،</w:t>
      </w:r>
    </w:p>
    <w:p>
      <w:pPr>
        <w:pStyle w:val="BookText"/>
        <w:rPr/>
      </w:pPr>
      <w:r>
        <w:rPr>
          <w:rFonts w:ascii="Amiri" w:hAnsi="Amiri" w:eastAsia="Amiri" w:cs="Amiri"/>
          <w:color w:val="111111"/>
          <w:sz w:val="28"/>
          <w:sz w:val="28"/>
          <w:szCs w:val="28"/>
          <w:rtl w:val="true"/>
          <w:lang w:bidi="ar-SA"/>
        </w:rPr>
        <w:t>كه تمامي انبياء شما،</w:t>
      </w:r>
    </w:p>
    <w:p>
      <w:pPr>
        <w:pStyle w:val="BookText"/>
        <w:rPr/>
      </w:pPr>
      <w:r>
        <w:rPr>
          <w:rFonts w:ascii="IRNazanin" w:hAnsi="IRNazanin" w:eastAsia="IRNazanin"/>
          <w:color w:val="111111"/>
          <w:sz w:val="28"/>
          <w:sz w:val="28"/>
          <w:szCs w:val="28"/>
          <w:rtl w:val="true"/>
          <w:lang w:bidi="fa-IR"/>
        </w:rPr>
        <w:t>از ابراهيم گرفته تا بعد از او،</w:t>
      </w:r>
    </w:p>
    <w:p>
      <w:pPr>
        <w:pStyle w:val="BookText"/>
        <w:rPr/>
      </w:pPr>
      <w:r>
        <w:rPr>
          <w:rFonts w:ascii="IRNazanin" w:hAnsi="IRNazanin" w:eastAsia="IRNazanin"/>
          <w:color w:val="111111"/>
          <w:sz w:val="28"/>
          <w:sz w:val="28"/>
          <w:szCs w:val="28"/>
          <w:rtl w:val="true"/>
          <w:lang w:bidi="fa-IR"/>
        </w:rPr>
        <w:t>همه برآن ملت بودند،</w:t>
      </w:r>
    </w:p>
    <w:p>
      <w:pPr>
        <w:pStyle w:val="BookText"/>
        <w:rPr/>
      </w:pPr>
      <w:r>
        <w:rPr>
          <w:rFonts w:ascii="Amiri" w:hAnsi="Amiri" w:eastAsia="Amiri" w:cs="Amiri"/>
          <w:color w:val="111111"/>
          <w:sz w:val="28"/>
          <w:sz w:val="28"/>
          <w:szCs w:val="28"/>
          <w:rtl w:val="true"/>
          <w:lang w:bidi="ar-SA"/>
        </w:rPr>
        <w:t>و صاحب اين ملت يعني ابراهيم از مشركين نبود</w:t>
      </w:r>
      <w:r>
        <w:rPr>
          <w:rFonts w:eastAsia="Amiri" w:cs="Amiri" w:ascii="Amiri" w:hAnsi="Amiri"/>
          <w:color w:val="111111"/>
          <w:sz w:val="28"/>
          <w:szCs w:val="28"/>
          <w:rtl w:val="true"/>
          <w:lang w:bidi="ar-SA"/>
        </w:rPr>
        <w:t>! »</w:t>
      </w:r>
    </w:p>
    <w:p>
      <w:pPr>
        <w:pStyle w:val="Heading4"/>
        <w:numPr>
          <w:ilvl w:val="3"/>
          <w:numId w:val="1"/>
        </w:numPr>
        <w:rPr/>
      </w:pPr>
      <w:bookmarkStart w:id="480" w:name="__RefHeading___Toc1971926_3224264995"/>
      <w:bookmarkStart w:id="481" w:name="_Toc174"/>
      <w:bookmarkEnd w:id="480"/>
      <w:r>
        <w:rPr>
          <w:rtl w:val="true"/>
        </w:rPr>
        <w:t xml:space="preserve">بدعت گزاران در ميان پيروان ابراهيم </w:t>
      </w:r>
      <w:r>
        <w:rPr>
          <w:rtl w:val="true"/>
        </w:rPr>
        <w:t>"</w:t>
      </w:r>
      <w:r>
        <w:rPr>
          <w:rtl w:val="true"/>
        </w:rPr>
        <w:t>ع</w:t>
      </w:r>
      <w:r>
        <w:rPr>
          <w:rtl w:val="true"/>
        </w:rPr>
        <w:t>"</w:t>
      </w:r>
      <w:bookmarkEnd w:id="481"/>
    </w:p>
    <w:p>
      <w:pPr>
        <w:pStyle w:val="BookText"/>
        <w:rPr/>
      </w:pPr>
      <w:r>
        <w:rPr>
          <w:rFonts w:ascii="IRNazanin" w:hAnsi="IRNazanin" w:eastAsia="IRNazanin"/>
          <w:color w:val="111111"/>
          <w:sz w:val="28"/>
          <w:sz w:val="28"/>
          <w:szCs w:val="28"/>
          <w:rtl w:val="true"/>
          <w:lang w:bidi="fa-IR"/>
        </w:rPr>
        <w:t>وقتي در ملت ابراهيم، انشعاب ها و ضميمه هائي كه اهل بدعت منضم به آن كردند واين اختلاف ها را راه انداختند، مي بود، در واقع ابراهيم هم مشرك حساب مي شد، چون چيزي كه جزء دين خدا نيست هرگز به سوي خداي سبحان دعوت نمي كند، بلكه به سوي غيرخدا مي خواند، و اين همان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ملت ابراهيم، دين توحيدي است كه درآن هيچ حكمي و عقيده اي كه از غير خدا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آيات، خداوند چنين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آوردند، به مثل آنچه شما بدان ايمان آورديد،</w:t>
      </w:r>
    </w:p>
    <w:p>
      <w:pPr>
        <w:pStyle w:val="BookText"/>
        <w:rPr/>
      </w:pPr>
      <w:r>
        <w:rPr>
          <w:rFonts w:ascii="Amiri" w:hAnsi="Amiri" w:eastAsia="Amiri" w:cs="Amiri"/>
          <w:color w:val="111111"/>
          <w:sz w:val="28"/>
          <w:sz w:val="28"/>
          <w:szCs w:val="28"/>
          <w:rtl w:val="true"/>
          <w:lang w:bidi="ar-SA"/>
        </w:rPr>
        <w:t>كه راه يافته اند،</w:t>
      </w:r>
    </w:p>
    <w:p>
      <w:pPr>
        <w:pStyle w:val="BookText"/>
        <w:rPr/>
      </w:pPr>
      <w:r>
        <w:rPr>
          <w:rFonts w:ascii="IRNazanin" w:hAnsi="IRNazanin" w:eastAsia="IRNazanin"/>
          <w:color w:val="111111"/>
          <w:sz w:val="28"/>
          <w:sz w:val="28"/>
          <w:szCs w:val="28"/>
          <w:rtl w:val="true"/>
          <w:lang w:bidi="fa-IR"/>
        </w:rPr>
        <w:t>و اگر اعراض كردند،</w:t>
      </w:r>
    </w:p>
    <w:p>
      <w:pPr>
        <w:pStyle w:val="BookText"/>
        <w:rPr/>
      </w:pPr>
      <w:r>
        <w:rPr>
          <w:rFonts w:ascii="IRNazanin" w:hAnsi="IRNazanin" w:eastAsia="IRNazanin"/>
          <w:color w:val="111111"/>
          <w:sz w:val="28"/>
          <w:sz w:val="28"/>
          <w:szCs w:val="28"/>
          <w:rtl w:val="true"/>
          <w:lang w:bidi="fa-IR"/>
        </w:rPr>
        <w:t>پس بدانيد كه مردمي هستند گرفتار تعصب و دشمني،</w:t>
      </w:r>
    </w:p>
    <w:p>
      <w:pPr>
        <w:pStyle w:val="BookText"/>
        <w:rPr/>
      </w:pPr>
      <w:r>
        <w:rPr>
          <w:rFonts w:ascii="IRNazanin" w:hAnsi="IRNazanin" w:eastAsia="IRNazanin"/>
          <w:color w:val="111111"/>
          <w:sz w:val="28"/>
          <w:sz w:val="28"/>
          <w:szCs w:val="28"/>
          <w:rtl w:val="true"/>
          <w:lang w:bidi="fa-IR"/>
        </w:rPr>
        <w:t>و به زودي خدا شر آنان را از شما برمي گرداند،</w:t>
      </w:r>
    </w:p>
    <w:p>
      <w:pPr>
        <w:pStyle w:val="BookText"/>
        <w:rPr/>
      </w:pPr>
      <w:r>
        <w:rPr>
          <w:rFonts w:ascii="IRNazanin" w:hAnsi="IRNazanin" w:eastAsia="IRNazanin"/>
          <w:color w:val="111111"/>
          <w:sz w:val="28"/>
          <w:sz w:val="28"/>
          <w:szCs w:val="28"/>
          <w:rtl w:val="true"/>
          <w:lang w:bidi="fa-IR"/>
        </w:rPr>
        <w:t>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رنگ خدائي به خود مي گيريم،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رنگي بهتر از رنگ خداست؟</w:t>
      </w:r>
      <w:bookmarkStart w:id="482" w:name="pg12823_125250"/>
    </w:p>
    <w:p>
      <w:pPr>
        <w:pStyle w:val="BookText"/>
        <w:rPr/>
      </w:pPr>
      <w:bookmarkEnd w:id="482"/>
      <w:r>
        <w:rPr>
          <w:rFonts w:ascii="Amiri" w:hAnsi="Amiri" w:eastAsia="Amiri" w:cs="Amiri"/>
          <w:color w:val="111111"/>
          <w:sz w:val="28"/>
          <w:sz w:val="28"/>
          <w:szCs w:val="28"/>
          <w:rtl w:val="true"/>
          <w:lang w:bidi="ar-SA"/>
        </w:rPr>
        <w:t>و ما تنها اورا عبادت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ما دربارة خدا بگو مگو مي كنيد؟</w:t>
      </w:r>
    </w:p>
    <w:p>
      <w:pPr>
        <w:pStyle w:val="BookText"/>
        <w:rPr/>
      </w:pPr>
      <w:r>
        <w:rPr>
          <w:rFonts w:ascii="IRNazanin" w:hAnsi="IRNazanin" w:eastAsia="IRNazanin"/>
          <w:color w:val="111111"/>
          <w:sz w:val="28"/>
          <w:sz w:val="28"/>
          <w:szCs w:val="28"/>
          <w:rtl w:val="true"/>
          <w:lang w:bidi="fa-IR"/>
        </w:rPr>
        <w:t>كه پروردگار ما و شما هردو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اينكه اعمال شما براي خودتان، و اعمال ما براي خود ماست،</w:t>
      </w:r>
    </w:p>
    <w:p>
      <w:pPr>
        <w:pStyle w:val="BookText"/>
        <w:rPr/>
      </w:pPr>
      <w:r>
        <w:rPr>
          <w:rFonts w:ascii="Amiri" w:hAnsi="Amiri" w:eastAsia="Amiri" w:cs="Amiri"/>
          <w:color w:val="111111"/>
          <w:sz w:val="28"/>
          <w:sz w:val="28"/>
          <w:szCs w:val="28"/>
          <w:rtl w:val="true"/>
          <w:lang w:bidi="ar-SA"/>
        </w:rPr>
        <w:t>ما در عمل براي او خالصيم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مي 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و اسماعيل و اسحق و يعقوب و</w:t>
      </w:r>
    </w:p>
    <w:p>
      <w:pPr>
        <w:pStyle w:val="BookText"/>
        <w:rPr/>
      </w:pPr>
      <w:r>
        <w:rPr>
          <w:rFonts w:ascii="Amiri" w:hAnsi="Amiri" w:eastAsia="Amiri" w:cs="Amiri"/>
          <w:color w:val="111111"/>
          <w:sz w:val="28"/>
          <w:sz w:val="28"/>
          <w:szCs w:val="28"/>
          <w:rtl w:val="true"/>
          <w:lang w:bidi="ar-SA"/>
        </w:rPr>
        <w:t>اسباط يهودي و يا نصراني بودند؟</w:t>
      </w:r>
    </w:p>
    <w:p>
      <w:pPr>
        <w:pStyle w:val="BookText"/>
        <w:rPr/>
      </w:pPr>
      <w:r>
        <w:rPr>
          <w:rFonts w:ascii="IRNazanin" w:hAnsi="IRNazanin" w:eastAsia="IRNazanin"/>
          <w:color w:val="111111"/>
          <w:sz w:val="28"/>
          <w:sz w:val="28"/>
          <w:szCs w:val="28"/>
          <w:rtl w:val="true"/>
          <w:lang w:bidi="fa-IR"/>
        </w:rPr>
        <w:t>اگر اين را بهانه كردند در پاسخ شان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داناتريد يا خدا؟</w:t>
      </w:r>
    </w:p>
    <w:p>
      <w:pPr>
        <w:pStyle w:val="BookText"/>
        <w:rPr/>
      </w:pPr>
      <w:r>
        <w:rPr>
          <w:rFonts w:ascii="IRNazanin" w:hAnsi="IRNazanin" w:eastAsia="IRNazanin"/>
          <w:color w:val="111111"/>
          <w:sz w:val="28"/>
          <w:sz w:val="28"/>
          <w:szCs w:val="28"/>
          <w:rtl w:val="true"/>
          <w:lang w:bidi="fa-IR"/>
        </w:rPr>
        <w:t>و چه كسي ستمگرتر از آن است كه شهادتي را كه</w:t>
      </w:r>
    </w:p>
    <w:p>
      <w:pPr>
        <w:pStyle w:val="BookText"/>
        <w:rPr/>
      </w:pPr>
      <w:r>
        <w:rPr>
          <w:rFonts w:ascii="Amiri" w:hAnsi="Amiri" w:eastAsia="Amiri" w:cs="Amiri"/>
          <w:color w:val="111111"/>
          <w:sz w:val="28"/>
          <w:sz w:val="28"/>
          <w:szCs w:val="28"/>
          <w:rtl w:val="true"/>
          <w:lang w:bidi="ar-SA"/>
        </w:rPr>
        <w:t>از ناحية خدا نزد خود دارد كتمان كند؟</w:t>
      </w:r>
    </w:p>
    <w:p>
      <w:pPr>
        <w:pStyle w:val="BookText"/>
        <w:rPr/>
      </w:pPr>
      <w:r>
        <w:rPr>
          <w:rFonts w:ascii="IRNazanin" w:hAnsi="IRNazanin" w:eastAsia="IRNazanin"/>
          <w:color w:val="111111"/>
          <w:sz w:val="28"/>
          <w:sz w:val="28"/>
          <w:szCs w:val="28"/>
          <w:rtl w:val="true"/>
          <w:lang w:bidi="fa-IR"/>
        </w:rPr>
        <w:t>و خدا از آنچه مي كنيد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بهرحال، آنها امتي بودند و رفتند،</w:t>
      </w:r>
    </w:p>
    <w:p>
      <w:pPr>
        <w:pStyle w:val="BookText"/>
        <w:rPr/>
      </w:pPr>
      <w:r>
        <w:rPr>
          <w:rFonts w:ascii="IRNazanin" w:hAnsi="IRNazanin" w:eastAsia="IRNazanin"/>
          <w:color w:val="111111"/>
          <w:sz w:val="28"/>
          <w:sz w:val="28"/>
          <w:szCs w:val="28"/>
          <w:rtl w:val="true"/>
          <w:lang w:bidi="fa-IR"/>
        </w:rPr>
        <w:t>هرچه كردند براي خود كردند،</w:t>
      </w:r>
    </w:p>
    <w:p>
      <w:pPr>
        <w:pStyle w:val="BookText"/>
        <w:rPr/>
      </w:pPr>
      <w:r>
        <w:rPr>
          <w:rFonts w:ascii="IRNazanin" w:hAnsi="IRNazanin" w:eastAsia="IRNazanin"/>
          <w:color w:val="111111"/>
          <w:sz w:val="28"/>
          <w:sz w:val="28"/>
          <w:szCs w:val="28"/>
          <w:rtl w:val="true"/>
          <w:lang w:bidi="fa-IR"/>
        </w:rPr>
        <w:t>و شما هم هرچه كرديد براي خود مي كنيد،</w:t>
      </w:r>
    </w:p>
    <w:p>
      <w:pPr>
        <w:pStyle w:val="BookText"/>
        <w:rPr/>
      </w:pPr>
      <w:r>
        <w:rPr>
          <w:rFonts w:ascii="IRNazanin" w:hAnsi="IRNazanin" w:eastAsia="IRNazanin"/>
          <w:color w:val="111111"/>
          <w:sz w:val="28"/>
          <w:sz w:val="28"/>
          <w:szCs w:val="28"/>
          <w:rtl w:val="true"/>
          <w:lang w:bidi="fa-IR"/>
        </w:rPr>
        <w:t>و شما از آنچه آنها كردند بازخواست نمي شويد</w:t>
      </w:r>
      <w:r>
        <w:rPr>
          <w:rFonts w:eastAsia="IRNazanin" w:cs="IRNazanin"/>
          <w:color w:val="111111"/>
          <w:sz w:val="28"/>
          <w:szCs w:val="28"/>
          <w:rtl w:val="true"/>
          <w:lang w:bidi="fa-IR"/>
        </w:rPr>
        <w:t>! »</w:t>
      </w:r>
    </w:p>
    <w:p>
      <w:pPr>
        <w:pStyle w:val="Heading4"/>
        <w:numPr>
          <w:ilvl w:val="3"/>
          <w:numId w:val="1"/>
        </w:numPr>
        <w:rPr/>
      </w:pPr>
      <w:bookmarkStart w:id="483" w:name="__RefHeading___Toc1971928_3224264995"/>
      <w:bookmarkStart w:id="484" w:name="_Toc175"/>
      <w:bookmarkEnd w:id="483"/>
      <w:r>
        <w:rPr>
          <w:rtl w:val="true"/>
        </w:rPr>
        <w:t>پافشاري اهل كتاب در قوميت ابراهيم و برتري خود</w:t>
      </w:r>
      <w:bookmarkEnd w:id="484"/>
    </w:p>
    <w:p>
      <w:pPr>
        <w:pStyle w:val="BookText"/>
        <w:rPr/>
      </w:pPr>
      <w:r>
        <w:rPr>
          <w:rFonts w:ascii="IRNazanin" w:hAnsi="IRNazanin" w:eastAsia="IRNazanin"/>
          <w:color w:val="111111"/>
          <w:sz w:val="28"/>
          <w:sz w:val="28"/>
          <w:szCs w:val="28"/>
          <w:rtl w:val="true"/>
          <w:lang w:bidi="fa-IR"/>
        </w:rPr>
        <w:t>آخر آية فوق وضعيت يهود و نصاراي آن زمان را بيشتر روشن مي كند، آنجا كه تذكر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دعوا بر سر اينكه فلان شخص از چه طايفه اي بوده و آن ديگري از كدام طايفه، چه سودي دارد؟ آنچه الان بايد بدان بپردازيد مسائلي است كه فردا از آن بازخواست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آيه دوبار تكرار شده، براي اين بوده كه يهود و نصاري در اين بگومگو پافشاري زياد مي كردند، و از حد گذرانده بودند، با اينكه هيچ سودي به حالشان نداشت، آنهم با علم به اينكه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كتاب هيچ دليل موجه براي بگومگو با 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مي</w:t>
      </w:r>
      <w:bookmarkStart w:id="485" w:name="pg12823_125251"/>
    </w:p>
    <w:p>
      <w:pPr>
        <w:pStyle w:val="BookText"/>
        <w:rPr/>
      </w:pPr>
      <w:bookmarkEnd w:id="485"/>
      <w:r>
        <w:rPr>
          <w:rFonts w:ascii="IRNazanin" w:hAnsi="IRNazanin" w:eastAsia="IRNazanin"/>
          <w:color w:val="111111"/>
          <w:sz w:val="28"/>
          <w:sz w:val="28"/>
          <w:szCs w:val="28"/>
          <w:rtl w:val="true"/>
          <w:lang w:bidi="fa-IR"/>
        </w:rPr>
        <w:t>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ما بهتر از خداي شمااست، كه خداي مسلمانان همان خداي اهل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كتاب اختصاص و تقرب بيشتري به خدا داريم، كه مسلمانان خدارا با خلوص بيشتري مي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براي خدا باعث ننگ است، كه قضيه درست برعكس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بگومگوي مسيحيان و يهود با مسلمانان هيچ وجه صحيحي نداشته است</w:t>
      </w:r>
      <w:r>
        <w:rPr>
          <w:rFonts w:eastAsia="IRNazanin" w:cs="IRNazanin"/>
          <w:color w:val="111111"/>
          <w:sz w:val="28"/>
          <w:szCs w:val="28"/>
          <w:rtl w:val="true"/>
          <w:lang w:bidi="fa-IR"/>
        </w:rPr>
        <w:t>!</w:t>
      </w:r>
    </w:p>
    <w:p>
      <w:pPr>
        <w:pStyle w:val="BookText"/>
        <w:rPr/>
      </w:pPr>
      <w:r>
        <w:rPr>
          <w:rStyle w:val="FootnoteAnchor"/>
          <w:rtl w:val="true"/>
        </w:rPr>
        <w:footnoteReference w:id="102"/>
      </w:r>
    </w:p>
    <w:p>
      <w:pPr>
        <w:pStyle w:val="Heading4"/>
        <w:numPr>
          <w:ilvl w:val="3"/>
          <w:numId w:val="1"/>
        </w:numPr>
        <w:rPr/>
      </w:pPr>
      <w:bookmarkStart w:id="486" w:name="__RefHeading___Toc1971930_3224264995"/>
      <w:bookmarkStart w:id="487" w:name="_Toc176"/>
      <w:bookmarkEnd w:id="486"/>
      <w:r>
        <w:rPr>
          <w:rtl w:val="true"/>
        </w:rPr>
        <w:t>تناقضات تورات در ذكر تاريخ ابراهيم</w:t>
      </w:r>
      <w:r>
        <w:rPr>
          <w:rtl w:val="true"/>
        </w:rPr>
        <w:t>"</w:t>
      </w:r>
      <w:r>
        <w:rPr>
          <w:rtl w:val="true"/>
        </w:rPr>
        <w:t>ع</w:t>
      </w:r>
      <w:r>
        <w:rPr>
          <w:rtl w:val="true"/>
        </w:rPr>
        <w:t>"</w:t>
      </w:r>
      <w:bookmarkEnd w:id="487"/>
    </w:p>
    <w:p>
      <w:pPr>
        <w:pStyle w:val="BookText"/>
        <w:rPr/>
      </w:pPr>
      <w:r>
        <w:rPr>
          <w:rFonts w:ascii="IRNazanin" w:hAnsi="IRNazanin" w:eastAsia="IRNazanin"/>
          <w:color w:val="111111"/>
          <w:sz w:val="28"/>
          <w:sz w:val="28"/>
          <w:szCs w:val="28"/>
          <w:rtl w:val="true"/>
          <w:lang w:bidi="fa-IR"/>
        </w:rPr>
        <w:t>تناقضاتي كه تورات موجود تنها در ذكر داستان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دليل قاطعي است بر صدق دعوي قرآن مبني براينكه تورات و آن كتاب مقدسي كه بر موسي عليه السلام نازل شد، دستخوش تحريف گشته و به كلي از سنديت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درخشان ترين خاطرات زندگي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همان مجاهدات و احتجاجات او با امت و آزار و اذيت ديدن از مردم است، اصلاً ذكر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 كعبه، و مأمن قراردادن آن به وسيلة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احكامي كه آن حضرت براي حج تشريع كرده، اسمي برده نشده است، و حال آنكه هيچ آشناي به معارف ديني و مباحث اجتماعي در اين معنا ترديد نكرده است كه خانة كعبه اولين خانه اي است كه به نام خانة خدا و خانة بركت و هدايت ساخته شده است و از چهار هزار سال قبل تا كنون بر پايه هاي خود استوار مانده، از بزرگترين آيات الهيه اي است كـه پيوسته</w:t>
      </w:r>
    </w:p>
    <w:p>
      <w:pPr>
        <w:pStyle w:val="BookText"/>
        <w:rPr/>
      </w:pPr>
      <w:r>
        <w:rPr>
          <w:rFonts w:ascii="IRNazanin" w:hAnsi="IRNazanin" w:eastAsia="IRNazanin"/>
          <w:color w:val="111111"/>
          <w:sz w:val="28"/>
          <w:sz w:val="28"/>
          <w:szCs w:val="28"/>
          <w:rtl w:val="true"/>
          <w:lang w:bidi="fa-IR"/>
        </w:rPr>
        <w:t>مردم دنيارا به ياد خدا انداخته و آيات خداوندي را در خاطره ها زندهنگه داشته و در روزگاري دراز كلمة حق را در دنيا حفظ كرده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 اعتنائي تورات به خاطر آن تعصبي بوده كه تورات نويسان نسبت به كيش خود داشته اند و قربانگاه هائي را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كرده همه را اسم برده ولي از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اسمي نبرده است</w:t>
      </w:r>
      <w:r>
        <w:rPr>
          <w:rFonts w:eastAsia="IRNazanin" w:cs="IRNazanin"/>
          <w:color w:val="111111"/>
          <w:sz w:val="28"/>
          <w:szCs w:val="28"/>
          <w:rtl w:val="true"/>
          <w:lang w:bidi="fa-IR"/>
        </w:rPr>
        <w:t>.</w:t>
      </w:r>
      <w:bookmarkStart w:id="488" w:name="pg12823_125252"/>
    </w:p>
    <w:p>
      <w:pPr>
        <w:pStyle w:val="BookText"/>
        <w:rPr/>
      </w:pPr>
      <w:bookmarkEnd w:id="48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رسند، طوري اين پيغمبر بزرگوار را وصف مي كنند و دربارة آن جناب چيزهائي مي گويند كه قطعاً نسبت به عادي ترين افراد مردم هم توهين و تحقير شمرده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اورا مردي وحشي و ناسازگار با مردم و مطرود پدر، و خلاصه، جواني معرفي مي كنند كه از كمالات انساني جز مهارت در تيراندازي چيزي كسب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كنوني به خود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نسبتي داده كه به هيچ وجه لايق مقام ارجمند نبوت و روح تقوي و جوانمردي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 صادق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كاهن خدا بود نان و شراب براي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اورا بركت داد</w:t>
      </w:r>
      <w:r>
        <w:rPr>
          <w:rFonts w:eastAsia="IRNazanin" w:cs="IRNazanin"/>
          <w:color w:val="111111"/>
          <w:sz w:val="28"/>
          <w:szCs w:val="28"/>
          <w:rtl w:val="true"/>
          <w:lang w:bidi="fa-IR"/>
        </w:rPr>
        <w:t>!</w:t>
      </w:r>
    </w:p>
    <w:p>
      <w:pPr>
        <w:pStyle w:val="Heading4"/>
        <w:numPr>
          <w:ilvl w:val="3"/>
          <w:numId w:val="1"/>
        </w:numPr>
        <w:rPr/>
      </w:pPr>
      <w:bookmarkStart w:id="489" w:name="__RefHeading___Toc1971932_3224264995"/>
      <w:bookmarkStart w:id="490" w:name="_Toc177"/>
      <w:bookmarkEnd w:id="489"/>
      <w:r>
        <w:rPr>
          <w:rtl w:val="true"/>
        </w:rPr>
        <w:t>تناقضات تورات در بيان وقايع</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 دريكجا ذكر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به دروغ به فرعون مصر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است، و به خود ساره هم سفارش كرد كه اين دروغ را تأئيد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 ابراهيم هستم، تا بدينوسيله مالي به دست آورد و از خطر كشته شدن هم رهائي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نظير همين جريان را نسبت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مالــك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جـرار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درجاي ديگر تورات اين طور ذكر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پنهانكاري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خواهر من است، منظورش خواهر ديني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گفته كه مقصود ابراهيم اين بود كه ساره خواهر پدري او و از مادر با او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چگونه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پيغمبران بزرگ و برگزيدگان اولواالعزم است با خواهر خود ازدواج كرده، جوابش را از خود تورات بايد مطالبه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اگر پيغمبر هم نبود، و يك فرد عادي بود، چگونه حاضر مي شد ناموس خودرا وسيلة كسب روزي قرار دهد و از او به عنوان يكي از مستغلات استفاده كند؟ و به خاطر تحصيل پول حاضر شود كه فرعون و يا ابي مالك اورا به عنوان همسري خود به خانه ببرد؟</w:t>
      </w:r>
      <w:r>
        <w:rPr>
          <w:rFonts w:eastAsia="IRNazanin" w:cs="IRNazanin"/>
          <w:color w:val="111111"/>
          <w:sz w:val="28"/>
          <w:szCs w:val="28"/>
          <w:rtl w:val="true"/>
          <w:lang w:bidi="fa-IR"/>
        </w:rPr>
        <w:t>!</w:t>
      </w:r>
      <w:bookmarkStart w:id="491" w:name="pg12823_125253"/>
    </w:p>
    <w:p>
      <w:pPr>
        <w:pStyle w:val="BookText"/>
        <w:rPr/>
      </w:pPr>
      <w:bookmarkEnd w:id="491"/>
      <w:r>
        <w:rPr>
          <w:rFonts w:ascii="IRNazanin" w:hAnsi="IRNazanin" w:eastAsia="IRNazanin"/>
          <w:color w:val="111111"/>
          <w:sz w:val="28"/>
          <w:sz w:val="28"/>
          <w:szCs w:val="28"/>
          <w:rtl w:val="true"/>
          <w:lang w:bidi="fa-IR"/>
        </w:rPr>
        <w:t xml:space="preserve">جالب اينكه قبل از ذكر اين مطلب، تورات قيد مي كندكه در آن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 زن و زالي عجوز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يا ابي مالك يا هر پادشاهي ديگر كجا به چنين پيره زالي رغبت مي كند تا چه رسد به اينكه شيفتة جمال و زيبائي او شود؟</w:t>
      </w:r>
      <w:r>
        <w:rPr>
          <w:rFonts w:eastAsia="IRNazanin" w:cs="IRNazanin"/>
          <w:color w:val="111111"/>
          <w:sz w:val="28"/>
          <w:szCs w:val="28"/>
          <w:rtl w:val="true"/>
          <w:lang w:bidi="fa-IR"/>
        </w:rPr>
        <w:t>!</w:t>
      </w:r>
    </w:p>
    <w:p>
      <w:pPr>
        <w:pStyle w:val="Heading4"/>
        <w:numPr>
          <w:ilvl w:val="3"/>
          <w:numId w:val="1"/>
        </w:numPr>
        <w:rPr/>
      </w:pPr>
      <w:bookmarkStart w:id="492" w:name="__RefHeading___Toc1971934_3224264995"/>
      <w:bookmarkStart w:id="493" w:name="_Toc178"/>
      <w:bookmarkEnd w:id="492"/>
      <w:r>
        <w:rPr>
          <w:rtl w:val="true"/>
        </w:rPr>
        <w:t>تناقض در ذكرفرزند ذبيح ابراهيم</w:t>
      </w:r>
      <w:r>
        <w:rPr>
          <w:rtl w:val="true"/>
        </w:rPr>
        <w:t>"</w:t>
      </w:r>
      <w:r>
        <w:rPr>
          <w:rtl w:val="true"/>
        </w:rPr>
        <w:t>ع</w:t>
      </w:r>
      <w:r>
        <w:rPr>
          <w:rtl w:val="true"/>
        </w:rPr>
        <w:t xml:space="preserve">" </w:t>
      </w:r>
      <w:r>
        <w:rPr>
          <w:rtl w:val="true"/>
        </w:rPr>
        <w:t>در تورات</w:t>
      </w:r>
      <w:bookmarkEnd w:id="493"/>
    </w:p>
    <w:p>
      <w:pPr>
        <w:pStyle w:val="BookText"/>
        <w:rPr/>
      </w:pPr>
      <w:r>
        <w:rPr>
          <w:rFonts w:ascii="Amiri" w:hAnsi="Amiri" w:eastAsia="Amiri" w:cs="Amiri"/>
          <w:color w:val="111111"/>
          <w:sz w:val="28"/>
          <w:sz w:val="28"/>
          <w:szCs w:val="28"/>
          <w:rtl w:val="true"/>
          <w:lang w:bidi="ar-SA"/>
        </w:rPr>
        <w:t xml:space="preserve">تورات، نام فرزند ابراهيم را كه موضوع قرباني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داند، درحاليكه ذبيح نامبرده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مسئلة نقل دادن هاجر به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بناكردن خانة كعبه در آنجا، و تشريع احكام حج كه همة آن و مخصوصاً طواف و سعي و قرباني آن حاكي از گرفتاري ها و محنت هاي هاجر و فرزندش در راه خداست، همه مؤيد اين امرند كه ذبيح نامبرده اسماعيل بوده نه اسحق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يهود را به همين اشتباه ملامت كرده و در فصـل چهل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ابراهيم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اولين فرزندت را بگير واز اين كوه بالا ببر، و اورا به عنوان قرباني و پيشكش ذبح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ذبيح ابراهيم اسحق بود انجيل اورا يگانه و اوليـــن فرزنـــد ابــراهيم نمي خواند، براي اينكه وقتي اسحق به دنيا آمد، اسماعيل كودكي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كه از آيات آن به خوبي استفاده مي شود ذبيح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ذكر داستان شكستن بت ها، و در آتش افكندن ابراهيم، و بيرون آمدنش به سلامت،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 حق او نيرنگي كنند و ما آنان را پست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به سوي پروردگارم روانم كه او مرا هدايت خواهدكرد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از فرزندان صالح عطاكن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اورا به پسري بردبار بشارت داديم،</w:t>
      </w:r>
    </w:p>
    <w:p>
      <w:pPr>
        <w:pStyle w:val="BookText"/>
        <w:rPr/>
      </w:pPr>
      <w:r>
        <w:rPr>
          <w:rFonts w:ascii="IRNazanin" w:hAnsi="IRNazanin" w:eastAsia="IRNazanin"/>
          <w:color w:val="111111"/>
          <w:sz w:val="28"/>
          <w:sz w:val="28"/>
          <w:szCs w:val="28"/>
          <w:rtl w:val="true"/>
          <w:lang w:bidi="fa-IR"/>
        </w:rPr>
        <w:t>چون به حد سعي رسيد با وي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مي بينم كه تورا ذبح مي كنم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823_125254"/>
    </w:p>
    <w:p>
      <w:pPr>
        <w:pStyle w:val="BookText"/>
        <w:rPr/>
      </w:pPr>
      <w:bookmarkEnd w:id="494"/>
      <w:r>
        <w:rPr>
          <w:rFonts w:ascii="IRNazanin" w:hAnsi="IRNazanin" w:eastAsia="IRNazanin"/>
          <w:color w:val="111111"/>
          <w:sz w:val="28"/>
          <w:sz w:val="28"/>
          <w:szCs w:val="28"/>
          <w:rtl w:val="true"/>
          <w:lang w:bidi="fa-IR"/>
        </w:rPr>
        <w:t>وي از بندگان مؤمن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اورا به اسحق كه پيغمبري از شايستگان بود نويد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اورا و اسحق را بركت داديم،</w:t>
      </w:r>
    </w:p>
    <w:p>
      <w:pPr>
        <w:pStyle w:val="BookText"/>
        <w:rPr/>
      </w:pPr>
      <w:r>
        <w:rPr>
          <w:rFonts w:ascii="IRNazanin" w:hAnsi="IRNazanin" w:eastAsia="IRNazanin"/>
          <w:color w:val="111111"/>
          <w:sz w:val="28"/>
          <w:sz w:val="28"/>
          <w:szCs w:val="28"/>
          <w:rtl w:val="true"/>
          <w:lang w:bidi="fa-IR"/>
        </w:rPr>
        <w:t>و از نژادشان نيكوكاراني به وجود آورديم،</w:t>
      </w:r>
    </w:p>
    <w:p>
      <w:pPr>
        <w:pStyle w:val="BookText"/>
        <w:rPr/>
      </w:pPr>
      <w:r>
        <w:rPr>
          <w:rFonts w:ascii="IRNazanin" w:hAnsi="IRNazanin" w:eastAsia="IRNazanin"/>
          <w:color w:val="111111"/>
          <w:sz w:val="28"/>
          <w:sz w:val="28"/>
          <w:szCs w:val="28"/>
          <w:rtl w:val="true"/>
          <w:lang w:bidi="fa-IR"/>
        </w:rPr>
        <w:t>و بدكاراني كه هويدا ستمگر بر خويش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كسي در اين آيات دقت كند چاره اي جز اين نخواهد ديد كه اعتراف كند به اينكه ذبيح همان كسي است كه خداوند ابراهيم را در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فَبَشَّرناهُ بِغُلامٍ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او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بَشَّرناهُ بِاِسحقَ نَبَـيّاً مِنَ الصّالِحينَ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ديگري است غير آن بشارت، و مسئلة ذبــح و قرباني در مورد بشارت اولي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قرباني كردن ابراهيم، مجدداً بشارت به ولادت اسحق را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نظر صريح است به اينكه قرباني ابراهيم اسماعيل بوده نه اسحق</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495" w:name="__RefHeading___Toc1971936_3224264995"/>
      <w:bookmarkStart w:id="496" w:name="_Toc179"/>
      <w:bookmarkEnd w:id="495"/>
      <w:r>
        <w:rPr>
          <w:rtl w:val="true"/>
        </w:rPr>
        <w:t>تناقض تورات در سنّ اسماعيل</w:t>
      </w:r>
      <w:bookmarkEnd w:id="496"/>
    </w:p>
    <w:p>
      <w:pPr>
        <w:pStyle w:val="BookText"/>
        <w:rPr/>
      </w:pPr>
      <w:r>
        <w:rPr>
          <w:rFonts w:ascii="IRNazanin" w:hAnsi="IRNazanin" w:eastAsia="IRNazanin"/>
          <w:color w:val="111111"/>
          <w:sz w:val="28"/>
          <w:sz w:val="28"/>
          <w:szCs w:val="28"/>
          <w:rtl w:val="true"/>
          <w:lang w:bidi="fa-IR"/>
        </w:rPr>
        <w:t>تورات تصريح دارد به اينكه اسماعيل چهــارده سال قبل از اسحق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ساره استهزاء كرد ابراهيم اورا با مادرش از خود طرد كرد</w:t>
      </w:r>
    </w:p>
    <w:p>
      <w:pPr>
        <w:pStyle w:val="BookText"/>
        <w:rPr/>
      </w:pPr>
      <w:r>
        <w:rPr>
          <w:rFonts w:ascii="Amiri" w:hAnsi="Amiri" w:eastAsia="Amiri" w:cs="Amiri"/>
          <w:color w:val="111111"/>
          <w:sz w:val="28"/>
          <w:sz w:val="28"/>
          <w:szCs w:val="28"/>
          <w:rtl w:val="true"/>
          <w:lang w:bidi="ar-SA"/>
        </w:rPr>
        <w:t>و به وادي بي آب و علفي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داستان عطش هاجر و اسماعيل را و اينكه فرشته اي آب را به آن دو نشان داد، ذكر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تناقض دارد با اينكه ضمن داستانش بيان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بچه خود را زير درختي انداخت تا جان دادنش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و جملات ديگري كه تورات در بيان اين داستان دارد استفاده مي شود كه اسماعيل در آن وادي كودكي شيرخواره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نيز وارد شده كه آن جناب در آن ايام بچه اي شيرخواره بوده است</w:t>
      </w:r>
      <w:r>
        <w:rPr>
          <w:rFonts w:eastAsia="IRNazanin" w:cs="IRNazanin"/>
          <w:color w:val="111111"/>
          <w:sz w:val="28"/>
          <w:szCs w:val="28"/>
          <w:rtl w:val="true"/>
          <w:lang w:bidi="fa-IR"/>
        </w:rPr>
        <w:t>.</w:t>
      </w:r>
    </w:p>
    <w:p>
      <w:pPr>
        <w:pStyle w:val="BookText"/>
        <w:rPr/>
      </w:pPr>
      <w:r>
        <w:rPr>
          <w:rStyle w:val="FootnoteAnchor"/>
          <w:rtl w:val="true"/>
        </w:rPr>
        <w:footnoteReference w:id="104"/>
      </w:r>
      <w:r>
        <w:rPr>
          <w:rStyle w:val="FootnoteAnchor"/>
          <w:rtl w:val="true"/>
        </w:rPr>
        <w:footnoteReference w:id="10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7" w:name="__RefHeading___Toc1971938_3224264995"/>
      <w:bookmarkStart w:id="498" w:name="_Toc180"/>
      <w:bookmarkEnd w:id="497"/>
      <w:r>
        <w:rPr>
          <w:rtl w:val="true"/>
        </w:rPr>
        <w:t>بي اعتنائي و تناقض تورات در شأن اسماعيل</w:t>
      </w:r>
      <w:bookmarkStart w:id="499" w:name="pg12823_125255"/>
      <w:bookmarkEnd w:id="498"/>
    </w:p>
    <w:p>
      <w:pPr>
        <w:pStyle w:val="BookText"/>
        <w:rPr/>
      </w:pPr>
      <w:bookmarkEnd w:id="499"/>
      <w:r>
        <w:rPr>
          <w:rFonts w:ascii="IRNazanin" w:hAnsi="IRNazanin" w:eastAsia="IRNazanin"/>
          <w:color w:val="111111"/>
          <w:sz w:val="28"/>
          <w:sz w:val="28"/>
          <w:szCs w:val="28"/>
          <w:rtl w:val="true"/>
          <w:lang w:bidi="fa-IR"/>
        </w:rPr>
        <w:t>برخلاف قرآن كريم كه كمال اعتناء را به داستان ابراهيم و دو فرزند بزرگوارش نموده، تورات اين داستان را باكمال بي اعتنائي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شرحي از اسحق كه پدر بني اسرائيل است بيان داشته و از اسماعيل جز به پاره اي از مطالب كه ماية توهين و تحقير آن حضرت است، يادي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همين مقدار هم كه ياد كرده خالي از تناقض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ابراهيم خطاب كرد كه</w:t>
      </w:r>
    </w:p>
    <w:p>
      <w:pPr>
        <w:pStyle w:val="BookText"/>
        <w:rPr/>
      </w:pPr>
      <w:r>
        <w:rPr>
          <w:rFonts w:ascii="Amiri" w:hAnsi="Amiri" w:eastAsia="Amiri" w:cs="Amiri"/>
          <w:color w:val="111111"/>
          <w:sz w:val="28"/>
          <w:sz w:val="28"/>
          <w:szCs w:val="28"/>
          <w:rtl w:val="true"/>
          <w:lang w:bidi="ar-SA"/>
        </w:rPr>
        <w:t>من نسل تورا از اسحق منشعب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وي خطاب كرد كه</w:t>
      </w:r>
    </w:p>
    <w:p>
      <w:pPr>
        <w:pStyle w:val="BookText"/>
        <w:rPr/>
      </w:pPr>
      <w:r>
        <w:rPr>
          <w:rFonts w:ascii="IRNazanin" w:hAnsi="IRNazanin" w:eastAsia="IRNazanin"/>
          <w:color w:val="111111"/>
          <w:sz w:val="28"/>
          <w:sz w:val="28"/>
          <w:szCs w:val="28"/>
          <w:rtl w:val="true"/>
          <w:lang w:bidi="fa-IR"/>
        </w:rPr>
        <w:t>من نسل تورا از پشت اسماعيل جدا ساخته</w:t>
      </w:r>
    </w:p>
    <w:p>
      <w:pPr>
        <w:pStyle w:val="BookText"/>
        <w:rPr/>
      </w:pPr>
      <w:r>
        <w:rPr>
          <w:rFonts w:ascii="IRNazanin" w:hAnsi="IRNazanin" w:eastAsia="IRNazanin"/>
          <w:color w:val="111111"/>
          <w:sz w:val="28"/>
          <w:sz w:val="28"/>
          <w:szCs w:val="28"/>
          <w:rtl w:val="true"/>
          <w:lang w:bidi="fa-IR"/>
        </w:rPr>
        <w:t>و به زودي اورا امتي بزرگ قرار مي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جاي ديگر اسماعيل را انساني وحشي و ناسازگار با مردم، و موجودي معرفي كرده كـه مردم از او مي رميـدند، انسـاني كـه از كودكي نشو و نمايش در تيراندازي بوده و اهل خانه و پدر و مادر اورا از خود رانده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درجاي ديگر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اسماعيل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Style w:val="FootnoteAnchor"/>
          <w:rtl w:val="true"/>
        </w:rPr>
        <w:footnoteReference w:id="107"/>
      </w:r>
    </w:p>
    <w:p>
      <w:pPr>
        <w:pStyle w:val="Heading4"/>
        <w:numPr>
          <w:ilvl w:val="3"/>
          <w:numId w:val="1"/>
        </w:numPr>
        <w:rPr/>
      </w:pPr>
      <w:bookmarkStart w:id="500" w:name="__RefHeading___Toc1971940_3224264995"/>
      <w:bookmarkStart w:id="501" w:name="_Toc181"/>
      <w:bookmarkEnd w:id="500"/>
      <w:r>
        <w:rPr>
          <w:rtl w:val="true"/>
        </w:rPr>
        <w:t>اظهارنظرخاورشناسان درباره تاريخ ابراهيم درقرآن</w:t>
      </w:r>
      <w:bookmarkEnd w:id="501"/>
    </w:p>
    <w:p>
      <w:pPr>
        <w:pStyle w:val="BookText"/>
        <w:rPr/>
      </w:pPr>
      <w:r>
        <w:rPr>
          <w:rFonts w:ascii="IRNazanin" w:hAnsi="IRNazanin" w:eastAsia="IRNazanin"/>
          <w:color w:val="111111"/>
          <w:sz w:val="28"/>
          <w:sz w:val="28"/>
          <w:szCs w:val="28"/>
          <w:rtl w:val="true"/>
          <w:lang w:bidi="fa-IR"/>
        </w:rPr>
        <w:t>دربارة تاريخ ابراهيم عليه السلام در قرآن، برخي از خاورشناسان اظهار نظرهائي كرده اند كه نشانة بي اطلاعي آنها از قرآن بوده، و مغالطه آنها را جهت مخدوش كردن وحي آسماني و انتساب آن به سياست پيامبر گرامي اسلام، كاملاً نشان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دائرة المعارف اسلامي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 ند كه گفته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سوره هائي كه در مكه نازل شده متعرض خصوصيات ابراهيم و اسماعيل</w:t>
      </w:r>
      <w:bookmarkStart w:id="502" w:name="pg12823_125256"/>
    </w:p>
    <w:p>
      <w:pPr>
        <w:pStyle w:val="BookText"/>
        <w:rPr/>
      </w:pPr>
      <w:bookmarkEnd w:id="502"/>
      <w:r>
        <w:rPr>
          <w:rFonts w:ascii="IRNazanin" w:hAnsi="IRNazanin" w:eastAsia="IRNazanin"/>
          <w:color w:val="111111"/>
          <w:sz w:val="28"/>
          <w:sz w:val="28"/>
          <w:szCs w:val="28"/>
          <w:rtl w:val="true"/>
          <w:lang w:bidi="fa-IR"/>
        </w:rPr>
        <w:t>عليهماالسلام نشده، و از آن دو مانند ساير انبياء عليهم السلام بطور اجمال اسم برده است، وهمين قدر بيان كرده كه آن دو بزرگوار مانند ساير انبياء داراي دين توحيد بوده و مردم را بيم ميدادند و به سوي خدا دعوت مي كردند و اما بنا كردن كعبه و رفتن به ديدن اسماعيل و اينكه آن دو بزرگوارعرب را به دين فطرت و ملت حنيف دعوت كرده اند، هيچ يك در اين گونه سوره ها وارد نشده است، و لكن در سوره هاي غير مكي از قبيل بقره و حج و امثال آن اين جزئيات ذكر شده و پيوند پدر و فرزندي ميان آن دو و پدر عرب بودن و تشريع دين اسلام و بناي كعبه به دست ايشان خاطر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اختلاف اين است كه پيامبراسلام تا چندي كه در مكه به سرمي بـرد بـا يهودي ها ميانة بدي نداشت، بلكه تا حدي هم به آنها اعتماد داشت، ولكن وقتي به مدينه مهاجرت كرد و با دشمني شديد و ريشه دار يهود مواجه شد چاره اي جز اين نديد كه از غير يهود استمداد جويد و به كمك آنان خـود را از شر يهود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هوش سرشار خدادادي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به اين نقشه راهنمائي كرد كه به منظور همدست ساختن مشركين عرب، ابراهيم را كه بنيان گذار دين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و حتي شجرة خود را بدو منتهي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منظور و براي نجات از شر مردم مكه كه بيش از هر مردم ديگري فكر اورا به خود مشغول كرده بودند باني خانة مقدس آنان يعني كعبه را ابراهيم ناميد و از اين راه مردم آن شهر را هم باخود موافق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عدم مطالعة صحيح در قرآن و تاريخ و روايات، يا نيت هاي پليد خاورشناسان، آنهارا وادار به اين گونه اظهار نظرهاي كاملاً ناآگاهانه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نسبت هائي كه به كتاب عزيز خدا داده اند آبروئي براي خود باقي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قرآن كريم با شهرت جهاني كه دارد حقانيتش بر هيچ شرقي و غربي پوشيده نيست مگر كسي از معارف آن بي خبر باشد و بخواهد با نداشتن اهليت دربارة چيزي قضاوت كند و گرنه هيچ دانشمند متدبري نيست كه قرآن را ديده باشد و آن را مشتمل بر كوچكترين خلاف واقعي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وحي آسماني را انكار كند و آيات قرآني را به هوش سرشار پيامبر منتسب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غربي و چه شرقي، همه اعتراف دارند كه قرآن نه با مشركين سازش كرده و نه با يهود و نصاري و نه با هيچ ملتي ديگر، و در اين باب هيچ فرقي بين لحن سوره هاي مكي و مدني نيست و همه به يك لحن يهود و نصاري و مشركين را تخطئه كرده اند</w:t>
      </w:r>
      <w:r>
        <w:rPr>
          <w:rFonts w:eastAsia="IRNazanin" w:cs="IRNazanin"/>
          <w:color w:val="111111"/>
          <w:sz w:val="28"/>
          <w:szCs w:val="28"/>
          <w:rtl w:val="true"/>
          <w:lang w:bidi="fa-IR"/>
        </w:rPr>
        <w:t>.</w:t>
      </w:r>
    </w:p>
    <w:p>
      <w:pPr>
        <w:pStyle w:val="BookText"/>
        <w:rPr/>
      </w:pPr>
      <w:r>
        <w:rPr>
          <w:rStyle w:val="FootnoteAnchor"/>
          <w:rtl w:val="true"/>
        </w:rPr>
        <w:footnoteReference w:id="10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1971942_3224264995"/>
      <w:bookmarkStart w:id="504" w:name="_Toc182"/>
      <w:bookmarkEnd w:id="503"/>
      <w:r>
        <w:rPr>
          <w:rtl w:val="true"/>
        </w:rPr>
        <w:t>جواب از مغالطه اول شرق شناسان</w:t>
      </w:r>
      <w:bookmarkStart w:id="505" w:name="pg12823_125257"/>
      <w:bookmarkEnd w:id="504"/>
    </w:p>
    <w:p>
      <w:pPr>
        <w:pStyle w:val="BookText"/>
        <w:rPr/>
      </w:pPr>
      <w:bookmarkEnd w:id="5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ساختن خانة كعبه و سركشي ابراهيم به اسماعيل وتشريع دين حنيف درسوره هاي مكي نيامده است، جوابش آيات سورة ابراهيم است كه در مكه نازل شده و در آن دعاي ابراهيم را حكايت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اِبراهيمُ رَبِّ اجعَلْ هذَاالْبَلَدَ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آيات در سورة صافات كه آن نيز مكي است و اشاره به داستان ذبح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خودرا از شر يهودي هاي معاصرش حفظ كرد و شجرة خودرا متصل به يهوديت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جوابش اين است كه در آية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صراحتاً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يهودي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اِبراهيمُ يَهوُدِيّاً وَلا نَصرانِياً وَلكِن كانَ حَنيفاً مُسلِماً… </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971944_3224264995"/>
      <w:bookmarkStart w:id="507" w:name="_Toc183"/>
      <w:bookmarkEnd w:id="506"/>
      <w:r>
        <w:rPr>
          <w:rtl w:val="true"/>
        </w:rPr>
        <w:t>جواب از مغالطه دوم شرق شناسان</w:t>
      </w:r>
      <w:bookmarkEnd w:id="507"/>
    </w:p>
    <w:p>
      <w:pPr>
        <w:pStyle w:val="BookText"/>
        <w:rPr/>
      </w:pPr>
      <w:r>
        <w:rPr>
          <w:rFonts w:ascii="IRNazanin" w:hAnsi="IRNazanin" w:eastAsia="IRNazanin"/>
          <w:color w:val="111111"/>
          <w:sz w:val="28"/>
          <w:sz w:val="28"/>
          <w:szCs w:val="28"/>
          <w:rtl w:val="true"/>
          <w:lang w:bidi="fa-IR"/>
        </w:rPr>
        <w:t>اشكال ديگري كه دربارة تاريخ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گرفته اند، اين است كه – ستاره پرستاني كه قرآن احتجاج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عليه الوهيت آنها با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شده،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از بابل يا اور به آنجا مهاجرت كرد، مي زيستند، و لازمة اين معنا اين است كه بين احتجاج او عليه ستاره پرستان و احتجاجش عليه بت پرستان و بت شكستن و درآتش شدنش مدتي طولاني فاصله شده باشد، و حال آنكه از ظاهر آيات راجع به اين دو احتجاج بر مي آيد كه اين دو احتجاج در عرض دو روزي واقع شده است كه اولين برخورد وي با پدرش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حقيقت اشكال به تفسير آيات است نه به اصل آيات قرآني، و جوابش هم اين است كه اين حرف ناشي از غفلت و بي اطلاعي از تاريخ و همچنين در دست نداشتن حساب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اگر درست حساب مي كردند مي فهميدند كه وقتي در يك شهر بزرگ از يك كشور، مذهبي مانند ستاره پرستي رايج باشد قهراً در گوشة و كنار آن كشور نيز از معتقدين به آن مذهب اشخاصي يافت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مي شود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 ستاره پرست باشد و از اين ستاره پرستان درمركز مملكت يعني شهر بابل يا اور عده اي يافت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اطلاعي اين خاورشناس از تاريخ از اين جهت است كه تاريخ ثابت كرده در شهر بابل مذهب ستاره پرستي مانند مذهب بت پرستي رايج بوده است ودارندگان آن مذهب نيزمانند معتقدين به اين كيش داراي معابد بسياري بوده اند، و هر معبدي را بنام ستاره اي ساخته و مجسمه اي از آن ستاره را در آن معبد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تاريخ سرزمين بابل و حوالي آن اين معنا ثبت است كه ستاره پرستان در حدود سنة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در اين سرزمين معبدي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معبدي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هائي هم كه باستان شناسان كشف كرده اند و در آن شريعت حمورابي حك شده، الهه شمس و اله قمر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نوشتن و حكاكي اين سنگ ها مقارن ايام زندگي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 بيروني نيز آمده است كه يوذاسف مردم را به دين ستاره پرستي دعوت مي كرد و پادشاهان سلسلة پيشداديان و بعضي از كيانيان كه در بلخ بسر مي بردند، آفتاب و ماه و ستارگان را مي پرستيده اند تا اينكه زرتشت ظهور مي كند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و بحث تاريخي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اسلامي الميزان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وَاتلُ عَلَيهِم نَبـاَءَ اِبراهيمَ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 في الْكِتابِ اِبراهيمَ اِنَّهُ كانَ صِدّيقاً نَبِيّاً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اِستِغفارُ اِبراهيمَ لِاَبيهِ اِلاّ</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قالَ اِبراهيمُ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وَجَّهتُ وَجهيَ لِلَّذي فَطَرَالسَّماواتِ وَالاَرضَ حَنيفاً وَما اَناَمِنَ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قالَ اِبراهيمُ لِاَبيهِ آزَر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قالَ اِبراهيمُ لِاَبيهِ آزَر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قالَ اِبراهيمُ لِاَبيهِ آزَر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قالَ اِبراهيمُ لِاَبيهِ آزَر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نُرِي اِبراهيمَ مَلَكوُتَ السَّماواتِ وَالارضِ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رَء ا كوُكَباً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رَءاَ الْقَمَرَ بازِغاً قالَ هذا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رَء ا كوُكَباً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اَتَتَّخِذُ اَصناماً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اُخافُ ماتُشرِكونَ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اِذقالَ لِاَبيهِ وَ قَوْمِهِ ماذا تَعبُدوُنَ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تَرءاَ اِليَ الَّذي حاجَّ اِبراهيمَ في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علي عليه السلام در درمنثور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علمي وتاريخي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رَء ا كوُكَباً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سورةانعام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وَجَّهتُ وَجهيَ لِلَّذي فَطَرَالسَّماواتِ وَالاَرضَ حَنيفاً وَما اَناَمِنَ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مِن شيعَتِهِ لَاِبراهيمَ اِذجاءَ رَبَّهُ بِقَلبٍ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سورة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كانَت لَكُم اُسوَةٌ حَسَنَةٌ في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جاعِلُكَ لِلنّاسِ اِماماً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وَاِذِابْتَلي اِبراهيمَ رَبُّهُ بِكَلِماتٍ فَاَتَمَّهُنَّ قالَ اِنّي جاعِلُكَ لِلنّاسِ اِماماً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نبي و رسول اين است كه نبي در خواب واسطة وحي را مي بيند و وحي را مي گيرد ولي رسول فرشتة وحي را در بيداري مي بيند و با او صحبت مي كند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اِنّي جاعِلُكَ لِلنّاسِ اِماماً قالَ وَمِن ذُرّيَّتي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وَاِذِابْتَلي اِبراهيمَ رَبُّهُ بِكَلِماتٍ فَاَتَمَّهُنَّ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وَاِذِابْتَلي اِبراهيمَ رَبُّهُ بِكَلِماتٍ فَاَتَمَّهُنَّ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قالَ اِبراهيمُ رَبِّ اَرِني كَيفَ تُحييِ الْمَوْتي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تاريخ زماني، اين قصه بعداز مهاجرت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سرزمين بابل به سوريه اتفاق افتاده است، زيرا سرزمين بابل كوه ندارد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اِبراهيمَ كانَ اُمَّةً قانِـتاً لِلّهِ حَنيفاً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مِلَّةَ اَبيكُم اِبراهيمَ وَ هُـوَ سَمّاكُمُ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يَرغَبُ عَن مِلَّةِ اِبراهيمَ اِلّا مَن سَفِهَ نَــفسَهُ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اِنـــَّهُ في الآخِرَةِ لَمِنَ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سوره بقره وبحث 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بَل مِلَّةَ اِبراهيمَ حَنيفاً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لَم يُنَبِّأ بِما في صُحُفِ موُسي، وَ اِبراهيمَ الَّذي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سورة اعلي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لَفي الصُّحُفِ الْاوُلي ، صُحُفِ اِبراهيمَ وَ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نَرفَعُ دَرَجاتٍ مَن نَشا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 سبحان اعراض از كيش ابراهيم را كه نوعي ظلم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اتَّــبــَعَ مِلَّـــةَ اِبراهيمَ حَنيفاً وَ اتَّــخَــذَ اللهُ اِبراهيمَ خَليلاً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ذَهَبَ عَن اِبراهيمَ 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اِذقالَ اِبراهيمُ رَبِّ اجعَل هَذا بَلَداً آمِناً وَارزُق اَهلَهُ مِنَ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دعاها، علاوه بر اين فصل در فصول ديگر همين بخش نيز مورد بررسي و استفاده قرار گرفته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هَب لي حُكماً وَ اَلحِقني بِالصّالِحينَ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وَاجنُبني و بَنِيَّ اَن نَعبُدَ الاَصنامَ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وَاِذيَرفَعُ اِبراهيمُ الْقَواعِدَ مِنَ الْبَيتِ وَاِسماعيلُ رَبَّناتَقَبَّل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درمتن و بحث علمي 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بَوَّانا لِاِبراهيمَ مَكانَ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جَعَلنا الْبَـيتَ مَـثا بَـةً لِلنّـاسِ وَ اَمْنــاً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قالَ اِبراهيمَ رَبِّ اجعَل هذا بَلَداً آمِناً وَارزُق 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 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اَرِنا مَناسِكَنا و تُب عَلَينا اِنَّكَ اَنتَ التّوّا بُ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اِنّي ذاهِبٌ اِلي رَبّي سَيَهدينِ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هَب لي مِنَ الصّالِحينَ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فَبَشَّرناهُ بِغُلامٍ 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اِنّي اَسكَنتُ مِن ذُرِّ يَّتي بـِوادٍ غَيرِ ذي ذَرعٍ عِندَ بَيتِكَ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 صادق عليه السلام در تفسير قمي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بُنَيَّ اِنّي اَريا في الْمَنامِ اَنّي اَذبَحُكَ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داستان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استهزاء 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قسمت دوم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بچة شيرخواره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متناقض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اسلامي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وَاِذقالَ اِبراهيمُ رَبِّ اجعَل هذَا البَلَدِ آمِناً وَاجنُبني وَ بَنِيَّ اَن نَعبُدَالاَصنامَ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تَبِعَني فَاِنَّهُ مِنّي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اصطَفي آدَمَ وَ نوُحاً وَ آلَاِبراهيمَ وَ آلَ عِمرانَ عَليَ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اَولَي النّاسِ بِاِبراهيمَ لَلَّذينَ اَتَّبَعُوهُ وَ هذاَالنَّـبـيُّ وَالَّذينَ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وَابعَث رَسولاً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وَاجعَلنا مُسلِمينَ لَكَ وَ مِن ذُرِّيَّتِنا اُمَّةً مُسلِمَةً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وَاِذقالَ اِبراهيمُ رَبِّ اجْعَلْ هذاَالْبَلَدُ آمِناً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و قرآني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ولوطاً اِذ قالَ لِقَومِهِ اَتـأتوُنَ الفاحِشَةَ ماسَبَقَكُم بِها مِن اَحَدٍمِنَ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سورة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قَومُ لوُطِ المُرسَلينَ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اينجا تنها خودش و اهلش را ذكر كرد براي اين بود كه كسي از اهالي قريه به وي ايمان نياورده بود، چنانچه در آية ديگري خداوند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نيافتيم در آن قريه غير از يك خانوار مسلمان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وَلوطاً اِذ قالَ لِقَومِهِ اَتأَتونَ الفاحِشةَ وَ اَنتُم تُبصِرونَ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اَتيكَ حَديثُ ضَيفِ اِبراهيمَ الْمُكرَمينَ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نَبِّئِهِم عَن ضَيفِ اِبراهيم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ذَهَبَ عَن اِبراهيمَ 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جاءَت رُسُلُنا لوُطاً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امروزه در آمريكا و اروپا و به طور كلي در غرب اعمال كثيف و شنيع جايگاه پيدا كرده و حتي قانوني شده است، و خاطرة شهر لوط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گومارا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زنده كرده اند، و در انتظار نابودي خود ساعت شماري مي كنند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بيان مي رساند كه لوط از اين قوم نبوده و در بين آنان اهل قبيله اي نداشته است و فقط مأمور بوده و نزد آن قوم براي دعوت به سوي خدا 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تَرَكنا فيها آيَةً لِلَّذين َ يَخافونَ العَذابَ الاَليمَ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لوطاً لَمِنَ المُرسَلينَ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لَعَمرُكَ اِنَّهُم لَفي سَكرَتِهِم يــَـعمَهونَ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و تطبيقي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تحليلي و تطبيقي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تحليلي و تطبيقي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يااَهلَ الْكِتابِ لِمَ تُحاجّوُنَ في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كوُنوُا هوُداً اَوْ نَصاري تَهتَدوُا قُل بَل مِلَّةِ اِبراهيمَ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داستان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استهزاء 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قسمت دوم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بچة شيرخواره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متناقض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معنا هست كه آيات قرآن از آنجائي كه به تدريج و برحسب پيش آمدهاي مربوط به دعوت ديني نازل مي شده و ابتلاء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يهوديان بعداز هجرت بوده است، قهراً تشديد علني عليه يهود هم در آيات نازل در آن ايام واقع شده است، همچنانكه آيات راجع به احكامي كه موضوع آن در آن ايام پيش آمده، در همان ايام نازل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مطالب در بحث از مذهب ستاره پرستي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56745</Words>
  <Characters>203299</Characters>
  <CharactersWithSpaces>257339</CharactersWithSpaces>
  <Paragraphs>2744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2026-08-23T20:29:47Z</dcterms:created>
  <dc:creator>ghaemiyeh.com</dc:creator>
  <dc:description/>
  <dc:language>en-US</dc:language>
  <cp:lastModifiedBy/>
  <dcterms:modified xsi:type="dcterms:W3CDTF">2026-08-23T23:59:52Z</dcterms:modified>
  <cp:revision>1</cp:revision>
  <dc:subject/>
  <dc:title>معارف قرآن در المیزان جلد 6</dc:title>
</cp:coreProperties>
</file>

<file path=docProps/custom.xml><?xml version="1.0" encoding="utf-8"?>
<Properties xmlns="http://schemas.openxmlformats.org/officeDocument/2006/custom-properties" xmlns:vt="http://schemas.openxmlformats.org/officeDocument/2006/docPropsVTypes"/>
</file>